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91C" w:rsidRDefault="00A2203D">
      <w:r>
        <w:t xml:space="preserve">Aparat </w:t>
      </w:r>
      <w:proofErr w:type="spellStart"/>
      <w:r>
        <w:t>usg</w:t>
      </w:r>
      <w:proofErr w:type="spellEnd"/>
      <w:r>
        <w:t xml:space="preserve"> na potrzeby poradni chirurgii ogólnej:</w:t>
      </w:r>
    </w:p>
    <w:tbl>
      <w:tblPr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1"/>
        <w:gridCol w:w="5853"/>
        <w:gridCol w:w="2427"/>
        <w:gridCol w:w="27"/>
      </w:tblGrid>
      <w:tr w:rsidR="00A2203D" w:rsidRPr="006F6967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1575FA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b/>
                <w:bCs/>
              </w:rPr>
            </w:pPr>
            <w:r w:rsidRPr="1CD88124">
              <w:rPr>
                <w:rFonts w:ascii="Times New Roman" w:hAnsi="Times New Roman"/>
                <w:b/>
                <w:bCs/>
              </w:rPr>
              <w:t>Opis parametru</w:t>
            </w:r>
          </w:p>
        </w:tc>
        <w:tc>
          <w:tcPr>
            <w:tcW w:w="2427" w:type="dxa"/>
            <w:vAlign w:val="center"/>
          </w:tcPr>
          <w:p w:rsidR="00A2203D" w:rsidRPr="006F6967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Potwierdzenie oferowanego parametru</w:t>
            </w:r>
          </w:p>
        </w:tc>
      </w:tr>
      <w:tr w:rsidR="00A2203D" w:rsidTr="003922BF">
        <w:trPr>
          <w:trHeight w:val="300"/>
        </w:trPr>
        <w:tc>
          <w:tcPr>
            <w:tcW w:w="9578" w:type="dxa"/>
            <w:gridSpan w:val="4"/>
            <w:shd w:val="clear" w:color="auto" w:fill="9BBB59" w:themeFill="accent3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b/>
                <w:bCs/>
              </w:rPr>
            </w:pPr>
            <w:r w:rsidRPr="1CD88124">
              <w:rPr>
                <w:rFonts w:ascii="Times New Roman" w:hAnsi="Times New Roman"/>
                <w:b/>
                <w:bCs/>
              </w:rPr>
              <w:t xml:space="preserve">Parametry wymagane 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 xml:space="preserve">Model wprowadzony do produkcji minimum w 2025r (nie ewolucja starszego modelu), aparat fabrycznie nowy, nie </w:t>
            </w:r>
            <w:proofErr w:type="spellStart"/>
            <w:r w:rsidRPr="3F3771E5">
              <w:rPr>
                <w:rFonts w:ascii="Times New Roman" w:hAnsi="Times New Roman"/>
              </w:rPr>
              <w:t>rekondycjonowany</w:t>
            </w:r>
            <w:proofErr w:type="spellEnd"/>
            <w:r w:rsidRPr="3F3771E5">
              <w:rPr>
                <w:rFonts w:ascii="Times New Roman" w:hAnsi="Times New Roman"/>
              </w:rPr>
              <w:t>, rok produkcji 2026r., wersja oprogramowania nie starsza niż 5 miesięcy, system operacyjny Windows 11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 xml:space="preserve">Poziom hałasu emitowanego przez ultrasonograf 0dB 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3F3771E5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Waga aparatu max 65kg 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20669B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>Liczba kanałów cyfrowych minimum: 8 200 000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255DD68C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lang w:eastAsia="ar-SA"/>
              </w:rPr>
            </w:pPr>
            <w:r w:rsidRPr="00107852">
              <w:rPr>
                <w:rFonts w:ascii="Times New Roman" w:hAnsi="Times New Roman"/>
                <w:lang w:eastAsia="ar-SA"/>
              </w:rPr>
              <w:t>Menu systemu dostępne minimum w języku polskim, angielskim, hiszpańskim, niemieckim, włoskim, francuskim, duńskim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lang w:eastAsia="ar-SA"/>
              </w:rPr>
            </w:pPr>
            <w:r w:rsidRPr="3F3771E5">
              <w:rPr>
                <w:rFonts w:ascii="Times New Roman" w:hAnsi="Times New Roman"/>
                <w:lang w:eastAsia="ar-SA"/>
              </w:rPr>
              <w:t xml:space="preserve">Procesor minimum </w:t>
            </w:r>
            <w:proofErr w:type="spellStart"/>
            <w:r w:rsidRPr="3F3771E5">
              <w:rPr>
                <w:rFonts w:ascii="Times New Roman" w:hAnsi="Times New Roman"/>
                <w:lang w:eastAsia="ar-SA"/>
              </w:rPr>
              <w:t>intel</w:t>
            </w:r>
            <w:proofErr w:type="spellEnd"/>
            <w:r w:rsidRPr="3F3771E5">
              <w:rPr>
                <w:rFonts w:ascii="Times New Roman" w:hAnsi="Times New Roman"/>
                <w:lang w:eastAsia="ar-SA"/>
              </w:rPr>
              <w:t xml:space="preserve"> 13 generacji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Default="00A2203D" w:rsidP="00A2203D">
            <w:pPr>
              <w:pStyle w:val="NoSpacing0"/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25510203">
              <w:rPr>
                <w:rFonts w:ascii="Times New Roman" w:hAnsi="Times New Roman"/>
                <w:lang w:eastAsia="ar-SA"/>
              </w:rPr>
              <w:t>Aparat wyposażony w minimum 2 równoważne gniazda  HDMI o rozdzielczości min 1920x1080</w:t>
            </w:r>
          </w:p>
          <w:p w:rsidR="00A2203D" w:rsidRDefault="00A2203D" w:rsidP="003922BF">
            <w:pPr>
              <w:pStyle w:val="NoSpacing0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jc w:val="center"/>
              <w:rPr>
                <w:rFonts w:ascii="Times New Roman" w:hAnsi="Times New Roman"/>
              </w:rPr>
            </w:pPr>
            <w:r w:rsidRPr="25510203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007E5266">
              <w:rPr>
                <w:rFonts w:ascii="Times New Roman" w:hAnsi="Times New Roman"/>
                <w:bCs/>
              </w:rPr>
              <w:t>Aparat wyposażony w min 4 porty USB (min 2  w technologii 3.0), min 2 umiejscowione na pulpicie aparatu w tym jeden USB typu C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396C8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  <w:lang w:eastAsia="ar-SA"/>
              </w:rPr>
              <w:t xml:space="preserve">Regulowany pulpit aparatu góra/dół w zakresie min 18cm 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396C8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lang w:eastAsia="ar-SA"/>
              </w:rPr>
            </w:pPr>
            <w:r w:rsidRPr="1CD88124">
              <w:rPr>
                <w:rFonts w:ascii="Times New Roman" w:hAnsi="Times New Roman"/>
                <w:lang w:eastAsia="ar-SA"/>
              </w:rPr>
              <w:t xml:space="preserve">Klawiatura alfanumeryczna wysuwana spod panelu sterowania oraz dostępna na ekranie dotykowym w wersji cyfrowej 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25510203">
              <w:rPr>
                <w:rFonts w:ascii="Times New Roman" w:hAnsi="Times New Roman"/>
              </w:rPr>
              <w:t xml:space="preserve">Dynamika systemu min 370 </w:t>
            </w:r>
            <w:proofErr w:type="spellStart"/>
            <w:r w:rsidRPr="25510203">
              <w:rPr>
                <w:rFonts w:ascii="Times New Roman" w:hAnsi="Times New Roman"/>
              </w:rPr>
              <w:t>dB</w:t>
            </w:r>
            <w:proofErr w:type="spellEnd"/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>Aparat wyposażony w min 3 jednakowe gniazda do podłączenia głowic obrazowych z możliwością rozbudowy o czwarte równoważne gniazdo obrazowe bez konieczności aktywacji dodatkową licencją.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Tak 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25510203">
              <w:rPr>
                <w:rFonts w:ascii="Times New Roman" w:hAnsi="Times New Roman"/>
              </w:rPr>
              <w:t xml:space="preserve">Monitor kolorowy LED o przekątnej ekranu min </w:t>
            </w:r>
            <w:r>
              <w:rPr>
                <w:rFonts w:ascii="Times New Roman" w:hAnsi="Times New Roman"/>
              </w:rPr>
              <w:t>21</w:t>
            </w:r>
            <w:r w:rsidRPr="25510203">
              <w:rPr>
                <w:rFonts w:ascii="Times New Roman" w:hAnsi="Times New Roman"/>
              </w:rPr>
              <w:t xml:space="preserve">” i rozdzielczości min. 1920 x 1080 </w:t>
            </w:r>
            <w:proofErr w:type="spellStart"/>
            <w:r w:rsidRPr="25510203">
              <w:rPr>
                <w:rFonts w:ascii="Times New Roman" w:hAnsi="Times New Roman"/>
              </w:rPr>
              <w:t>px</w:t>
            </w:r>
            <w:proofErr w:type="spellEnd"/>
            <w:r w:rsidRPr="25510203">
              <w:rPr>
                <w:rFonts w:ascii="Times New Roman" w:hAnsi="Times New Roman"/>
              </w:rPr>
              <w:t>,  z możliwością rozbudowy o ekran o przekątnej minimum 2</w:t>
            </w:r>
            <w:r>
              <w:rPr>
                <w:rFonts w:ascii="Times New Roman" w:hAnsi="Times New Roman"/>
              </w:rPr>
              <w:t>3</w:t>
            </w:r>
            <w:r w:rsidRPr="25510203">
              <w:rPr>
                <w:rFonts w:ascii="Times New Roman" w:hAnsi="Times New Roman"/>
              </w:rPr>
              <w:t>”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</w:t>
            </w:r>
            <w:r>
              <w:rPr>
                <w:rFonts w:ascii="Times New Roman" w:hAnsi="Times New Roman"/>
              </w:rPr>
              <w:t>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Panel dotykowy, pojemnościowy o przekątnej min 14 i rozdzielczości minimum 1920 x 1080 </w:t>
            </w:r>
            <w:proofErr w:type="spellStart"/>
            <w:r w:rsidRPr="4A05B48D">
              <w:rPr>
                <w:rFonts w:ascii="Times New Roman" w:hAnsi="Times New Roman"/>
              </w:rPr>
              <w:t>px</w:t>
            </w:r>
            <w:proofErr w:type="spellEnd"/>
            <w:r>
              <w:rPr>
                <w:rFonts w:ascii="Times New Roman" w:hAnsi="Times New Roman"/>
              </w:rPr>
              <w:t xml:space="preserve"> z możliwością personalizacji wyświetlanego menu (minimum układ kafelków, układ kart, układ stron, kolor motywu)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>Możliwość dostosowania parametrów monitora głównego (minimum jasność/kontrast) bez wchodzenia w ustawienia systemowe ultrasonografu – za pomocą fizycznych elementów sterowania umiejscowionych w monitorze.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396C8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lang w:eastAsia="ar-SA"/>
              </w:rPr>
            </w:pPr>
            <w:r w:rsidRPr="4A05B48D">
              <w:rPr>
                <w:rFonts w:ascii="Times New Roman" w:hAnsi="Times New Roman"/>
                <w:lang w:eastAsia="ar-SA"/>
              </w:rPr>
              <w:t>Cyfrowe, minimum 9 strefowe sterowanie kompensacją wzmocnienia sygnału ultradźwiękowego w czasie oraz minimum 9 strefowa horyzontalna kompensacja wzmocnienia sygnału. Ustawienie dostępne z poziomu panelu dotykowego z możliwością zapamiętywania minimum 5 ustawień.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396C8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lang w:eastAsia="ar-SA"/>
              </w:rPr>
            </w:pPr>
            <w:r w:rsidRPr="3F3771E5">
              <w:rPr>
                <w:rFonts w:ascii="Times New Roman" w:hAnsi="Times New Roman"/>
                <w:lang w:eastAsia="ar-SA"/>
              </w:rPr>
              <w:t>Aparat wyposażony w fabrycznie wbudowany dysk SSD NVME na system i bazę danych o pojemności minimum 512 GB. Minimalne parametry prędkości odczytu / zapisu: 2GB/s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396C8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lang w:eastAsia="ar-SA"/>
              </w:rPr>
            </w:pPr>
            <w:r w:rsidRPr="4A05B48D">
              <w:rPr>
                <w:rFonts w:ascii="Times New Roman" w:hAnsi="Times New Roman"/>
              </w:rPr>
              <w:t xml:space="preserve">Zakres częstotliwości pracy ultrasonografu (podać całkowity zakres częstotliwości fundamentalnych [nie harmonicznych] emitowanych przez głowice obrazowe możliwe do podłączenia na dzień składania ofert) minimum 1-22 </w:t>
            </w:r>
            <w:proofErr w:type="spellStart"/>
            <w:r w:rsidRPr="4A05B48D">
              <w:rPr>
                <w:rFonts w:ascii="Times New Roman" w:hAnsi="Times New Roman"/>
              </w:rPr>
              <w:t>MHz</w:t>
            </w:r>
            <w:proofErr w:type="spellEnd"/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AD6B53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Funkcja</w:t>
            </w:r>
            <w:r w:rsidRPr="00AD6B53">
              <w:rPr>
                <w:rFonts w:ascii="Times New Roman" w:hAnsi="Times New Roman"/>
              </w:rPr>
              <w:t xml:space="preserve"> tworzenia kont użytkowników z możliwością przydzielania im uprawnień w zależności od potrzeb. Możliwość personalizacji ustawień aparatu, ustawień głowic, ustawienia </w:t>
            </w:r>
            <w:proofErr w:type="spellStart"/>
            <w:r w:rsidRPr="00AD6B53">
              <w:rPr>
                <w:rFonts w:ascii="Times New Roman" w:hAnsi="Times New Roman"/>
              </w:rPr>
              <w:t>setup’u</w:t>
            </w:r>
            <w:proofErr w:type="spellEnd"/>
            <w:r w:rsidRPr="00AD6B53">
              <w:rPr>
                <w:rFonts w:ascii="Times New Roman" w:hAnsi="Times New Roman"/>
              </w:rPr>
              <w:t>, skrótów klawiszowych, ustawień podłączonych drukarek, personalizacji pulpitu ekranu dotykowego, rodzaju podświetlenia aparatu itp. itd. indywidualnie dla każdego użytkownika w ramach utworzonych kont użytkowników.</w:t>
            </w:r>
            <w:r>
              <w:rPr>
                <w:rFonts w:ascii="Times New Roman" w:hAnsi="Times New Roman"/>
              </w:rPr>
              <w:t xml:space="preserve"> Funkcja posiada możliwość szybkiego przełączania kont użytkowników bez konieczności każdorazowego wprowadzania </w:t>
            </w:r>
            <w:proofErr w:type="spellStart"/>
            <w:r>
              <w:rPr>
                <w:rFonts w:ascii="Times New Roman" w:hAnsi="Times New Roman"/>
              </w:rPr>
              <w:t>loginu</w:t>
            </w:r>
            <w:proofErr w:type="spellEnd"/>
            <w:r>
              <w:rPr>
                <w:rFonts w:ascii="Times New Roman" w:hAnsi="Times New Roman"/>
              </w:rPr>
              <w:t xml:space="preserve"> hasła użytkownika.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</w:tcPr>
          <w:p w:rsidR="00A2203D" w:rsidRPr="00151692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09215F16">
              <w:rPr>
                <w:rFonts w:ascii="Times New Roman" w:hAnsi="Times New Roman"/>
              </w:rPr>
              <w:t xml:space="preserve">Możliwość stworzenia w ramach jednego konkretnego </w:t>
            </w:r>
            <w:proofErr w:type="spellStart"/>
            <w:r w:rsidRPr="09215F16">
              <w:rPr>
                <w:rFonts w:ascii="Times New Roman" w:hAnsi="Times New Roman"/>
              </w:rPr>
              <w:t>presetu</w:t>
            </w:r>
            <w:proofErr w:type="spellEnd"/>
            <w:r w:rsidRPr="09215F16">
              <w:rPr>
                <w:rFonts w:ascii="Times New Roman" w:hAnsi="Times New Roman"/>
              </w:rPr>
              <w:t xml:space="preserve"> (np. jamy brzusznej) kolejnych </w:t>
            </w:r>
            <w:proofErr w:type="spellStart"/>
            <w:r w:rsidRPr="09215F16">
              <w:rPr>
                <w:rFonts w:ascii="Times New Roman" w:hAnsi="Times New Roman"/>
              </w:rPr>
              <w:t>półpresetów</w:t>
            </w:r>
            <w:proofErr w:type="spellEnd"/>
            <w:r w:rsidRPr="09215F16">
              <w:rPr>
                <w:rFonts w:ascii="Times New Roman" w:hAnsi="Times New Roman"/>
              </w:rPr>
              <w:t xml:space="preserve"> (ustawień) dla obrazu 2D na konkretne struktury anatomiczne: nerka, trzustka, jelita, aktywowane jednym przyciskiem (każdy osobno) z ekranu dotykowego konsoli aparatu.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1692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00151692">
              <w:rPr>
                <w:rFonts w:ascii="Times New Roman" w:hAnsi="Times New Roman"/>
              </w:rPr>
              <w:t xml:space="preserve">Możliwość stworzenia w ramach jednego konkretnego </w:t>
            </w:r>
            <w:proofErr w:type="spellStart"/>
            <w:r w:rsidRPr="00151692">
              <w:rPr>
                <w:rFonts w:ascii="Times New Roman" w:hAnsi="Times New Roman"/>
              </w:rPr>
              <w:t>presetu</w:t>
            </w:r>
            <w:proofErr w:type="spellEnd"/>
            <w:r w:rsidRPr="00151692">
              <w:rPr>
                <w:rFonts w:ascii="Times New Roman" w:hAnsi="Times New Roman"/>
              </w:rPr>
              <w:t xml:space="preserve"> (np. 3 trymestru) kolejnych </w:t>
            </w:r>
            <w:proofErr w:type="spellStart"/>
            <w:r w:rsidRPr="00151692">
              <w:rPr>
                <w:rFonts w:ascii="Times New Roman" w:hAnsi="Times New Roman"/>
              </w:rPr>
              <w:t>półpresetów</w:t>
            </w:r>
            <w:proofErr w:type="spellEnd"/>
            <w:r w:rsidRPr="00151692">
              <w:rPr>
                <w:rFonts w:ascii="Times New Roman" w:hAnsi="Times New Roman"/>
              </w:rPr>
              <w:t xml:space="preserve"> (ustawień) dla trybów Dopplerowskich (</w:t>
            </w:r>
            <w:proofErr w:type="spellStart"/>
            <w:r w:rsidRPr="00151692">
              <w:rPr>
                <w:rFonts w:ascii="Times New Roman" w:hAnsi="Times New Roman"/>
              </w:rPr>
              <w:t>Color</w:t>
            </w:r>
            <w:proofErr w:type="spellEnd"/>
            <w:r w:rsidRPr="00151692">
              <w:rPr>
                <w:rFonts w:ascii="Times New Roman" w:hAnsi="Times New Roman"/>
              </w:rPr>
              <w:t xml:space="preserve"> Doppler, Power Doppler, PW) na konkretne badane naczynie krwionośne: tętnica pępowinowa, tętnica maciczna, tętnice mózgowe, aktywowane jednym przyciskiem (każdy osobno) z ekranu dotykowego konsoli aparatu.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1692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Możliwość stworzonej spersonalizowanej czekisty, wyświetlanej na ekranie aparatu i informującej o już zrealizowanych oraz pozostałych do wykonania pomiarach dla wybranej kategorii badania. Opcja dostępna dla min. 1,2,3 trymestr ciąży, badanie jamy brzusznej, echo serca.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396C8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lang w:eastAsia="ar-SA"/>
              </w:rPr>
            </w:pPr>
            <w:r w:rsidRPr="25510203">
              <w:rPr>
                <w:rFonts w:ascii="Times New Roman" w:hAnsi="Times New Roman"/>
                <w:lang w:eastAsia="ar-SA"/>
              </w:rPr>
              <w:t>Możliwość zaprogramowania min. 3 funkcji (</w:t>
            </w:r>
            <w:proofErr w:type="spellStart"/>
            <w:r w:rsidRPr="25510203">
              <w:rPr>
                <w:rFonts w:ascii="Times New Roman" w:hAnsi="Times New Roman"/>
                <w:lang w:eastAsia="ar-SA"/>
              </w:rPr>
              <w:t>npprint</w:t>
            </w:r>
            <w:proofErr w:type="spellEnd"/>
            <w:r w:rsidRPr="25510203">
              <w:rPr>
                <w:rFonts w:ascii="Times New Roman" w:hAnsi="Times New Roman"/>
                <w:lang w:eastAsia="ar-SA"/>
              </w:rPr>
              <w:t>/</w:t>
            </w:r>
            <w:proofErr w:type="spellStart"/>
            <w:r w:rsidRPr="25510203">
              <w:rPr>
                <w:rFonts w:ascii="Times New Roman" w:hAnsi="Times New Roman"/>
                <w:lang w:eastAsia="ar-SA"/>
              </w:rPr>
              <w:t>send</w:t>
            </w:r>
            <w:proofErr w:type="spellEnd"/>
            <w:r w:rsidRPr="25510203">
              <w:rPr>
                <w:rFonts w:ascii="Times New Roman" w:hAnsi="Times New Roman"/>
                <w:lang w:eastAsia="ar-SA"/>
              </w:rPr>
              <w:t>/</w:t>
            </w:r>
            <w:proofErr w:type="spellStart"/>
            <w:r w:rsidRPr="25510203">
              <w:rPr>
                <w:rFonts w:ascii="Times New Roman" w:hAnsi="Times New Roman"/>
                <w:lang w:eastAsia="ar-SA"/>
              </w:rPr>
              <w:t>save</w:t>
            </w:r>
            <w:proofErr w:type="spellEnd"/>
            <w:r w:rsidRPr="25510203">
              <w:rPr>
                <w:rFonts w:ascii="Times New Roman" w:hAnsi="Times New Roman"/>
                <w:lang w:eastAsia="ar-SA"/>
              </w:rPr>
              <w:t xml:space="preserve">) pod jednym z dwóch wybranych klawiszy funkcyjnych z możliwością wybrania docelowej drukarki oraz </w:t>
            </w:r>
            <w:r w:rsidRPr="25510203">
              <w:rPr>
                <w:rFonts w:ascii="Times New Roman" w:hAnsi="Times New Roman"/>
                <w:lang w:eastAsia="ar-SA"/>
              </w:rPr>
              <w:lastRenderedPageBreak/>
              <w:t>docelowego miejsca wysyłki - możliwe do skonfigurowania inne parametry dla każdego z przycisków (np. Dwie różne drukarki)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lastRenderedPageBreak/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Default="00A2203D" w:rsidP="00A2203D">
            <w:pPr>
              <w:pStyle w:val="NoSpacing0"/>
              <w:numPr>
                <w:ilvl w:val="0"/>
                <w:numId w:val="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pStyle w:val="NoSpacing0"/>
              <w:rPr>
                <w:rFonts w:ascii="Times New Roman" w:hAnsi="Times New Roman"/>
                <w:lang w:eastAsia="ar-SA"/>
              </w:rPr>
            </w:pPr>
            <w:r w:rsidRPr="36D65E14">
              <w:rPr>
                <w:rFonts w:ascii="Times New Roman" w:hAnsi="Times New Roman"/>
                <w:lang w:eastAsia="ar-SA"/>
              </w:rPr>
              <w:t>Możliwość skonfigurowania min jednego przycisku do automatycznego wysłania w czasie rzeczywistym wykonanego zdjęcia na dysk sieciowy lub komputer.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Technologia obrazowania wieloczęstotliwościowego wykorzystująca sposób obrazowania na kilku częstotliwościach jednocześnie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E45309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Opcja pozwalająca na powiększenie obrazu USG na cały ekran dla trybów 2D, CW, PD oraz CD tak, aby obraz USG wypełniał więcej niż 80% powierzchni ekranu. Możliwość wykonywania pomiarów przy uruchomionej opcji powiększenia obrazu 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6F6967" w:rsidRDefault="00A2203D" w:rsidP="003922B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Tryby obrazowania:</w:t>
            </w:r>
          </w:p>
          <w:p w:rsidR="00A2203D" w:rsidRPr="006F6967" w:rsidRDefault="00A2203D" w:rsidP="003922B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- 2D</w:t>
            </w:r>
          </w:p>
          <w:p w:rsidR="00A2203D" w:rsidRPr="006F6967" w:rsidRDefault="00A2203D" w:rsidP="003922B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 xml:space="preserve">- </w:t>
            </w:r>
            <w:proofErr w:type="spellStart"/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M-Mode</w:t>
            </w:r>
            <w:proofErr w:type="spellEnd"/>
          </w:p>
          <w:p w:rsidR="00A2203D" w:rsidRDefault="00A2203D" w:rsidP="003922B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ar-SA"/>
              </w:rPr>
            </w:pPr>
            <w:r w:rsidRPr="1CD88124">
              <w:rPr>
                <w:rFonts w:ascii="Times New Roman" w:hAnsi="Times New Roman"/>
                <w:color w:val="000000" w:themeColor="text1"/>
                <w:lang w:eastAsia="ar-SA"/>
              </w:rPr>
              <w:t xml:space="preserve">- </w:t>
            </w:r>
            <w:proofErr w:type="spellStart"/>
            <w:r w:rsidRPr="1CD88124">
              <w:rPr>
                <w:rFonts w:ascii="Times New Roman" w:hAnsi="Times New Roman"/>
                <w:color w:val="000000" w:themeColor="text1"/>
                <w:lang w:eastAsia="ar-SA"/>
              </w:rPr>
              <w:t>M-Mode</w:t>
            </w:r>
            <w:proofErr w:type="spellEnd"/>
            <w:r w:rsidRPr="1CD88124">
              <w:rPr>
                <w:rFonts w:ascii="Times New Roman" w:hAnsi="Times New Roman"/>
                <w:color w:val="000000" w:themeColor="text1"/>
                <w:lang w:eastAsia="ar-SA"/>
              </w:rPr>
              <w:t xml:space="preserve"> Anatomiczny</w:t>
            </w:r>
          </w:p>
          <w:p w:rsidR="00A2203D" w:rsidRPr="006F6967" w:rsidRDefault="00A2203D" w:rsidP="003922B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 xml:space="preserve">- Kolor </w:t>
            </w:r>
            <w:proofErr w:type="spellStart"/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M-mode</w:t>
            </w:r>
            <w:proofErr w:type="spellEnd"/>
          </w:p>
          <w:p w:rsidR="00A2203D" w:rsidRPr="006F6967" w:rsidRDefault="00A2203D" w:rsidP="003922B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- Doppler pulsacyjny i HPRF</w:t>
            </w:r>
          </w:p>
          <w:p w:rsidR="00A2203D" w:rsidRPr="006F6967" w:rsidRDefault="00A2203D" w:rsidP="003922B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- Doppler kolorowy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6F1A30" w:rsidRDefault="00A2203D" w:rsidP="003922BF">
            <w:pPr>
              <w:rPr>
                <w:rFonts w:ascii="Times New Roman" w:hAnsi="Times New Roman"/>
                <w:lang w:eastAsia="pl-PL"/>
              </w:rPr>
            </w:pPr>
            <w:r w:rsidRPr="1CD88124">
              <w:rPr>
                <w:rFonts w:ascii="Times New Roman" w:hAnsi="Times New Roman"/>
              </w:rPr>
              <w:t>Kombinacje prezentowanych jednocześnie obrazów. Min.</w:t>
            </w:r>
          </w:p>
          <w:p w:rsidR="00A2203D" w:rsidRPr="006F1A30" w:rsidRDefault="00A2203D" w:rsidP="00A2203D">
            <w:pPr>
              <w:numPr>
                <w:ilvl w:val="0"/>
                <w:numId w:val="2"/>
              </w:numPr>
              <w:spacing w:after="0" w:line="240" w:lineRule="auto"/>
              <w:ind w:left="330" w:hanging="180"/>
              <w:rPr>
                <w:rFonts w:ascii="Times New Roman" w:hAnsi="Times New Roman"/>
                <w:lang w:val="en-US"/>
              </w:rPr>
            </w:pPr>
            <w:r w:rsidRPr="1CD88124">
              <w:rPr>
                <w:rFonts w:ascii="Times New Roman" w:hAnsi="Times New Roman"/>
              </w:rPr>
              <w:t xml:space="preserve">B, </w:t>
            </w:r>
            <w:r w:rsidRPr="1CD88124">
              <w:rPr>
                <w:rFonts w:ascii="Times New Roman" w:hAnsi="Times New Roman"/>
                <w:lang w:val="en-US"/>
              </w:rPr>
              <w:t>B + B, 4 B</w:t>
            </w:r>
          </w:p>
          <w:p w:rsidR="00A2203D" w:rsidRPr="006F1A30" w:rsidRDefault="00A2203D" w:rsidP="00A2203D">
            <w:pPr>
              <w:numPr>
                <w:ilvl w:val="0"/>
                <w:numId w:val="2"/>
              </w:numPr>
              <w:spacing w:after="0" w:line="240" w:lineRule="auto"/>
              <w:ind w:left="330" w:hanging="180"/>
              <w:rPr>
                <w:rFonts w:ascii="Times New Roman" w:hAnsi="Times New Roman"/>
                <w:lang w:val="en-US"/>
              </w:rPr>
            </w:pPr>
            <w:r w:rsidRPr="1CD88124">
              <w:rPr>
                <w:rFonts w:ascii="Times New Roman" w:hAnsi="Times New Roman"/>
                <w:lang w:val="en-US"/>
              </w:rPr>
              <w:t>B + M</w:t>
            </w:r>
          </w:p>
          <w:p w:rsidR="00A2203D" w:rsidRPr="006F1A30" w:rsidRDefault="00A2203D" w:rsidP="00A2203D">
            <w:pPr>
              <w:numPr>
                <w:ilvl w:val="0"/>
                <w:numId w:val="2"/>
              </w:numPr>
              <w:spacing w:after="0" w:line="240" w:lineRule="auto"/>
              <w:ind w:left="330" w:hanging="180"/>
              <w:rPr>
                <w:rFonts w:ascii="Times New Roman" w:hAnsi="Times New Roman"/>
                <w:lang w:val="en-US"/>
              </w:rPr>
            </w:pPr>
            <w:r w:rsidRPr="1CD88124">
              <w:rPr>
                <w:rFonts w:ascii="Times New Roman" w:hAnsi="Times New Roman"/>
                <w:lang w:val="en-US"/>
              </w:rPr>
              <w:t>B + D</w:t>
            </w:r>
          </w:p>
          <w:p w:rsidR="00A2203D" w:rsidRPr="006F1A30" w:rsidRDefault="00A2203D" w:rsidP="00A2203D">
            <w:pPr>
              <w:numPr>
                <w:ilvl w:val="0"/>
                <w:numId w:val="2"/>
              </w:numPr>
              <w:spacing w:after="0" w:line="240" w:lineRule="auto"/>
              <w:ind w:left="330" w:hanging="180"/>
              <w:rPr>
                <w:rFonts w:ascii="Times New Roman" w:hAnsi="Times New Roman"/>
                <w:lang w:val="en-US"/>
              </w:rPr>
            </w:pPr>
            <w:r w:rsidRPr="1CD88124">
              <w:rPr>
                <w:rFonts w:ascii="Times New Roman" w:hAnsi="Times New Roman"/>
                <w:lang w:val="en-US"/>
              </w:rPr>
              <w:t>B + C (Color Doppler)</w:t>
            </w:r>
          </w:p>
          <w:p w:rsidR="00A2203D" w:rsidRPr="006F1A30" w:rsidRDefault="00A2203D" w:rsidP="00A2203D">
            <w:pPr>
              <w:numPr>
                <w:ilvl w:val="0"/>
                <w:numId w:val="2"/>
              </w:numPr>
              <w:spacing w:after="0" w:line="240" w:lineRule="auto"/>
              <w:ind w:left="330" w:hanging="180"/>
              <w:rPr>
                <w:rFonts w:ascii="Times New Roman" w:hAnsi="Times New Roman"/>
                <w:lang w:val="en-US"/>
              </w:rPr>
            </w:pPr>
            <w:r w:rsidRPr="1CD88124">
              <w:rPr>
                <w:rFonts w:ascii="Times New Roman" w:hAnsi="Times New Roman"/>
                <w:lang w:val="en-US"/>
              </w:rPr>
              <w:t>B + PD (Power Doppler)</w:t>
            </w:r>
          </w:p>
          <w:p w:rsidR="00A2203D" w:rsidRPr="006F1A30" w:rsidRDefault="00A2203D" w:rsidP="00A2203D">
            <w:pPr>
              <w:numPr>
                <w:ilvl w:val="0"/>
                <w:numId w:val="2"/>
              </w:numPr>
              <w:spacing w:after="0" w:line="240" w:lineRule="auto"/>
              <w:ind w:left="330" w:hanging="180"/>
              <w:rPr>
                <w:rFonts w:ascii="Times New Roman" w:hAnsi="Times New Roman"/>
                <w:lang w:val="en-US"/>
              </w:rPr>
            </w:pPr>
            <w:r w:rsidRPr="1CD88124">
              <w:rPr>
                <w:rFonts w:ascii="Times New Roman" w:hAnsi="Times New Roman"/>
                <w:lang w:val="en-US"/>
              </w:rPr>
              <w:t>4 B (Color Doppler)</w:t>
            </w:r>
          </w:p>
          <w:p w:rsidR="00A2203D" w:rsidRDefault="00A2203D" w:rsidP="00A2203D">
            <w:pPr>
              <w:numPr>
                <w:ilvl w:val="0"/>
                <w:numId w:val="2"/>
              </w:numPr>
              <w:spacing w:after="0" w:line="240" w:lineRule="auto"/>
              <w:ind w:left="330" w:hanging="180"/>
              <w:rPr>
                <w:rFonts w:ascii="Times New Roman" w:hAnsi="Times New Roman"/>
                <w:lang w:val="en-US"/>
              </w:rPr>
            </w:pPr>
            <w:r w:rsidRPr="1CD88124">
              <w:rPr>
                <w:rFonts w:ascii="Times New Roman" w:hAnsi="Times New Roman"/>
                <w:lang w:val="en-US"/>
              </w:rPr>
              <w:t>4 B (Power Doppler)</w:t>
            </w:r>
          </w:p>
          <w:p w:rsidR="00A2203D" w:rsidRPr="006F1A30" w:rsidRDefault="00A2203D" w:rsidP="00A2203D">
            <w:pPr>
              <w:numPr>
                <w:ilvl w:val="0"/>
                <w:numId w:val="2"/>
              </w:numPr>
              <w:spacing w:after="0" w:line="240" w:lineRule="auto"/>
              <w:ind w:left="330" w:hanging="180"/>
              <w:rPr>
                <w:rFonts w:ascii="Times New Roman" w:hAnsi="Times New Roman"/>
                <w:lang w:val="en-US"/>
              </w:rPr>
            </w:pPr>
            <w:r w:rsidRPr="1CD88124">
              <w:rPr>
                <w:rFonts w:ascii="Times New Roman" w:hAnsi="Times New Roman"/>
              </w:rPr>
              <w:t xml:space="preserve">B + </w:t>
            </w:r>
            <w:proofErr w:type="spellStart"/>
            <w:r w:rsidRPr="1CD88124">
              <w:rPr>
                <w:rFonts w:ascii="Times New Roman" w:hAnsi="Times New Roman"/>
              </w:rPr>
              <w:t>Color</w:t>
            </w:r>
            <w:proofErr w:type="spellEnd"/>
            <w:r w:rsidRPr="1CD88124">
              <w:rPr>
                <w:rFonts w:ascii="Times New Roman" w:hAnsi="Times New Roman"/>
              </w:rPr>
              <w:t xml:space="preserve"> + M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25510203">
              <w:rPr>
                <w:rFonts w:ascii="Times New Roman" w:hAnsi="Times New Roman"/>
              </w:rPr>
              <w:t xml:space="preserve">Oprogramowanie podnoszące jakość oraz kontrastowość obrazu, poprawiające widoczność drobnych struktur (różniących się w niewielkim stopniu </w:t>
            </w:r>
            <w:proofErr w:type="spellStart"/>
            <w:r w:rsidRPr="25510203">
              <w:rPr>
                <w:rFonts w:ascii="Times New Roman" w:hAnsi="Times New Roman"/>
              </w:rPr>
              <w:t>echogenicznością</w:t>
            </w:r>
            <w:proofErr w:type="spellEnd"/>
            <w:r w:rsidRPr="25510203">
              <w:rPr>
                <w:rFonts w:ascii="Times New Roman" w:hAnsi="Times New Roman"/>
              </w:rPr>
              <w:t xml:space="preserve"> od otaczających tkanek), dający możliwość dokładnej wizualizacji włókien mięśniowych, przyczepów, ścięgien lub innych struktur anatomicznych. Dostępny na głowicach </w:t>
            </w:r>
            <w:proofErr w:type="spellStart"/>
            <w:r w:rsidRPr="25510203">
              <w:rPr>
                <w:rFonts w:ascii="Times New Roman" w:hAnsi="Times New Roman"/>
              </w:rPr>
              <w:t>convex</w:t>
            </w:r>
            <w:proofErr w:type="spellEnd"/>
            <w:r w:rsidRPr="25510203">
              <w:rPr>
                <w:rFonts w:ascii="Times New Roman" w:hAnsi="Times New Roman"/>
              </w:rPr>
              <w:t xml:space="preserve"> oraz linia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25510203">
              <w:rPr>
                <w:rFonts w:ascii="Times New Roman" w:hAnsi="Times New Roman"/>
              </w:rPr>
              <w:t>Wysokoczuły dwukierunkowy Power Doppler- przepływy oznaczone dwoma kolorami, z możliwością dostosowania skali do przedmiotu badania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FC7211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Wielkość bramki Dopplerowskiej [mm] – min. 0,5 - 25,0 mm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315E57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Automatyczna korekcja kąta bramki dopplerowskiej za pomocą jednego przycisku w zakresie min +/-80°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315E57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Możliwość korekcji kąta bramki dopplerowskiej min +/-80°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315E57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Możliwość odchylenia wiązki Dopplerowskiej min +/-30°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315E57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Zakres częstotliwość PRF dla Dopplera pulsacyjnego min 1,05 – 35 </w:t>
            </w:r>
            <w:proofErr w:type="spellStart"/>
            <w:r w:rsidRPr="1CD88124">
              <w:rPr>
                <w:rFonts w:ascii="Times New Roman" w:hAnsi="Times New Roman"/>
              </w:rPr>
              <w:t>KHz</w:t>
            </w:r>
            <w:proofErr w:type="spellEnd"/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FC7211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FC7211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>Zakres prędkości Dopplera Pulsacyjnego  dla zerowego kąta min +/- 10m/s</w:t>
            </w:r>
          </w:p>
        </w:tc>
        <w:tc>
          <w:tcPr>
            <w:tcW w:w="2427" w:type="dxa"/>
            <w:vAlign w:val="center"/>
          </w:tcPr>
          <w:p w:rsidR="00A2203D" w:rsidRPr="00FC7211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FC7211">
              <w:rPr>
                <w:rFonts w:ascii="Times New Roman" w:hAnsi="Times New Roman"/>
              </w:rPr>
              <w:t>Tak</w:t>
            </w:r>
          </w:p>
        </w:tc>
      </w:tr>
      <w:tr w:rsidR="00A2203D" w:rsidRPr="00FC7211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FC7211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Prędkość odświeżania dla CD min.  6</w:t>
            </w:r>
            <w:r>
              <w:rPr>
                <w:rFonts w:ascii="Times New Roman" w:hAnsi="Times New Roman"/>
              </w:rPr>
              <w:t>6</w:t>
            </w:r>
            <w:r w:rsidRPr="1CD88124">
              <w:rPr>
                <w:rFonts w:ascii="Times New Roman" w:hAnsi="Times New Roman"/>
              </w:rPr>
              <w:t>0 klatek/sek.</w:t>
            </w:r>
          </w:p>
        </w:tc>
        <w:tc>
          <w:tcPr>
            <w:tcW w:w="2427" w:type="dxa"/>
            <w:vAlign w:val="center"/>
          </w:tcPr>
          <w:p w:rsidR="00A2203D" w:rsidRPr="00FC7211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FC7211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Częstotliwość odświeżania obrazu (</w:t>
            </w:r>
            <w:proofErr w:type="spellStart"/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Framerate</w:t>
            </w:r>
            <w:proofErr w:type="spellEnd"/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) w 2D</w:t>
            </w:r>
            <w:r>
              <w:rPr>
                <w:rFonts w:ascii="Times New Roman" w:hAnsi="Times New Roman"/>
              </w:rPr>
              <w:t>min 4800 Hz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6F6967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Jednoczesna prezentacja 2D/</w:t>
            </w:r>
            <w:proofErr w:type="spellStart"/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Color</w:t>
            </w:r>
            <w:proofErr w:type="spellEnd"/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 xml:space="preserve"> Doppler i 2D  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6F6967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 xml:space="preserve">Jednoczesna prezentacja 2D i </w:t>
            </w:r>
            <w:proofErr w:type="spellStart"/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M-Mode</w:t>
            </w:r>
            <w:proofErr w:type="spellEnd"/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 xml:space="preserve"> w różnych proporcjach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Głębokość obrazowania aparatu regulowana w zakresie min od 2 cm do 50 cm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Możliwość regulacji wielkości wyświetlanego obrazu diagnostycznego w czasie rzeczywistym bez użycia funkcji Zoom, możliwość regulacji wzmocnienia obrazu w czasie rzeczywistym i po zamrożeniu min 29x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>System ultrasonograficzny wykorzystujący sztuczną inteligencję do ciągłego doskonalenia algorytmów automatycznego obrysowywania struktur anatomicznych, uwzględniając indywidualne wzorce pracy użytkownika.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Automatyczne dopasowanie obrazu dla trybu 2D, </w:t>
            </w:r>
            <w:proofErr w:type="spellStart"/>
            <w:r w:rsidRPr="1CD88124">
              <w:rPr>
                <w:rFonts w:ascii="Times New Roman" w:hAnsi="Times New Roman"/>
              </w:rPr>
              <w:t>Color</w:t>
            </w:r>
            <w:proofErr w:type="spellEnd"/>
            <w:r w:rsidRPr="1CD88124">
              <w:rPr>
                <w:rFonts w:ascii="Times New Roman" w:hAnsi="Times New Roman"/>
              </w:rPr>
              <w:t xml:space="preserve"> Doppler, </w:t>
            </w:r>
            <w:proofErr w:type="spellStart"/>
            <w:r w:rsidRPr="1CD88124">
              <w:rPr>
                <w:rFonts w:ascii="Times New Roman" w:hAnsi="Times New Roman"/>
              </w:rPr>
              <w:t>PulseWave</w:t>
            </w:r>
            <w:proofErr w:type="spellEnd"/>
            <w:r w:rsidRPr="1CD88124">
              <w:rPr>
                <w:rFonts w:ascii="Times New Roman" w:hAnsi="Times New Roman"/>
              </w:rPr>
              <w:t xml:space="preserve"> Doppler (m.in. optymalizacja wzmocnienia na poszczególnych głębokościach, automatyczne ustawienie bramki Dopplera Kolorowego, Automatycznego pochylenia bramki Dopplera Kolorowego, Automatyczne ustawienie położenia bramki Dopplera Pulsacyjnego – SV, automatyczne dopasowanie spektrum, korekcja kąta w Kolorowym Dopplerze) uruchamiana za pomocą jednego przycisku.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Obrazowanie typu </w:t>
            </w:r>
            <w:r w:rsidRPr="4A05B48D">
              <w:rPr>
                <w:rFonts w:ascii="Times New Roman" w:hAnsi="Times New Roman"/>
                <w:color w:val="000000" w:themeColor="text1"/>
              </w:rPr>
              <w:t>„</w:t>
            </w:r>
            <w:proofErr w:type="spellStart"/>
            <w:r w:rsidRPr="4A05B48D">
              <w:rPr>
                <w:rFonts w:ascii="Times New Roman" w:hAnsi="Times New Roman"/>
                <w:color w:val="000000" w:themeColor="text1"/>
              </w:rPr>
              <w:t>Compound</w:t>
            </w:r>
            <w:proofErr w:type="spellEnd"/>
            <w:r w:rsidRPr="4A05B48D">
              <w:rPr>
                <w:rFonts w:ascii="Times New Roman" w:hAnsi="Times New Roman"/>
                <w:color w:val="000000" w:themeColor="text1"/>
              </w:rPr>
              <w:t>”.</w:t>
            </w:r>
            <w:r w:rsidRPr="4A05B48D">
              <w:rPr>
                <w:rFonts w:ascii="Times New Roman" w:hAnsi="Times New Roman"/>
              </w:rPr>
              <w:t xml:space="preserve"> Ultradźwięki wysyłane pod wieloma kątami i z różnymi częstotliwościami (tzw. skrzyżowane ultradźwięki) – min 7 kątów i 6 ustawień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4A05B48D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Możliwość regulacji prędkości wyświetlania przepływu w trybie </w:t>
            </w:r>
            <w:proofErr w:type="spellStart"/>
            <w:r>
              <w:rPr>
                <w:rFonts w:ascii="Times New Roman" w:hAnsi="Times New Roman"/>
              </w:rPr>
              <w:t>Color</w:t>
            </w:r>
            <w:proofErr w:type="spellEnd"/>
            <w:r>
              <w:rPr>
                <w:rFonts w:ascii="Times New Roman" w:hAnsi="Times New Roman"/>
              </w:rPr>
              <w:t xml:space="preserve"> Doppler – uśrednianie ramek w czasie rzeczywistym .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>Funkcja przestrzennej wizualizacji toru biopsyjnego z możliwością dostosowania kąta, dla najdokładniejszej metody wykonywania biopsji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Oprogramowanie wraz z pomiarami do badań min: brzusznych, ginekologicznych, mięśniowo szkieletowych, położniczych, pediatrycznych, małych narządów w tym piersi, </w:t>
            </w:r>
            <w:proofErr w:type="spellStart"/>
            <w:r w:rsidRPr="4A05B48D">
              <w:rPr>
                <w:rFonts w:ascii="Times New Roman" w:hAnsi="Times New Roman"/>
              </w:rPr>
              <w:t>transkranialnych</w:t>
            </w:r>
            <w:proofErr w:type="spellEnd"/>
            <w:r w:rsidRPr="4A05B48D">
              <w:rPr>
                <w:rFonts w:ascii="Times New Roman" w:hAnsi="Times New Roman"/>
              </w:rPr>
              <w:t>, urologicznych, naczyniowych</w:t>
            </w:r>
            <w:r>
              <w:rPr>
                <w:rFonts w:ascii="Times New Roman" w:hAnsi="Times New Roman"/>
              </w:rPr>
              <w:t>.</w:t>
            </w:r>
            <w:r w:rsidRPr="4A05B48D">
              <w:rPr>
                <w:rFonts w:ascii="Times New Roman" w:hAnsi="Times New Roman"/>
              </w:rPr>
              <w:t xml:space="preserve"> Wszystkie </w:t>
            </w:r>
            <w:r w:rsidRPr="4A05B48D">
              <w:rPr>
                <w:rFonts w:ascii="Times New Roman" w:hAnsi="Times New Roman"/>
              </w:rPr>
              <w:lastRenderedPageBreak/>
              <w:t>wymienione typy badań dostępne bez konieczności zakupu dodatkowych licencji.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lastRenderedPageBreak/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C7695E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lang w:val="en-US"/>
              </w:rPr>
            </w:pPr>
            <w:proofErr w:type="spellStart"/>
            <w:r w:rsidRPr="09215F16">
              <w:rPr>
                <w:rFonts w:ascii="Times New Roman" w:hAnsi="Times New Roman"/>
                <w:lang w:val="en-US"/>
              </w:rPr>
              <w:t>Automatycznepomiarypłodu</w:t>
            </w:r>
            <w:proofErr w:type="spellEnd"/>
            <w:r w:rsidRPr="09215F16">
              <w:rPr>
                <w:rFonts w:ascii="Times New Roman" w:hAnsi="Times New Roman"/>
                <w:lang w:val="en-US"/>
              </w:rPr>
              <w:t xml:space="preserve"> min BPD, HC, AC, FL, CRL, NT, AFI, 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Możliwość stworzenia własnej formuły obliczeniowej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>Oprogramowanie do wyliczania procentu unaczynienia w zaznaczonym obszarze obrazu (obszar możliwy do kalkulacji min. 30 cm2)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>Lupa pomiarowa powiększająca kursor pomiarowy na osobnym obrazie (wyświetlanym jednocześnie z obrazem emitowanym przez głowicę)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Pamięć dynamiczna </w:t>
            </w:r>
            <w:proofErr w:type="spellStart"/>
            <w:r w:rsidRPr="4A05B48D">
              <w:rPr>
                <w:rFonts w:ascii="Times New Roman" w:hAnsi="Times New Roman"/>
              </w:rPr>
              <w:t>cine</w:t>
            </w:r>
            <w:proofErr w:type="spellEnd"/>
            <w:r w:rsidRPr="4A05B48D">
              <w:rPr>
                <w:rFonts w:ascii="Times New Roman" w:hAnsi="Times New Roman"/>
              </w:rPr>
              <w:t xml:space="preserve"> min 85 000 obrazów</w:t>
            </w:r>
            <w:r>
              <w:rPr>
                <w:rFonts w:ascii="Times New Roman" w:hAnsi="Times New Roman"/>
              </w:rPr>
              <w:t>, 120 000 linii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DD7CB2" w:rsidRDefault="00A2203D" w:rsidP="00A2203D">
            <w:pPr>
              <w:pStyle w:val="Akapitzlist"/>
              <w:numPr>
                <w:ilvl w:val="0"/>
                <w:numId w:val="3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4A05B48D">
              <w:rPr>
                <w:rFonts w:ascii="Times New Roman" w:eastAsia="Times New Roman" w:hAnsi="Times New Roman" w:cs="Times New Roman"/>
                <w:color w:val="000000" w:themeColor="text1"/>
              </w:rPr>
              <w:t>Instrukcja obsługi z wyszukiwarką fraz dostępna po wciśnięciu przycisku na klawiaturze. Instrukcja w językach minimum:  polskim, angielskim, hiszpańskim, niemieckim, włoskim, francuskim, duńskim, rosyjskim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>Tak</w:t>
            </w:r>
          </w:p>
        </w:tc>
      </w:tr>
      <w:tr w:rsidR="00A2203D" w:rsidRPr="00DD7CB2" w:rsidTr="003922BF">
        <w:trPr>
          <w:trHeight w:val="300"/>
        </w:trPr>
        <w:tc>
          <w:tcPr>
            <w:tcW w:w="9578" w:type="dxa"/>
            <w:gridSpan w:val="4"/>
            <w:shd w:val="clear" w:color="auto" w:fill="9BBB59" w:themeFill="accent3"/>
            <w:vAlign w:val="center"/>
          </w:tcPr>
          <w:p w:rsidR="00A2203D" w:rsidRPr="00DD7CB2" w:rsidRDefault="00A2203D" w:rsidP="003922BF">
            <w:pPr>
              <w:spacing w:before="120" w:after="120" w:line="240" w:lineRule="auto"/>
              <w:ind w:left="360"/>
              <w:rPr>
                <w:rFonts w:ascii="Times New Roman" w:hAnsi="Times New Roman"/>
                <w:b/>
                <w:bCs/>
              </w:rPr>
            </w:pP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proofErr w:type="spellStart"/>
            <w:r w:rsidRPr="4A05B48D">
              <w:rPr>
                <w:rFonts w:ascii="Times New Roman" w:hAnsi="Times New Roman"/>
              </w:rPr>
              <w:t>Videoprinter</w:t>
            </w:r>
            <w:proofErr w:type="spellEnd"/>
            <w:r w:rsidRPr="4A05B48D">
              <w:rPr>
                <w:rFonts w:ascii="Times New Roman" w:hAnsi="Times New Roman"/>
              </w:rPr>
              <w:t xml:space="preserve"> czarno biały do zdjęć i raportów w formacie A6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Default="00A2203D" w:rsidP="00A2203D">
            <w:pPr>
              <w:pStyle w:val="ListParagraph0"/>
              <w:numPr>
                <w:ilvl w:val="0"/>
                <w:numId w:val="3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spacing w:line="240" w:lineRule="auto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>Możliwość podłączenia dowolnej drukarki formatu A4, wspieranej przez system operacyjny Windows 10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Możliwość ukrycia danych pacjenta przy archiwizacji na zewnętrzne nośniki 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CF2230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CF2230">
              <w:rPr>
                <w:rFonts w:ascii="Times New Roman" w:hAnsi="Times New Roman"/>
              </w:rPr>
              <w:t xml:space="preserve">Otwarty moduł komunikacji DICOM 3,0 do przesyłania obrazów i danych, min. klasy DICOM </w:t>
            </w:r>
            <w:proofErr w:type="spellStart"/>
            <w:r w:rsidRPr="00CF2230">
              <w:rPr>
                <w:rFonts w:ascii="Times New Roman" w:hAnsi="Times New Roman"/>
              </w:rPr>
              <w:t>print</w:t>
            </w:r>
            <w:proofErr w:type="spellEnd"/>
            <w:r w:rsidRPr="00CF2230">
              <w:rPr>
                <w:rFonts w:ascii="Times New Roman" w:hAnsi="Times New Roman"/>
              </w:rPr>
              <w:t xml:space="preserve">, </w:t>
            </w:r>
            <w:proofErr w:type="spellStart"/>
            <w:r w:rsidRPr="00CF2230">
              <w:rPr>
                <w:rFonts w:ascii="Times New Roman" w:hAnsi="Times New Roman"/>
              </w:rPr>
              <w:t>store</w:t>
            </w:r>
            <w:proofErr w:type="spellEnd"/>
            <w:r w:rsidRPr="00CF2230">
              <w:rPr>
                <w:rFonts w:ascii="Times New Roman" w:hAnsi="Times New Roman"/>
              </w:rPr>
              <w:t xml:space="preserve">, </w:t>
            </w:r>
            <w:proofErr w:type="spellStart"/>
            <w:r w:rsidRPr="00CF2230">
              <w:rPr>
                <w:rFonts w:ascii="Times New Roman" w:hAnsi="Times New Roman"/>
              </w:rPr>
              <w:t>worklist</w:t>
            </w:r>
            <w:proofErr w:type="spellEnd"/>
            <w:r w:rsidRPr="00CF2230">
              <w:rPr>
                <w:rFonts w:ascii="Times New Roman" w:hAnsi="Times New Roman"/>
              </w:rPr>
              <w:t>. </w:t>
            </w:r>
          </w:p>
          <w:p w:rsidR="00A2203D" w:rsidRPr="00CF2230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CF2230">
              <w:rPr>
                <w:rFonts w:ascii="Times New Roman" w:hAnsi="Times New Roman"/>
              </w:rPr>
              <w:t>Wsparcie dla kodowania znaków: </w:t>
            </w:r>
          </w:p>
          <w:p w:rsidR="00A2203D" w:rsidRPr="00CF2230" w:rsidRDefault="00A2203D" w:rsidP="00A2203D">
            <w:pPr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hAnsi="Times New Roman"/>
              </w:rPr>
            </w:pPr>
            <w:proofErr w:type="spellStart"/>
            <w:r w:rsidRPr="00CF2230">
              <w:rPr>
                <w:rFonts w:ascii="Times New Roman" w:hAnsi="Times New Roman"/>
              </w:rPr>
              <w:t>ISO_IR</w:t>
            </w:r>
            <w:proofErr w:type="spellEnd"/>
            <w:r w:rsidRPr="00CF2230">
              <w:rPr>
                <w:rFonts w:ascii="Times New Roman" w:hAnsi="Times New Roman"/>
              </w:rPr>
              <w:t xml:space="preserve"> 192 </w:t>
            </w:r>
          </w:p>
          <w:p w:rsidR="00A2203D" w:rsidRPr="00CF2230" w:rsidRDefault="00A2203D" w:rsidP="00A2203D">
            <w:pPr>
              <w:numPr>
                <w:ilvl w:val="0"/>
                <w:numId w:val="5"/>
              </w:numPr>
              <w:spacing w:before="120" w:after="120" w:line="240" w:lineRule="auto"/>
              <w:rPr>
                <w:rFonts w:ascii="Times New Roman" w:hAnsi="Times New Roman"/>
              </w:rPr>
            </w:pPr>
            <w:proofErr w:type="spellStart"/>
            <w:r w:rsidRPr="00CF2230">
              <w:rPr>
                <w:rFonts w:ascii="Times New Roman" w:hAnsi="Times New Roman"/>
              </w:rPr>
              <w:t>ISO_IR</w:t>
            </w:r>
            <w:proofErr w:type="spellEnd"/>
            <w:r w:rsidRPr="00CF2230">
              <w:rPr>
                <w:rFonts w:ascii="Times New Roman" w:hAnsi="Times New Roman"/>
              </w:rPr>
              <w:t xml:space="preserve"> 144 </w:t>
            </w:r>
          </w:p>
          <w:p w:rsidR="00A2203D" w:rsidRPr="00CF2230" w:rsidRDefault="00A2203D" w:rsidP="00A2203D">
            <w:pPr>
              <w:numPr>
                <w:ilvl w:val="0"/>
                <w:numId w:val="6"/>
              </w:numPr>
              <w:spacing w:before="120" w:after="120" w:line="240" w:lineRule="auto"/>
              <w:rPr>
                <w:rFonts w:ascii="Times New Roman" w:hAnsi="Times New Roman"/>
              </w:rPr>
            </w:pPr>
            <w:proofErr w:type="spellStart"/>
            <w:r w:rsidRPr="00CF2230">
              <w:rPr>
                <w:rFonts w:ascii="Times New Roman" w:hAnsi="Times New Roman"/>
              </w:rPr>
              <w:t>ISO_IR</w:t>
            </w:r>
            <w:proofErr w:type="spellEnd"/>
            <w:r w:rsidRPr="00CF2230">
              <w:rPr>
                <w:rFonts w:ascii="Times New Roman" w:hAnsi="Times New Roman"/>
              </w:rPr>
              <w:t xml:space="preserve"> 100 </w:t>
            </w:r>
          </w:p>
          <w:p w:rsidR="00A2203D" w:rsidRPr="00CF2230" w:rsidRDefault="00A2203D" w:rsidP="00A2203D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Times New Roman" w:hAnsi="Times New Roman"/>
              </w:rPr>
            </w:pPr>
            <w:r w:rsidRPr="00CF2230">
              <w:rPr>
                <w:rFonts w:ascii="Times New Roman" w:hAnsi="Times New Roman"/>
              </w:rPr>
              <w:t>ISO_2022_IR 87 </w:t>
            </w:r>
          </w:p>
          <w:p w:rsidR="00A2203D" w:rsidRPr="00CF2230" w:rsidRDefault="00A2203D" w:rsidP="00A2203D">
            <w:pPr>
              <w:numPr>
                <w:ilvl w:val="0"/>
                <w:numId w:val="8"/>
              </w:numPr>
              <w:spacing w:before="120" w:after="120" w:line="240" w:lineRule="auto"/>
              <w:rPr>
                <w:rFonts w:ascii="Times New Roman" w:hAnsi="Times New Roman"/>
              </w:rPr>
            </w:pPr>
            <w:r w:rsidRPr="00CF2230">
              <w:rPr>
                <w:rFonts w:ascii="Times New Roman" w:hAnsi="Times New Roman"/>
              </w:rPr>
              <w:t>ISO_2022_IR 149 </w:t>
            </w:r>
          </w:p>
          <w:p w:rsidR="00A2203D" w:rsidRPr="00CF2230" w:rsidRDefault="00A2203D" w:rsidP="00A2203D">
            <w:pPr>
              <w:numPr>
                <w:ilvl w:val="0"/>
                <w:numId w:val="9"/>
              </w:numPr>
              <w:spacing w:before="120" w:after="120" w:line="240" w:lineRule="auto"/>
              <w:rPr>
                <w:rFonts w:ascii="Times New Roman" w:hAnsi="Times New Roman"/>
              </w:rPr>
            </w:pPr>
            <w:r w:rsidRPr="00CF2230">
              <w:rPr>
                <w:rFonts w:ascii="Times New Roman" w:hAnsi="Times New Roman"/>
              </w:rPr>
              <w:t>GB18030 </w:t>
            </w:r>
          </w:p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E45309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E45309">
              <w:rPr>
                <w:rFonts w:ascii="Times New Roman" w:hAnsi="Times New Roman"/>
                <w:color w:val="000000"/>
                <w:kern w:val="2"/>
                <w:lang w:eastAsia="ar-SA"/>
              </w:rPr>
              <w:t>Rejestracja „</w:t>
            </w:r>
            <w:proofErr w:type="spellStart"/>
            <w:r w:rsidRPr="00E45309">
              <w:rPr>
                <w:rFonts w:ascii="Times New Roman" w:hAnsi="Times New Roman"/>
                <w:color w:val="000000"/>
                <w:kern w:val="2"/>
                <w:lang w:eastAsia="ar-SA"/>
              </w:rPr>
              <w:t>klipów</w:t>
            </w:r>
            <w:proofErr w:type="spellEnd"/>
            <w:r w:rsidRPr="00E45309">
              <w:rPr>
                <w:rFonts w:ascii="Times New Roman" w:hAnsi="Times New Roman"/>
                <w:color w:val="000000"/>
                <w:kern w:val="2"/>
                <w:lang w:eastAsia="ar-SA"/>
              </w:rPr>
              <w:t>” sekwencji obrazów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6F1A30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Zapis obrazów w formatach: DICOM, JPG, BMP i TIFF oraz pętli obrazowych (AVI) w systemie aparatu z możliwością eksportu na zewnętrzne nośniki typu </w:t>
            </w:r>
            <w:proofErr w:type="spellStart"/>
            <w:r w:rsidRPr="4A05B48D">
              <w:rPr>
                <w:rFonts w:ascii="Times New Roman" w:hAnsi="Times New Roman"/>
              </w:rPr>
              <w:t>PenDrive</w:t>
            </w:r>
            <w:proofErr w:type="spellEnd"/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6F1A30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Wbudowana karta sieciowa Ethernet 10/100/1000 </w:t>
            </w:r>
            <w:proofErr w:type="spellStart"/>
            <w:r w:rsidRPr="1CD88124">
              <w:rPr>
                <w:rFonts w:ascii="Times New Roman" w:hAnsi="Times New Roman"/>
              </w:rPr>
              <w:t>Mbps</w:t>
            </w:r>
            <w:proofErr w:type="spellEnd"/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Default="00A2203D" w:rsidP="00A2203D">
            <w:pPr>
              <w:pStyle w:val="ListParagraph0"/>
              <w:numPr>
                <w:ilvl w:val="0"/>
                <w:numId w:val="3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spacing w:line="240" w:lineRule="auto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Możliwość wysyłania zdjęć, filmów oraz raportów z badań bezpośrednio na dysk sieciowy lub komputer. 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Tak</w:t>
            </w:r>
          </w:p>
        </w:tc>
      </w:tr>
      <w:tr w:rsidR="00A2203D" w:rsidRPr="1CD88124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Default="00A2203D" w:rsidP="00A2203D">
            <w:pPr>
              <w:pStyle w:val="ListParagraph0"/>
              <w:numPr>
                <w:ilvl w:val="0"/>
                <w:numId w:val="3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4A05B48D" w:rsidRDefault="00A2203D" w:rsidP="003922BF">
            <w:pPr>
              <w:spacing w:line="240" w:lineRule="auto"/>
              <w:rPr>
                <w:rFonts w:ascii="Times New Roman" w:hAnsi="Times New Roman"/>
              </w:rPr>
            </w:pPr>
            <w:r w:rsidRPr="00DD7CB2">
              <w:rPr>
                <w:rFonts w:ascii="Times New Roman" w:hAnsi="Times New Roman"/>
              </w:rPr>
              <w:t>Quasi-trójwymiarowa wizualizacja przepływu krwi, służący do intuicyjnej pomocy zrozumienia struktury przepływu krwi i małych naczyń krwionośnych</w:t>
            </w:r>
            <w:r>
              <w:rPr>
                <w:rFonts w:ascii="Times New Roman" w:hAnsi="Times New Roman"/>
              </w:rPr>
              <w:t xml:space="preserve"> z możliwością minimum 3 stopniowej regulacji intensywności.</w:t>
            </w:r>
          </w:p>
        </w:tc>
        <w:tc>
          <w:tcPr>
            <w:tcW w:w="2427" w:type="dxa"/>
            <w:vAlign w:val="center"/>
          </w:tcPr>
          <w:p w:rsidR="00A2203D" w:rsidRPr="1CD88124" w:rsidRDefault="00A2203D" w:rsidP="003922B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1CD88124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Default="00A2203D" w:rsidP="00A2203D">
            <w:pPr>
              <w:pStyle w:val="ListParagraph0"/>
              <w:numPr>
                <w:ilvl w:val="0"/>
                <w:numId w:val="3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DD7CB2" w:rsidRDefault="00A2203D" w:rsidP="003922BF">
            <w:pPr>
              <w:spacing w:line="240" w:lineRule="auto"/>
              <w:rPr>
                <w:rFonts w:ascii="Times New Roman" w:hAnsi="Times New Roman"/>
              </w:rPr>
            </w:pPr>
            <w:r w:rsidRPr="00DD7CB2">
              <w:rPr>
                <w:rFonts w:ascii="Times New Roman" w:hAnsi="Times New Roman"/>
              </w:rPr>
              <w:t xml:space="preserve">Oprogramowanie do wizualizacji bardzo wolnych i mikro przepływów, inne niż Power Doppler i Power Doppler kierunkowy, metoda dopplerowska - dostępna na zaoferowanej głowicy </w:t>
            </w:r>
            <w:proofErr w:type="spellStart"/>
            <w:r w:rsidRPr="00DD7CB2">
              <w:rPr>
                <w:rFonts w:ascii="Times New Roman" w:hAnsi="Times New Roman"/>
              </w:rPr>
              <w:t>convex</w:t>
            </w:r>
            <w:proofErr w:type="spellEnd"/>
            <w:r w:rsidRPr="00DD7CB2">
              <w:rPr>
                <w:rFonts w:ascii="Times New Roman" w:hAnsi="Times New Roman"/>
              </w:rPr>
              <w:t xml:space="preserve"> oraz liniowej</w:t>
            </w:r>
          </w:p>
        </w:tc>
        <w:tc>
          <w:tcPr>
            <w:tcW w:w="2427" w:type="dxa"/>
            <w:vAlign w:val="center"/>
          </w:tcPr>
          <w:p w:rsidR="00A2203D" w:rsidRPr="1CD88124" w:rsidRDefault="00A2203D" w:rsidP="003922B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Default="00A2203D" w:rsidP="00A2203D">
            <w:pPr>
              <w:pStyle w:val="ListParagraph0"/>
              <w:numPr>
                <w:ilvl w:val="0"/>
                <w:numId w:val="3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spacing w:line="240" w:lineRule="auto"/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 xml:space="preserve">Funkcja pozwalająca na wykonanie szerokokątnego </w:t>
            </w:r>
            <w:proofErr w:type="spellStart"/>
            <w:r w:rsidRPr="3F3771E5">
              <w:rPr>
                <w:rFonts w:ascii="Times New Roman" w:hAnsi="Times New Roman"/>
              </w:rPr>
              <w:t>skanu</w:t>
            </w:r>
            <w:proofErr w:type="spellEnd"/>
            <w:r w:rsidRPr="3F3771E5">
              <w:rPr>
                <w:rFonts w:ascii="Times New Roman" w:hAnsi="Times New Roman"/>
              </w:rPr>
              <w:t xml:space="preserve"> (obrazowania panoramicznego) przy użyciu co najmniej głowic </w:t>
            </w:r>
            <w:proofErr w:type="spellStart"/>
            <w:r w:rsidRPr="3F3771E5">
              <w:rPr>
                <w:rFonts w:ascii="Times New Roman" w:hAnsi="Times New Roman"/>
              </w:rPr>
              <w:t>konweksowych</w:t>
            </w:r>
            <w:proofErr w:type="spellEnd"/>
            <w:r w:rsidRPr="3F3771E5">
              <w:rPr>
                <w:rFonts w:ascii="Times New Roman" w:hAnsi="Times New Roman"/>
              </w:rPr>
              <w:t xml:space="preserve"> i liniowych, z możliwością dokonywania pomiarów na uzyskanych obrazach panoramicznych. Możliwa do wykonania </w:t>
            </w:r>
            <w:proofErr w:type="spellStart"/>
            <w:r w:rsidRPr="3F3771E5">
              <w:rPr>
                <w:rFonts w:ascii="Times New Roman" w:hAnsi="Times New Roman"/>
              </w:rPr>
              <w:t>długośc</w:t>
            </w:r>
            <w:proofErr w:type="spellEnd"/>
            <w:r w:rsidRPr="3F3771E5">
              <w:rPr>
                <w:rFonts w:ascii="Times New Roman" w:hAnsi="Times New Roman"/>
              </w:rPr>
              <w:t xml:space="preserve"> </w:t>
            </w:r>
            <w:proofErr w:type="spellStart"/>
            <w:r w:rsidRPr="3F3771E5">
              <w:rPr>
                <w:rFonts w:ascii="Times New Roman" w:hAnsi="Times New Roman"/>
              </w:rPr>
              <w:t>skanu</w:t>
            </w:r>
            <w:proofErr w:type="spellEnd"/>
            <w:r w:rsidRPr="3F3771E5">
              <w:rPr>
                <w:rFonts w:ascii="Times New Roman" w:hAnsi="Times New Roman"/>
              </w:rPr>
              <w:t xml:space="preserve"> minimum 120cm.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DD7CB2" w:rsidTr="003922BF">
        <w:trPr>
          <w:trHeight w:val="300"/>
        </w:trPr>
        <w:tc>
          <w:tcPr>
            <w:tcW w:w="9578" w:type="dxa"/>
            <w:gridSpan w:val="4"/>
            <w:shd w:val="clear" w:color="auto" w:fill="9BBB59" w:themeFill="accent3"/>
            <w:vAlign w:val="center"/>
          </w:tcPr>
          <w:p w:rsidR="00A2203D" w:rsidRPr="00DD7CB2" w:rsidRDefault="00A2203D" w:rsidP="003922BF">
            <w:pPr>
              <w:spacing w:before="120" w:after="120" w:line="240" w:lineRule="auto"/>
              <w:ind w:left="360"/>
              <w:rPr>
                <w:rFonts w:ascii="Times New Roman" w:hAnsi="Times New Roman"/>
                <w:b/>
                <w:bCs/>
              </w:rPr>
            </w:pP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  <w:b/>
                <w:bCs/>
              </w:rPr>
              <w:t xml:space="preserve">Głowica Liniowa, </w:t>
            </w:r>
            <w:r w:rsidRPr="1CD88124">
              <w:rPr>
                <w:rFonts w:ascii="Times New Roman" w:hAnsi="Times New Roman"/>
              </w:rPr>
              <w:t>szerokopasmowa</w:t>
            </w:r>
          </w:p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Zakres częstotliwości pracy </w:t>
            </w:r>
            <w:r>
              <w:rPr>
                <w:rFonts w:ascii="Times New Roman" w:hAnsi="Times New Roman"/>
              </w:rPr>
              <w:t>3</w:t>
            </w:r>
            <w:r w:rsidRPr="1CD88124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6</w:t>
            </w:r>
            <w:r w:rsidRPr="1CD88124">
              <w:rPr>
                <w:rFonts w:ascii="Times New Roman" w:hAnsi="Times New Roman"/>
              </w:rPr>
              <w:t xml:space="preserve"> </w:t>
            </w:r>
            <w:proofErr w:type="spellStart"/>
            <w:r w:rsidRPr="1CD88124">
              <w:rPr>
                <w:rFonts w:ascii="Times New Roman" w:hAnsi="Times New Roman"/>
              </w:rPr>
              <w:t>MHz</w:t>
            </w:r>
            <w:proofErr w:type="spellEnd"/>
          </w:p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Liczba elementów </w:t>
            </w:r>
            <w:r>
              <w:rPr>
                <w:rFonts w:ascii="Times New Roman" w:hAnsi="Times New Roman"/>
              </w:rPr>
              <w:t>192</w:t>
            </w:r>
          </w:p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 xml:space="preserve">Pole skanowania </w:t>
            </w:r>
            <w:smartTag w:uri="urn:schemas-microsoft-com:office:smarttags" w:element="metricconverter">
              <w:smartTagPr>
                <w:attr w:name="ProductID" w:val="50 mm"/>
              </w:smartTagPr>
              <w:r>
                <w:rPr>
                  <w:rFonts w:ascii="Times New Roman" w:hAnsi="Times New Roman"/>
                </w:rPr>
                <w:t>max 39</w:t>
              </w:r>
              <w:r w:rsidRPr="001575FA">
                <w:rPr>
                  <w:rFonts w:ascii="Times New Roman" w:hAnsi="Times New Roman"/>
                </w:rPr>
                <w:t xml:space="preserve"> mm</w:t>
              </w:r>
            </w:smartTag>
          </w:p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Możliwość zastosowania przystawki biopsyjnej</w:t>
            </w:r>
          </w:p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Możliwość wykonania </w:t>
            </w:r>
            <w:proofErr w:type="spellStart"/>
            <w:r w:rsidRPr="4A05B48D">
              <w:rPr>
                <w:rFonts w:ascii="Times New Roman" w:hAnsi="Times New Roman"/>
              </w:rPr>
              <w:t>Freehand</w:t>
            </w:r>
            <w:proofErr w:type="spellEnd"/>
            <w:r w:rsidRPr="4A05B48D">
              <w:rPr>
                <w:rFonts w:ascii="Times New Roman" w:hAnsi="Times New Roman"/>
              </w:rPr>
              <w:t xml:space="preserve"> 3D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  <w:b/>
                <w:bCs/>
              </w:rPr>
              <w:t xml:space="preserve">Głowica </w:t>
            </w:r>
            <w:proofErr w:type="spellStart"/>
            <w:r w:rsidRPr="1CD88124">
              <w:rPr>
                <w:rFonts w:ascii="Times New Roman" w:hAnsi="Times New Roman"/>
                <w:b/>
                <w:bCs/>
              </w:rPr>
              <w:t>Convex</w:t>
            </w:r>
            <w:proofErr w:type="spellEnd"/>
            <w:r w:rsidRPr="1CD88124">
              <w:rPr>
                <w:rFonts w:ascii="Times New Roman" w:hAnsi="Times New Roman"/>
                <w:b/>
                <w:bCs/>
              </w:rPr>
              <w:t xml:space="preserve"> wykonana w technologii Single </w:t>
            </w:r>
            <w:proofErr w:type="spellStart"/>
            <w:r w:rsidRPr="1CD88124">
              <w:rPr>
                <w:rFonts w:ascii="Times New Roman" w:hAnsi="Times New Roman"/>
                <w:b/>
                <w:bCs/>
              </w:rPr>
              <w:t>Crystal</w:t>
            </w:r>
            <w:proofErr w:type="spellEnd"/>
            <w:r w:rsidRPr="1CD88124">
              <w:rPr>
                <w:rFonts w:ascii="Times New Roman" w:hAnsi="Times New Roman"/>
                <w:b/>
                <w:bCs/>
              </w:rPr>
              <w:t xml:space="preserve">, </w:t>
            </w:r>
            <w:r w:rsidRPr="1CD88124">
              <w:rPr>
                <w:rFonts w:ascii="Times New Roman" w:hAnsi="Times New Roman"/>
              </w:rPr>
              <w:t>szerokopasmowa</w:t>
            </w:r>
          </w:p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Zakres częstotliwości pracy </w:t>
            </w:r>
            <w:r>
              <w:rPr>
                <w:rFonts w:ascii="Times New Roman" w:hAnsi="Times New Roman"/>
              </w:rPr>
              <w:t>2</w:t>
            </w:r>
            <w:r w:rsidRPr="1CD8812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8</w:t>
            </w:r>
            <w:r w:rsidRPr="1CD88124">
              <w:rPr>
                <w:rFonts w:ascii="Times New Roman" w:hAnsi="Times New Roman"/>
              </w:rPr>
              <w:t xml:space="preserve"> </w:t>
            </w:r>
            <w:proofErr w:type="spellStart"/>
            <w:r w:rsidRPr="1CD88124">
              <w:rPr>
                <w:rFonts w:ascii="Times New Roman" w:hAnsi="Times New Roman"/>
              </w:rPr>
              <w:t>MHz</w:t>
            </w:r>
            <w:proofErr w:type="spellEnd"/>
          </w:p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Liczba elementów 192</w:t>
            </w:r>
          </w:p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Kąt skanowania min </w:t>
            </w:r>
            <w:r>
              <w:rPr>
                <w:rFonts w:ascii="Times New Roman" w:hAnsi="Times New Roman"/>
              </w:rPr>
              <w:t>10</w:t>
            </w:r>
            <w:r w:rsidRPr="1CD88124">
              <w:rPr>
                <w:rFonts w:ascii="Times New Roman" w:hAnsi="Times New Roman"/>
              </w:rPr>
              <w:t>0 stopni</w:t>
            </w:r>
          </w:p>
          <w:p w:rsidR="00A2203D" w:rsidRPr="00A12E3E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00A12E3E">
              <w:rPr>
                <w:rFonts w:ascii="Times New Roman" w:hAnsi="Times New Roman"/>
              </w:rPr>
              <w:t xml:space="preserve">Przystawka biopsyjna (wielokrotnego użytku) </w:t>
            </w:r>
          </w:p>
          <w:p w:rsidR="00A2203D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Możliwość wykonania </w:t>
            </w:r>
            <w:proofErr w:type="spellStart"/>
            <w:r w:rsidRPr="1CD88124">
              <w:rPr>
                <w:rFonts w:ascii="Times New Roman" w:hAnsi="Times New Roman"/>
              </w:rPr>
              <w:t>Freehand</w:t>
            </w:r>
            <w:proofErr w:type="spellEnd"/>
            <w:r w:rsidRPr="1CD88124">
              <w:rPr>
                <w:rFonts w:ascii="Times New Roman" w:hAnsi="Times New Roman"/>
              </w:rPr>
              <w:t xml:space="preserve"> 3D</w:t>
            </w:r>
          </w:p>
          <w:p w:rsidR="00A2203D" w:rsidRDefault="00A2203D" w:rsidP="003922BF">
            <w:pPr>
              <w:pStyle w:val="Bezodstpw"/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DD7CB2" w:rsidTr="003922BF">
        <w:trPr>
          <w:trHeight w:val="569"/>
        </w:trPr>
        <w:tc>
          <w:tcPr>
            <w:tcW w:w="9578" w:type="dxa"/>
            <w:gridSpan w:val="4"/>
            <w:shd w:val="clear" w:color="auto" w:fill="9BBB59" w:themeFill="accent3"/>
            <w:vAlign w:val="center"/>
          </w:tcPr>
          <w:p w:rsidR="00A2203D" w:rsidRPr="00DD7CB2" w:rsidRDefault="00A2203D" w:rsidP="003922BF">
            <w:pPr>
              <w:spacing w:before="120" w:after="120" w:line="240" w:lineRule="auto"/>
              <w:ind w:left="36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Możliwość rozbudowy</w:t>
            </w:r>
          </w:p>
        </w:tc>
      </w:tr>
      <w:tr w:rsidR="00A2203D" w:rsidTr="003922BF">
        <w:trPr>
          <w:gridAfter w:val="1"/>
          <w:wAfter w:w="27" w:type="dxa"/>
          <w:trHeight w:val="155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C546F6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9820D6">
              <w:rPr>
                <w:rFonts w:ascii="Times New Roman" w:hAnsi="Times New Roman"/>
              </w:rPr>
              <w:t xml:space="preserve">Głowica </w:t>
            </w:r>
            <w:proofErr w:type="spellStart"/>
            <w:r w:rsidRPr="009820D6">
              <w:rPr>
                <w:rFonts w:ascii="Times New Roman" w:hAnsi="Times New Roman"/>
              </w:rPr>
              <w:t>microconvex</w:t>
            </w:r>
            <w:proofErr w:type="spellEnd"/>
            <w:r w:rsidRPr="00EE5636">
              <w:rPr>
                <w:rFonts w:ascii="Times New Roman" w:hAnsi="Times New Roman"/>
                <w:b/>
                <w:bCs/>
              </w:rPr>
              <w:t>,</w:t>
            </w:r>
            <w:r w:rsidRPr="1CD88124">
              <w:rPr>
                <w:rFonts w:ascii="Times New Roman" w:hAnsi="Times New Roman"/>
              </w:rPr>
              <w:t xml:space="preserve"> szerokopasmowa</w:t>
            </w:r>
          </w:p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Zakres częstotliwości pracy 3-12 </w:t>
            </w:r>
            <w:proofErr w:type="spellStart"/>
            <w:r w:rsidRPr="1CD88124">
              <w:rPr>
                <w:rFonts w:ascii="Times New Roman" w:hAnsi="Times New Roman"/>
              </w:rPr>
              <w:t>MHz</w:t>
            </w:r>
            <w:proofErr w:type="spellEnd"/>
          </w:p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Liczba elementów 128</w:t>
            </w:r>
          </w:p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Kąt skanowania 91 stopni</w:t>
            </w:r>
          </w:p>
          <w:p w:rsidR="00A2203D" w:rsidRPr="00FC2C3F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Obrazowanie harmoniczne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155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6B64CD" w:rsidRDefault="00A2203D" w:rsidP="003922BF">
            <w:pPr>
              <w:pStyle w:val="Bezodstpw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Możliwość rozbudowy o g</w:t>
            </w:r>
            <w:r w:rsidRPr="006B64CD">
              <w:rPr>
                <w:rFonts w:ascii="Times New Roman" w:hAnsi="Times New Roman"/>
              </w:rPr>
              <w:t>łowic</w:t>
            </w:r>
            <w:r>
              <w:rPr>
                <w:rFonts w:ascii="Times New Roman" w:hAnsi="Times New Roman"/>
              </w:rPr>
              <w:t>ę</w:t>
            </w:r>
            <w:r w:rsidRPr="006B64CD">
              <w:rPr>
                <w:rFonts w:ascii="Times New Roman" w:hAnsi="Times New Roman"/>
              </w:rPr>
              <w:t xml:space="preserve"> sektorow</w:t>
            </w:r>
            <w:r>
              <w:rPr>
                <w:rFonts w:ascii="Times New Roman" w:hAnsi="Times New Roman"/>
              </w:rPr>
              <w:t>ą</w:t>
            </w:r>
            <w:r w:rsidRPr="006B64CD">
              <w:rPr>
                <w:rFonts w:ascii="Times New Roman" w:hAnsi="Times New Roman"/>
              </w:rPr>
              <w:t xml:space="preserve"> przezklatkow</w:t>
            </w:r>
            <w:r>
              <w:rPr>
                <w:rFonts w:ascii="Times New Roman" w:hAnsi="Times New Roman"/>
              </w:rPr>
              <w:t>ą</w:t>
            </w:r>
          </w:p>
          <w:p w:rsidR="00A2203D" w:rsidRDefault="00A2203D" w:rsidP="003922BF">
            <w:pPr>
              <w:pStyle w:val="Bezodstpw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Zakres częstotliwości pracy 1-5 </w:t>
            </w:r>
            <w:proofErr w:type="spellStart"/>
            <w:r w:rsidRPr="1CD88124">
              <w:rPr>
                <w:rFonts w:ascii="Times New Roman" w:hAnsi="Times New Roman"/>
              </w:rPr>
              <w:t>MHz</w:t>
            </w:r>
            <w:proofErr w:type="spellEnd"/>
          </w:p>
          <w:p w:rsidR="00A2203D" w:rsidRDefault="00A2203D" w:rsidP="003922BF">
            <w:pPr>
              <w:pStyle w:val="Bezodstpw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 Liczba elementów 80</w:t>
            </w:r>
          </w:p>
          <w:p w:rsidR="00A2203D" w:rsidRPr="009820D6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 Kąt skanowania 90 stopni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155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FC2C3F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FC2C3F">
              <w:rPr>
                <w:rFonts w:ascii="Times New Roman" w:hAnsi="Times New Roman"/>
              </w:rPr>
              <w:t>Możliwość rozbudowy o głowicę liniową śródoperacyjną typu „</w:t>
            </w:r>
            <w:proofErr w:type="spellStart"/>
            <w:r w:rsidRPr="00FC2C3F">
              <w:rPr>
                <w:rFonts w:ascii="Times New Roman" w:hAnsi="Times New Roman"/>
              </w:rPr>
              <w:t>hokey</w:t>
            </w:r>
            <w:proofErr w:type="spellEnd"/>
            <w:r w:rsidRPr="00FC2C3F">
              <w:rPr>
                <w:rFonts w:ascii="Times New Roman" w:hAnsi="Times New Roman"/>
              </w:rPr>
              <w:t xml:space="preserve">” </w:t>
            </w:r>
          </w:p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Zakres częstotliwości 3-22MHz</w:t>
            </w:r>
          </w:p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Liczba elementów min 192</w:t>
            </w:r>
          </w:p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Pole skanowania max 26mm</w:t>
            </w:r>
          </w:p>
          <w:p w:rsidR="00A2203D" w:rsidRPr="003F0570" w:rsidRDefault="00A2203D" w:rsidP="003922BF">
            <w:pPr>
              <w:pStyle w:val="Bezodstpw"/>
              <w:spacing w:before="120" w:after="120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Obrazowanie harmoniczne </w:t>
            </w:r>
          </w:p>
          <w:p w:rsidR="00A2203D" w:rsidRDefault="00A2203D" w:rsidP="003922BF">
            <w:pPr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Możliwość wykonania </w:t>
            </w:r>
            <w:proofErr w:type="spellStart"/>
            <w:r w:rsidRPr="4A05B48D">
              <w:rPr>
                <w:rFonts w:ascii="Times New Roman" w:hAnsi="Times New Roman"/>
              </w:rPr>
              <w:t>Freehand</w:t>
            </w:r>
            <w:proofErr w:type="spellEnd"/>
            <w:r w:rsidRPr="4A05B48D">
              <w:rPr>
                <w:rFonts w:ascii="Times New Roman" w:hAnsi="Times New Roman"/>
              </w:rPr>
              <w:t xml:space="preserve"> 3D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155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FC2C3F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FC2C3F">
              <w:rPr>
                <w:rFonts w:ascii="Times New Roman" w:hAnsi="Times New Roman"/>
              </w:rPr>
              <w:t xml:space="preserve">Możliwość rozbudowy o głowicę Liniową </w:t>
            </w:r>
          </w:p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Zakres częstotliwości 3-22MHz</w:t>
            </w:r>
          </w:p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Liczba elementów min 192</w:t>
            </w:r>
          </w:p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Pole skanowania max 26mm</w:t>
            </w:r>
          </w:p>
          <w:p w:rsidR="00A2203D" w:rsidRPr="003F0570" w:rsidRDefault="00A2203D" w:rsidP="003922BF">
            <w:pPr>
              <w:pStyle w:val="Bezodstpw"/>
              <w:spacing w:before="120" w:after="120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Obrazowanie harmoniczne </w:t>
            </w:r>
          </w:p>
          <w:p w:rsidR="00A2203D" w:rsidRDefault="00A2203D" w:rsidP="003922BF">
            <w:pPr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Możliwość wykonania </w:t>
            </w:r>
            <w:proofErr w:type="spellStart"/>
            <w:r w:rsidRPr="4A05B48D">
              <w:rPr>
                <w:rFonts w:ascii="Times New Roman" w:hAnsi="Times New Roman"/>
              </w:rPr>
              <w:t>Freehand</w:t>
            </w:r>
            <w:proofErr w:type="spellEnd"/>
            <w:r w:rsidRPr="4A05B48D">
              <w:rPr>
                <w:rFonts w:ascii="Times New Roman" w:hAnsi="Times New Roman"/>
              </w:rPr>
              <w:t xml:space="preserve"> 3D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155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FC2C3F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FC2C3F">
              <w:rPr>
                <w:rFonts w:ascii="Times New Roman" w:hAnsi="Times New Roman"/>
              </w:rPr>
              <w:t xml:space="preserve">Głowica </w:t>
            </w:r>
            <w:proofErr w:type="spellStart"/>
            <w:r w:rsidRPr="00FC2C3F">
              <w:rPr>
                <w:rFonts w:ascii="Times New Roman" w:hAnsi="Times New Roman"/>
              </w:rPr>
              <w:t>Convex</w:t>
            </w:r>
            <w:proofErr w:type="spellEnd"/>
            <w:r w:rsidRPr="00FC2C3F">
              <w:rPr>
                <w:rFonts w:ascii="Times New Roman" w:hAnsi="Times New Roman"/>
              </w:rPr>
              <w:t xml:space="preserve"> wolumetryczny, wykonana w technologii Single </w:t>
            </w:r>
            <w:proofErr w:type="spellStart"/>
            <w:r w:rsidRPr="00FC2C3F">
              <w:rPr>
                <w:rFonts w:ascii="Times New Roman" w:hAnsi="Times New Roman"/>
              </w:rPr>
              <w:t>Crystal</w:t>
            </w:r>
            <w:proofErr w:type="spellEnd"/>
          </w:p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Zakres częstotliwości pracy </w:t>
            </w:r>
            <w:r>
              <w:rPr>
                <w:rFonts w:ascii="Times New Roman" w:hAnsi="Times New Roman"/>
              </w:rPr>
              <w:t>1-8</w:t>
            </w:r>
            <w:r w:rsidRPr="1CD88124">
              <w:rPr>
                <w:rFonts w:ascii="Times New Roman" w:hAnsi="Times New Roman"/>
              </w:rPr>
              <w:t xml:space="preserve"> </w:t>
            </w:r>
            <w:proofErr w:type="spellStart"/>
            <w:r w:rsidRPr="1CD88124">
              <w:rPr>
                <w:rFonts w:ascii="Times New Roman" w:hAnsi="Times New Roman"/>
              </w:rPr>
              <w:t>MHz</w:t>
            </w:r>
            <w:proofErr w:type="spellEnd"/>
          </w:p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Liczba elementów 1</w:t>
            </w:r>
            <w:r>
              <w:rPr>
                <w:rFonts w:ascii="Times New Roman" w:hAnsi="Times New Roman"/>
              </w:rPr>
              <w:t>28</w:t>
            </w:r>
          </w:p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>Kąt skanowania min 70 stopni</w:t>
            </w:r>
          </w:p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>Promień krzywizny max 42mm</w:t>
            </w:r>
          </w:p>
          <w:p w:rsidR="00A2203D" w:rsidRDefault="00A2203D" w:rsidP="003922BF">
            <w:pPr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 xml:space="preserve">Obrazowanie harmoniczne 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155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C546F6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FC2C3F">
              <w:rPr>
                <w:rFonts w:ascii="Times New Roman" w:hAnsi="Times New Roman"/>
              </w:rPr>
              <w:t xml:space="preserve">Głowica </w:t>
            </w:r>
            <w:proofErr w:type="spellStart"/>
            <w:r w:rsidRPr="00FC2C3F">
              <w:rPr>
                <w:rFonts w:ascii="Times New Roman" w:hAnsi="Times New Roman"/>
              </w:rPr>
              <w:t>endokawitarna</w:t>
            </w:r>
            <w:proofErr w:type="spellEnd"/>
            <w:r w:rsidRPr="00FC2C3F">
              <w:rPr>
                <w:rFonts w:ascii="Times New Roman" w:hAnsi="Times New Roman"/>
              </w:rPr>
              <w:t xml:space="preserve"> wolumetryczna</w:t>
            </w:r>
            <w:r>
              <w:rPr>
                <w:rFonts w:ascii="Times New Roman" w:hAnsi="Times New Roman"/>
              </w:rPr>
              <w:t xml:space="preserve">, </w:t>
            </w:r>
            <w:r w:rsidRPr="1CD88124">
              <w:rPr>
                <w:rFonts w:ascii="Times New Roman" w:hAnsi="Times New Roman"/>
              </w:rPr>
              <w:t>szerokopasmowa</w:t>
            </w:r>
          </w:p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Zakres częstotliwości pracy </w:t>
            </w:r>
            <w:r>
              <w:rPr>
                <w:rFonts w:ascii="Times New Roman" w:hAnsi="Times New Roman"/>
              </w:rPr>
              <w:t>2-10</w:t>
            </w:r>
            <w:r w:rsidRPr="1CD88124">
              <w:rPr>
                <w:rFonts w:ascii="Times New Roman" w:hAnsi="Times New Roman"/>
              </w:rPr>
              <w:t xml:space="preserve"> </w:t>
            </w:r>
            <w:proofErr w:type="spellStart"/>
            <w:r w:rsidRPr="1CD88124">
              <w:rPr>
                <w:rFonts w:ascii="Times New Roman" w:hAnsi="Times New Roman"/>
              </w:rPr>
              <w:t>MHz</w:t>
            </w:r>
            <w:proofErr w:type="spellEnd"/>
          </w:p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Liczba elementów 1</w:t>
            </w:r>
            <w:r>
              <w:rPr>
                <w:rFonts w:ascii="Times New Roman" w:hAnsi="Times New Roman"/>
              </w:rPr>
              <w:t>92</w:t>
            </w:r>
          </w:p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>Kąt skanowania 150 stopni</w:t>
            </w:r>
          </w:p>
          <w:p w:rsidR="00A2203D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>Promień krzywizny max 11mm</w:t>
            </w:r>
          </w:p>
          <w:p w:rsidR="00A2203D" w:rsidRPr="001575FA" w:rsidRDefault="00A2203D" w:rsidP="003922BF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Obrazowanie harmoniczne</w:t>
            </w:r>
          </w:p>
          <w:p w:rsidR="00A2203D" w:rsidRDefault="00A2203D" w:rsidP="003922BF">
            <w:pPr>
              <w:rPr>
                <w:rFonts w:ascii="Times New Roman" w:hAnsi="Times New Roman"/>
              </w:rPr>
            </w:pP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155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Możliwość rozbudowy o funkcja</w:t>
            </w:r>
            <w:r w:rsidRPr="1CD88124">
              <w:rPr>
                <w:rFonts w:ascii="Times New Roman" w:hAnsi="Times New Roman"/>
              </w:rPr>
              <w:t xml:space="preserve"> automatycznego pomiaru kompleksu IMT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155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rPr>
                <w:rFonts w:ascii="Times New Roman" w:hAnsi="Times New Roman" w:cs="Times New Roman"/>
              </w:rPr>
            </w:pPr>
            <w:r w:rsidRPr="3F3771E5">
              <w:rPr>
                <w:rFonts w:ascii="Times New Roman" w:hAnsi="Times New Roman"/>
              </w:rPr>
              <w:t xml:space="preserve">Możliwość rozbudowy o fabrycznie wbudowane wewnątrz aparatu zasilanie bateryjne o pojemności min 13500 </w:t>
            </w:r>
            <w:proofErr w:type="spellStart"/>
            <w:r w:rsidRPr="3F3771E5">
              <w:rPr>
                <w:rFonts w:ascii="Times New Roman" w:hAnsi="Times New Roman"/>
              </w:rPr>
              <w:t>mAh</w:t>
            </w:r>
            <w:proofErr w:type="spellEnd"/>
            <w:r w:rsidRPr="3F3771E5">
              <w:rPr>
                <w:rFonts w:ascii="Times New Roman" w:hAnsi="Times New Roman"/>
              </w:rPr>
              <w:t xml:space="preserve"> umożliwiające nieprzerwaną pracę po zaniku zasilania sieciowego przez min 90min.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155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Możliwość rozbudowy o fabryczny podgrzewacz do żelu z funkcją regulacji temperatury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155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Możliwość rozbudowy o m</w:t>
            </w:r>
            <w:r w:rsidRPr="00FB2305">
              <w:rPr>
                <w:rFonts w:ascii="Times New Roman" w:hAnsi="Times New Roman"/>
              </w:rPr>
              <w:t xml:space="preserve">oduł </w:t>
            </w:r>
            <w:proofErr w:type="spellStart"/>
            <w:r w:rsidRPr="00FB2305">
              <w:rPr>
                <w:rFonts w:ascii="Times New Roman" w:hAnsi="Times New Roman"/>
              </w:rPr>
              <w:t>elastografii</w:t>
            </w:r>
            <w:proofErr w:type="spellEnd"/>
            <w:r w:rsidRPr="00FB2305">
              <w:rPr>
                <w:rFonts w:ascii="Times New Roman" w:hAnsi="Times New Roman"/>
              </w:rPr>
              <w:t xml:space="preserve"> uciskowej (</w:t>
            </w:r>
            <w:proofErr w:type="spellStart"/>
            <w:r w:rsidRPr="00FB2305">
              <w:rPr>
                <w:rFonts w:ascii="Times New Roman" w:hAnsi="Times New Roman"/>
              </w:rPr>
              <w:t>strainelastography</w:t>
            </w:r>
            <w:proofErr w:type="spellEnd"/>
            <w:r w:rsidRPr="00FB2305">
              <w:rPr>
                <w:rFonts w:ascii="Times New Roman" w:hAnsi="Times New Roman"/>
              </w:rPr>
              <w:t xml:space="preserve">) umożliwiający w czasie rzeczywistym wizualizację względnej sztywności tkanek z możliwością dostosowania skali do </w:t>
            </w:r>
            <w:proofErr w:type="spellStart"/>
            <w:r w:rsidRPr="00FB2305">
              <w:rPr>
                <w:rFonts w:ascii="Times New Roman" w:hAnsi="Times New Roman"/>
              </w:rPr>
              <w:t>prefenrncji</w:t>
            </w:r>
            <w:proofErr w:type="spellEnd"/>
            <w:r w:rsidRPr="00FB2305">
              <w:rPr>
                <w:rFonts w:ascii="Times New Roman" w:hAnsi="Times New Roman"/>
              </w:rPr>
              <w:t xml:space="preserve"> użytkownika. Zaawansowane funkcje obejmują: wskaźnik optymalnego nacisku głowicy, pomiar odległości i powierzchni oraz oprogramowanie do porównywania elastyczności co najmniej dwóch obszarów, w tym obliczenie stosunku </w:t>
            </w:r>
            <w:proofErr w:type="spellStart"/>
            <w:r w:rsidRPr="00FB2305">
              <w:rPr>
                <w:rFonts w:ascii="Times New Roman" w:hAnsi="Times New Roman"/>
              </w:rPr>
              <w:t>strain</w:t>
            </w:r>
            <w:proofErr w:type="spellEnd"/>
            <w:r w:rsidRPr="00FB2305">
              <w:rPr>
                <w:rFonts w:ascii="Times New Roman" w:hAnsi="Times New Roman"/>
              </w:rPr>
              <w:t xml:space="preserve"> (</w:t>
            </w:r>
            <w:proofErr w:type="spellStart"/>
            <w:r w:rsidRPr="00FB2305">
              <w:rPr>
                <w:rFonts w:ascii="Times New Roman" w:hAnsi="Times New Roman"/>
              </w:rPr>
              <w:t>strain</w:t>
            </w:r>
            <w:proofErr w:type="spellEnd"/>
            <w:r w:rsidRPr="00FB2305">
              <w:rPr>
                <w:rFonts w:ascii="Times New Roman" w:hAnsi="Times New Roman"/>
              </w:rPr>
              <w:t xml:space="preserve"> </w:t>
            </w:r>
            <w:proofErr w:type="spellStart"/>
            <w:r w:rsidRPr="00FB2305">
              <w:rPr>
                <w:rFonts w:ascii="Times New Roman" w:hAnsi="Times New Roman"/>
              </w:rPr>
              <w:t>ratio</w:t>
            </w:r>
            <w:proofErr w:type="spellEnd"/>
            <w:r w:rsidRPr="00FB2305">
              <w:rPr>
                <w:rFonts w:ascii="Times New Roman" w:hAnsi="Times New Roman"/>
              </w:rPr>
              <w:t>).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155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E64EFA" w:rsidRDefault="00A2203D" w:rsidP="003922BF">
            <w:r>
              <w:rPr>
                <w:rFonts w:ascii="Times New Roman" w:hAnsi="Times New Roman"/>
              </w:rPr>
              <w:t xml:space="preserve">Możliwość rozbudowy o </w:t>
            </w:r>
            <w:proofErr w:type="spellStart"/>
            <w:r>
              <w:rPr>
                <w:rFonts w:ascii="Times New Roman" w:hAnsi="Times New Roman"/>
              </w:rPr>
              <w:t>funkcę</w:t>
            </w:r>
            <w:proofErr w:type="spellEnd"/>
            <w:r w:rsidRPr="1CD88124">
              <w:rPr>
                <w:rFonts w:ascii="Times New Roman" w:hAnsi="Times New Roman"/>
              </w:rPr>
              <w:t xml:space="preserve"> informując</w:t>
            </w:r>
            <w:r>
              <w:rPr>
                <w:rFonts w:ascii="Times New Roman" w:hAnsi="Times New Roman"/>
              </w:rPr>
              <w:t>a</w:t>
            </w:r>
            <w:r w:rsidRPr="1CD88124">
              <w:rPr>
                <w:rFonts w:ascii="Times New Roman" w:hAnsi="Times New Roman"/>
              </w:rPr>
              <w:t xml:space="preserve"> o postępie porodu dzięki automatycznemu pomiarowi </w:t>
            </w:r>
            <w:proofErr w:type="spellStart"/>
            <w:r w:rsidRPr="1CD88124">
              <w:rPr>
                <w:rFonts w:ascii="Times New Roman" w:hAnsi="Times New Roman"/>
              </w:rPr>
              <w:t>Aop</w:t>
            </w:r>
            <w:proofErr w:type="spellEnd"/>
            <w:r w:rsidRPr="1CD88124">
              <w:rPr>
                <w:rFonts w:ascii="Times New Roman" w:hAnsi="Times New Roman"/>
              </w:rPr>
              <w:t xml:space="preserve"> (kąt progresji) i kierunku głowy płodu. 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155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804BA" w:rsidRDefault="00A2203D" w:rsidP="003922BF">
            <w:pPr>
              <w:pStyle w:val="NormalnyWeb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Możliwość rozbudowy o o</w:t>
            </w:r>
            <w:r w:rsidRPr="4A05B48D">
              <w:rPr>
                <w:rFonts w:ascii="Times New Roman" w:eastAsia="Times New Roman" w:hAnsi="Times New Roman" w:cs="Times New Roman"/>
              </w:rPr>
              <w:t xml:space="preserve">programowanie do automatycznego wyznaczenia kształtu szyjki macicy. Automatyczne wyodrębnienie linii środkowej i grubości endometrium z płaszczyzny </w:t>
            </w:r>
            <w:proofErr w:type="spellStart"/>
            <w:r w:rsidRPr="4A05B48D">
              <w:rPr>
                <w:rFonts w:ascii="Times New Roman" w:eastAsia="Times New Roman" w:hAnsi="Times New Roman" w:cs="Times New Roman"/>
              </w:rPr>
              <w:t>koronalnej</w:t>
            </w:r>
            <w:proofErr w:type="spellEnd"/>
            <w:r w:rsidRPr="4A05B48D">
              <w:rPr>
                <w:rFonts w:ascii="Times New Roman" w:eastAsia="Times New Roman" w:hAnsi="Times New Roman" w:cs="Times New Roman"/>
              </w:rPr>
              <w:t xml:space="preserve"> w obrazowaniu 3D. Identyfikacja wad rozwojowych macicy zgodnie z wytycznymi ESHRE/ESGE lub ASRM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155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rPr>
                <w:rFonts w:ascii="Times New Roman" w:hAnsi="Times New Roman"/>
              </w:rPr>
            </w:pPr>
          </w:p>
          <w:p w:rsidR="00A2203D" w:rsidRPr="001804BA" w:rsidRDefault="00A2203D" w:rsidP="003922BF">
            <w:pPr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>Możliwość rozbudowy o w</w:t>
            </w:r>
            <w:r w:rsidRPr="1CD88124">
              <w:rPr>
                <w:rFonts w:ascii="Times New Roman" w:hAnsi="Times New Roman"/>
              </w:rPr>
              <w:t xml:space="preserve"> pełni automatyczne (</w:t>
            </w:r>
            <w:proofErr w:type="spellStart"/>
            <w:r w:rsidRPr="1CD88124">
              <w:rPr>
                <w:rFonts w:ascii="Times New Roman" w:hAnsi="Times New Roman"/>
              </w:rPr>
              <w:t>jednoprzyciskowe</w:t>
            </w:r>
            <w:proofErr w:type="spellEnd"/>
            <w:r w:rsidRPr="1CD88124">
              <w:rPr>
                <w:rFonts w:ascii="Times New Roman" w:hAnsi="Times New Roman"/>
              </w:rPr>
              <w:t>) narzędzie służące do detekcji macicy i określenia jej kształtu w trybie 2D wraz z automatycznymi pomiarami min. grubość endometrium (wraz z detekcją obecności płynu), długości/wysokości/szerokość macicy wraz z podaniem objętości (w projekcjach strzałkowej i poprzecznej).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155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4959A8" w:rsidRDefault="00A2203D" w:rsidP="003922BF">
            <w:pPr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 xml:space="preserve">Możliwość rozbudowy o zawansowane oprogramowanie do badania piersi w trybie </w:t>
            </w:r>
            <w:proofErr w:type="spellStart"/>
            <w:r w:rsidRPr="3F3771E5">
              <w:rPr>
                <w:rFonts w:ascii="Times New Roman" w:hAnsi="Times New Roman"/>
              </w:rPr>
              <w:t>B-Mode</w:t>
            </w:r>
            <w:proofErr w:type="spellEnd"/>
            <w:r w:rsidRPr="3F3771E5">
              <w:rPr>
                <w:rFonts w:ascii="Times New Roman" w:hAnsi="Times New Roman"/>
              </w:rPr>
              <w:t xml:space="preserve">, działające lokalnie bez konieczności połączenia sieciowego / internetowego, wykorzystujące sztuczną inteligencję, dające możliwość wykonania analizy morfologicznej z automatycznym oraz półautomatycznym obrysem zmian nowotworowych i pomiarem wielkości oraz głębokości położenia zmiany. Narzędzie daje możliwość klasyfikacji nowotworowej ze skalą </w:t>
            </w:r>
            <w:proofErr w:type="spellStart"/>
            <w:r w:rsidRPr="3F3771E5">
              <w:rPr>
                <w:rFonts w:ascii="Times New Roman" w:hAnsi="Times New Roman"/>
              </w:rPr>
              <w:t>BI-RADS</w:t>
            </w:r>
            <w:proofErr w:type="spellEnd"/>
            <w:r w:rsidRPr="3F3771E5">
              <w:rPr>
                <w:rFonts w:ascii="Times New Roman" w:hAnsi="Times New Roman"/>
              </w:rPr>
              <w:t xml:space="preserve"> oraz szereg funkcjonalności m.in. do kilku proponowanych obrysów zmiany nowotworowej, uwidocznionych na panelu dotykowym oraz dedykowany raport z badania piersi, na którym jest minimum: graficzne położenie zmiany, zdjęcie zmiany, wymiary zmiany, prawdopodobieństwo łagodności/złośliwości, wartość w jednej z dostępnych skali, oznaczenie kształtu, granic zmiany, obecności zwapnień i unaczynienia – z możliwością ręcznej zmiany klasyfikacji wybranego czynnika. Dostępne 2 metody klasyfikacji piersi </w:t>
            </w:r>
            <w:proofErr w:type="spellStart"/>
            <w:r w:rsidRPr="3F3771E5">
              <w:rPr>
                <w:rFonts w:ascii="Times New Roman" w:hAnsi="Times New Roman"/>
              </w:rPr>
              <w:t>BI-RADS</w:t>
            </w:r>
            <w:proofErr w:type="spellEnd"/>
            <w:r w:rsidRPr="3F3771E5">
              <w:rPr>
                <w:rFonts w:ascii="Times New Roman" w:hAnsi="Times New Roman"/>
              </w:rPr>
              <w:t xml:space="preserve"> 2003/ </w:t>
            </w:r>
            <w:proofErr w:type="spellStart"/>
            <w:r w:rsidRPr="3F3771E5">
              <w:rPr>
                <w:rFonts w:ascii="Times New Roman" w:hAnsi="Times New Roman"/>
              </w:rPr>
              <w:t>BI-RADS</w:t>
            </w:r>
            <w:proofErr w:type="spellEnd"/>
            <w:r w:rsidRPr="3F3771E5">
              <w:rPr>
                <w:rFonts w:ascii="Times New Roman" w:hAnsi="Times New Roman"/>
              </w:rPr>
              <w:t xml:space="preserve"> 2013 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681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 xml:space="preserve">Możliwość rozbudowy o pomiary </w:t>
            </w:r>
            <w:proofErr w:type="spellStart"/>
            <w:r w:rsidRPr="3F3771E5">
              <w:rPr>
                <w:rFonts w:ascii="Times New Roman" w:hAnsi="Times New Roman"/>
              </w:rPr>
              <w:t>Z-score</w:t>
            </w:r>
            <w:proofErr w:type="spellEnd"/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Tak </w:t>
            </w:r>
          </w:p>
        </w:tc>
      </w:tr>
      <w:tr w:rsidR="00A2203D" w:rsidRPr="001575FA" w:rsidTr="003922BF">
        <w:trPr>
          <w:gridAfter w:val="1"/>
          <w:wAfter w:w="27" w:type="dxa"/>
          <w:trHeight w:val="1275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D044A9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b/>
                <w:bCs/>
              </w:rPr>
            </w:pPr>
            <w:r w:rsidRPr="1CD88124">
              <w:rPr>
                <w:rFonts w:ascii="Times New Roman" w:hAnsi="Times New Roman"/>
              </w:rPr>
              <w:t>Opcja rozbudowy o funkcję do półautomatycznego pomiaru objętości kości ramienia lub uda z 3 punktów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1417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D044A9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b/>
                <w:bCs/>
              </w:rPr>
            </w:pPr>
            <w:r w:rsidRPr="4A05B48D">
              <w:rPr>
                <w:rFonts w:ascii="Times New Roman" w:hAnsi="Times New Roman"/>
              </w:rPr>
              <w:t xml:space="preserve">Opcja rozbudowy o oprogramowanie umożliwiające strumieniowe i sieciowe przesyłanie obrazów diagnostycznych w czasie rzeczywistym wraz z dźwiękiem oraz obrazem z kamery na komputery, tablety znajdujące się w innych placówkach (w dowolnym miejscu na świecie) w celu współpracy/konsultacji </w:t>
            </w:r>
            <w:proofErr w:type="spellStart"/>
            <w:r w:rsidRPr="4A05B48D">
              <w:rPr>
                <w:rFonts w:ascii="Times New Roman" w:hAnsi="Times New Roman"/>
              </w:rPr>
              <w:t>online</w:t>
            </w:r>
            <w:proofErr w:type="spellEnd"/>
            <w:r w:rsidRPr="4A05B48D">
              <w:rPr>
                <w:rFonts w:ascii="Times New Roman" w:hAnsi="Times New Roman"/>
              </w:rPr>
              <w:t>.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1264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D044A9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b/>
                <w:bCs/>
              </w:rPr>
            </w:pPr>
            <w:r w:rsidRPr="4A05B48D">
              <w:rPr>
                <w:rFonts w:ascii="Times New Roman" w:hAnsi="Times New Roman"/>
              </w:rPr>
              <w:t>Opcja rozbudowy o moduł umożliwiający bezprzewodowe udostępnianie wskazanych obrazów na telefony i tablety za pomocą sieci WIFI z wykorzystaniem kodu QR wyświetlanego na ekranie aparatu.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281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D044A9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 xml:space="preserve">Opcja rozbudowy o zaawansowane oprogramowania do badania tarczycy w trybie </w:t>
            </w:r>
            <w:proofErr w:type="spellStart"/>
            <w:r w:rsidRPr="3F3771E5">
              <w:rPr>
                <w:rFonts w:ascii="Times New Roman" w:hAnsi="Times New Roman"/>
              </w:rPr>
              <w:t>B-Mode</w:t>
            </w:r>
            <w:proofErr w:type="spellEnd"/>
            <w:r w:rsidRPr="3F3771E5">
              <w:rPr>
                <w:rFonts w:ascii="Times New Roman" w:hAnsi="Times New Roman"/>
              </w:rPr>
              <w:t xml:space="preserve">, działające lokalnie bez konieczności połączenia sieciowego / internetowego, wykorzystujące sztuczną inteligencję, dającą możliwość wykonania analizy morfologicznej z automatycznym oraz półautomatycznym obrysem ewentualnych zmian nowotworowych i pomiarem wielkości oraz głębokości położenia zmiany. Narzędzie daje możliwość klasyfikacji nowotworowej ze skalą </w:t>
            </w:r>
            <w:proofErr w:type="spellStart"/>
            <w:r w:rsidRPr="3F3771E5">
              <w:rPr>
                <w:rFonts w:ascii="Times New Roman" w:hAnsi="Times New Roman"/>
              </w:rPr>
              <w:t>TI-RADS</w:t>
            </w:r>
            <w:proofErr w:type="spellEnd"/>
            <w:r w:rsidRPr="3F3771E5">
              <w:rPr>
                <w:rFonts w:ascii="Times New Roman" w:hAnsi="Times New Roman"/>
              </w:rPr>
              <w:t xml:space="preserve"> oraz szereg funkcjonalności m.in. do kilku proponowanych obrysów zmiany nowotworowej, uwidocznionych na panelu dotykowym oraz dedykowany raport z badania tarczycy. Minimum 3 metody </w:t>
            </w:r>
            <w:r w:rsidRPr="3F3771E5">
              <w:rPr>
                <w:rFonts w:ascii="Times New Roman" w:hAnsi="Times New Roman"/>
              </w:rPr>
              <w:lastRenderedPageBreak/>
              <w:t xml:space="preserve">klasyfikacji tarczyc </w:t>
            </w:r>
            <w:proofErr w:type="spellStart"/>
            <w:r w:rsidRPr="3F3771E5">
              <w:rPr>
                <w:rFonts w:ascii="Times New Roman" w:hAnsi="Times New Roman"/>
              </w:rPr>
              <w:t>K-TIRADS</w:t>
            </w:r>
            <w:proofErr w:type="spellEnd"/>
            <w:r w:rsidRPr="3F3771E5">
              <w:rPr>
                <w:rFonts w:ascii="Times New Roman" w:hAnsi="Times New Roman"/>
              </w:rPr>
              <w:t xml:space="preserve">, ATA, </w:t>
            </w:r>
            <w:proofErr w:type="spellStart"/>
            <w:r w:rsidRPr="3F3771E5">
              <w:rPr>
                <w:rFonts w:ascii="Times New Roman" w:hAnsi="Times New Roman"/>
              </w:rPr>
              <w:t>EU-TIRADS</w:t>
            </w:r>
            <w:proofErr w:type="spellEnd"/>
            <w:r w:rsidRPr="3F3771E5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lastRenderedPageBreak/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281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</w:tcPr>
          <w:p w:rsidR="00A2203D" w:rsidRPr="008A672B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Opcja rozbudowy o </w:t>
            </w:r>
            <w:r>
              <w:rPr>
                <w:rFonts w:ascii="Times New Roman" w:hAnsi="Times New Roman"/>
              </w:rPr>
              <w:t>o</w:t>
            </w:r>
            <w:r w:rsidRPr="1CD88124">
              <w:rPr>
                <w:rFonts w:ascii="Times New Roman" w:hAnsi="Times New Roman"/>
              </w:rPr>
              <w:t xml:space="preserve">programowanie służące do wykonywania w sposób w pełni automatyczny pomiarów mięśnia sercowego w trybach 2D/ </w:t>
            </w:r>
            <w:proofErr w:type="spellStart"/>
            <w:r w:rsidRPr="1CD88124">
              <w:rPr>
                <w:rFonts w:ascii="Times New Roman" w:hAnsi="Times New Roman"/>
              </w:rPr>
              <w:t>M-mode</w:t>
            </w:r>
            <w:proofErr w:type="spellEnd"/>
            <w:r w:rsidRPr="1CD88124">
              <w:rPr>
                <w:rFonts w:ascii="Times New Roman" w:hAnsi="Times New Roman"/>
              </w:rPr>
              <w:t xml:space="preserve"> / PW/ CW oraz Dopplera tkankowego z użyciem EKG lub bez zapisu EKG, automatycznie wykrywającego fazę skurczu oraz rozkurczu. Oprogramowanie te ma w sposób automatyczny wykrywać przekrój anatomiczny serca i wybierać właściwy pomiar dla danego trybu pracy. Pomiary minimum: tryb B (LAX): </w:t>
            </w:r>
            <w:proofErr w:type="spellStart"/>
            <w:r w:rsidRPr="1CD88124">
              <w:rPr>
                <w:rFonts w:ascii="Times New Roman" w:hAnsi="Times New Roman"/>
              </w:rPr>
              <w:t>IVSd</w:t>
            </w:r>
            <w:proofErr w:type="spellEnd"/>
            <w:r w:rsidRPr="1CD88124">
              <w:rPr>
                <w:rFonts w:ascii="Times New Roman" w:hAnsi="Times New Roman"/>
              </w:rPr>
              <w:t xml:space="preserve">, </w:t>
            </w:r>
            <w:proofErr w:type="spellStart"/>
            <w:r w:rsidRPr="1CD88124">
              <w:rPr>
                <w:rFonts w:ascii="Times New Roman" w:hAnsi="Times New Roman"/>
              </w:rPr>
              <w:t>LVIDd</w:t>
            </w:r>
            <w:proofErr w:type="spellEnd"/>
            <w:r w:rsidRPr="1CD88124">
              <w:rPr>
                <w:rFonts w:ascii="Times New Roman" w:hAnsi="Times New Roman"/>
              </w:rPr>
              <w:t xml:space="preserve">, </w:t>
            </w:r>
            <w:proofErr w:type="spellStart"/>
            <w:r w:rsidRPr="1CD88124">
              <w:rPr>
                <w:rFonts w:ascii="Times New Roman" w:hAnsi="Times New Roman"/>
              </w:rPr>
              <w:t>LVPWd</w:t>
            </w:r>
            <w:proofErr w:type="spellEnd"/>
            <w:r w:rsidRPr="1CD88124">
              <w:rPr>
                <w:rFonts w:ascii="Times New Roman" w:hAnsi="Times New Roman"/>
              </w:rPr>
              <w:t xml:space="preserve">, </w:t>
            </w:r>
            <w:proofErr w:type="spellStart"/>
            <w:r w:rsidRPr="1CD88124">
              <w:rPr>
                <w:rFonts w:ascii="Times New Roman" w:hAnsi="Times New Roman"/>
              </w:rPr>
              <w:t>IVSs</w:t>
            </w:r>
            <w:proofErr w:type="spellEnd"/>
            <w:r w:rsidRPr="1CD88124">
              <w:rPr>
                <w:rFonts w:ascii="Times New Roman" w:hAnsi="Times New Roman"/>
              </w:rPr>
              <w:t xml:space="preserve">, </w:t>
            </w:r>
            <w:proofErr w:type="spellStart"/>
            <w:r w:rsidRPr="1CD88124">
              <w:rPr>
                <w:rFonts w:ascii="Times New Roman" w:hAnsi="Times New Roman"/>
              </w:rPr>
              <w:t>LVIDs</w:t>
            </w:r>
            <w:proofErr w:type="spellEnd"/>
            <w:r w:rsidRPr="1CD88124">
              <w:rPr>
                <w:rFonts w:ascii="Times New Roman" w:hAnsi="Times New Roman"/>
              </w:rPr>
              <w:t xml:space="preserve">, </w:t>
            </w:r>
            <w:proofErr w:type="spellStart"/>
            <w:r w:rsidRPr="1CD88124">
              <w:rPr>
                <w:rFonts w:ascii="Times New Roman" w:hAnsi="Times New Roman"/>
              </w:rPr>
              <w:t>LVPWs</w:t>
            </w:r>
            <w:proofErr w:type="spellEnd"/>
            <w:r w:rsidRPr="1CD88124">
              <w:rPr>
                <w:rFonts w:ascii="Times New Roman" w:hAnsi="Times New Roman"/>
              </w:rPr>
              <w:t xml:space="preserve">, </w:t>
            </w:r>
            <w:proofErr w:type="spellStart"/>
            <w:r w:rsidRPr="1CD88124">
              <w:rPr>
                <w:rFonts w:ascii="Times New Roman" w:hAnsi="Times New Roman"/>
              </w:rPr>
              <w:t>RVIDd</w:t>
            </w:r>
            <w:proofErr w:type="spellEnd"/>
            <w:r w:rsidRPr="1CD88124">
              <w:rPr>
                <w:rFonts w:ascii="Times New Roman" w:hAnsi="Times New Roman"/>
              </w:rPr>
              <w:t xml:space="preserve">, </w:t>
            </w:r>
            <w:proofErr w:type="spellStart"/>
            <w:r w:rsidRPr="1CD88124">
              <w:rPr>
                <w:rFonts w:ascii="Times New Roman" w:hAnsi="Times New Roman"/>
              </w:rPr>
              <w:t>AoDiam</w:t>
            </w:r>
            <w:proofErr w:type="spellEnd"/>
            <w:r w:rsidRPr="1CD88124">
              <w:rPr>
                <w:rFonts w:ascii="Times New Roman" w:hAnsi="Times New Roman"/>
              </w:rPr>
              <w:t xml:space="preserve">, LA </w:t>
            </w:r>
            <w:proofErr w:type="spellStart"/>
            <w:r w:rsidRPr="1CD88124">
              <w:rPr>
                <w:rFonts w:ascii="Times New Roman" w:hAnsi="Times New Roman"/>
              </w:rPr>
              <w:t>Diam</w:t>
            </w:r>
            <w:proofErr w:type="spellEnd"/>
            <w:r w:rsidRPr="1CD88124">
              <w:rPr>
                <w:rFonts w:ascii="Times New Roman" w:hAnsi="Times New Roman"/>
              </w:rPr>
              <w:t xml:space="preserve">; (A4C / A2C): LA </w:t>
            </w:r>
            <w:proofErr w:type="spellStart"/>
            <w:r w:rsidRPr="1CD88124">
              <w:rPr>
                <w:rFonts w:ascii="Times New Roman" w:hAnsi="Times New Roman"/>
              </w:rPr>
              <w:t>Volume</w:t>
            </w:r>
            <w:proofErr w:type="spellEnd"/>
            <w:r w:rsidRPr="1CD88124">
              <w:rPr>
                <w:rFonts w:ascii="Times New Roman" w:hAnsi="Times New Roman"/>
              </w:rPr>
              <w:t xml:space="preserve">, LV </w:t>
            </w:r>
            <w:proofErr w:type="spellStart"/>
            <w:r w:rsidRPr="1CD88124">
              <w:rPr>
                <w:rFonts w:ascii="Times New Roman" w:hAnsi="Times New Roman"/>
              </w:rPr>
              <w:t>Volume</w:t>
            </w:r>
            <w:proofErr w:type="spellEnd"/>
            <w:r w:rsidRPr="1CD88124">
              <w:rPr>
                <w:rFonts w:ascii="Times New Roman" w:hAnsi="Times New Roman"/>
              </w:rPr>
              <w:t xml:space="preserve"> wraz z wyliczeniem frakcji wyrzutowej, dla trybu M: </w:t>
            </w:r>
            <w:proofErr w:type="spellStart"/>
            <w:r w:rsidRPr="1CD88124">
              <w:rPr>
                <w:rFonts w:ascii="Times New Roman" w:hAnsi="Times New Roman"/>
              </w:rPr>
              <w:t>IVSd</w:t>
            </w:r>
            <w:proofErr w:type="spellEnd"/>
            <w:r w:rsidRPr="1CD88124">
              <w:rPr>
                <w:rFonts w:ascii="Times New Roman" w:hAnsi="Times New Roman"/>
              </w:rPr>
              <w:t xml:space="preserve">, </w:t>
            </w:r>
            <w:proofErr w:type="spellStart"/>
            <w:r w:rsidRPr="1CD88124">
              <w:rPr>
                <w:rFonts w:ascii="Times New Roman" w:hAnsi="Times New Roman"/>
              </w:rPr>
              <w:t>LVIDd</w:t>
            </w:r>
            <w:proofErr w:type="spellEnd"/>
            <w:r w:rsidRPr="1CD88124">
              <w:rPr>
                <w:rFonts w:ascii="Times New Roman" w:hAnsi="Times New Roman"/>
              </w:rPr>
              <w:t xml:space="preserve">, </w:t>
            </w:r>
            <w:proofErr w:type="spellStart"/>
            <w:r w:rsidRPr="1CD88124">
              <w:rPr>
                <w:rFonts w:ascii="Times New Roman" w:hAnsi="Times New Roman"/>
              </w:rPr>
              <w:t>LVPWd</w:t>
            </w:r>
            <w:proofErr w:type="spellEnd"/>
            <w:r w:rsidRPr="1CD88124">
              <w:rPr>
                <w:rFonts w:ascii="Times New Roman" w:hAnsi="Times New Roman"/>
              </w:rPr>
              <w:t xml:space="preserve">, </w:t>
            </w:r>
            <w:proofErr w:type="spellStart"/>
            <w:r w:rsidRPr="1CD88124">
              <w:rPr>
                <w:rFonts w:ascii="Times New Roman" w:hAnsi="Times New Roman"/>
              </w:rPr>
              <w:t>IVSs</w:t>
            </w:r>
            <w:proofErr w:type="spellEnd"/>
            <w:r w:rsidRPr="1CD88124">
              <w:rPr>
                <w:rFonts w:ascii="Times New Roman" w:hAnsi="Times New Roman"/>
              </w:rPr>
              <w:t xml:space="preserve">, </w:t>
            </w:r>
            <w:proofErr w:type="spellStart"/>
            <w:r w:rsidRPr="1CD88124">
              <w:rPr>
                <w:rFonts w:ascii="Times New Roman" w:hAnsi="Times New Roman"/>
              </w:rPr>
              <w:t>LVIDs</w:t>
            </w:r>
            <w:proofErr w:type="spellEnd"/>
            <w:r w:rsidRPr="1CD88124">
              <w:rPr>
                <w:rFonts w:ascii="Times New Roman" w:hAnsi="Times New Roman"/>
              </w:rPr>
              <w:t xml:space="preserve">, </w:t>
            </w:r>
            <w:proofErr w:type="spellStart"/>
            <w:r w:rsidRPr="1CD88124">
              <w:rPr>
                <w:rFonts w:ascii="Times New Roman" w:hAnsi="Times New Roman"/>
              </w:rPr>
              <w:t>LVPWs</w:t>
            </w:r>
            <w:proofErr w:type="spellEnd"/>
            <w:r w:rsidRPr="1CD88124">
              <w:rPr>
                <w:rFonts w:ascii="Times New Roman" w:hAnsi="Times New Roman"/>
              </w:rPr>
              <w:t xml:space="preserve">; </w:t>
            </w:r>
            <w:proofErr w:type="spellStart"/>
            <w:r w:rsidRPr="1CD88124">
              <w:rPr>
                <w:rFonts w:ascii="Times New Roman" w:hAnsi="Times New Roman"/>
              </w:rPr>
              <w:t>AoDiam</w:t>
            </w:r>
            <w:proofErr w:type="spellEnd"/>
            <w:r w:rsidRPr="1CD88124">
              <w:rPr>
                <w:rFonts w:ascii="Times New Roman" w:hAnsi="Times New Roman"/>
              </w:rPr>
              <w:t xml:space="preserve">, LA </w:t>
            </w:r>
            <w:proofErr w:type="spellStart"/>
            <w:r w:rsidRPr="1CD88124">
              <w:rPr>
                <w:rFonts w:ascii="Times New Roman" w:hAnsi="Times New Roman"/>
              </w:rPr>
              <w:t>Diam</w:t>
            </w:r>
            <w:proofErr w:type="spellEnd"/>
            <w:r w:rsidRPr="1CD88124">
              <w:rPr>
                <w:rFonts w:ascii="Times New Roman" w:hAnsi="Times New Roman"/>
              </w:rPr>
              <w:t>; dla trybów Dopplerowskich (CW/PW): RVOT, LVOT, MV, MR, AV, AR, PV, PR, dla Dopplera tkankowego E’, A’, S’.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2819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</w:tcPr>
          <w:p w:rsidR="00A2203D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</w:p>
          <w:p w:rsidR="00A2203D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</w:p>
          <w:p w:rsidR="00A2203D" w:rsidRPr="008A672B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Opcja rozbudowy o </w:t>
            </w:r>
            <w:r>
              <w:rPr>
                <w:rFonts w:ascii="Times New Roman" w:hAnsi="Times New Roman"/>
              </w:rPr>
              <w:t>o</w:t>
            </w:r>
            <w:r w:rsidRPr="1CD88124">
              <w:rPr>
                <w:rFonts w:ascii="Times New Roman" w:hAnsi="Times New Roman"/>
              </w:rPr>
              <w:t xml:space="preserve">programowanie do automatycznego wyznaczania frakcji wyrzutowej lewej komory z projekcji A2C oraz A4C, automatyczne rozpoznanie projekcji i wyznaczenie objętości LV dla skurczu i rozkurczu za pomocą jednego kliknięcia. Analiza możliwa z sygnałem EKG oraz bez </w:t>
            </w:r>
            <w:r>
              <w:rPr>
                <w:rFonts w:ascii="Times New Roman" w:hAnsi="Times New Roman"/>
              </w:rPr>
              <w:t>wykorzystania modułu</w:t>
            </w:r>
            <w:r w:rsidRPr="1CD88124">
              <w:rPr>
                <w:rFonts w:ascii="Times New Roman" w:hAnsi="Times New Roman"/>
              </w:rPr>
              <w:t xml:space="preserve"> EKG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971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ListParagraph0"/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D044A9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  <w:b/>
                <w:bCs/>
              </w:rPr>
            </w:pPr>
            <w:r w:rsidRPr="3F3771E5">
              <w:rPr>
                <w:rFonts w:ascii="Times New Roman" w:hAnsi="Times New Roman"/>
              </w:rPr>
              <w:t xml:space="preserve">Możliwość rozbudowy o automatyczne badanie według  IOTA -ADNEX oraz </w:t>
            </w:r>
            <w:proofErr w:type="spellStart"/>
            <w:r w:rsidRPr="3F3771E5">
              <w:rPr>
                <w:rFonts w:ascii="Times New Roman" w:hAnsi="Times New Roman"/>
              </w:rPr>
              <w:t>IOTA-SRisk</w:t>
            </w:r>
            <w:proofErr w:type="spellEnd"/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Default="00A2203D" w:rsidP="00A2203D">
            <w:pPr>
              <w:pStyle w:val="ListParagraph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Default="00A2203D" w:rsidP="003922BF">
            <w:pPr>
              <w:pStyle w:val="NoSpacing0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Opcja rozbudowy o </w:t>
            </w:r>
            <w:r>
              <w:rPr>
                <w:rFonts w:ascii="Times New Roman" w:hAnsi="Times New Roman"/>
              </w:rPr>
              <w:t>f</w:t>
            </w:r>
            <w:r w:rsidRPr="4A05B48D">
              <w:rPr>
                <w:rFonts w:ascii="Times New Roman" w:hAnsi="Times New Roman"/>
              </w:rPr>
              <w:t xml:space="preserve">unkcja pozwalająca na nagrywanie w czasie rzeczywistym przebiegu całego badania na dysk zewnętrzny np. </w:t>
            </w:r>
            <w:proofErr w:type="spellStart"/>
            <w:r w:rsidRPr="4A05B48D">
              <w:rPr>
                <w:rFonts w:ascii="Times New Roman" w:hAnsi="Times New Roman"/>
              </w:rPr>
              <w:t>PenDrive</w:t>
            </w:r>
            <w:proofErr w:type="spellEnd"/>
          </w:p>
          <w:p w:rsidR="00A2203D" w:rsidRDefault="00A2203D" w:rsidP="003922BF">
            <w:pPr>
              <w:pStyle w:val="NoSpacing0"/>
              <w:rPr>
                <w:rFonts w:ascii="Times New Roman" w:hAnsi="Times New Roman"/>
              </w:rPr>
            </w:pP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>Tak</w:t>
            </w:r>
          </w:p>
          <w:p w:rsidR="00A2203D" w:rsidRDefault="00A2203D" w:rsidP="003922B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2203D" w:rsidRPr="4A05B48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Default="00A2203D" w:rsidP="00A2203D">
            <w:pPr>
              <w:pStyle w:val="ListParagraph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4A05B48D" w:rsidRDefault="00A2203D" w:rsidP="003922BF">
            <w:pPr>
              <w:pStyle w:val="NoSpacing0"/>
              <w:rPr>
                <w:rFonts w:ascii="Times New Roman" w:hAnsi="Times New Roman"/>
              </w:rPr>
            </w:pPr>
            <w:r w:rsidRPr="3F3771E5">
              <w:rPr>
                <w:rFonts w:ascii="Times New Roman" w:hAnsi="Times New Roman"/>
              </w:rPr>
              <w:t>Opcja rozbudowy o zaawansowane oprogramowanie wykorzystujące algorytmy sztucznej inteligencji do automatycznej identyfikacji i śledzenia w czasie rzeczywistym kluczowych struktur anatomicznych, takich jak nerwy, kości, mięśnie i naczynia krwionośne. System zapewnia wizualizację każdej struktury za pomocą unikalnego koloru , umożliwiając precyzyjną analizę i interpretację obrazów medycznych. Oprogramowanie posiada możliwość automatycznego pomiaru uprzednio zidentyfikowanej struktury np. nerwu pośrodkowego</w:t>
            </w:r>
          </w:p>
        </w:tc>
        <w:tc>
          <w:tcPr>
            <w:tcW w:w="2427" w:type="dxa"/>
            <w:vAlign w:val="center"/>
          </w:tcPr>
          <w:p w:rsidR="00A2203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>Tak</w:t>
            </w:r>
          </w:p>
          <w:p w:rsidR="00A2203D" w:rsidRPr="4A05B48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2203D" w:rsidRPr="4A05B48D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Default="00A2203D" w:rsidP="00A2203D">
            <w:pPr>
              <w:pStyle w:val="ListParagraph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4A05B48D" w:rsidRDefault="00A2203D" w:rsidP="003922BF">
            <w:pPr>
              <w:pStyle w:val="NoSpacing0"/>
              <w:rPr>
                <w:rFonts w:ascii="Times New Roman" w:hAnsi="Times New Roman"/>
              </w:rPr>
            </w:pPr>
            <w:r w:rsidRPr="4A05B48D">
              <w:rPr>
                <w:rFonts w:ascii="Times New Roman" w:hAnsi="Times New Roman"/>
              </w:rPr>
              <w:t xml:space="preserve">Opcja rozbudowy o </w:t>
            </w:r>
            <w:r>
              <w:rPr>
                <w:rFonts w:ascii="Times New Roman" w:hAnsi="Times New Roman"/>
              </w:rPr>
              <w:t>f</w:t>
            </w:r>
            <w:r w:rsidRPr="00FB2305">
              <w:rPr>
                <w:rFonts w:ascii="Times New Roman" w:hAnsi="Times New Roman"/>
              </w:rPr>
              <w:t>unkcja bazująca na zaawansowanych algorytmach przetwarzania obrazu, poprawiająca wizualizację igły biopsyjnej w czasie rzeczywistym dla precyzyjnego określenia położenia igły w przestrzeni podczas procedury wkłucia.</w:t>
            </w:r>
          </w:p>
        </w:tc>
        <w:tc>
          <w:tcPr>
            <w:tcW w:w="2427" w:type="dxa"/>
            <w:vAlign w:val="center"/>
          </w:tcPr>
          <w:p w:rsidR="00A2203D" w:rsidRPr="4A05B48D" w:rsidRDefault="00A2203D" w:rsidP="003922BF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FB2305" w:rsidTr="003922BF">
        <w:trPr>
          <w:trHeight w:val="841"/>
        </w:trPr>
        <w:tc>
          <w:tcPr>
            <w:tcW w:w="9578" w:type="dxa"/>
            <w:gridSpan w:val="4"/>
            <w:shd w:val="clear" w:color="auto" w:fill="9BBB59" w:themeFill="accent3"/>
            <w:vAlign w:val="center"/>
          </w:tcPr>
          <w:p w:rsidR="00A2203D" w:rsidRPr="00FB2305" w:rsidRDefault="00A2203D" w:rsidP="003922BF">
            <w:pPr>
              <w:spacing w:before="120" w:after="120" w:line="240" w:lineRule="auto"/>
              <w:ind w:left="36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Pozostałe wymagania</w:t>
            </w:r>
          </w:p>
        </w:tc>
      </w:tr>
      <w:tr w:rsidR="00A2203D" w:rsidRPr="001575FA" w:rsidTr="003922BF">
        <w:trPr>
          <w:gridAfter w:val="1"/>
          <w:wAfter w:w="27" w:type="dxa"/>
          <w:trHeight w:val="3715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spacing w:after="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Wraz z dostawą przedmiotu zamówienia należy dostarczyć Zamawiającemu:</w:t>
            </w:r>
          </w:p>
          <w:p w:rsidR="00A2203D" w:rsidRPr="001575FA" w:rsidRDefault="00A2203D" w:rsidP="00A2203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Instrukcje obsługi w języku polskim (1 egz. w formie papierowej, 1 egz. </w:t>
            </w:r>
            <w:r>
              <w:br/>
            </w:r>
            <w:r w:rsidRPr="1CD88124">
              <w:rPr>
                <w:rFonts w:ascii="Times New Roman" w:hAnsi="Times New Roman"/>
              </w:rPr>
              <w:t>w formie elektronicznej</w:t>
            </w:r>
          </w:p>
          <w:p w:rsidR="00A2203D" w:rsidRPr="001575FA" w:rsidRDefault="00A2203D" w:rsidP="00A2203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paszport techniczny z wpisem o przeprowadzonej instalacji i uruchomieniu oraz datą następnego przeglądu,</w:t>
            </w:r>
          </w:p>
          <w:p w:rsidR="00A2203D" w:rsidRPr="001575FA" w:rsidRDefault="00A2203D" w:rsidP="00A2203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kartę gwarancyjną,</w:t>
            </w:r>
          </w:p>
          <w:p w:rsidR="00A2203D" w:rsidRPr="001575FA" w:rsidRDefault="00A2203D" w:rsidP="00A2203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deklarację CE lub inny dokument dopuszczający przedmiot umowy do obrotu,</w:t>
            </w:r>
          </w:p>
          <w:p w:rsidR="00A2203D" w:rsidRPr="001575FA" w:rsidRDefault="00A2203D" w:rsidP="00A2203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instrukcje/zalecenia dotyczące mycia i dezynfekcji,</w:t>
            </w:r>
          </w:p>
          <w:p w:rsidR="00A2203D" w:rsidRPr="001575FA" w:rsidRDefault="00A2203D" w:rsidP="00A2203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niezbędną dokumentację zawierającą zalecenia dotyczące konserwacji, wykonania przeglądów, pomiarów bezpieczeństwa elektrycznego</w:t>
            </w:r>
            <w:r>
              <w:br/>
            </w:r>
            <w:r w:rsidRPr="1CD88124">
              <w:rPr>
                <w:rFonts w:ascii="Times New Roman" w:hAnsi="Times New Roman"/>
              </w:rPr>
              <w:t xml:space="preserve"> – jeśli dotyczy</w:t>
            </w:r>
          </w:p>
          <w:p w:rsidR="00A2203D" w:rsidRPr="001575FA" w:rsidRDefault="00A2203D" w:rsidP="00A2203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wykaz punktów serwisowych wraz z ustalonymi zasadami kontaktowania,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Autoryzacja producenta na sprzedaż oraz serwis na terenie Polski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Bezpłatne szkolenia personelu medycznego w zakresie obsługi aparatu przeprowadzone w</w:t>
            </w:r>
            <w:r>
              <w:t xml:space="preserve"> siedzibie Zamawiającego min 2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7D7D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Reakcja serwisu w okresie gwarancji - do 48 godzin w dni robocze od zgłoszenia, usunięcie usterki w terminie </w:t>
            </w:r>
            <w:proofErr w:type="spellStart"/>
            <w:r w:rsidRPr="1CD88124">
              <w:rPr>
                <w:rFonts w:ascii="Times New Roman" w:hAnsi="Times New Roman"/>
              </w:rPr>
              <w:t>max</w:t>
            </w:r>
            <w:proofErr w:type="spellEnd"/>
            <w:r w:rsidRPr="1CD88124">
              <w:rPr>
                <w:rFonts w:ascii="Times New Roman" w:hAnsi="Times New Roman"/>
              </w:rPr>
              <w:t>. do 5 dni roboczych. W przypadku braku możliwości naprawy w siedzibie zamawiającego aparat zastępczy na czas naprawy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 xml:space="preserve">Pełna gwarancja producenta na wszystkie oferowane urządzenia wchodzące w skład przedmiotu zamówienia łącznie z głowicami i oraz akcesoriami (poza materiałami zużywalnymi) liczona od dnia podpisania protokołu odbioru min </w:t>
            </w:r>
            <w:r>
              <w:rPr>
                <w:rFonts w:ascii="Times New Roman" w:hAnsi="Times New Roman"/>
              </w:rPr>
              <w:t>24</w:t>
            </w:r>
            <w:r w:rsidRPr="1CD88124">
              <w:rPr>
                <w:rFonts w:ascii="Times New Roman" w:hAnsi="Times New Roman"/>
              </w:rPr>
              <w:t xml:space="preserve"> miesi</w:t>
            </w:r>
            <w:r>
              <w:rPr>
                <w:rFonts w:ascii="Times New Roman" w:hAnsi="Times New Roman"/>
              </w:rPr>
              <w:t>ące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1CD88124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Nieodpłatne aktualizacje oprogramowania w okresie gwarancji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A2203D" w:rsidRPr="001575FA" w:rsidTr="003922BF">
        <w:trPr>
          <w:gridAfter w:val="1"/>
          <w:wAfter w:w="27" w:type="dxa"/>
          <w:trHeight w:val="300"/>
        </w:trPr>
        <w:tc>
          <w:tcPr>
            <w:tcW w:w="1271" w:type="dxa"/>
            <w:vAlign w:val="center"/>
          </w:tcPr>
          <w:p w:rsidR="00A2203D" w:rsidRPr="001575FA" w:rsidRDefault="00A2203D" w:rsidP="00A2203D">
            <w:pPr>
              <w:pStyle w:val="NoSpacing0"/>
              <w:numPr>
                <w:ilvl w:val="0"/>
                <w:numId w:val="3"/>
              </w:numPr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5853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rPr>
                <w:rFonts w:ascii="Times New Roman" w:hAnsi="Times New Roman"/>
              </w:rPr>
            </w:pPr>
            <w:r w:rsidRPr="1CD88124">
              <w:rPr>
                <w:rFonts w:ascii="Times New Roman" w:hAnsi="Times New Roman"/>
              </w:rPr>
              <w:t>Zagwarantowanie dostępności części zamiennych dla oferowanego aparatu min. 8 lat</w:t>
            </w:r>
          </w:p>
        </w:tc>
        <w:tc>
          <w:tcPr>
            <w:tcW w:w="2427" w:type="dxa"/>
            <w:vAlign w:val="center"/>
          </w:tcPr>
          <w:p w:rsidR="00A2203D" w:rsidRPr="001575FA" w:rsidRDefault="00A2203D" w:rsidP="003922BF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</w:tbl>
    <w:p w:rsidR="00A2203D" w:rsidRDefault="00A2203D"/>
    <w:sectPr w:rsidR="00A2203D" w:rsidSect="00A45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185E"/>
    <w:multiLevelType w:val="multilevel"/>
    <w:tmpl w:val="0B62F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781EDC"/>
    <w:multiLevelType w:val="multilevel"/>
    <w:tmpl w:val="3D4E3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EEC6E9F"/>
    <w:multiLevelType w:val="multilevel"/>
    <w:tmpl w:val="13D66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764A35"/>
    <w:multiLevelType w:val="hybridMultilevel"/>
    <w:tmpl w:val="BE64B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4A2890"/>
    <w:multiLevelType w:val="hybridMultilevel"/>
    <w:tmpl w:val="904634FE"/>
    <w:lvl w:ilvl="0" w:tplc="9B92B0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7606E82"/>
    <w:multiLevelType w:val="multilevel"/>
    <w:tmpl w:val="A03A4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9BA1B9A"/>
    <w:multiLevelType w:val="multilevel"/>
    <w:tmpl w:val="3D52E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FB10337"/>
    <w:multiLevelType w:val="multilevel"/>
    <w:tmpl w:val="FADA0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2203D"/>
    <w:rsid w:val="009252FA"/>
    <w:rsid w:val="00A2203D"/>
    <w:rsid w:val="00A4591C"/>
    <w:rsid w:val="00E13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59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203D"/>
    <w:pPr>
      <w:ind w:left="720"/>
      <w:contextualSpacing/>
    </w:pPr>
  </w:style>
  <w:style w:type="paragraph" w:styleId="Bezodstpw">
    <w:name w:val="No Spacing"/>
    <w:uiPriority w:val="1"/>
    <w:qFormat/>
    <w:rsid w:val="00A2203D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A2203D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customStyle="1" w:styleId="ListParagraph0">
    <w:name w:val="List Paragraph0"/>
    <w:basedOn w:val="Normalny"/>
    <w:rsid w:val="00A2203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NoSpacing0">
    <w:name w:val="No Spacing0"/>
    <w:rsid w:val="00A2203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2719</Words>
  <Characters>16315</Characters>
  <Application>Microsoft Office Word</Application>
  <DocSecurity>0</DocSecurity>
  <Lines>135</Lines>
  <Paragraphs>37</Paragraphs>
  <ScaleCrop>false</ScaleCrop>
  <Company/>
  <LinksUpToDate>false</LinksUpToDate>
  <CharactersWithSpaces>18997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pdubiel</dc:creator>
  <cp:lastModifiedBy>pdubiel</cp:lastModifiedBy>
  <cp:revision>2</cp:revision>
  <dcterms:created xsi:type="dcterms:W3CDTF">2026-02-25T11:49:00Z</dcterms:created>
  <dcterms:modified xsi:type="dcterms:W3CDTF">2026-02-25T12:16:00Z</dcterms:modified>
</cp:coreProperties>
</file>