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40C" w:rsidRPr="0057440C" w:rsidRDefault="00665812" w:rsidP="00D7382B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  <w:sz w:val="24"/>
        </w:rPr>
        <w:t xml:space="preserve">  </w:t>
      </w:r>
      <w:r w:rsidR="00D7382B" w:rsidRPr="0057440C">
        <w:rPr>
          <w:rFonts w:ascii="Arial" w:hAnsi="Arial" w:cs="Arial"/>
          <w:b/>
          <w:sz w:val="24"/>
        </w:rPr>
        <w:t>ZAŁĄCZNIK 2</w:t>
      </w:r>
      <w:r>
        <w:rPr>
          <w:rFonts w:ascii="Arial" w:hAnsi="Arial" w:cs="Arial"/>
          <w:b/>
          <w:sz w:val="24"/>
        </w:rPr>
        <w:t xml:space="preserve"> do umowy</w:t>
      </w:r>
    </w:p>
    <w:p w:rsidR="0057440C" w:rsidRPr="0057440C" w:rsidRDefault="0057440C" w:rsidP="00D7382B">
      <w:pPr>
        <w:rPr>
          <w:rFonts w:ascii="Arial" w:hAnsi="Arial" w:cs="Arial"/>
          <w:sz w:val="24"/>
        </w:rPr>
      </w:pPr>
    </w:p>
    <w:p w:rsidR="0057440C" w:rsidRPr="0057440C" w:rsidRDefault="0057440C" w:rsidP="0057440C">
      <w:pPr>
        <w:jc w:val="center"/>
        <w:rPr>
          <w:rFonts w:ascii="Arial" w:hAnsi="Arial" w:cs="Arial"/>
          <w:b/>
          <w:sz w:val="24"/>
          <w:szCs w:val="24"/>
        </w:rPr>
      </w:pPr>
      <w:r w:rsidRPr="0057440C">
        <w:rPr>
          <w:rFonts w:ascii="Arial" w:hAnsi="Arial" w:cs="Arial"/>
          <w:b/>
          <w:sz w:val="24"/>
          <w:szCs w:val="24"/>
        </w:rPr>
        <w:t>OPIS CZYNNOŚCI SERWISOWYCH WYKONYWANYCH PODCZAS PRZEGLĄDÓW OKRESOWYCH SPRZĘTU OBJĘTEGO UMOWĄ SERWISOWĄ</w:t>
      </w:r>
    </w:p>
    <w:p w:rsidR="0057440C" w:rsidRPr="0057440C" w:rsidRDefault="0057440C" w:rsidP="0057440C">
      <w:pPr>
        <w:rPr>
          <w:rFonts w:ascii="Arial" w:hAnsi="Arial" w:cs="Arial"/>
          <w:b/>
          <w:sz w:val="28"/>
          <w:szCs w:val="28"/>
        </w:rPr>
      </w:pPr>
    </w:p>
    <w:p w:rsidR="0057440C" w:rsidRPr="0057440C" w:rsidRDefault="0057440C" w:rsidP="0057440C">
      <w:pPr>
        <w:rPr>
          <w:rFonts w:ascii="Arial" w:hAnsi="Arial" w:cs="Arial"/>
          <w:b/>
          <w:sz w:val="24"/>
          <w:szCs w:val="24"/>
        </w:rPr>
      </w:pPr>
      <w:r w:rsidRPr="0057440C">
        <w:rPr>
          <w:rFonts w:ascii="Arial" w:hAnsi="Arial" w:cs="Arial"/>
          <w:b/>
          <w:sz w:val="24"/>
          <w:szCs w:val="24"/>
        </w:rPr>
        <w:t>DIATERM</w:t>
      </w:r>
      <w:r w:rsidR="00920004">
        <w:rPr>
          <w:rFonts w:ascii="Arial" w:hAnsi="Arial" w:cs="Arial"/>
          <w:b/>
          <w:sz w:val="24"/>
          <w:szCs w:val="24"/>
        </w:rPr>
        <w:t>IE CHIRUGICZNE; model: ICC300E</w:t>
      </w:r>
      <w:r>
        <w:rPr>
          <w:rFonts w:ascii="Arial" w:hAnsi="Arial" w:cs="Arial"/>
          <w:b/>
          <w:sz w:val="24"/>
          <w:szCs w:val="24"/>
        </w:rPr>
        <w:t>,VIO300D,VIO300S</w:t>
      </w:r>
    </w:p>
    <w:p w:rsidR="0057440C" w:rsidRDefault="0057440C" w:rsidP="0057440C">
      <w:pPr>
        <w:rPr>
          <w:rStyle w:val="markedcontent"/>
          <w:rFonts w:ascii="Arial" w:hAnsi="Arial" w:cs="Arial"/>
          <w:sz w:val="24"/>
          <w:szCs w:val="24"/>
        </w:rPr>
      </w:pPr>
      <w:r w:rsidRPr="0057440C">
        <w:rPr>
          <w:rStyle w:val="markedcontent"/>
          <w:rFonts w:ascii="Arial" w:hAnsi="Arial" w:cs="Arial"/>
          <w:sz w:val="24"/>
          <w:szCs w:val="24"/>
        </w:rPr>
        <w:t>- kontrola napisów i instrukcji obsługi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wizualna aparatu i wyposażenia pod kątem uszkodzeń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pomiary bezpieczeństwa elektrycznego /norma EN-PN 62353 lub 60601/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działania wszystkich elementów obsługi i kontrolnych urządzenia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monitorów bezpieczeństwa (nadzoru)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 xml:space="preserve">- kontrola działania trybów pracy i </w:t>
      </w:r>
      <w:proofErr w:type="spellStart"/>
      <w:r w:rsidRPr="0057440C">
        <w:rPr>
          <w:rStyle w:val="markedcontent"/>
          <w:rFonts w:ascii="Arial" w:hAnsi="Arial" w:cs="Arial"/>
          <w:sz w:val="24"/>
          <w:szCs w:val="24"/>
        </w:rPr>
        <w:t>upgrade’ów</w:t>
      </w:r>
      <w:proofErr w:type="spellEnd"/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gniazd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pomiary mocy wyjściowej poszczególnych trybów pracy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odczyt i analiza rejestru błędów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wystawienie protokołu przeglądu oraz ewent. wpisy do dokumentacji klienta</w:t>
      </w:r>
    </w:p>
    <w:p w:rsidR="0057440C" w:rsidRPr="0057440C" w:rsidRDefault="0057440C" w:rsidP="0057440C">
      <w:pPr>
        <w:rPr>
          <w:rStyle w:val="markedcontent"/>
          <w:rFonts w:ascii="Arial" w:hAnsi="Arial" w:cs="Arial"/>
          <w:sz w:val="24"/>
          <w:szCs w:val="24"/>
        </w:rPr>
      </w:pPr>
    </w:p>
    <w:p w:rsidR="0057440C" w:rsidRPr="0057440C" w:rsidRDefault="0057440C" w:rsidP="0057440C">
      <w:pPr>
        <w:rPr>
          <w:rFonts w:ascii="Arial" w:hAnsi="Arial" w:cs="Arial"/>
          <w:b/>
          <w:sz w:val="28"/>
          <w:szCs w:val="28"/>
        </w:rPr>
      </w:pPr>
      <w:r w:rsidRPr="0057440C">
        <w:rPr>
          <w:rStyle w:val="markedcontent"/>
          <w:rFonts w:ascii="Arial" w:hAnsi="Arial" w:cs="Arial"/>
          <w:b/>
          <w:sz w:val="23"/>
          <w:szCs w:val="23"/>
        </w:rPr>
        <w:t>PRZYSTAWKI ARGONOWE; model: APC 2, APC 300</w:t>
      </w:r>
    </w:p>
    <w:p w:rsidR="0057440C" w:rsidRPr="0057440C" w:rsidRDefault="0057440C" w:rsidP="00D7382B">
      <w:pPr>
        <w:rPr>
          <w:rStyle w:val="markedcontent"/>
          <w:rFonts w:ascii="Arial" w:hAnsi="Arial" w:cs="Arial"/>
          <w:sz w:val="23"/>
          <w:szCs w:val="23"/>
        </w:rPr>
      </w:pPr>
      <w:r w:rsidRPr="0057440C">
        <w:rPr>
          <w:rStyle w:val="markedcontent"/>
          <w:rFonts w:ascii="Arial" w:hAnsi="Arial" w:cs="Arial"/>
          <w:sz w:val="23"/>
          <w:szCs w:val="23"/>
        </w:rPr>
        <w:t>- kontrola napisów i instrukcji obsługi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kontrola wizualna aparatu i wyposażenia pod kątem uszkodzeń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pomiary bezpieczeństwa elektrycznego /norma EN-PN 62353 lub 60601/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kontrola działania trybów pracy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kontrola działania wszystkich elementów obsługi i kontrolnych urządzenia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kontrola monitorów bezpieczeństwa (nadzoru)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pomiar przepływu gazu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kontrola obwodu gazowego /butla, reduktor, przewody/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odczyt i analiza rejestru błędów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kontrola osprzętu (przekazanego przez Użytkownika)</w:t>
      </w:r>
      <w:r w:rsidRPr="0057440C">
        <w:rPr>
          <w:rFonts w:ascii="Arial" w:hAnsi="Arial" w:cs="Arial"/>
        </w:rPr>
        <w:br/>
      </w:r>
      <w:r w:rsidRPr="0057440C">
        <w:rPr>
          <w:rStyle w:val="markedcontent"/>
          <w:rFonts w:ascii="Arial" w:hAnsi="Arial" w:cs="Arial"/>
          <w:sz w:val="23"/>
          <w:szCs w:val="23"/>
        </w:rPr>
        <w:t>- wystawienie protokołu przeglądu oraz ewent. wpisy do dokumentacji klienta</w:t>
      </w:r>
    </w:p>
    <w:p w:rsidR="0057440C" w:rsidRPr="0057440C" w:rsidRDefault="0057440C" w:rsidP="00D7382B">
      <w:pPr>
        <w:rPr>
          <w:rStyle w:val="markedcontent"/>
          <w:rFonts w:ascii="Arial" w:hAnsi="Arial" w:cs="Arial"/>
          <w:sz w:val="23"/>
          <w:szCs w:val="23"/>
        </w:rPr>
      </w:pPr>
      <w:r w:rsidRPr="0057440C">
        <w:rPr>
          <w:rStyle w:val="markedcontent"/>
          <w:rFonts w:ascii="Arial" w:hAnsi="Arial" w:cs="Arial"/>
          <w:sz w:val="23"/>
          <w:szCs w:val="23"/>
        </w:rPr>
        <w:t xml:space="preserve"> </w:t>
      </w:r>
    </w:p>
    <w:p w:rsidR="0057440C" w:rsidRPr="0057440C" w:rsidRDefault="0057440C" w:rsidP="00D7382B">
      <w:pPr>
        <w:rPr>
          <w:rStyle w:val="markedcontent"/>
          <w:rFonts w:ascii="Arial" w:hAnsi="Arial" w:cs="Arial"/>
          <w:b/>
          <w:sz w:val="24"/>
          <w:szCs w:val="24"/>
        </w:rPr>
      </w:pPr>
      <w:r w:rsidRPr="0057440C">
        <w:rPr>
          <w:rStyle w:val="markedcontent"/>
          <w:rFonts w:ascii="Arial" w:hAnsi="Arial" w:cs="Arial"/>
          <w:b/>
          <w:sz w:val="24"/>
          <w:szCs w:val="24"/>
        </w:rPr>
        <w:t>APARAT DO KRIOBIOPSJI model: CRYO 2</w:t>
      </w:r>
    </w:p>
    <w:p w:rsidR="0057440C" w:rsidRPr="0057440C" w:rsidRDefault="0057440C" w:rsidP="00D7382B">
      <w:pPr>
        <w:rPr>
          <w:rFonts w:ascii="Arial" w:hAnsi="Arial" w:cs="Arial"/>
          <w:sz w:val="24"/>
          <w:szCs w:val="24"/>
        </w:rPr>
      </w:pPr>
      <w:r w:rsidRPr="0057440C">
        <w:rPr>
          <w:rStyle w:val="markedcontent"/>
          <w:rFonts w:ascii="Arial" w:hAnsi="Arial" w:cs="Arial"/>
          <w:sz w:val="24"/>
          <w:szCs w:val="24"/>
        </w:rPr>
        <w:t>- kontrola napisów i instrukcji obsługi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wizualna aparatu i wyposażenia pod kątem uszkodzeń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pomiary bezpieczeństwa elektrycznego /norma EN-PN 62353 lub 60601/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działania wszystkich elementów obsługi i kontrolnych na urządzeniu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pomiar przepływu gazu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obwodu gazowego i działania zaworów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odczyt i analiza rejestru błędów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kontrola osprzętu (przekazanego przez Użytkownika)</w:t>
      </w:r>
      <w:r w:rsidRPr="0057440C">
        <w:rPr>
          <w:rFonts w:ascii="Arial" w:hAnsi="Arial" w:cs="Arial"/>
          <w:sz w:val="24"/>
          <w:szCs w:val="24"/>
        </w:rPr>
        <w:br/>
      </w:r>
      <w:r w:rsidRPr="0057440C">
        <w:rPr>
          <w:rStyle w:val="markedcontent"/>
          <w:rFonts w:ascii="Arial" w:hAnsi="Arial" w:cs="Arial"/>
          <w:sz w:val="24"/>
          <w:szCs w:val="24"/>
        </w:rPr>
        <w:t>- wystawienie protokołu przeglądu oraz ewent. wpisy do dokumentacji klienta</w:t>
      </w:r>
    </w:p>
    <w:sectPr w:rsidR="0057440C" w:rsidRPr="00574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6D"/>
    <w:rsid w:val="00186C29"/>
    <w:rsid w:val="0057440C"/>
    <w:rsid w:val="00665812"/>
    <w:rsid w:val="007D6F6D"/>
    <w:rsid w:val="00920004"/>
    <w:rsid w:val="00CA369F"/>
    <w:rsid w:val="00CC02EA"/>
    <w:rsid w:val="00D7382B"/>
    <w:rsid w:val="00D9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27DFE-94F7-4171-83FA-697598AC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38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738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Domylnaczcionkaakapitu"/>
    <w:rsid w:val="0057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Chudecka</dc:creator>
  <cp:keywords/>
  <dc:description/>
  <cp:lastModifiedBy>Kamila Chudecka</cp:lastModifiedBy>
  <cp:revision>6</cp:revision>
  <cp:lastPrinted>2023-03-23T06:14:00Z</cp:lastPrinted>
  <dcterms:created xsi:type="dcterms:W3CDTF">2023-03-21T08:48:00Z</dcterms:created>
  <dcterms:modified xsi:type="dcterms:W3CDTF">2026-03-06T08:15:00Z</dcterms:modified>
</cp:coreProperties>
</file>