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AE" w:rsidRDefault="00DB388A" w:rsidP="00CA622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S</w:t>
      </w:r>
      <w:r w:rsidRPr="00CA622F">
        <w:rPr>
          <w:rFonts w:cstheme="minorHAnsi"/>
          <w:b/>
          <w:bCs/>
        </w:rPr>
        <w:t>YSTEM DO MONIT</w:t>
      </w:r>
      <w:r>
        <w:rPr>
          <w:rFonts w:cstheme="minorHAnsi"/>
          <w:b/>
          <w:bCs/>
        </w:rPr>
        <w:t>OROWANIA DOKUMENTACJI MEDYCZNEJ WYTWARZANEJ W SYSTEMIE AMMS WRAZ Z WDROŻENIEM</w:t>
      </w:r>
      <w:r w:rsidRPr="00CA622F">
        <w:rPr>
          <w:rFonts w:cstheme="minorHAnsi"/>
          <w:b/>
          <w:bCs/>
        </w:rPr>
        <w:t xml:space="preserve"> </w:t>
      </w:r>
      <w:r w:rsidR="00B807BA">
        <w:rPr>
          <w:rFonts w:cstheme="minorHAnsi"/>
          <w:b/>
          <w:bCs/>
        </w:rPr>
        <w:t>I</w:t>
      </w:r>
      <w:bookmarkStart w:id="0" w:name="_GoBack"/>
      <w:bookmarkEnd w:id="0"/>
      <w:r w:rsidRPr="00CA622F">
        <w:rPr>
          <w:rFonts w:cstheme="minorHAnsi"/>
          <w:b/>
          <w:bCs/>
        </w:rPr>
        <w:t xml:space="preserve"> UDZIEL</w:t>
      </w:r>
      <w:r>
        <w:rPr>
          <w:rFonts w:cstheme="minorHAnsi"/>
          <w:b/>
          <w:bCs/>
        </w:rPr>
        <w:t>E</w:t>
      </w:r>
      <w:r w:rsidRPr="00CA622F">
        <w:rPr>
          <w:rFonts w:cstheme="minorHAnsi"/>
          <w:b/>
          <w:bCs/>
        </w:rPr>
        <w:t>NI</w:t>
      </w:r>
      <w:r>
        <w:rPr>
          <w:rFonts w:cstheme="minorHAnsi"/>
          <w:b/>
          <w:bCs/>
        </w:rPr>
        <w:t>EM 12- MIESIĘCZNEJ SUBSKRYPCJI</w:t>
      </w:r>
    </w:p>
    <w:p w:rsidR="00CA622F" w:rsidRDefault="00CA622F" w:rsidP="00CA622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System musi posiadać następujące funkcjonalności:</w:t>
      </w:r>
    </w:p>
    <w:p w:rsidR="00CA622F" w:rsidRDefault="00CA622F" w:rsidP="00F45942">
      <w:pPr>
        <w:pStyle w:val="Default"/>
        <w:numPr>
          <w:ilvl w:val="0"/>
          <w:numId w:val="2"/>
        </w:numPr>
        <w:rPr>
          <w:b/>
          <w:sz w:val="22"/>
          <w:szCs w:val="22"/>
        </w:rPr>
      </w:pPr>
      <w:r w:rsidRPr="00CA622F">
        <w:rPr>
          <w:b/>
          <w:sz w:val="22"/>
          <w:szCs w:val="22"/>
        </w:rPr>
        <w:t>Moduł Oddział:</w:t>
      </w:r>
    </w:p>
    <w:p w:rsidR="00CA622F" w:rsidRPr="00CA622F" w:rsidRDefault="00CA622F" w:rsidP="00CA622F">
      <w:pPr>
        <w:pStyle w:val="Default"/>
        <w:rPr>
          <w:sz w:val="22"/>
          <w:szCs w:val="22"/>
        </w:rPr>
      </w:pPr>
      <w:r w:rsidRPr="00CA622F">
        <w:rPr>
          <w:bCs/>
          <w:sz w:val="22"/>
          <w:szCs w:val="22"/>
        </w:rPr>
        <w:t>System musi umożliwiać weryfikację ko</w:t>
      </w:r>
      <w:r w:rsidRPr="00CA622F">
        <w:rPr>
          <w:sz w:val="22"/>
          <w:szCs w:val="22"/>
        </w:rPr>
        <w:t>mpletowania dokumentacji przez oddział szpitalny</w:t>
      </w:r>
      <w:r>
        <w:rPr>
          <w:sz w:val="22"/>
          <w:szCs w:val="22"/>
        </w:rPr>
        <w:t>.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Oddział końcowy kompletuje całość dokumentacji papierowej i uzupełnia w systemie metryczkę dokumentacji papierowej. Po skompletowaniu dokumentacja jest przekazywana w systemie do Sekcji Statystyki Medycznej. </w:t>
      </w:r>
    </w:p>
    <w:p w:rsidR="00CA622F" w:rsidRPr="00CA622F" w:rsidRDefault="00CA622F" w:rsidP="00FC6400">
      <w:pPr>
        <w:pStyle w:val="Default"/>
        <w:numPr>
          <w:ilvl w:val="0"/>
          <w:numId w:val="2"/>
        </w:numPr>
        <w:rPr>
          <w:b/>
          <w:sz w:val="22"/>
          <w:szCs w:val="22"/>
        </w:rPr>
      </w:pPr>
      <w:r w:rsidRPr="00CA622F">
        <w:rPr>
          <w:b/>
          <w:sz w:val="22"/>
          <w:szCs w:val="22"/>
        </w:rPr>
        <w:t>Moduł Statystyka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</w:t>
      </w:r>
      <w:r w:rsidRPr="00CA622F">
        <w:rPr>
          <w:sz w:val="22"/>
          <w:szCs w:val="22"/>
        </w:rPr>
        <w:t xml:space="preserve">ystem musi umożliwiać potwierdzanie przyjęcia dokumentacji przyniesionej z Oddziałów oraz ocenę formalną jej zawartości. W przypadku negatywnej oceny dokumentacji oznacza jest jako zwrot na oddział z komentarzem oceniającego. W przypadku pozytywnej oceny dokumentacja jest przekazywana do Archiwum. </w:t>
      </w:r>
    </w:p>
    <w:p w:rsidR="00CA622F" w:rsidRDefault="00CA622F" w:rsidP="00CA622F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Moduł Archiwum 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</w:t>
      </w:r>
      <w:r w:rsidRPr="00CA622F">
        <w:rPr>
          <w:sz w:val="22"/>
          <w:szCs w:val="22"/>
        </w:rPr>
        <w:t xml:space="preserve">ystem musi umożliwiać </w:t>
      </w:r>
      <w:r>
        <w:rPr>
          <w:sz w:val="22"/>
          <w:szCs w:val="22"/>
        </w:rPr>
        <w:t xml:space="preserve">przyjmowanie pozytywniej ocenionych dokumentacji. 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</w:t>
      </w:r>
      <w:r w:rsidRPr="00CA622F">
        <w:rPr>
          <w:sz w:val="22"/>
          <w:szCs w:val="22"/>
        </w:rPr>
        <w:t>ystem musi umożliwiać</w:t>
      </w:r>
      <w:r>
        <w:rPr>
          <w:sz w:val="22"/>
          <w:szCs w:val="22"/>
        </w:rPr>
        <w:t xml:space="preserve"> pobranie zbiorcze wszystkich zmaterializowanych dokumentów w ramach danej hospitalizacji.</w:t>
      </w:r>
    </w:p>
    <w:p w:rsidR="00CA622F" w:rsidRDefault="00CA622F" w:rsidP="00CA622F">
      <w:pPr>
        <w:pStyle w:val="Default"/>
        <w:rPr>
          <w:sz w:val="22"/>
          <w:szCs w:val="22"/>
        </w:rPr>
      </w:pP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Zakres monitorowanych dokumentów (materializacja) na start systemu: 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wszystkie badania diagnostyczne o typie elementu leczenia BD% - wymóg podpisania certyfikatem dokumentu PIK: 06.00|Opis badania diagnostycznego 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 kontekście zabiegów operacyjnych wykonanych w module Blok operacyjny – protokół operacyjny oraz karta OKK w przypadku zabiegów z udziałem anestezjologa (opcjonalnie wymóg podpisu certyfikatem) </w:t>
      </w:r>
    </w:p>
    <w:p w:rsidR="00CA622F" w:rsidRPr="00CA622F" w:rsidRDefault="00CA622F" w:rsidP="00CA622F">
      <w:pPr>
        <w:pStyle w:val="Default"/>
        <w:rPr>
          <w:sz w:val="22"/>
          <w:szCs w:val="22"/>
        </w:rPr>
      </w:pPr>
      <w:r w:rsidRPr="00CA622F">
        <w:rPr>
          <w:iCs/>
          <w:sz w:val="22"/>
          <w:szCs w:val="22"/>
        </w:rPr>
        <w:t xml:space="preserve">Lista monitorowanych dokumentów może być w dowolnym momencie trwania umowy rozszerzona pod warunkiem podania nazwy dokumentu, klasy dokumenty i określenia czy dany dokument ma być wymagany bezwarunkowo (dla każdego pobytu lub hospitalizacji) lub warunkowo w przypadku wystąpienia w AMMS określonych jednoznacznie kryteriów. Dla każdego dokumentu </w:t>
      </w:r>
      <w:r>
        <w:rPr>
          <w:iCs/>
          <w:sz w:val="22"/>
          <w:szCs w:val="22"/>
        </w:rPr>
        <w:t>musi istnieć</w:t>
      </w:r>
      <w:r w:rsidRPr="00CA622F">
        <w:rPr>
          <w:iCs/>
          <w:sz w:val="22"/>
          <w:szCs w:val="22"/>
        </w:rPr>
        <w:t xml:space="preserve"> możliwość sprawdzenia czy został podpisany certyfikowanym ZUS </w:t>
      </w:r>
    </w:p>
    <w:p w:rsidR="00CA622F" w:rsidRDefault="00CA622F" w:rsidP="00CA622F">
      <w:pPr>
        <w:pStyle w:val="Default"/>
        <w:rPr>
          <w:sz w:val="22"/>
          <w:szCs w:val="22"/>
        </w:rPr>
      </w:pP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Monitorowanie (wymóg) generacji dokumentów: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Obserwacji lekarskich i pielęgniarskich (każdy pobyt lub 1 dokument dla całej hospitalizacji)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Karta gorączkowa (każdy pobyt lub 1 dokument dla całej hospitalizacji)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Ocena stanu odżywienia (SGA lub NRS) - (każdy pobyt lub 1 dokument dla całej hospitalizacji)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Karta segregacji medycznej (KSM TOPSOR) – dla pobytów w SOR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Karty pomocnicze (opieka pielęgniarska np. obserwacje wkłuć itp.)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Karta transfuzyjna w przypadku wystąpienia przetoczenia w AMMS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Karta zleceń leków w przypadku oznaczenia podań na tacy leków w AMMS </w:t>
      </w:r>
    </w:p>
    <w:p w:rsidR="00CA622F" w:rsidRDefault="00CA622F" w:rsidP="00CA622F">
      <w:pPr>
        <w:pStyle w:val="Default"/>
        <w:numPr>
          <w:ilvl w:val="0"/>
          <w:numId w:val="1"/>
        </w:numPr>
        <w:spacing w:after="27"/>
        <w:rPr>
          <w:sz w:val="22"/>
          <w:szCs w:val="22"/>
        </w:rPr>
      </w:pPr>
      <w:r>
        <w:rPr>
          <w:sz w:val="22"/>
          <w:szCs w:val="22"/>
        </w:rPr>
        <w:t xml:space="preserve">Historia choroby – wyłącznie w kontekście całej hospitalizacji (gdy dokument generowany jest w predefiniowanej przez producenta klasie HIST_CHOR z kontekstem opieka). Jeżeli szpital używa własnej klasy z kontekstem pobyt możliwe jest monitorowanie dla każdego pobytu. </w:t>
      </w:r>
    </w:p>
    <w:p w:rsidR="00CA622F" w:rsidRDefault="00CA622F" w:rsidP="00CA622F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Karta informacyjna – jw. </w:t>
      </w:r>
    </w:p>
    <w:p w:rsidR="00CA622F" w:rsidRPr="00CA622F" w:rsidRDefault="00CA622F" w:rsidP="00CA622F">
      <w:pPr>
        <w:pStyle w:val="Default"/>
        <w:rPr>
          <w:iCs/>
          <w:sz w:val="22"/>
          <w:szCs w:val="22"/>
        </w:rPr>
      </w:pPr>
      <w:r w:rsidRPr="00CA622F">
        <w:rPr>
          <w:iCs/>
          <w:sz w:val="22"/>
          <w:szCs w:val="22"/>
        </w:rPr>
        <w:t xml:space="preserve">przy czym każdy dokument musi być generowany w oddzielnej klasie dokumentów – za wyjątkiem klas: formularze pobytu, karty oceny innych opartych o formularze w AMMS </w:t>
      </w:r>
    </w:p>
    <w:p w:rsidR="00CA622F" w:rsidRPr="00CA622F" w:rsidRDefault="00CA622F" w:rsidP="00CA622F">
      <w:pPr>
        <w:pStyle w:val="Default"/>
        <w:rPr>
          <w:sz w:val="22"/>
          <w:szCs w:val="22"/>
        </w:rPr>
      </w:pP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Elementy historii choroby: </w:t>
      </w:r>
    </w:p>
    <w:p w:rsidR="00CA622F" w:rsidRDefault="00CA622F" w:rsidP="00CA622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System musi umożliwiać sprawdzenie czy uzupełniono pola w zakładce Historia choroby w AMMS: </w:t>
      </w:r>
    </w:p>
    <w:p w:rsidR="00CA622F" w:rsidRDefault="00CA622F" w:rsidP="00CA622F">
      <w:pPr>
        <w:pStyle w:val="Default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Wywiad – każdy pobyt </w:t>
      </w:r>
    </w:p>
    <w:p w:rsidR="00CA622F" w:rsidRDefault="00CA622F" w:rsidP="00CA622F">
      <w:pPr>
        <w:pStyle w:val="Default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Badanie fizykalne – dowolny pobyt </w:t>
      </w:r>
    </w:p>
    <w:p w:rsidR="00CA622F" w:rsidRDefault="00CA622F" w:rsidP="00CA622F">
      <w:pPr>
        <w:pStyle w:val="Default"/>
        <w:ind w:left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Plan postępowania – dowolny pobyt </w:t>
      </w:r>
    </w:p>
    <w:p w:rsidR="00CA622F" w:rsidRDefault="00CA622F" w:rsidP="00CA622F">
      <w:pPr>
        <w:pStyle w:val="Default"/>
        <w:ind w:left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Zastosowane leczenie – każdy pobyt </w:t>
      </w:r>
    </w:p>
    <w:p w:rsidR="00CA622F" w:rsidRDefault="00CA622F" w:rsidP="00CA622F">
      <w:pPr>
        <w:pStyle w:val="Default"/>
        <w:ind w:left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Epikryza – pobyt końcowy </w:t>
      </w:r>
    </w:p>
    <w:p w:rsidR="00CA622F" w:rsidRDefault="00CA622F" w:rsidP="00CA622F">
      <w:pPr>
        <w:pStyle w:val="Default"/>
        <w:ind w:left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Zalecenie lekarskie – pobyt końcowy (nie wymagany w przypadku zgonu)</w:t>
      </w:r>
    </w:p>
    <w:p w:rsidR="00CA622F" w:rsidRDefault="00CA622F" w:rsidP="00CA622F">
      <w:pPr>
        <w:pStyle w:val="Default"/>
        <w:rPr>
          <w:iCs/>
          <w:color w:val="auto"/>
          <w:sz w:val="22"/>
          <w:szCs w:val="22"/>
        </w:rPr>
      </w:pPr>
      <w:r w:rsidRPr="00CA622F">
        <w:rPr>
          <w:iCs/>
          <w:color w:val="auto"/>
          <w:sz w:val="22"/>
          <w:szCs w:val="22"/>
        </w:rPr>
        <w:t xml:space="preserve">System musi pozwalać na  skonfigurowanie monitorowanie uzupełnienia elementu historii choroby dla: każdego pobytu w ramach hospitalizacji </w:t>
      </w:r>
      <w:r>
        <w:rPr>
          <w:iCs/>
          <w:color w:val="auto"/>
          <w:sz w:val="22"/>
          <w:szCs w:val="22"/>
        </w:rPr>
        <w:t>(za wyjątkiem</w:t>
      </w:r>
      <w:r w:rsidRPr="00CA622F">
        <w:rPr>
          <w:iCs/>
          <w:color w:val="auto"/>
          <w:sz w:val="22"/>
          <w:szCs w:val="22"/>
        </w:rPr>
        <w:t xml:space="preserve"> izb</w:t>
      </w:r>
      <w:r>
        <w:rPr>
          <w:iCs/>
          <w:color w:val="auto"/>
          <w:sz w:val="22"/>
          <w:szCs w:val="22"/>
        </w:rPr>
        <w:t>y</w:t>
      </w:r>
      <w:r w:rsidRPr="00CA622F">
        <w:rPr>
          <w:iCs/>
          <w:color w:val="auto"/>
          <w:sz w:val="22"/>
          <w:szCs w:val="22"/>
        </w:rPr>
        <w:t xml:space="preserve"> przyjęć), dowolnego pobytu – czyli wystarczy raz uzupełniony element w ramach hospitalizacji bez względu na liczbę pobytów, pobyt końcowy lub wykluczyć całkowicie dany oddział z monitorowania danego elementu. </w:t>
      </w: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S</w:t>
      </w:r>
      <w:r w:rsidRPr="00CA622F">
        <w:rPr>
          <w:sz w:val="22"/>
          <w:szCs w:val="22"/>
        </w:rPr>
        <w:t xml:space="preserve">ystem musi umożliwiać </w:t>
      </w:r>
      <w:r>
        <w:rPr>
          <w:sz w:val="22"/>
          <w:szCs w:val="22"/>
        </w:rPr>
        <w:t>s</w:t>
      </w:r>
      <w:r>
        <w:rPr>
          <w:color w:val="auto"/>
          <w:sz w:val="22"/>
          <w:szCs w:val="22"/>
        </w:rPr>
        <w:t xml:space="preserve">prawdzenie liczby wprowadzonych obserwacji lekarskich i pielęgniarskich: </w:t>
      </w: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Wymóg wprowadzenia co najmniej 1 obserwacji lekarskiej i pielęgniarskiej na każda dobę hotelową pobytu (możliwość skonfigurowania systemu do pomijania wymogu wprowadzenia obserwacji w weekendy i dni wolne). </w:t>
      </w:r>
    </w:p>
    <w:p w:rsidR="00CA622F" w:rsidRDefault="00CA622F" w:rsidP="00CA622F">
      <w:pPr>
        <w:pStyle w:val="Default"/>
        <w:rPr>
          <w:b/>
          <w:bCs/>
          <w:color w:val="auto"/>
          <w:sz w:val="22"/>
          <w:szCs w:val="22"/>
        </w:rPr>
      </w:pP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S</w:t>
      </w:r>
      <w:r w:rsidRPr="00CA622F">
        <w:rPr>
          <w:sz w:val="22"/>
          <w:szCs w:val="22"/>
        </w:rPr>
        <w:t xml:space="preserve">ystem musi umożliwiać </w:t>
      </w:r>
      <w:r>
        <w:rPr>
          <w:color w:val="auto"/>
          <w:sz w:val="22"/>
          <w:szCs w:val="22"/>
        </w:rPr>
        <w:t>blokowanie możliwości modyfikacji danych medycznych w AMMS – moment blokady zostanie uzgodniony na etapie wdrożenia.</w:t>
      </w: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</w:p>
    <w:p w:rsidR="0007199E" w:rsidRPr="0007199E" w:rsidRDefault="0007199E" w:rsidP="00CA622F">
      <w:pPr>
        <w:pStyle w:val="Default"/>
        <w:rPr>
          <w:b/>
          <w:color w:val="auto"/>
          <w:sz w:val="22"/>
          <w:szCs w:val="22"/>
        </w:rPr>
      </w:pPr>
      <w:r w:rsidRPr="0007199E">
        <w:rPr>
          <w:b/>
          <w:color w:val="auto"/>
          <w:sz w:val="22"/>
          <w:szCs w:val="22"/>
        </w:rPr>
        <w:t>Zakres oferty:</w:t>
      </w: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</w:p>
    <w:p w:rsidR="00CA622F" w:rsidRDefault="00CA622F" w:rsidP="00CA622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ofercie należy uwzględnić koszty prac wdrożeniowych, nadzór autorski i opiekę serwisową przez okres 12 miesięcy od daty po</w:t>
      </w:r>
      <w:r w:rsidR="0007199E">
        <w:rPr>
          <w:color w:val="auto"/>
          <w:sz w:val="22"/>
          <w:szCs w:val="22"/>
        </w:rPr>
        <w:t>dpisania protokołu odbioru, a także szkolenie administratorów IT i 1 dzień szkoleń stanowiskowych dla sekretarek medycznych</w:t>
      </w:r>
      <w:r w:rsidR="00B807BA">
        <w:rPr>
          <w:color w:val="auto"/>
          <w:sz w:val="22"/>
          <w:szCs w:val="22"/>
        </w:rPr>
        <w:t xml:space="preserve"> na miejscu w szpitalu</w:t>
      </w:r>
      <w:r w:rsidR="0007199E">
        <w:rPr>
          <w:color w:val="auto"/>
          <w:sz w:val="22"/>
          <w:szCs w:val="22"/>
        </w:rPr>
        <w:t>.</w:t>
      </w:r>
      <w:r w:rsidR="002C2D4D">
        <w:rPr>
          <w:color w:val="auto"/>
          <w:sz w:val="22"/>
          <w:szCs w:val="22"/>
        </w:rPr>
        <w:t xml:space="preserve"> </w:t>
      </w:r>
    </w:p>
    <w:p w:rsidR="0007199E" w:rsidRDefault="0007199E" w:rsidP="00CA622F">
      <w:pPr>
        <w:pStyle w:val="Default"/>
        <w:rPr>
          <w:color w:val="auto"/>
          <w:sz w:val="22"/>
          <w:szCs w:val="22"/>
        </w:rPr>
      </w:pPr>
    </w:p>
    <w:p w:rsidR="0007199E" w:rsidRDefault="0007199E" w:rsidP="0007199E">
      <w:pPr>
        <w:pStyle w:val="Default"/>
      </w:pPr>
      <w:r>
        <w:rPr>
          <w:color w:val="auto"/>
          <w:sz w:val="22"/>
          <w:szCs w:val="22"/>
        </w:rPr>
        <w:t>Ponadto w ramach wdrożenia należy wykonać następujące integracje:</w:t>
      </w:r>
      <w:r>
        <w:t xml:space="preserve"> </w:t>
      </w:r>
    </w:p>
    <w:p w:rsidR="0007199E" w:rsidRPr="0007199E" w:rsidRDefault="0007199E" w:rsidP="0007199E">
      <w:pPr>
        <w:pStyle w:val="Default"/>
        <w:spacing w:after="18"/>
        <w:ind w:left="708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1. Integracja z system szpitalnym HIS – AMMS firmy Asseco Poland SA. </w:t>
      </w:r>
    </w:p>
    <w:p w:rsidR="0007199E" w:rsidRPr="0007199E" w:rsidRDefault="0007199E" w:rsidP="0007199E">
      <w:pPr>
        <w:pStyle w:val="Default"/>
        <w:spacing w:after="18"/>
        <w:ind w:left="708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2. Integracja z system lokalnego repozytorium Elektronicznej Dokumentacji Medycznej – EDM firmy Asseco Poland SA. </w:t>
      </w:r>
    </w:p>
    <w:p w:rsidR="0007199E" w:rsidRDefault="0007199E" w:rsidP="0007199E">
      <w:pPr>
        <w:pStyle w:val="Default"/>
        <w:ind w:left="708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3. </w:t>
      </w:r>
      <w:r w:rsidRPr="0007199E">
        <w:rPr>
          <w:sz w:val="22"/>
          <w:szCs w:val="22"/>
        </w:rPr>
        <w:t xml:space="preserve">Integracja z systemem ICPEN firmy IC SOLUTIONS Sp. z o.o. </w:t>
      </w:r>
      <w:r>
        <w:rPr>
          <w:sz w:val="22"/>
          <w:szCs w:val="22"/>
        </w:rPr>
        <w:t>(wykonanie wdrożenia z systemem ICPEN powinno zostać skalkulowane w ofercie, ale jego wykonanie zostanie odsunięte do czasu zakończenia wdrożenia systemu ICPEN</w:t>
      </w:r>
      <w:r w:rsidR="00B807BA">
        <w:rPr>
          <w:sz w:val="22"/>
          <w:szCs w:val="22"/>
        </w:rPr>
        <w:t xml:space="preserve"> u Zamawiającego</w:t>
      </w:r>
      <w:r>
        <w:rPr>
          <w:sz w:val="22"/>
          <w:szCs w:val="22"/>
        </w:rPr>
        <w:t xml:space="preserve"> i zostanie wyłączone z odbiorów końcowych wdrożenia oferowanego systemu).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</w:p>
    <w:p w:rsidR="0007199E" w:rsidRDefault="0007199E" w:rsidP="00CA622F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udostępni serwer wirtualny o parametrach uzgodnionych z Wykonawcą oraz zapewni dostęp zdalny na czas wdrożenia oraz na okres świadczenia usług nadzoru autorskiego i opieki serwisowej.</w:t>
      </w:r>
    </w:p>
    <w:p w:rsidR="0007199E" w:rsidRDefault="0007199E" w:rsidP="00CA622F">
      <w:pPr>
        <w:pStyle w:val="Default"/>
        <w:rPr>
          <w:color w:val="auto"/>
          <w:sz w:val="22"/>
          <w:szCs w:val="22"/>
        </w:rPr>
      </w:pPr>
    </w:p>
    <w:p w:rsidR="0007199E" w:rsidRDefault="0007199E" w:rsidP="000719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Zakres i warunki opieki serwisowej: </w:t>
      </w:r>
    </w:p>
    <w:p w:rsidR="0007199E" w:rsidRDefault="0007199E" w:rsidP="0007199E">
      <w:pPr>
        <w:pStyle w:val="Default"/>
        <w:numPr>
          <w:ilvl w:val="0"/>
          <w:numId w:val="3"/>
        </w:numPr>
        <w:spacing w:after="18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Konsultacje telefoniczne, diagnozowanie i usuwanie awarii systemu. </w:t>
      </w:r>
    </w:p>
    <w:p w:rsidR="0007199E" w:rsidRDefault="0007199E" w:rsidP="0007199E">
      <w:pPr>
        <w:pStyle w:val="Default"/>
        <w:numPr>
          <w:ilvl w:val="0"/>
          <w:numId w:val="3"/>
        </w:numPr>
        <w:spacing w:after="18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Zgłoszenia mailowe przyjmowane całodobowo. </w:t>
      </w:r>
    </w:p>
    <w:p w:rsidR="0007199E" w:rsidRDefault="0007199E" w:rsidP="0007199E">
      <w:pPr>
        <w:pStyle w:val="Default"/>
        <w:numPr>
          <w:ilvl w:val="0"/>
          <w:numId w:val="3"/>
        </w:numPr>
        <w:spacing w:after="18"/>
        <w:ind w:left="360" w:hanging="360"/>
        <w:rPr>
          <w:sz w:val="22"/>
          <w:szCs w:val="22"/>
        </w:rPr>
      </w:pPr>
      <w:r>
        <w:rPr>
          <w:sz w:val="22"/>
          <w:szCs w:val="22"/>
        </w:rPr>
        <w:t xml:space="preserve">Zgłoszenia telefoniczne przyjmowane w dniach: Pn. - Pt 8:00-15:00 z wyłączeniem dni ustawowo wolnych od pracy. Problemy zgłoszone po godzinie 15:00, będą traktowane tak jak zgłoszone w kolejnym dniu roboczym. </w:t>
      </w:r>
    </w:p>
    <w:p w:rsidR="0007199E" w:rsidRDefault="0007199E" w:rsidP="0007199E">
      <w:pPr>
        <w:pStyle w:val="Default"/>
        <w:numPr>
          <w:ilvl w:val="0"/>
          <w:numId w:val="3"/>
        </w:numPr>
        <w:spacing w:after="18"/>
        <w:ind w:left="360" w:hanging="360"/>
        <w:rPr>
          <w:sz w:val="22"/>
          <w:szCs w:val="22"/>
        </w:rPr>
      </w:pPr>
      <w:r>
        <w:rPr>
          <w:sz w:val="22"/>
          <w:szCs w:val="22"/>
        </w:rPr>
        <w:t>Aktualizacje oprogramowania.</w:t>
      </w:r>
    </w:p>
    <w:p w:rsidR="0007199E" w:rsidRDefault="0007199E" w:rsidP="0007199E">
      <w:pPr>
        <w:pStyle w:val="Default"/>
        <w:numPr>
          <w:ilvl w:val="0"/>
          <w:numId w:val="3"/>
        </w:numPr>
        <w:spacing w:after="18"/>
        <w:ind w:left="360" w:hanging="360"/>
        <w:rPr>
          <w:sz w:val="22"/>
          <w:szCs w:val="22"/>
        </w:rPr>
      </w:pPr>
      <w:r>
        <w:rPr>
          <w:sz w:val="22"/>
          <w:szCs w:val="22"/>
        </w:rPr>
        <w:t>Optymalizacj</w:t>
      </w:r>
      <w:r w:rsidR="002C2D4D">
        <w:rPr>
          <w:sz w:val="22"/>
          <w:szCs w:val="22"/>
        </w:rPr>
        <w:t>a</w:t>
      </w:r>
      <w:r>
        <w:rPr>
          <w:sz w:val="22"/>
          <w:szCs w:val="22"/>
        </w:rPr>
        <w:t xml:space="preserve"> systemu w celu utrzymania wydajności.</w:t>
      </w:r>
    </w:p>
    <w:p w:rsidR="0007199E" w:rsidRDefault="0007199E" w:rsidP="0007199E">
      <w:pPr>
        <w:pStyle w:val="Default"/>
        <w:numPr>
          <w:ilvl w:val="0"/>
          <w:numId w:val="3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Usuwanie błędów.</w:t>
      </w:r>
    </w:p>
    <w:p w:rsidR="0007199E" w:rsidRDefault="0007199E" w:rsidP="0007199E">
      <w:pPr>
        <w:pStyle w:val="Default"/>
        <w:rPr>
          <w:sz w:val="22"/>
          <w:szCs w:val="22"/>
        </w:rPr>
      </w:pP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Czas reakcji na zgłoszenie </w:t>
      </w:r>
      <w:r w:rsidRPr="0007199E">
        <w:rPr>
          <w:sz w:val="22"/>
          <w:szCs w:val="22"/>
        </w:rPr>
        <w:t xml:space="preserve">- Do 1 dnia.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Czas usunięcia błędu krytycznego </w:t>
      </w:r>
      <w:r w:rsidRPr="0007199E">
        <w:rPr>
          <w:sz w:val="22"/>
          <w:szCs w:val="22"/>
        </w:rPr>
        <w:t xml:space="preserve">- Do 3 dni.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Czas usunięcia błędu zwykłego </w:t>
      </w:r>
      <w:r w:rsidRPr="0007199E">
        <w:rPr>
          <w:sz w:val="22"/>
          <w:szCs w:val="22"/>
        </w:rPr>
        <w:t xml:space="preserve">- Do 20 dni.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sz w:val="22"/>
          <w:szCs w:val="22"/>
        </w:rPr>
        <w:t xml:space="preserve">Czas na usunięcie awarii nie uwzględnia awarii sprzętowych wymagających wymiany/naprawy serwera wirtualnego.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Definicje: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Błąd krytyczny </w:t>
      </w:r>
      <w:r w:rsidRPr="0007199E">
        <w:rPr>
          <w:sz w:val="22"/>
          <w:szCs w:val="22"/>
        </w:rPr>
        <w:t xml:space="preserve">- błąd w działaniu systemu (oprogramowania) niepozwalający na normalną pracę w zakresie podstawowych funkcjonalności systemu lub prowadzący do uszkodzenia danych lub naruszenia ich spójności.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Błąd zwykły </w:t>
      </w:r>
      <w:r w:rsidRPr="0007199E">
        <w:rPr>
          <w:sz w:val="22"/>
          <w:szCs w:val="22"/>
        </w:rPr>
        <w:t xml:space="preserve">- niepożądane zachowanie systemu nie uniemożliwiające pracy w zakresie podstawowych funkcjonalności, niepowodujące uszkodzenia danych lub ich spójności, możliwe do obejścia w ramach alternatywnych przebiegów pracy systemu. 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Awaria </w:t>
      </w:r>
      <w:r w:rsidRPr="0007199E">
        <w:rPr>
          <w:sz w:val="22"/>
          <w:szCs w:val="22"/>
        </w:rPr>
        <w:t xml:space="preserve">- zakłócenie pracy systemu z powodu uszkodzenia sprzętu lub powstałe w wyniku działania złośliwego oprogramowania lub będące efektem zamierzonego/niezamierzonego działania użytkownika, uniemożliwiające pracę w ramach podstawowych funkcjonalności. </w:t>
      </w:r>
    </w:p>
    <w:p w:rsidR="0007199E" w:rsidRPr="0007199E" w:rsidRDefault="0007199E" w:rsidP="0007199E">
      <w:pPr>
        <w:pStyle w:val="Default"/>
        <w:rPr>
          <w:color w:val="auto"/>
          <w:sz w:val="22"/>
          <w:szCs w:val="22"/>
        </w:rPr>
      </w:pPr>
      <w:r w:rsidRPr="0007199E">
        <w:rPr>
          <w:bCs/>
          <w:sz w:val="22"/>
          <w:szCs w:val="22"/>
        </w:rPr>
        <w:t xml:space="preserve">Reakcja na zgłoszenie </w:t>
      </w:r>
      <w:r w:rsidRPr="0007199E">
        <w:rPr>
          <w:sz w:val="22"/>
          <w:szCs w:val="22"/>
        </w:rPr>
        <w:t>- czas od zgłoszenia problemu drogą telefoniczną lub e-mailową do podjęcia działań w celu jego usunięcia.</w:t>
      </w:r>
    </w:p>
    <w:p w:rsidR="0007199E" w:rsidRPr="0007199E" w:rsidRDefault="0007199E" w:rsidP="0007199E">
      <w:pPr>
        <w:pStyle w:val="Default"/>
        <w:rPr>
          <w:sz w:val="22"/>
          <w:szCs w:val="22"/>
        </w:rPr>
      </w:pPr>
      <w:r w:rsidRPr="0007199E">
        <w:rPr>
          <w:bCs/>
          <w:sz w:val="22"/>
          <w:szCs w:val="22"/>
        </w:rPr>
        <w:t xml:space="preserve">Usunięcie awarii </w:t>
      </w:r>
      <w:r w:rsidRPr="0007199E">
        <w:rPr>
          <w:sz w:val="22"/>
          <w:szCs w:val="22"/>
        </w:rPr>
        <w:t xml:space="preserve">- czas od zgłoszenia awarii drogą telefoniczną lub e-mailową do momentu przywrócenia normalnego funkcjonowania systemu. W przypadku awarii sprzętowych zależny od czasu dostarczenia części. </w:t>
      </w:r>
    </w:p>
    <w:p w:rsidR="00D84996" w:rsidRPr="0007199E" w:rsidRDefault="0007199E" w:rsidP="0007199E">
      <w:pPr>
        <w:pStyle w:val="Default"/>
        <w:rPr>
          <w:color w:val="auto"/>
          <w:sz w:val="22"/>
          <w:szCs w:val="22"/>
        </w:rPr>
      </w:pPr>
      <w:r w:rsidRPr="0007199E">
        <w:rPr>
          <w:bCs/>
          <w:sz w:val="22"/>
          <w:szCs w:val="22"/>
        </w:rPr>
        <w:t xml:space="preserve">Usunięcie błędu </w:t>
      </w:r>
      <w:r w:rsidRPr="0007199E">
        <w:rPr>
          <w:sz w:val="22"/>
          <w:szCs w:val="22"/>
        </w:rPr>
        <w:t>- czas od zgłoszenia błędu drogą telefoniczną lub e-mailową do momentu jego Usunięcia.</w:t>
      </w:r>
    </w:p>
    <w:p w:rsidR="00D84996" w:rsidRDefault="00D84996" w:rsidP="00CA622F">
      <w:pPr>
        <w:pStyle w:val="Default"/>
        <w:rPr>
          <w:color w:val="auto"/>
          <w:sz w:val="22"/>
          <w:szCs w:val="22"/>
        </w:rPr>
      </w:pPr>
    </w:p>
    <w:p w:rsidR="00CA622F" w:rsidRDefault="00CA622F" w:rsidP="00CA622F">
      <w:pPr>
        <w:pStyle w:val="Default"/>
      </w:pPr>
    </w:p>
    <w:p w:rsidR="0007199E" w:rsidRDefault="0007199E" w:rsidP="00CA622F">
      <w:pPr>
        <w:pStyle w:val="Default"/>
      </w:pPr>
      <w:r>
        <w:t>System musi zostać wdrożony w terminie 30 dni kalendarzowych od dnia przekazania przez Zamawiającego serwera oraz uruchomienia dostępu zdalnego.</w:t>
      </w:r>
    </w:p>
    <w:p w:rsidR="0007199E" w:rsidRDefault="0007199E" w:rsidP="00CA622F">
      <w:pPr>
        <w:pStyle w:val="Default"/>
      </w:pPr>
    </w:p>
    <w:p w:rsidR="0007199E" w:rsidRDefault="0007199E" w:rsidP="000719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Czas 12-miesięcznej subskrypcji na system liczony jest od dnia podpisania protokołu uruchomienia systemu. Opłaty realizowane będą na podstawie comiesięcznych faktur VAT z terminem płatności 30 dni.</w:t>
      </w:r>
    </w:p>
    <w:p w:rsidR="0007199E" w:rsidRDefault="0007199E" w:rsidP="0007199E">
      <w:pPr>
        <w:pStyle w:val="Default"/>
        <w:rPr>
          <w:sz w:val="22"/>
          <w:szCs w:val="22"/>
        </w:rPr>
      </w:pPr>
    </w:p>
    <w:p w:rsidR="0007199E" w:rsidRDefault="0007199E" w:rsidP="0007199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Wykonawca jest </w:t>
      </w:r>
      <w:r w:rsidR="00431E5D">
        <w:rPr>
          <w:sz w:val="22"/>
          <w:szCs w:val="22"/>
        </w:rPr>
        <w:t xml:space="preserve">zobowiązany </w:t>
      </w:r>
      <w:r>
        <w:rPr>
          <w:sz w:val="22"/>
          <w:szCs w:val="22"/>
        </w:rPr>
        <w:t>do przedstawienia</w:t>
      </w:r>
      <w:r w:rsidR="00FA3BDE">
        <w:rPr>
          <w:sz w:val="22"/>
          <w:szCs w:val="22"/>
        </w:rPr>
        <w:t xml:space="preserve"> oświadczenia o współpracy z producentem systemu AMMS firmą Asseco Poland. </w:t>
      </w:r>
    </w:p>
    <w:p w:rsidR="0007199E" w:rsidRPr="00CA622F" w:rsidRDefault="0007199E" w:rsidP="00CA622F">
      <w:pPr>
        <w:pStyle w:val="Default"/>
      </w:pPr>
    </w:p>
    <w:sectPr w:rsidR="0007199E" w:rsidRPr="00CA6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909CC36"/>
    <w:multiLevelType w:val="hybridMultilevel"/>
    <w:tmpl w:val="B5693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C313C68"/>
    <w:multiLevelType w:val="hybridMultilevel"/>
    <w:tmpl w:val="E1C83094"/>
    <w:lvl w:ilvl="0" w:tplc="9A6242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71E73"/>
    <w:multiLevelType w:val="hybridMultilevel"/>
    <w:tmpl w:val="102B190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50"/>
    <w:rsid w:val="0007199E"/>
    <w:rsid w:val="002C2D4D"/>
    <w:rsid w:val="00431E5D"/>
    <w:rsid w:val="004C5AAE"/>
    <w:rsid w:val="008E7350"/>
    <w:rsid w:val="00B807BA"/>
    <w:rsid w:val="00CA622F"/>
    <w:rsid w:val="00D84996"/>
    <w:rsid w:val="00DB388A"/>
    <w:rsid w:val="00FA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0F16"/>
  <w15:chartTrackingRefBased/>
  <w15:docId w15:val="{D92130C5-4319-424C-8ECA-ECA76264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62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Agnieszka Kucharska</cp:lastModifiedBy>
  <cp:revision>7</cp:revision>
  <dcterms:created xsi:type="dcterms:W3CDTF">2025-07-23T17:30:00Z</dcterms:created>
  <dcterms:modified xsi:type="dcterms:W3CDTF">2025-07-24T07:23:00Z</dcterms:modified>
</cp:coreProperties>
</file>