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36CA" w14:textId="074E89E0" w:rsidR="00EB1563" w:rsidRPr="00EB1563" w:rsidRDefault="00EB1563" w:rsidP="00EB1563">
      <w:pPr>
        <w:spacing w:line="240" w:lineRule="auto"/>
        <w:jc w:val="both"/>
        <w:rPr>
          <w:rFonts w:ascii="Montserrat" w:hAnsi="Montserrat"/>
          <w:sz w:val="20"/>
          <w:szCs w:val="20"/>
        </w:rPr>
      </w:pPr>
      <w:r w:rsidRPr="00EB1563">
        <w:rPr>
          <w:rFonts w:ascii="Montserrat" w:hAnsi="Montserrat"/>
          <w:sz w:val="20"/>
          <w:szCs w:val="20"/>
        </w:rPr>
        <w:t>Znak sprawy: IRP.271</w:t>
      </w:r>
      <w:r w:rsidR="00551793">
        <w:rPr>
          <w:rFonts w:ascii="Montserrat" w:hAnsi="Montserrat"/>
          <w:sz w:val="20"/>
          <w:szCs w:val="20"/>
        </w:rPr>
        <w:t>.23.2</w:t>
      </w:r>
      <w:r w:rsidR="003A412B">
        <w:rPr>
          <w:rFonts w:ascii="Montserrat" w:hAnsi="Montserrat"/>
          <w:sz w:val="20"/>
          <w:szCs w:val="20"/>
        </w:rPr>
        <w:t>025</w:t>
      </w:r>
      <w:r w:rsidRPr="00EB1563">
        <w:rPr>
          <w:rFonts w:ascii="Montserrat" w:hAnsi="Montserrat"/>
          <w:sz w:val="20"/>
          <w:szCs w:val="20"/>
        </w:rPr>
        <w:tab/>
      </w:r>
      <w:r w:rsidRPr="00EB1563">
        <w:rPr>
          <w:rFonts w:ascii="Montserrat" w:hAnsi="Montserrat"/>
          <w:sz w:val="20"/>
          <w:szCs w:val="20"/>
        </w:rPr>
        <w:tab/>
      </w:r>
      <w:r w:rsidRPr="00EB1563">
        <w:rPr>
          <w:rFonts w:ascii="Montserrat" w:hAnsi="Montserrat"/>
          <w:sz w:val="20"/>
          <w:szCs w:val="20"/>
        </w:rPr>
        <w:tab/>
      </w:r>
      <w:r w:rsidR="003A412B">
        <w:rPr>
          <w:rFonts w:ascii="Montserrat" w:hAnsi="Montserrat"/>
          <w:sz w:val="20"/>
          <w:szCs w:val="20"/>
        </w:rPr>
        <w:t xml:space="preserve">                  </w:t>
      </w:r>
      <w:r w:rsidRPr="00EB1563">
        <w:rPr>
          <w:rFonts w:ascii="Montserrat" w:hAnsi="Montserrat"/>
          <w:sz w:val="20"/>
          <w:szCs w:val="20"/>
        </w:rPr>
        <w:t xml:space="preserve">Wałcz, dnia </w:t>
      </w:r>
      <w:r w:rsidR="003A412B">
        <w:rPr>
          <w:rFonts w:ascii="Montserrat" w:hAnsi="Montserrat"/>
          <w:sz w:val="20"/>
          <w:szCs w:val="20"/>
        </w:rPr>
        <w:t xml:space="preserve">25 czerwca 2025 </w:t>
      </w:r>
      <w:r w:rsidRPr="00EB1563">
        <w:rPr>
          <w:rFonts w:ascii="Montserrat" w:hAnsi="Montserrat"/>
          <w:sz w:val="20"/>
          <w:szCs w:val="20"/>
        </w:rPr>
        <w:t xml:space="preserve"> r.</w:t>
      </w:r>
    </w:p>
    <w:p w14:paraId="69DCA29F" w14:textId="77777777" w:rsidR="00EB1563" w:rsidRPr="00EB1563" w:rsidRDefault="00EB1563" w:rsidP="00EB1563">
      <w:pPr>
        <w:spacing w:line="240" w:lineRule="auto"/>
        <w:ind w:left="-709"/>
        <w:jc w:val="center"/>
        <w:rPr>
          <w:rFonts w:ascii="Montserrat" w:hAnsi="Montserrat"/>
          <w:sz w:val="20"/>
          <w:szCs w:val="20"/>
        </w:rPr>
      </w:pPr>
    </w:p>
    <w:p w14:paraId="4ABA5C71" w14:textId="0BD43A0C" w:rsidR="00EB1563" w:rsidRDefault="00551793" w:rsidP="00EB1563">
      <w:pPr>
        <w:spacing w:after="0" w:line="240" w:lineRule="auto"/>
        <w:jc w:val="center"/>
        <w:rPr>
          <w:rFonts w:ascii="Montserrat" w:hAnsi="Montserrat" w:cstheme="minorHAnsi"/>
          <w:b/>
          <w:sz w:val="20"/>
          <w:szCs w:val="20"/>
        </w:rPr>
      </w:pPr>
      <w:r>
        <w:rPr>
          <w:rFonts w:ascii="Montserrat" w:hAnsi="Montserrat" w:cstheme="minorHAnsi"/>
          <w:b/>
          <w:sz w:val="20"/>
          <w:szCs w:val="20"/>
        </w:rPr>
        <w:t>OPIS PRZEDMIOTU ZAMÓWIENIA</w:t>
      </w:r>
    </w:p>
    <w:p w14:paraId="67C38312" w14:textId="77777777" w:rsidR="00551793" w:rsidRPr="00551793" w:rsidRDefault="00551793" w:rsidP="00EB1563">
      <w:pPr>
        <w:spacing w:after="0" w:line="240" w:lineRule="auto"/>
        <w:jc w:val="center"/>
        <w:rPr>
          <w:rFonts w:ascii="Montserrat" w:hAnsi="Montserrat" w:cstheme="minorHAnsi"/>
          <w:b/>
          <w:sz w:val="20"/>
          <w:szCs w:val="20"/>
        </w:rPr>
      </w:pPr>
    </w:p>
    <w:p w14:paraId="6A793DBB" w14:textId="77777777" w:rsidR="00E65E67" w:rsidRPr="00551793" w:rsidRDefault="00EB1563" w:rsidP="00E65E67">
      <w:pPr>
        <w:spacing w:after="0" w:line="240" w:lineRule="auto"/>
        <w:jc w:val="center"/>
        <w:rPr>
          <w:rFonts w:ascii="Montserrat" w:hAnsi="Montserrat" w:cstheme="minorHAnsi"/>
          <w:b/>
          <w:sz w:val="20"/>
          <w:szCs w:val="20"/>
        </w:rPr>
      </w:pPr>
      <w:r w:rsidRPr="00551793">
        <w:rPr>
          <w:rFonts w:ascii="Montserrat" w:hAnsi="Montserrat" w:cstheme="minorHAnsi"/>
          <w:b/>
          <w:sz w:val="20"/>
          <w:szCs w:val="20"/>
        </w:rPr>
        <w:t>„</w:t>
      </w:r>
      <w:r w:rsidR="000C59E2" w:rsidRPr="00551793">
        <w:rPr>
          <w:rFonts w:ascii="Montserrat" w:hAnsi="Montserrat" w:cstheme="minorHAnsi"/>
          <w:b/>
          <w:sz w:val="20"/>
          <w:szCs w:val="20"/>
        </w:rPr>
        <w:t>Opracowanie</w:t>
      </w:r>
      <w:r w:rsidRPr="00551793">
        <w:rPr>
          <w:rFonts w:ascii="Montserrat" w:hAnsi="Montserrat" w:cstheme="minorHAnsi"/>
          <w:b/>
          <w:sz w:val="20"/>
          <w:szCs w:val="20"/>
        </w:rPr>
        <w:t xml:space="preserve"> dokumentacji </w:t>
      </w:r>
      <w:r w:rsidR="000C59E2" w:rsidRPr="00551793">
        <w:rPr>
          <w:rFonts w:ascii="Montserrat" w:hAnsi="Montserrat" w:cstheme="minorHAnsi"/>
          <w:b/>
          <w:sz w:val="20"/>
          <w:szCs w:val="20"/>
        </w:rPr>
        <w:t xml:space="preserve">aplikacyjnej o dofinansowanie przedsięwzięcia </w:t>
      </w:r>
      <w:r w:rsidR="00E65E67" w:rsidRPr="00551793">
        <w:rPr>
          <w:rFonts w:ascii="Montserrat" w:hAnsi="Montserrat" w:cstheme="minorHAnsi"/>
          <w:b/>
          <w:sz w:val="20"/>
          <w:szCs w:val="20"/>
        </w:rPr>
        <w:br/>
        <w:t>w ramach ogłoszonego</w:t>
      </w:r>
      <w:r w:rsidR="000C59E2" w:rsidRPr="00551793">
        <w:rPr>
          <w:rFonts w:ascii="Montserrat" w:hAnsi="Montserrat" w:cstheme="minorHAnsi"/>
          <w:b/>
          <w:sz w:val="20"/>
          <w:szCs w:val="20"/>
        </w:rPr>
        <w:t xml:space="preserve"> </w:t>
      </w:r>
      <w:r w:rsidR="00E65E67" w:rsidRPr="00551793">
        <w:rPr>
          <w:rFonts w:ascii="Montserrat" w:hAnsi="Montserrat" w:cstheme="minorHAnsi"/>
          <w:b/>
          <w:sz w:val="20"/>
          <w:szCs w:val="20"/>
        </w:rPr>
        <w:t>naboru wniosków w sposób konkurencyjny dla Priorytetu FENX.07 Kultura, Działania FENX.07.01 Infrastruktura kultury i turystyki kulturowej Programu Fundusze Europejskie na Infrastrukturę, Klimat, Środowisko 2021 – 2027.</w:t>
      </w:r>
    </w:p>
    <w:p w14:paraId="4842113D" w14:textId="77777777" w:rsidR="00EB1563" w:rsidRPr="00551793" w:rsidRDefault="00E65E67" w:rsidP="00E65E67">
      <w:pPr>
        <w:spacing w:after="0" w:line="240" w:lineRule="auto"/>
        <w:jc w:val="center"/>
        <w:rPr>
          <w:rFonts w:ascii="Montserrat" w:hAnsi="Montserrat" w:cstheme="minorHAnsi"/>
          <w:b/>
          <w:sz w:val="20"/>
          <w:szCs w:val="20"/>
        </w:rPr>
      </w:pPr>
      <w:r w:rsidRPr="00551793">
        <w:rPr>
          <w:rFonts w:ascii="Montserrat" w:hAnsi="Montserrat" w:cstheme="minorHAnsi"/>
          <w:b/>
          <w:sz w:val="20"/>
          <w:szCs w:val="20"/>
        </w:rPr>
        <w:t>Obszar 1: Rozwój infrastruktury kultury (zabytkowej i nie zabytkowej)</w:t>
      </w:r>
      <w:r w:rsidR="00EB1563" w:rsidRPr="00551793">
        <w:rPr>
          <w:rFonts w:ascii="Montserrat" w:hAnsi="Montserrat" w:cstheme="minorHAnsi"/>
          <w:b/>
          <w:sz w:val="20"/>
          <w:szCs w:val="20"/>
        </w:rPr>
        <w:t>”</w:t>
      </w:r>
      <w:r w:rsidR="000C59E2" w:rsidRPr="00551793">
        <w:rPr>
          <w:rFonts w:ascii="Montserrat" w:hAnsi="Montserrat" w:cstheme="minorHAnsi"/>
          <w:b/>
          <w:sz w:val="20"/>
          <w:szCs w:val="20"/>
        </w:rPr>
        <w:t xml:space="preserve"> (nabór konkursowy)</w:t>
      </w:r>
      <w:r w:rsidR="00EB1563" w:rsidRPr="00551793">
        <w:rPr>
          <w:rFonts w:ascii="Montserrat" w:hAnsi="Montserrat" w:cstheme="minorHAnsi"/>
          <w:b/>
          <w:sz w:val="20"/>
          <w:szCs w:val="20"/>
        </w:rPr>
        <w:t>”</w:t>
      </w:r>
    </w:p>
    <w:p w14:paraId="5ED687D8" w14:textId="77777777" w:rsidR="00EB1563" w:rsidRDefault="00EB1563" w:rsidP="00EB1563">
      <w:pPr>
        <w:spacing w:after="0" w:line="240" w:lineRule="auto"/>
        <w:rPr>
          <w:rFonts w:ascii="Montserrat" w:hAnsi="Montserrat"/>
          <w:b/>
          <w:sz w:val="20"/>
          <w:szCs w:val="20"/>
        </w:rPr>
      </w:pPr>
    </w:p>
    <w:p w14:paraId="672642DB" w14:textId="51878F70" w:rsidR="00EB1563" w:rsidRPr="00EB1563" w:rsidRDefault="00551793" w:rsidP="00EB1563">
      <w:pPr>
        <w:spacing w:after="0" w:line="240" w:lineRule="auto"/>
        <w:rPr>
          <w:rFonts w:ascii="Montserrat" w:hAnsi="Montserrat"/>
          <w:b/>
          <w:sz w:val="20"/>
          <w:szCs w:val="20"/>
        </w:rPr>
      </w:pPr>
      <w:r>
        <w:rPr>
          <w:rFonts w:ascii="Montserrat" w:hAnsi="Montserrat"/>
          <w:b/>
          <w:sz w:val="20"/>
          <w:szCs w:val="20"/>
        </w:rPr>
        <w:t>1</w:t>
      </w:r>
      <w:r w:rsidR="00EB1563" w:rsidRPr="00EB1563">
        <w:rPr>
          <w:rFonts w:ascii="Montserrat" w:hAnsi="Montserrat"/>
          <w:b/>
          <w:sz w:val="20"/>
          <w:szCs w:val="20"/>
        </w:rPr>
        <w:t xml:space="preserve">. </w:t>
      </w:r>
      <w:r w:rsidR="00E65E67">
        <w:rPr>
          <w:rFonts w:ascii="Montserrat" w:hAnsi="Montserrat"/>
          <w:sz w:val="20"/>
          <w:szCs w:val="20"/>
        </w:rPr>
        <w:t>Zakres</w:t>
      </w:r>
      <w:r w:rsidR="00EB1563" w:rsidRPr="00AC140E">
        <w:rPr>
          <w:rFonts w:ascii="Montserrat" w:hAnsi="Montserrat"/>
          <w:sz w:val="20"/>
          <w:szCs w:val="20"/>
        </w:rPr>
        <w:t xml:space="preserve"> zamówienia:</w:t>
      </w:r>
    </w:p>
    <w:p w14:paraId="41DFC026" w14:textId="77777777" w:rsidR="00EB1563" w:rsidRDefault="00EB1563" w:rsidP="00EB1563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 w:rsidRPr="00AF74E8">
        <w:rPr>
          <w:rFonts w:ascii="Montserrat" w:hAnsi="Montserrat" w:cstheme="minorHAnsi"/>
          <w:sz w:val="20"/>
          <w:szCs w:val="20"/>
        </w:rPr>
        <w:t xml:space="preserve">Opracowanie dokumentacji aplikacyjnej o dofinansowanie planowanego przedsięwzięcia </w:t>
      </w:r>
      <w:r w:rsidR="00E65E67">
        <w:rPr>
          <w:rFonts w:ascii="Montserrat" w:hAnsi="Montserrat" w:cstheme="minorHAnsi"/>
          <w:sz w:val="20"/>
          <w:szCs w:val="20"/>
        </w:rPr>
        <w:t>obejmującego poniżej wymieniony zakres:</w:t>
      </w:r>
    </w:p>
    <w:p w14:paraId="3FDB3D8F" w14:textId="77777777" w:rsidR="001649FD" w:rsidRDefault="001649FD" w:rsidP="00EB1563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 w:rsidRPr="00480D98">
        <w:rPr>
          <w:rFonts w:ascii="Montserrat" w:hAnsi="Montserrat" w:cstheme="minorHAnsi"/>
          <w:b/>
          <w:sz w:val="20"/>
          <w:szCs w:val="20"/>
        </w:rPr>
        <w:t>I w zakresie  Muzeum Ziemi Wałeckiej</w:t>
      </w:r>
      <w:r>
        <w:rPr>
          <w:rFonts w:ascii="Montserrat" w:hAnsi="Montserrat" w:cstheme="minorHAnsi"/>
          <w:sz w:val="20"/>
          <w:szCs w:val="20"/>
        </w:rPr>
        <w:t>:</w:t>
      </w:r>
    </w:p>
    <w:p w14:paraId="58D562ED" w14:textId="77777777" w:rsidR="00E65E67" w:rsidRPr="00E65E67" w:rsidRDefault="00E65E67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 xml:space="preserve">1) </w:t>
      </w:r>
      <w:r w:rsidRPr="00E65E67">
        <w:rPr>
          <w:rFonts w:ascii="Montserrat" w:hAnsi="Montserrat" w:cstheme="minorHAnsi"/>
          <w:sz w:val="20"/>
          <w:szCs w:val="20"/>
        </w:rPr>
        <w:t>Zagospodarowanie terenu muzeum – otoczenie muzeum, amfiteatr – wykonanie prac na zgłoszenie;</w:t>
      </w:r>
    </w:p>
    <w:p w14:paraId="0D40FEFC" w14:textId="77777777" w:rsidR="00E65E67" w:rsidRPr="00E65E67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2</w:t>
      </w:r>
      <w:r w:rsidR="00E65E67">
        <w:rPr>
          <w:rFonts w:ascii="Montserrat" w:hAnsi="Montserrat" w:cstheme="minorHAnsi"/>
          <w:sz w:val="20"/>
          <w:szCs w:val="20"/>
        </w:rPr>
        <w:t xml:space="preserve">) </w:t>
      </w:r>
      <w:r w:rsidR="00E65E67" w:rsidRPr="00E65E67">
        <w:rPr>
          <w:rFonts w:ascii="Montserrat" w:hAnsi="Montserrat" w:cstheme="minorHAnsi"/>
          <w:sz w:val="20"/>
          <w:szCs w:val="20"/>
        </w:rPr>
        <w:t>Projekty miękkie: realizacja wystaw, zajęć edukacyjnych</w:t>
      </w:r>
      <w:r>
        <w:rPr>
          <w:rFonts w:ascii="Montserrat" w:hAnsi="Montserrat" w:cstheme="minorHAnsi"/>
          <w:sz w:val="20"/>
          <w:szCs w:val="20"/>
        </w:rPr>
        <w:t>, podnoszenie kompetencji kadr</w:t>
      </w:r>
    </w:p>
    <w:p w14:paraId="1182B7B5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3</w:t>
      </w:r>
      <w:r w:rsidR="00E65E67">
        <w:rPr>
          <w:rFonts w:ascii="Montserrat" w:hAnsi="Montserrat" w:cstheme="minorHAnsi"/>
          <w:sz w:val="20"/>
          <w:szCs w:val="20"/>
        </w:rPr>
        <w:t xml:space="preserve">) </w:t>
      </w:r>
      <w:r w:rsidR="00E65E67" w:rsidRPr="00E65E67">
        <w:rPr>
          <w:rFonts w:ascii="Montserrat" w:hAnsi="Montserrat" w:cstheme="minorHAnsi"/>
          <w:sz w:val="20"/>
          <w:szCs w:val="20"/>
        </w:rPr>
        <w:t>Zakup wyposażenia</w:t>
      </w:r>
    </w:p>
    <w:p w14:paraId="5ECE4A08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</w:p>
    <w:p w14:paraId="2AFB0659" w14:textId="77777777" w:rsidR="001649FD" w:rsidRPr="00480D98" w:rsidRDefault="001649FD" w:rsidP="00E65E67">
      <w:pPr>
        <w:spacing w:after="0" w:line="240" w:lineRule="auto"/>
        <w:jc w:val="both"/>
        <w:rPr>
          <w:rFonts w:ascii="Montserrat" w:hAnsi="Montserrat" w:cstheme="minorHAnsi"/>
          <w:b/>
          <w:sz w:val="20"/>
          <w:szCs w:val="20"/>
        </w:rPr>
      </w:pPr>
      <w:r w:rsidRPr="00480D98">
        <w:rPr>
          <w:rFonts w:ascii="Montserrat" w:hAnsi="Montserrat" w:cstheme="minorHAnsi"/>
          <w:b/>
          <w:sz w:val="20"/>
          <w:szCs w:val="20"/>
        </w:rPr>
        <w:t>II w zakresie Wałeckiego Centrum Kultury</w:t>
      </w:r>
      <w:r w:rsidR="00480D98">
        <w:rPr>
          <w:rFonts w:ascii="Montserrat" w:hAnsi="Montserrat" w:cstheme="minorHAnsi"/>
          <w:b/>
          <w:sz w:val="20"/>
          <w:szCs w:val="20"/>
        </w:rPr>
        <w:t>:</w:t>
      </w:r>
    </w:p>
    <w:p w14:paraId="7B2F5E51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1) Przebudowa Amfiteatru Miejskiego;</w:t>
      </w:r>
    </w:p>
    <w:p w14:paraId="63424F65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2) Remont i przebudowa Sali widowiskowej WCK;</w:t>
      </w:r>
    </w:p>
    <w:p w14:paraId="01ECCD35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3) Wyposażenie Sali widowiskowej WCK;</w:t>
      </w:r>
    </w:p>
    <w:p w14:paraId="748912DD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4) Termomodernizacja budynku WCK;</w:t>
      </w:r>
    </w:p>
    <w:p w14:paraId="49A5935C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>5) Dostosowanie budynku WCK do przepisów związanych z dostępnością obiektu i jego otoczenia dla osób z niepełnosprawnością;</w:t>
      </w:r>
    </w:p>
    <w:p w14:paraId="7013108D" w14:textId="77777777" w:rsidR="001649FD" w:rsidRDefault="001649FD" w:rsidP="00E65E67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sz w:val="20"/>
          <w:szCs w:val="20"/>
        </w:rPr>
        <w:t xml:space="preserve">6) </w:t>
      </w:r>
      <w:r w:rsidR="00480D98">
        <w:rPr>
          <w:rFonts w:ascii="Montserrat" w:hAnsi="Montserrat" w:cstheme="minorHAnsi"/>
          <w:sz w:val="20"/>
          <w:szCs w:val="20"/>
        </w:rPr>
        <w:t>Projekty miękkie: szkolenia dla kadry, warsztaty, współpraca międzynarodowa, przeprowadzenie cyklów wydarzeń.</w:t>
      </w:r>
    </w:p>
    <w:p w14:paraId="266EF326" w14:textId="77777777" w:rsidR="00EB1563" w:rsidRDefault="00EB1563" w:rsidP="00EB1563">
      <w:pPr>
        <w:spacing w:after="0" w:line="240" w:lineRule="auto"/>
        <w:jc w:val="both"/>
        <w:rPr>
          <w:rFonts w:ascii="Montserrat" w:hAnsi="Montserrat" w:cstheme="minorHAnsi"/>
          <w:sz w:val="20"/>
          <w:szCs w:val="20"/>
        </w:rPr>
      </w:pPr>
    </w:p>
    <w:p w14:paraId="0972D173" w14:textId="7743AADA" w:rsidR="00EB1563" w:rsidRPr="00EB1563" w:rsidRDefault="00551793" w:rsidP="00EB1563">
      <w:pPr>
        <w:spacing w:after="0" w:line="240" w:lineRule="auto"/>
        <w:jc w:val="both"/>
        <w:rPr>
          <w:rFonts w:ascii="Montserrat" w:hAnsi="Montserrat" w:cstheme="minorHAnsi"/>
          <w:b/>
          <w:sz w:val="20"/>
          <w:szCs w:val="20"/>
        </w:rPr>
      </w:pPr>
      <w:r>
        <w:rPr>
          <w:rFonts w:ascii="Montserrat" w:hAnsi="Montserrat" w:cstheme="minorHAnsi"/>
          <w:b/>
          <w:sz w:val="20"/>
          <w:szCs w:val="20"/>
        </w:rPr>
        <w:t>2</w:t>
      </w:r>
      <w:r w:rsidR="00EB1563" w:rsidRPr="00EB1563">
        <w:rPr>
          <w:rFonts w:ascii="Montserrat" w:hAnsi="Montserrat" w:cstheme="minorHAnsi"/>
          <w:b/>
          <w:sz w:val="20"/>
          <w:szCs w:val="20"/>
        </w:rPr>
        <w:t xml:space="preserve">. </w:t>
      </w:r>
      <w:r w:rsidR="00BE2297">
        <w:rPr>
          <w:rFonts w:ascii="Montserrat" w:hAnsi="Montserrat" w:cstheme="minorHAnsi"/>
          <w:sz w:val="20"/>
          <w:szCs w:val="20"/>
        </w:rPr>
        <w:t>Zamówienie polega na</w:t>
      </w:r>
      <w:r w:rsidR="00EB1563" w:rsidRPr="00AC140E">
        <w:rPr>
          <w:rFonts w:ascii="Montserrat" w:hAnsi="Montserrat" w:cstheme="minorHAnsi"/>
          <w:sz w:val="20"/>
          <w:szCs w:val="20"/>
        </w:rPr>
        <w:t>:</w:t>
      </w:r>
    </w:p>
    <w:p w14:paraId="14D9D7AF" w14:textId="2D78F941" w:rsidR="00EB1563" w:rsidRPr="00480D98" w:rsidRDefault="00EB1563" w:rsidP="00E65E67">
      <w:pPr>
        <w:pStyle w:val="Akapitzlist"/>
        <w:spacing w:line="240" w:lineRule="auto"/>
        <w:ind w:left="0"/>
        <w:jc w:val="both"/>
        <w:rPr>
          <w:rFonts w:ascii="Montserrat" w:hAnsi="Montserrat" w:cstheme="minorHAnsi"/>
          <w:i/>
          <w:sz w:val="20"/>
          <w:szCs w:val="20"/>
        </w:rPr>
      </w:pPr>
      <w:r w:rsidRPr="00AF74E8">
        <w:rPr>
          <w:rFonts w:ascii="Montserrat" w:hAnsi="Montserrat" w:cstheme="minorHAnsi"/>
          <w:sz w:val="20"/>
          <w:szCs w:val="20"/>
        </w:rPr>
        <w:t>Opracowani</w:t>
      </w:r>
      <w:r w:rsidR="00BE2297">
        <w:rPr>
          <w:rFonts w:ascii="Montserrat" w:hAnsi="Montserrat" w:cstheme="minorHAnsi"/>
          <w:sz w:val="20"/>
          <w:szCs w:val="20"/>
        </w:rPr>
        <w:t>u</w:t>
      </w:r>
      <w:r w:rsidRPr="00AF74E8">
        <w:rPr>
          <w:rFonts w:ascii="Montserrat" w:hAnsi="Montserrat" w:cstheme="minorHAnsi"/>
          <w:sz w:val="20"/>
          <w:szCs w:val="20"/>
        </w:rPr>
        <w:t xml:space="preserve"> kompletnej dokumentacji aplikacyjnej niezbędnej do ubiegania się </w:t>
      </w:r>
      <w:r>
        <w:rPr>
          <w:rFonts w:ascii="Montserrat" w:hAnsi="Montserrat" w:cstheme="minorHAnsi"/>
          <w:sz w:val="20"/>
          <w:szCs w:val="20"/>
        </w:rPr>
        <w:br/>
      </w:r>
      <w:r w:rsidR="00E65E67">
        <w:rPr>
          <w:rFonts w:ascii="Montserrat" w:hAnsi="Montserrat" w:cstheme="minorHAnsi"/>
          <w:sz w:val="20"/>
          <w:szCs w:val="20"/>
        </w:rPr>
        <w:t xml:space="preserve">o dofinansowanie planowanych przedsięwzięć obejmujących zakres </w:t>
      </w:r>
      <w:r w:rsidRPr="00AF74E8">
        <w:rPr>
          <w:rFonts w:ascii="Montserrat" w:hAnsi="Montserrat" w:cstheme="minorHAnsi"/>
          <w:sz w:val="20"/>
          <w:szCs w:val="20"/>
        </w:rPr>
        <w:t xml:space="preserve"> </w:t>
      </w:r>
      <w:r w:rsidR="00E65E67">
        <w:rPr>
          <w:rFonts w:ascii="Montserrat" w:hAnsi="Montserrat" w:cstheme="minorHAnsi"/>
          <w:sz w:val="20"/>
          <w:szCs w:val="20"/>
        </w:rPr>
        <w:t>zamówienia</w:t>
      </w:r>
      <w:r w:rsidRPr="00AF74E8">
        <w:rPr>
          <w:rFonts w:ascii="Montserrat" w:hAnsi="Montserrat" w:cstheme="minorHAnsi"/>
          <w:sz w:val="20"/>
          <w:szCs w:val="20"/>
        </w:rPr>
        <w:t xml:space="preserve">, zgodnie z </w:t>
      </w:r>
      <w:r w:rsidRPr="00AF74E8">
        <w:rPr>
          <w:rFonts w:ascii="Montserrat" w:hAnsi="Montserrat" w:cstheme="minorHAnsi"/>
          <w:i/>
          <w:sz w:val="20"/>
          <w:szCs w:val="20"/>
        </w:rPr>
        <w:t xml:space="preserve">Regulaminem konkursu </w:t>
      </w:r>
      <w:r w:rsidR="00E65E67">
        <w:rPr>
          <w:rFonts w:ascii="Montserrat" w:hAnsi="Montserrat" w:cstheme="minorHAnsi"/>
          <w:i/>
          <w:sz w:val="20"/>
          <w:szCs w:val="20"/>
        </w:rPr>
        <w:t>oraz Listą</w:t>
      </w:r>
      <w:r w:rsidR="00E65E67" w:rsidRPr="00E65E67">
        <w:rPr>
          <w:rFonts w:ascii="Montserrat" w:hAnsi="Montserrat" w:cstheme="minorHAnsi"/>
          <w:i/>
          <w:sz w:val="20"/>
          <w:szCs w:val="20"/>
        </w:rPr>
        <w:t xml:space="preserve"> załączników do wniosku o dofinansowanie</w:t>
      </w:r>
      <w:r w:rsidR="00E65E67">
        <w:rPr>
          <w:rFonts w:ascii="Montserrat" w:hAnsi="Montserrat" w:cstheme="minorHAnsi"/>
          <w:i/>
          <w:sz w:val="20"/>
          <w:szCs w:val="20"/>
        </w:rPr>
        <w:t xml:space="preserve">: Priorytet FENX.07 Kultura, </w:t>
      </w:r>
      <w:r w:rsidR="00E65E67" w:rsidRPr="00E65E67">
        <w:rPr>
          <w:rFonts w:ascii="Montserrat" w:hAnsi="Montserrat" w:cstheme="minorHAnsi"/>
          <w:i/>
          <w:sz w:val="20"/>
          <w:szCs w:val="20"/>
        </w:rPr>
        <w:t>Działanie FENX.07.01 Infrastruktura kultury i turystyki kulturowej</w:t>
      </w:r>
      <w:r w:rsidR="00480D98">
        <w:rPr>
          <w:rFonts w:ascii="Montserrat" w:hAnsi="Montserrat" w:cstheme="minorHAnsi"/>
          <w:i/>
          <w:sz w:val="20"/>
          <w:szCs w:val="20"/>
        </w:rPr>
        <w:t xml:space="preserve"> </w:t>
      </w:r>
      <w:r w:rsidR="00E65E67" w:rsidRPr="00E65E67">
        <w:rPr>
          <w:rFonts w:ascii="Montserrat" w:hAnsi="Montserrat" w:cstheme="minorHAnsi"/>
          <w:i/>
          <w:sz w:val="20"/>
          <w:szCs w:val="20"/>
        </w:rPr>
        <w:t>Program Fundusze Europejskie na Infrastrukturę, Klimat, Środowisko 2021-2027</w:t>
      </w:r>
      <w:r w:rsidRPr="00AF74E8">
        <w:rPr>
          <w:rFonts w:ascii="Montserrat" w:hAnsi="Montserrat" w:cstheme="minorHAnsi"/>
          <w:i/>
          <w:sz w:val="20"/>
          <w:szCs w:val="20"/>
        </w:rPr>
        <w:t xml:space="preserve">, </w:t>
      </w:r>
      <w:r w:rsidRPr="00AF74E8">
        <w:rPr>
          <w:rFonts w:ascii="Montserrat" w:hAnsi="Montserrat" w:cstheme="minorHAnsi"/>
          <w:sz w:val="20"/>
          <w:szCs w:val="20"/>
        </w:rPr>
        <w:t>w tym:</w:t>
      </w:r>
    </w:p>
    <w:p w14:paraId="0434232E" w14:textId="77777777" w:rsidR="00EB1563" w:rsidRPr="00AF74E8" w:rsidRDefault="00EB1563" w:rsidP="00EB156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" w:hAnsi="Montserrat" w:cstheme="minorHAnsi"/>
          <w:sz w:val="20"/>
          <w:szCs w:val="20"/>
          <w:u w:val="single"/>
        </w:rPr>
      </w:pPr>
      <w:r w:rsidRPr="00AF74E8">
        <w:rPr>
          <w:rFonts w:ascii="Montserrat" w:hAnsi="Montserrat" w:cstheme="minorHAnsi"/>
          <w:sz w:val="20"/>
          <w:szCs w:val="20"/>
        </w:rPr>
        <w:t xml:space="preserve">opracowanie Studium Wykonalności </w:t>
      </w:r>
      <w:r w:rsidR="00E65E67">
        <w:rPr>
          <w:rFonts w:ascii="Montserrat" w:hAnsi="Montserrat" w:cstheme="minorHAnsi"/>
          <w:sz w:val="20"/>
          <w:szCs w:val="20"/>
        </w:rPr>
        <w:t>(+ wersja edytowalna)</w:t>
      </w:r>
      <w:r w:rsidRPr="00AF74E8">
        <w:rPr>
          <w:rFonts w:ascii="Montserrat" w:hAnsi="Montserrat" w:cstheme="minorHAnsi"/>
          <w:sz w:val="20"/>
          <w:szCs w:val="20"/>
        </w:rPr>
        <w:t>;</w:t>
      </w:r>
    </w:p>
    <w:p w14:paraId="5F363D94" w14:textId="77777777" w:rsidR="00DC3565" w:rsidRPr="00DC3565" w:rsidRDefault="00EB1563" w:rsidP="00DC35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" w:hAnsi="Montserrat" w:cstheme="minorHAnsi"/>
          <w:sz w:val="20"/>
          <w:szCs w:val="20"/>
          <w:u w:val="single"/>
        </w:rPr>
      </w:pPr>
      <w:r w:rsidRPr="00AF74E8">
        <w:rPr>
          <w:rFonts w:ascii="Montserrat" w:hAnsi="Montserrat" w:cstheme="minorHAnsi"/>
          <w:sz w:val="20"/>
          <w:szCs w:val="20"/>
        </w:rPr>
        <w:t>opracowani</w:t>
      </w:r>
      <w:r w:rsidR="00E65E67">
        <w:rPr>
          <w:rFonts w:ascii="Montserrat" w:hAnsi="Montserrat" w:cstheme="minorHAnsi"/>
          <w:sz w:val="20"/>
          <w:szCs w:val="20"/>
        </w:rPr>
        <w:t>e analiz</w:t>
      </w:r>
      <w:r w:rsidR="00DC3565">
        <w:rPr>
          <w:rFonts w:ascii="Montserrat" w:hAnsi="Montserrat" w:cstheme="minorHAnsi"/>
          <w:sz w:val="20"/>
          <w:szCs w:val="20"/>
        </w:rPr>
        <w:t xml:space="preserve">, preliminarzy, </w:t>
      </w:r>
      <w:r w:rsidR="00DC3565" w:rsidRPr="00DC3565">
        <w:rPr>
          <w:rFonts w:ascii="Montserrat" w:hAnsi="Montserrat" w:cstheme="minorHAnsi"/>
          <w:sz w:val="20"/>
          <w:szCs w:val="20"/>
        </w:rPr>
        <w:t>tabel</w:t>
      </w:r>
      <w:r w:rsidR="00DC3565">
        <w:rPr>
          <w:rFonts w:ascii="Montserrat" w:hAnsi="Montserrat" w:cstheme="minorHAnsi"/>
          <w:sz w:val="20"/>
          <w:szCs w:val="20"/>
        </w:rPr>
        <w:t>, testów</w:t>
      </w:r>
      <w:r w:rsidR="00DC3565" w:rsidRPr="00DC3565">
        <w:rPr>
          <w:rFonts w:ascii="Montserrat" w:hAnsi="Montserrat" w:cstheme="minorHAnsi"/>
          <w:sz w:val="20"/>
          <w:szCs w:val="20"/>
        </w:rPr>
        <w:t>;</w:t>
      </w:r>
    </w:p>
    <w:p w14:paraId="3EE53480" w14:textId="77777777" w:rsidR="00DC3565" w:rsidRPr="00DC3565" w:rsidRDefault="00DC3565" w:rsidP="00DC35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" w:hAnsi="Montserrat" w:cstheme="minorHAnsi"/>
          <w:sz w:val="20"/>
          <w:szCs w:val="20"/>
          <w:u w:val="single"/>
        </w:rPr>
      </w:pPr>
      <w:r>
        <w:rPr>
          <w:rFonts w:ascii="Montserrat" w:hAnsi="Montserrat" w:cstheme="minorHAnsi"/>
          <w:sz w:val="20"/>
          <w:szCs w:val="20"/>
        </w:rPr>
        <w:t>opracowanie wszelkiej dokumentacji niezbędnej do złożenia wniosku o dofinansowanie;</w:t>
      </w:r>
    </w:p>
    <w:p w14:paraId="7A1BF541" w14:textId="77777777" w:rsidR="00EB1563" w:rsidRPr="00AF74E8" w:rsidRDefault="00EB1563" w:rsidP="00EB156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" w:hAnsi="Montserrat" w:cstheme="minorHAnsi"/>
          <w:sz w:val="20"/>
          <w:szCs w:val="20"/>
          <w:u w:val="single"/>
        </w:rPr>
      </w:pPr>
      <w:r w:rsidRPr="00AF74E8">
        <w:rPr>
          <w:rFonts w:ascii="Montserrat" w:hAnsi="Montserrat" w:cstheme="minorHAnsi"/>
          <w:sz w:val="20"/>
          <w:szCs w:val="20"/>
        </w:rPr>
        <w:t>przygotowa</w:t>
      </w:r>
      <w:r w:rsidR="00DC3565">
        <w:rPr>
          <w:rFonts w:ascii="Montserrat" w:hAnsi="Montserrat" w:cstheme="minorHAnsi"/>
          <w:sz w:val="20"/>
          <w:szCs w:val="20"/>
        </w:rPr>
        <w:t xml:space="preserve">nie </w:t>
      </w:r>
      <w:r w:rsidR="002B0F74">
        <w:rPr>
          <w:rFonts w:ascii="Montserrat" w:hAnsi="Montserrat" w:cstheme="minorHAnsi"/>
          <w:sz w:val="20"/>
          <w:szCs w:val="20"/>
        </w:rPr>
        <w:t xml:space="preserve">oraz złożenie </w:t>
      </w:r>
      <w:r w:rsidR="00DC3565">
        <w:rPr>
          <w:rFonts w:ascii="Montserrat" w:hAnsi="Montserrat" w:cstheme="minorHAnsi"/>
          <w:sz w:val="20"/>
          <w:szCs w:val="20"/>
        </w:rPr>
        <w:t xml:space="preserve">wniosku o dofinansowanie w </w:t>
      </w:r>
      <w:r w:rsidR="002B0F74">
        <w:rPr>
          <w:rFonts w:ascii="Montserrat" w:hAnsi="Montserrat" w:cstheme="minorHAnsi"/>
          <w:sz w:val="20"/>
          <w:szCs w:val="20"/>
        </w:rPr>
        <w:t>aplikacji WOD2021</w:t>
      </w:r>
      <w:r w:rsidRPr="00AF74E8">
        <w:rPr>
          <w:rFonts w:ascii="Montserrat" w:hAnsi="Montserrat" w:cstheme="minorHAnsi"/>
          <w:sz w:val="20"/>
          <w:szCs w:val="20"/>
        </w:rPr>
        <w:t xml:space="preserve"> wraz ze wszystkimi niezbędnymi załącznikami;</w:t>
      </w:r>
    </w:p>
    <w:p w14:paraId="1D9CA7E4" w14:textId="77777777" w:rsidR="00EB1563" w:rsidRPr="000C59E2" w:rsidRDefault="00EB1563" w:rsidP="00EB156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" w:hAnsi="Montserrat" w:cstheme="minorHAnsi"/>
          <w:sz w:val="20"/>
          <w:szCs w:val="20"/>
          <w:u w:val="single"/>
        </w:rPr>
      </w:pPr>
      <w:r w:rsidRPr="00AF74E8">
        <w:rPr>
          <w:rFonts w:ascii="Montserrat" w:hAnsi="Montserrat" w:cstheme="minorHAnsi"/>
          <w:sz w:val="20"/>
          <w:szCs w:val="20"/>
        </w:rPr>
        <w:t>przygotowywanie stosownych wyjaśnień i ewentualnych aktualizacji Wniosku na etapie formalnej i merytorycznej oceny dokumentacji aplikacyjnej.</w:t>
      </w:r>
    </w:p>
    <w:p w14:paraId="1DE19140" w14:textId="77777777" w:rsidR="000C59E2" w:rsidRPr="000C59E2" w:rsidRDefault="000C59E2" w:rsidP="000C59E2">
      <w:pPr>
        <w:pStyle w:val="Akapitzlist"/>
        <w:spacing w:after="0" w:line="240" w:lineRule="auto"/>
        <w:ind w:left="284"/>
        <w:jc w:val="both"/>
        <w:rPr>
          <w:rFonts w:ascii="Montserrat" w:hAnsi="Montserrat" w:cstheme="minorHAnsi"/>
          <w:sz w:val="20"/>
          <w:szCs w:val="20"/>
        </w:rPr>
      </w:pPr>
    </w:p>
    <w:p w14:paraId="27095DC8" w14:textId="77777777" w:rsidR="008B24AE" w:rsidRDefault="008B24AE" w:rsidP="008B24AE">
      <w:pPr>
        <w:pStyle w:val="Standard"/>
        <w:jc w:val="both"/>
        <w:rPr>
          <w:rFonts w:ascii="Montserrat" w:hAnsi="Montserrat" w:cstheme="minorHAnsi"/>
          <w:sz w:val="20"/>
          <w:szCs w:val="20"/>
        </w:rPr>
      </w:pPr>
    </w:p>
    <w:p w14:paraId="2D5F9A99" w14:textId="06702C79" w:rsidR="00AC06FF" w:rsidRPr="009F49E0" w:rsidRDefault="00BE2297" w:rsidP="008B24AE">
      <w:pPr>
        <w:pStyle w:val="Standard"/>
        <w:jc w:val="both"/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b/>
          <w:sz w:val="20"/>
          <w:szCs w:val="20"/>
        </w:rPr>
        <w:t>3</w:t>
      </w:r>
      <w:r w:rsidR="008B24AE" w:rsidRPr="008B24AE">
        <w:rPr>
          <w:rFonts w:ascii="Montserrat" w:hAnsi="Montserrat" w:cstheme="minorHAnsi"/>
          <w:b/>
          <w:sz w:val="20"/>
          <w:szCs w:val="20"/>
        </w:rPr>
        <w:t>.</w:t>
      </w:r>
      <w:r w:rsidR="008B24AE">
        <w:rPr>
          <w:rFonts w:ascii="Montserrat" w:hAnsi="Montserrat" w:cstheme="minorHAnsi"/>
          <w:sz w:val="20"/>
          <w:szCs w:val="20"/>
        </w:rPr>
        <w:t xml:space="preserve"> </w:t>
      </w:r>
      <w:r w:rsidR="00AC06FF" w:rsidRPr="009F49E0">
        <w:rPr>
          <w:rFonts w:ascii="Montserrat" w:hAnsi="Montserrat" w:cstheme="minorHAnsi"/>
          <w:sz w:val="20"/>
          <w:szCs w:val="20"/>
        </w:rPr>
        <w:t>Informacje związane ze zbieraniem danych osobowych osób fizycznych:</w:t>
      </w:r>
      <w:r w:rsidR="009F49E0">
        <w:rPr>
          <w:rFonts w:ascii="Montserrat" w:hAnsi="Montserrat" w:cstheme="minorHAnsi"/>
          <w:sz w:val="20"/>
          <w:szCs w:val="20"/>
        </w:rPr>
        <w:t xml:space="preserve"> </w:t>
      </w:r>
      <w:r w:rsidR="008B24AE">
        <w:rPr>
          <w:rFonts w:ascii="Montserrat" w:hAnsi="Montserrat" w:cstheme="minorHAnsi"/>
          <w:sz w:val="20"/>
          <w:szCs w:val="20"/>
        </w:rPr>
        <w:t xml:space="preserve"> </w:t>
      </w:r>
      <w:r w:rsidR="008B24AE">
        <w:rPr>
          <w:rFonts w:ascii="Montserrat" w:hAnsi="Montserrat" w:cstheme="minorHAnsi"/>
          <w:sz w:val="20"/>
          <w:szCs w:val="20"/>
        </w:rPr>
        <w:br/>
      </w:r>
      <w:r w:rsidR="00AC06FF" w:rsidRPr="009F49E0">
        <w:rPr>
          <w:rFonts w:ascii="Montserrat" w:hAnsi="Montserrat" w:cs="Calibri"/>
          <w:sz w:val="20"/>
          <w:szCs w:val="20"/>
        </w:rPr>
        <w:t>W związku z realizacją wymogów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 osobowych) (Dz. Urz. UE L 119/1) dalej „RODO”, działając zgodnie z art. 13 ust. 1 i 2 RODO, Administrator informuje o zasadach przetwarzania Pani/Pana danych osobowych oraz o przysługujących Pani/Panu prawach z tym związanych:</w:t>
      </w:r>
    </w:p>
    <w:p w14:paraId="47BAAA5C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lastRenderedPageBreak/>
        <w:t>Administratorem Pani/Pana danych osobowych przetwarzanych w Urzędzie Miasta Wałcz jest Gmina Miejska Wałcz, Plac Wolności 1, 78-600 Wałcz, reprezentowana przez Burmistrza Miasta.</w:t>
      </w:r>
    </w:p>
    <w:p w14:paraId="5F266FE6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 w:right="-2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 xml:space="preserve">Jeśli ma Pani/Pan pytania dotyczące sposobu i zakresu przetwarzania Pani/Pana danych osobowych w zakresie ochrony danych osobowych, może się Pani/Pan skontaktować się z Inspektorem Ochrony Danych za pomocą adresu: </w:t>
      </w:r>
      <w:hyperlink r:id="rId7" w:history="1">
        <w:r w:rsidRPr="00AC06FF">
          <w:rPr>
            <w:rStyle w:val="Hipercze"/>
            <w:rFonts w:ascii="Montserrat" w:hAnsi="Montserrat" w:cs="Calibri"/>
            <w:sz w:val="20"/>
            <w:szCs w:val="20"/>
          </w:rPr>
          <w:t>iod@umwalcz.pl</w:t>
        </w:r>
      </w:hyperlink>
      <w:r w:rsidRPr="00AC06FF">
        <w:rPr>
          <w:rFonts w:ascii="Montserrat" w:hAnsi="Montserrat" w:cs="Calibri"/>
          <w:sz w:val="20"/>
          <w:szCs w:val="20"/>
        </w:rPr>
        <w:t>.</w:t>
      </w:r>
    </w:p>
    <w:p w14:paraId="609FBAA5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Administrator przetwarza Pani/Pana dane osobowe na podstawie art. 6 ust. 1 lit c RODO w celu związanym z przeprowadzeniem postępowania o zamówienie publiczne w trybie zapytania ofertowego.</w:t>
      </w:r>
    </w:p>
    <w:p w14:paraId="6AC841F4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Odbiorcami Pani/Pana danych osobowych mogą być:</w:t>
      </w:r>
    </w:p>
    <w:p w14:paraId="1F970AB4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 organy władzy publicznej oraz podmioty wykonujące zadania publiczne lub działające na zlecenie organów władzy publicznej, w zakresie i w celach, które wynikają z przepisów powszechnie obowiązującego prawa,</w:t>
      </w:r>
    </w:p>
    <w:p w14:paraId="008265F3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color w:val="000000" w:themeColor="text1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 Instytucje zaangażowa</w:t>
      </w:r>
      <w:r w:rsidR="009F49E0">
        <w:rPr>
          <w:rFonts w:ascii="Montserrat" w:hAnsi="Montserrat" w:cs="Calibri"/>
          <w:sz w:val="20"/>
          <w:szCs w:val="20"/>
        </w:rPr>
        <w:t xml:space="preserve">ne w proces realizacji </w:t>
      </w:r>
      <w:r w:rsidR="003E180E">
        <w:rPr>
          <w:rFonts w:ascii="Montserrat" w:hAnsi="Montserrat" w:cs="Calibri"/>
          <w:sz w:val="20"/>
          <w:szCs w:val="20"/>
        </w:rPr>
        <w:t>t</w:t>
      </w:r>
      <w:r w:rsidR="009F49E0">
        <w:rPr>
          <w:rFonts w:ascii="Montserrat" w:hAnsi="Montserrat" w:cs="Calibri"/>
          <w:sz w:val="20"/>
          <w:szCs w:val="20"/>
        </w:rPr>
        <w:t xml:space="preserve">j. Narodowy Fundusz </w:t>
      </w:r>
      <w:r w:rsidR="003E180E">
        <w:rPr>
          <w:rFonts w:ascii="Montserrat" w:hAnsi="Montserrat" w:cs="Calibri"/>
          <w:sz w:val="20"/>
          <w:szCs w:val="20"/>
        </w:rPr>
        <w:t>O</w:t>
      </w:r>
      <w:r w:rsidR="009F49E0">
        <w:rPr>
          <w:rFonts w:ascii="Montserrat" w:hAnsi="Montserrat" w:cs="Calibri"/>
          <w:sz w:val="20"/>
          <w:szCs w:val="20"/>
        </w:rPr>
        <w:t>chrony Środowiska i Gospodarki Wodnej w Szczecinie</w:t>
      </w:r>
      <w:r w:rsidR="003E180E">
        <w:rPr>
          <w:rFonts w:ascii="Montserrat" w:hAnsi="Montserrat" w:cs="Calibri"/>
          <w:sz w:val="20"/>
          <w:szCs w:val="20"/>
        </w:rPr>
        <w:t>.</w:t>
      </w:r>
    </w:p>
    <w:p w14:paraId="258DC47D" w14:textId="77777777" w:rsidR="00AC06FF" w:rsidRPr="00AC06FF" w:rsidRDefault="00AC06FF" w:rsidP="008B24AE">
      <w:pPr>
        <w:pStyle w:val="NormalnyWeb"/>
        <w:numPr>
          <w:ilvl w:val="0"/>
          <w:numId w:val="11"/>
        </w:numPr>
        <w:tabs>
          <w:tab w:val="left" w:pos="1276"/>
        </w:tabs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 xml:space="preserve">Pani/Pana dane osobowe będą przechowywane przez okres niezbędny do realizacji celów określonych w pkt 3, a po tym czasie przez okres oraz w zakresie zgodnym z rozporządzeniem Prezesa Rady Ministrów z dnia 18 stycznia 2011 r. </w:t>
      </w:r>
      <w:r w:rsidRPr="00AC06FF">
        <w:rPr>
          <w:rFonts w:ascii="Montserrat" w:hAnsi="Montserrat" w:cs="Calibri"/>
          <w:sz w:val="20"/>
          <w:szCs w:val="20"/>
        </w:rPr>
        <w:br/>
        <w:t>w sprawie instrukcji kancelaryjnej, jednolitych rzeczowych wykazów akt oraz instrukcji w sprawie organizacji i zakresu działania archiwów zakładowych.</w:t>
      </w:r>
    </w:p>
    <w:p w14:paraId="4AB7C581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 w:hanging="284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 xml:space="preserve">W związku z przetwarzaniem Pani/Pana danych osobowych posiada Pani/Pan prawo do: </w:t>
      </w:r>
    </w:p>
    <w:p w14:paraId="0720BFE5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 na podstawie art. 15 RODO dostępu do Pani/Pana danych osobowych;</w:t>
      </w:r>
    </w:p>
    <w:p w14:paraId="0E6E5DB4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 na podstawie art. 16 RODO do sprostowania Pani/Pana danych osobowych, przy czym skorzystanie z tego prawa nie może skutkować zmianą wyniku postępowania o udzielenie zamówienia publicznego ani zmianą postanowień umowy,</w:t>
      </w:r>
    </w:p>
    <w:p w14:paraId="3B0D8DFE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 xml:space="preserve">- na podstawie art. 18 RODO żądania od Administratora ograniczenia przetwarzania danych osobowych z zastrzeżeniem przypadków, o których mowa w art. 18 ust. 2 RODO, przy czym prawo do ograniczenia przetwarzania nie ma zastosowania </w:t>
      </w:r>
      <w:r w:rsidRPr="00AC06FF">
        <w:rPr>
          <w:rFonts w:ascii="Montserrat" w:hAnsi="Montserrat" w:cs="Calibri"/>
          <w:sz w:val="20"/>
          <w:szCs w:val="20"/>
        </w:rPr>
        <w:br/>
        <w:t xml:space="preserve">w odniesieniu do przechowywania, w celu zapewnienia korzystania ze środków ochrony prawnej lub w celu ochrony praw innej osoby fizycznej lub prawnej, lub </w:t>
      </w:r>
      <w:r w:rsidRPr="00AC06FF">
        <w:rPr>
          <w:rFonts w:ascii="Montserrat" w:hAnsi="Montserrat" w:cs="Calibri"/>
          <w:sz w:val="20"/>
          <w:szCs w:val="20"/>
        </w:rPr>
        <w:br/>
        <w:t>z uwagi na ważne względy interesu publicznego Unii Europejskiej lub państwa członkowskiego;</w:t>
      </w:r>
    </w:p>
    <w:p w14:paraId="120D2DAE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 xml:space="preserve">- przenoszenia danych - w przypadku, gdy łącznie spełnione są następujące przesłanki: przetwarzanie danych odbywa się na podstawie umowy zawartej </w:t>
      </w:r>
      <w:r w:rsidRPr="00AC06FF">
        <w:rPr>
          <w:rFonts w:ascii="Montserrat" w:hAnsi="Montserrat" w:cs="Calibri"/>
          <w:sz w:val="20"/>
          <w:szCs w:val="20"/>
        </w:rPr>
        <w:br/>
        <w:t>z osobą, której dane dotyczą lub na podstawie zgody wyrażonej przez tą osobę oraz - przetwarzanie odbywa się w sposób zautomatyzowany; </w:t>
      </w:r>
    </w:p>
    <w:p w14:paraId="1E9E2EF9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 cofnięcia zgody w dowolnym momencie, jeżeli dane są przetwarzane na podstawie zgody osoby, której dotyczą.</w:t>
      </w:r>
    </w:p>
    <w:p w14:paraId="357CDA3A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 w:right="-994" w:hanging="284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Nie przysługuje Pani/Panu:</w:t>
      </w:r>
    </w:p>
    <w:p w14:paraId="11CCBFC2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 w związku z art. 17 ust. 3 lit. b, d lub e RODO prawo do usunięcia danych osobowych;</w:t>
      </w:r>
    </w:p>
    <w:p w14:paraId="76E54366" w14:textId="77777777" w:rsidR="00AC06FF" w:rsidRPr="00AC06FF" w:rsidRDefault="00AC06FF" w:rsidP="008B24AE">
      <w:pPr>
        <w:pStyle w:val="NormalnyWeb"/>
        <w:spacing w:before="0" w:beforeAutospacing="0" w:after="0" w:line="240" w:lineRule="auto"/>
        <w:ind w:left="426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-na podstawie art. 21 RODO prawo sprzeciwu, wobec przetwarzania danych osobowych, gdyż podstawą prawną przetwarzania Pani/Pana danych osobowych jest art. 6 ust. 1 lit. c RODO.</w:t>
      </w:r>
    </w:p>
    <w:p w14:paraId="54579CA9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 w:hanging="283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W przypadku powzięcia informacji o niezgodnym z prawem przetwarzaniu Pani/Pana danych osobowych, przysługuje Pani/Panu prawo wniesienia skargi do Prezesa Urzędu Ochrony Danych Osobowych (na adres Urzędu Ochrony Danych Osobowych, ul. Stawki 2, 00-193 Warszawa).</w:t>
      </w:r>
    </w:p>
    <w:p w14:paraId="4021DBEE" w14:textId="77777777" w:rsidR="00AC06FF" w:rsidRPr="00AC06FF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 w:hanging="284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Zebrane dane osobowe nie będą przekazywane do państwa trzeciego ani do organizacji międzynarodowej.</w:t>
      </w:r>
    </w:p>
    <w:p w14:paraId="6DFF1FCF" w14:textId="77777777" w:rsidR="00AC06FF" w:rsidRPr="008B24AE" w:rsidRDefault="00AC06FF" w:rsidP="008B24AE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426" w:right="-2" w:hanging="284"/>
        <w:jc w:val="both"/>
        <w:rPr>
          <w:rFonts w:ascii="Montserrat" w:hAnsi="Montserrat" w:cs="Calibri"/>
          <w:sz w:val="20"/>
          <w:szCs w:val="20"/>
        </w:rPr>
      </w:pPr>
      <w:r w:rsidRPr="00AC06FF">
        <w:rPr>
          <w:rFonts w:ascii="Montserrat" w:hAnsi="Montserrat" w:cs="Calibri"/>
          <w:sz w:val="20"/>
          <w:szCs w:val="20"/>
        </w:rPr>
        <w:t>Pani/Pana dane nie podlegają zautomatyzowanemu podejmowaniu decyzji, w tym profilowaniu.</w:t>
      </w:r>
    </w:p>
    <w:p w14:paraId="6F744D0B" w14:textId="77777777" w:rsidR="00AC06FF" w:rsidRPr="00111AB3" w:rsidRDefault="00AC06FF" w:rsidP="00AC140E">
      <w:pPr>
        <w:pStyle w:val="Bezodstpw"/>
        <w:suppressAutoHyphens/>
        <w:spacing w:after="160"/>
        <w:ind w:left="-142"/>
        <w:jc w:val="both"/>
        <w:rPr>
          <w:rFonts w:ascii="Montserrat" w:hAnsi="Montserrat" w:cstheme="minorHAnsi"/>
          <w:sz w:val="18"/>
          <w:szCs w:val="20"/>
        </w:rPr>
      </w:pPr>
    </w:p>
    <w:p w14:paraId="5BBCA125" w14:textId="77777777" w:rsidR="00AC06FF" w:rsidRPr="00111AB3" w:rsidRDefault="00AC06FF" w:rsidP="00AC140E">
      <w:pPr>
        <w:pStyle w:val="Bezodstpw"/>
        <w:suppressAutoHyphens/>
        <w:spacing w:after="160"/>
        <w:ind w:left="-142"/>
        <w:jc w:val="both"/>
        <w:rPr>
          <w:rFonts w:ascii="Montserrat" w:hAnsi="Montserrat" w:cstheme="minorHAnsi"/>
          <w:sz w:val="18"/>
          <w:szCs w:val="20"/>
          <w:u w:val="single"/>
        </w:rPr>
      </w:pPr>
    </w:p>
    <w:sectPr w:rsidR="00AC06FF" w:rsidRPr="00111AB3" w:rsidSect="001F5F2C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2DA5" w14:textId="77777777" w:rsidR="00CC6DB6" w:rsidRDefault="00CC6DB6" w:rsidP="001F5F2C">
      <w:pPr>
        <w:spacing w:after="0" w:line="240" w:lineRule="auto"/>
      </w:pPr>
      <w:r>
        <w:separator/>
      </w:r>
    </w:p>
  </w:endnote>
  <w:endnote w:type="continuationSeparator" w:id="0">
    <w:p w14:paraId="25A722BA" w14:textId="77777777" w:rsidR="00CC6DB6" w:rsidRDefault="00CC6DB6" w:rsidP="001F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49B8" w14:textId="77777777" w:rsidR="00CC6DB6" w:rsidRDefault="00CC6DB6" w:rsidP="001F5F2C">
      <w:pPr>
        <w:spacing w:after="0" w:line="240" w:lineRule="auto"/>
      </w:pPr>
      <w:r>
        <w:separator/>
      </w:r>
    </w:p>
  </w:footnote>
  <w:footnote w:type="continuationSeparator" w:id="0">
    <w:p w14:paraId="7D5E4013" w14:textId="77777777" w:rsidR="00CC6DB6" w:rsidRDefault="00CC6DB6" w:rsidP="001F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1253" w14:textId="77777777" w:rsidR="001F5F2C" w:rsidRDefault="001F5F2C">
    <w:pPr>
      <w:pStyle w:val="Nagwek"/>
    </w:pPr>
    <w:r>
      <w:rPr>
        <w:noProof/>
        <w:lang w:eastAsia="pl-PL"/>
      </w:rPr>
      <w:drawing>
        <wp:inline distT="0" distB="0" distL="0" distR="0" wp14:anchorId="0F7C0801" wp14:editId="244BBE8B">
          <wp:extent cx="5760720" cy="96139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2600"/>
    <w:multiLevelType w:val="hybridMultilevel"/>
    <w:tmpl w:val="93EAEC0C"/>
    <w:lvl w:ilvl="0" w:tplc="9F88C3FE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9A1139D"/>
    <w:multiLevelType w:val="hybridMultilevel"/>
    <w:tmpl w:val="28B04F02"/>
    <w:lvl w:ilvl="0" w:tplc="173A6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B7D41"/>
    <w:multiLevelType w:val="hybridMultilevel"/>
    <w:tmpl w:val="0590E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957C8"/>
    <w:multiLevelType w:val="hybridMultilevel"/>
    <w:tmpl w:val="B75E3482"/>
    <w:lvl w:ilvl="0" w:tplc="B3262CD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0615"/>
    <w:multiLevelType w:val="hybridMultilevel"/>
    <w:tmpl w:val="B96CDFCE"/>
    <w:lvl w:ilvl="0" w:tplc="EB60613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557D4"/>
    <w:multiLevelType w:val="hybridMultilevel"/>
    <w:tmpl w:val="4D08801A"/>
    <w:lvl w:ilvl="0" w:tplc="6E1EE7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1E1EE7"/>
    <w:multiLevelType w:val="hybridMultilevel"/>
    <w:tmpl w:val="F5961CE8"/>
    <w:lvl w:ilvl="0" w:tplc="04150011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75A4F4B"/>
    <w:multiLevelType w:val="hybridMultilevel"/>
    <w:tmpl w:val="E91EAF30"/>
    <w:lvl w:ilvl="0" w:tplc="A66E45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1E72C7"/>
    <w:multiLevelType w:val="hybridMultilevel"/>
    <w:tmpl w:val="C1D0FA1C"/>
    <w:lvl w:ilvl="0" w:tplc="8B3C1012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474B06"/>
    <w:multiLevelType w:val="hybridMultilevel"/>
    <w:tmpl w:val="167ABFD2"/>
    <w:lvl w:ilvl="0" w:tplc="5D1203EA">
      <w:start w:val="1"/>
      <w:numFmt w:val="lowerLetter"/>
      <w:lvlText w:val="%1)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8F54A99"/>
    <w:multiLevelType w:val="hybridMultilevel"/>
    <w:tmpl w:val="4F6EA510"/>
    <w:lvl w:ilvl="0" w:tplc="2E365A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334B3F"/>
    <w:multiLevelType w:val="hybridMultilevel"/>
    <w:tmpl w:val="3762FC10"/>
    <w:lvl w:ilvl="0" w:tplc="A43C0B74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83DDB"/>
    <w:multiLevelType w:val="hybridMultilevel"/>
    <w:tmpl w:val="267CB10E"/>
    <w:lvl w:ilvl="0" w:tplc="4E86C698">
      <w:start w:val="1"/>
      <w:numFmt w:val="decimal"/>
      <w:lvlText w:val="%1.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6100EB2"/>
    <w:multiLevelType w:val="hybridMultilevel"/>
    <w:tmpl w:val="333020E8"/>
    <w:lvl w:ilvl="0" w:tplc="EBBC546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770ED"/>
    <w:multiLevelType w:val="hybridMultilevel"/>
    <w:tmpl w:val="32FC5A0C"/>
    <w:lvl w:ilvl="0" w:tplc="3BD26724">
      <w:start w:val="1"/>
      <w:numFmt w:val="lowerLetter"/>
      <w:lvlText w:val="%1)"/>
      <w:lvlJc w:val="left"/>
      <w:pPr>
        <w:ind w:left="70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54FE6D3B"/>
    <w:multiLevelType w:val="hybridMultilevel"/>
    <w:tmpl w:val="46B0365A"/>
    <w:lvl w:ilvl="0" w:tplc="2B689AD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8644762"/>
    <w:multiLevelType w:val="hybridMultilevel"/>
    <w:tmpl w:val="62629F80"/>
    <w:lvl w:ilvl="0" w:tplc="18BC6AF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D054460"/>
    <w:multiLevelType w:val="hybridMultilevel"/>
    <w:tmpl w:val="1FDE0828"/>
    <w:lvl w:ilvl="0" w:tplc="41CEE60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F152C"/>
    <w:multiLevelType w:val="hybridMultilevel"/>
    <w:tmpl w:val="6A84BC0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bCs/>
        <w:i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12EF9"/>
    <w:multiLevelType w:val="hybridMultilevel"/>
    <w:tmpl w:val="6C52DF2C"/>
    <w:lvl w:ilvl="0" w:tplc="0415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6A9D5984"/>
    <w:multiLevelType w:val="hybridMultilevel"/>
    <w:tmpl w:val="9BB4C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41FB7"/>
    <w:multiLevelType w:val="hybridMultilevel"/>
    <w:tmpl w:val="C3C27A48"/>
    <w:lvl w:ilvl="0" w:tplc="2E68A64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15"/>
  </w:num>
  <w:num w:numId="7">
    <w:abstractNumId w:val="0"/>
  </w:num>
  <w:num w:numId="8">
    <w:abstractNumId w:val="13"/>
  </w:num>
  <w:num w:numId="9">
    <w:abstractNumId w:val="20"/>
  </w:num>
  <w:num w:numId="10">
    <w:abstractNumId w:val="18"/>
  </w:num>
  <w:num w:numId="11">
    <w:abstractNumId w:val="19"/>
  </w:num>
  <w:num w:numId="12">
    <w:abstractNumId w:val="1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8"/>
  </w:num>
  <w:num w:numId="16">
    <w:abstractNumId w:val="1"/>
  </w:num>
  <w:num w:numId="17">
    <w:abstractNumId w:val="5"/>
  </w:num>
  <w:num w:numId="18">
    <w:abstractNumId w:val="10"/>
  </w:num>
  <w:num w:numId="19">
    <w:abstractNumId w:val="2"/>
  </w:num>
  <w:num w:numId="20">
    <w:abstractNumId w:val="11"/>
  </w:num>
  <w:num w:numId="21">
    <w:abstractNumId w:val="21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F7F"/>
    <w:rsid w:val="000C59E2"/>
    <w:rsid w:val="001649FD"/>
    <w:rsid w:val="0019561A"/>
    <w:rsid w:val="001F5F2C"/>
    <w:rsid w:val="002B0F74"/>
    <w:rsid w:val="003A412B"/>
    <w:rsid w:val="003E180E"/>
    <w:rsid w:val="003F6F7F"/>
    <w:rsid w:val="0047375E"/>
    <w:rsid w:val="00480D98"/>
    <w:rsid w:val="00551793"/>
    <w:rsid w:val="006834B2"/>
    <w:rsid w:val="008B24AE"/>
    <w:rsid w:val="0099576A"/>
    <w:rsid w:val="009F49E0"/>
    <w:rsid w:val="00AC06FF"/>
    <w:rsid w:val="00AC140E"/>
    <w:rsid w:val="00BE2297"/>
    <w:rsid w:val="00C03094"/>
    <w:rsid w:val="00C1553C"/>
    <w:rsid w:val="00C9535A"/>
    <w:rsid w:val="00CC6DB6"/>
    <w:rsid w:val="00DC3565"/>
    <w:rsid w:val="00E65E67"/>
    <w:rsid w:val="00EB1563"/>
    <w:rsid w:val="00F8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A467F"/>
  <w15:chartTrackingRefBased/>
  <w15:docId w15:val="{0130DC45-DA8D-4EB8-866E-D79CAE74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B156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B1563"/>
  </w:style>
  <w:style w:type="character" w:styleId="Hipercze">
    <w:name w:val="Hyperlink"/>
    <w:basedOn w:val="Domylnaczcionkaakapitu"/>
    <w:uiPriority w:val="99"/>
    <w:unhideWhenUsed/>
    <w:rsid w:val="00C9535A"/>
    <w:rPr>
      <w:color w:val="0563C1" w:themeColor="hyperlink"/>
      <w:u w:val="single"/>
    </w:rPr>
  </w:style>
  <w:style w:type="paragraph" w:styleId="Bezodstpw">
    <w:name w:val="No Spacing"/>
    <w:qFormat/>
    <w:rsid w:val="00AC0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C06F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AC06FF"/>
    <w:pPr>
      <w:widowControl w:val="0"/>
      <w:suppressAutoHyphens/>
      <w:autoSpaceDN w:val="0"/>
      <w:spacing w:after="0" w:line="240" w:lineRule="auto"/>
    </w:pPr>
    <w:rPr>
      <w:rFonts w:ascii="Calibri" w:eastAsia="Andale Sans UI" w:hAnsi="Calibri" w:cs="Tahoma"/>
      <w:color w:val="000000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5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F2C"/>
  </w:style>
  <w:style w:type="paragraph" w:styleId="Stopka">
    <w:name w:val="footer"/>
    <w:basedOn w:val="Normalny"/>
    <w:link w:val="StopkaZnak"/>
    <w:uiPriority w:val="99"/>
    <w:unhideWhenUsed/>
    <w:rsid w:val="001F5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F2C"/>
  </w:style>
  <w:style w:type="character" w:styleId="UyteHipercze">
    <w:name w:val="FollowedHyperlink"/>
    <w:basedOn w:val="Domylnaczcionkaakapitu"/>
    <w:uiPriority w:val="99"/>
    <w:semiHidden/>
    <w:unhideWhenUsed/>
    <w:rsid w:val="00480D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umwal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Krauze</dc:creator>
  <cp:keywords/>
  <dc:description/>
  <cp:lastModifiedBy>Ludwika Wikieł</cp:lastModifiedBy>
  <cp:revision>9</cp:revision>
  <cp:lastPrinted>2021-10-01T12:54:00Z</cp:lastPrinted>
  <dcterms:created xsi:type="dcterms:W3CDTF">2021-10-01T11:15:00Z</dcterms:created>
  <dcterms:modified xsi:type="dcterms:W3CDTF">2025-06-26T11:17:00Z</dcterms:modified>
</cp:coreProperties>
</file>