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1686F" w14:textId="77777777" w:rsidR="009B2729" w:rsidRPr="009B2729" w:rsidRDefault="009B2729" w:rsidP="005E73EC">
      <w:pPr>
        <w:spacing w:after="120" w:line="276" w:lineRule="auto"/>
        <w:jc w:val="center"/>
        <w:rPr>
          <w:rFonts w:ascii="Poppins" w:eastAsia="Calibri" w:hAnsi="Poppins" w:cs="Poppins"/>
          <w:b/>
        </w:rPr>
      </w:pPr>
      <w:r w:rsidRPr="009B2729">
        <w:rPr>
          <w:rFonts w:ascii="Poppins" w:eastAsia="Calibri" w:hAnsi="Poppins" w:cs="Poppins"/>
          <w:b/>
        </w:rPr>
        <w:t>Opis przedmiotu zamówienia</w:t>
      </w:r>
    </w:p>
    <w:p w14:paraId="0F903CD3" w14:textId="77777777" w:rsidR="009B2729" w:rsidRPr="009B2729" w:rsidRDefault="009B2729" w:rsidP="0027610E">
      <w:pPr>
        <w:numPr>
          <w:ilvl w:val="0"/>
          <w:numId w:val="20"/>
        </w:numPr>
        <w:spacing w:after="120" w:line="360" w:lineRule="auto"/>
        <w:ind w:left="357" w:hanging="357"/>
        <w:jc w:val="both"/>
        <w:rPr>
          <w:rFonts w:ascii="Poppins" w:eastAsia="Calibri" w:hAnsi="Poppins" w:cs="Poppins"/>
          <w:b/>
          <w:sz w:val="18"/>
          <w:szCs w:val="18"/>
          <w:u w:val="single"/>
        </w:rPr>
      </w:pPr>
      <w:r w:rsidRPr="009B2729">
        <w:rPr>
          <w:rFonts w:ascii="Poppins" w:eastAsia="Calibri" w:hAnsi="Poppins" w:cs="Poppins"/>
          <w:b/>
          <w:sz w:val="18"/>
          <w:szCs w:val="18"/>
          <w:u w:val="single"/>
        </w:rPr>
        <w:t>Nazwa zamówienia:</w:t>
      </w:r>
    </w:p>
    <w:p w14:paraId="691CE9CF" w14:textId="361EA6DF" w:rsidR="0027610E" w:rsidRDefault="009B2729" w:rsidP="0027610E">
      <w:pPr>
        <w:spacing w:after="0" w:line="240" w:lineRule="auto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Opracowanie </w:t>
      </w:r>
      <w:bookmarkStart w:id="0" w:name="_Hlk188872284"/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dokumentacji projektow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ych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instalacji c.o. etażowego z dwufunkcyjnym kotłem gazowym </w:t>
      </w:r>
      <w:bookmarkStart w:id="1" w:name="_Hlk200090729"/>
      <w:r w:rsidR="0027610E" w:rsidRPr="0027610E">
        <w:rPr>
          <w:rFonts w:ascii="Poppins" w:eastAsia="Times New Roman" w:hAnsi="Poppins" w:cs="Poppins"/>
          <w:sz w:val="18"/>
          <w:szCs w:val="18"/>
          <w:lang w:eastAsia="pl-PL"/>
        </w:rPr>
        <w:t>(2 oddzielne projekty)</w:t>
      </w:r>
      <w:r w:rsidR="0027610E">
        <w:rPr>
          <w:rFonts w:ascii="Poppins" w:eastAsia="Times New Roman" w:hAnsi="Poppins" w:cs="Poppins"/>
          <w:sz w:val="18"/>
          <w:szCs w:val="18"/>
          <w:lang w:eastAsia="pl-PL"/>
        </w:rPr>
        <w:t xml:space="preserve"> 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dla lokal</w:t>
      </w:r>
      <w:r w:rsidR="0036542A">
        <w:rPr>
          <w:rFonts w:ascii="Poppins" w:eastAsia="Times New Roman" w:hAnsi="Poppins" w:cs="Poppins"/>
          <w:sz w:val="18"/>
          <w:szCs w:val="18"/>
          <w:lang w:eastAsia="pl-PL"/>
        </w:rPr>
        <w:t>i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mieszkaln</w:t>
      </w:r>
      <w:r w:rsidR="0036542A">
        <w:rPr>
          <w:rFonts w:ascii="Poppins" w:eastAsia="Times New Roman" w:hAnsi="Poppins" w:cs="Poppins"/>
          <w:sz w:val="18"/>
          <w:szCs w:val="18"/>
          <w:lang w:eastAsia="pl-PL"/>
        </w:rPr>
        <w:t>ych</w:t>
      </w:r>
      <w:r w:rsidR="0027610E">
        <w:rPr>
          <w:rFonts w:ascii="Poppins" w:eastAsia="Times New Roman" w:hAnsi="Poppins" w:cs="Poppins"/>
          <w:sz w:val="18"/>
          <w:szCs w:val="18"/>
          <w:lang w:eastAsia="pl-PL"/>
        </w:rPr>
        <w:t>:</w:t>
      </w:r>
    </w:p>
    <w:p w14:paraId="03BCA005" w14:textId="7653A2E0" w:rsidR="0027610E" w:rsidRPr="0027610E" w:rsidRDefault="0027610E" w:rsidP="0027610E">
      <w:pPr>
        <w:spacing w:after="0" w:line="240" w:lineRule="auto"/>
        <w:jc w:val="both"/>
        <w:rPr>
          <w:rFonts w:ascii="Poppins" w:eastAsia="Times New Roman" w:hAnsi="Poppins" w:cs="Poppins"/>
          <w:b/>
          <w:bCs/>
          <w:sz w:val="18"/>
          <w:szCs w:val="18"/>
          <w:lang w:eastAsia="pl-PL"/>
        </w:rPr>
      </w:pPr>
      <w:r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- </w:t>
      </w:r>
      <w:r w:rsidR="009B2729"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przy ul. </w:t>
      </w:r>
      <w:r w:rsidR="0036542A"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Śląskiej 65/1 </w:t>
      </w:r>
    </w:p>
    <w:p w14:paraId="13335C92" w14:textId="77777777" w:rsidR="0027610E" w:rsidRPr="0027610E" w:rsidRDefault="0027610E" w:rsidP="0027610E">
      <w:pPr>
        <w:spacing w:after="0" w:line="240" w:lineRule="auto"/>
        <w:jc w:val="both"/>
        <w:rPr>
          <w:rFonts w:ascii="Poppins" w:eastAsia="Times New Roman" w:hAnsi="Poppins" w:cs="Poppins"/>
          <w:sz w:val="18"/>
          <w:szCs w:val="18"/>
          <w:u w:val="single"/>
          <w:lang w:eastAsia="pl-PL"/>
        </w:rPr>
      </w:pPr>
      <w:r w:rsidRPr="0027610E">
        <w:rPr>
          <w:rFonts w:ascii="Poppins" w:eastAsia="Times New Roman" w:hAnsi="Poppins" w:cs="Poppins"/>
          <w:sz w:val="18"/>
          <w:szCs w:val="18"/>
          <w:u w:val="single"/>
          <w:lang w:eastAsia="pl-PL"/>
        </w:rPr>
        <w:t>Lokalizacja:</w:t>
      </w:r>
    </w:p>
    <w:p w14:paraId="3FE9732E" w14:textId="77777777" w:rsidR="005E73EC" w:rsidRPr="005E73EC" w:rsidRDefault="005E73EC" w:rsidP="0027610E">
      <w:pPr>
        <w:spacing w:after="0" w:line="240" w:lineRule="auto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5E73EC">
        <w:rPr>
          <w:rFonts w:ascii="Poppins" w:eastAsia="Times New Roman" w:hAnsi="Poppins" w:cs="Poppins"/>
          <w:sz w:val="18"/>
          <w:szCs w:val="18"/>
          <w:lang w:eastAsia="pl-PL"/>
        </w:rPr>
        <w:t>działka nr 1790, obręb -10 Zamoście, jednostka ewidencyjna Miasto Gorzów Wlkp.</w:t>
      </w:r>
    </w:p>
    <w:p w14:paraId="5F475358" w14:textId="6790FA91" w:rsidR="0027610E" w:rsidRPr="005E73EC" w:rsidRDefault="0027610E" w:rsidP="0027610E">
      <w:pPr>
        <w:spacing w:after="0" w:line="240" w:lineRule="auto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5E73EC">
        <w:rPr>
          <w:rFonts w:ascii="Poppins" w:eastAsia="Times New Roman" w:hAnsi="Poppins" w:cs="Poppins"/>
          <w:sz w:val="18"/>
          <w:szCs w:val="18"/>
          <w:lang w:eastAsia="pl-PL"/>
        </w:rPr>
        <w:t>Jednostka Ewidencyjna Miasto Gorzów Wlkp.</w:t>
      </w:r>
    </w:p>
    <w:p w14:paraId="5136EC6D" w14:textId="21CC38E5" w:rsidR="0027610E" w:rsidRPr="0027610E" w:rsidRDefault="0027610E" w:rsidP="0027610E">
      <w:pPr>
        <w:spacing w:after="0" w:line="240" w:lineRule="auto"/>
        <w:jc w:val="both"/>
        <w:rPr>
          <w:rFonts w:ascii="Poppins" w:eastAsia="Calibri" w:hAnsi="Poppins" w:cs="Poppins"/>
          <w:b/>
          <w:bCs/>
          <w:sz w:val="18"/>
          <w:szCs w:val="18"/>
          <w:u w:val="single"/>
        </w:rPr>
      </w:pPr>
      <w:r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- przy ul. </w:t>
      </w:r>
      <w:r w:rsidR="0036542A"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 Zielonej 55/3</w:t>
      </w:r>
      <w:r w:rsidR="009B2729"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 w Gorzowie Wlkp</w:t>
      </w:r>
      <w:r w:rsidR="006D53DE" w:rsidRPr="0027610E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>.</w:t>
      </w:r>
      <w:bookmarkEnd w:id="0"/>
      <w:bookmarkEnd w:id="1"/>
    </w:p>
    <w:p w14:paraId="06CE8A92" w14:textId="50F48FA1" w:rsidR="009B2729" w:rsidRPr="0027610E" w:rsidRDefault="009B2729" w:rsidP="0027610E">
      <w:pPr>
        <w:spacing w:after="0" w:line="240" w:lineRule="auto"/>
        <w:jc w:val="both"/>
        <w:rPr>
          <w:rFonts w:ascii="Poppins" w:eastAsia="Calibri" w:hAnsi="Poppins" w:cs="Poppins"/>
          <w:bCs/>
          <w:sz w:val="18"/>
          <w:szCs w:val="18"/>
          <w:u w:val="single"/>
        </w:rPr>
      </w:pPr>
      <w:r w:rsidRPr="0027610E">
        <w:rPr>
          <w:rFonts w:ascii="Poppins" w:eastAsia="Calibri" w:hAnsi="Poppins" w:cs="Poppins"/>
          <w:bCs/>
          <w:sz w:val="18"/>
          <w:szCs w:val="18"/>
          <w:u w:val="single"/>
        </w:rPr>
        <w:t>Lokalizacja:</w:t>
      </w:r>
    </w:p>
    <w:p w14:paraId="6D968C7C" w14:textId="6AC726A5" w:rsidR="0027610E" w:rsidRPr="005E73EC" w:rsidRDefault="005E73EC" w:rsidP="005E73EC">
      <w:p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5E73EC">
        <w:rPr>
          <w:rFonts w:ascii="Poppins" w:eastAsia="Calibri" w:hAnsi="Poppins" w:cs="Poppins"/>
          <w:sz w:val="18"/>
          <w:szCs w:val="18"/>
        </w:rPr>
        <w:t>działka nr 1841, obręb -10 Zamoście, jednostka ewidencyjna Miasto Gorzów Wlkp.</w:t>
      </w:r>
    </w:p>
    <w:p w14:paraId="57539AF6" w14:textId="77777777" w:rsidR="005E73EC" w:rsidRDefault="005E73EC" w:rsidP="0027610E">
      <w:pPr>
        <w:spacing w:after="0" w:line="240" w:lineRule="auto"/>
        <w:ind w:left="426"/>
        <w:contextualSpacing/>
        <w:jc w:val="both"/>
        <w:rPr>
          <w:rFonts w:ascii="Poppins" w:eastAsia="Calibri" w:hAnsi="Poppins" w:cs="Poppins"/>
          <w:sz w:val="18"/>
          <w:szCs w:val="18"/>
        </w:rPr>
      </w:pPr>
    </w:p>
    <w:p w14:paraId="2C2C4136" w14:textId="439854ED" w:rsidR="009B2729" w:rsidRPr="009B2729" w:rsidRDefault="009B2729" w:rsidP="0027610E">
      <w:pPr>
        <w:spacing w:after="0" w:line="240" w:lineRule="auto"/>
        <w:ind w:left="42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Kody CPV:</w:t>
      </w:r>
    </w:p>
    <w:p w14:paraId="38CE8876" w14:textId="77777777" w:rsidR="009B2729" w:rsidRPr="009B2729" w:rsidRDefault="009B2729" w:rsidP="0027610E">
      <w:pPr>
        <w:spacing w:after="0" w:line="240" w:lineRule="auto"/>
        <w:ind w:left="42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71220000-6 Usługi projektowania architektonicznego</w:t>
      </w:r>
    </w:p>
    <w:p w14:paraId="6655FA85" w14:textId="77777777" w:rsidR="009B2729" w:rsidRPr="009B2729" w:rsidRDefault="009B2729" w:rsidP="0027610E">
      <w:pPr>
        <w:spacing w:after="0" w:line="240" w:lineRule="auto"/>
        <w:ind w:left="42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71320000-7 Usługi inżynieryjne w zakresie projektowania</w:t>
      </w:r>
    </w:p>
    <w:p w14:paraId="0B78B07D" w14:textId="77777777" w:rsidR="009B2729" w:rsidRPr="009B2729" w:rsidRDefault="009B2729" w:rsidP="0027610E">
      <w:pPr>
        <w:spacing w:after="0" w:line="240" w:lineRule="auto"/>
        <w:ind w:left="42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71248000-8  Nadzór nad projektem i dokumentacją</w:t>
      </w:r>
    </w:p>
    <w:p w14:paraId="30175BAA" w14:textId="77777777" w:rsidR="009B2729" w:rsidRPr="009B2729" w:rsidRDefault="009B2729" w:rsidP="0027610E">
      <w:pPr>
        <w:spacing w:after="0" w:line="240" w:lineRule="auto"/>
        <w:ind w:left="425"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71310000-4 Doradcze usługi inżynieryjne i budowlane</w:t>
      </w:r>
    </w:p>
    <w:p w14:paraId="0B2461B4" w14:textId="77777777" w:rsidR="009B2729" w:rsidRPr="009B2729" w:rsidRDefault="009B2729" w:rsidP="0027610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  <w:u w:val="single"/>
        </w:rPr>
      </w:pPr>
      <w:r w:rsidRPr="009B2729">
        <w:rPr>
          <w:rFonts w:ascii="Poppins" w:eastAsia="Calibri" w:hAnsi="Poppins" w:cs="Poppins"/>
          <w:b/>
          <w:sz w:val="18"/>
          <w:szCs w:val="18"/>
          <w:u w:val="single"/>
        </w:rPr>
        <w:t>Opis</w:t>
      </w:r>
    </w:p>
    <w:p w14:paraId="451B41E4" w14:textId="77777777" w:rsidR="006D53DE" w:rsidRPr="006D53DE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Przedmiotem niniejszego zamówienia jest usługa polegająca na wykonaniu dokumentacji projektowej w zakresie instalacji ogrzewania etażowego tj. instalacji centralnego ogrzewania z dwufunkcyjnym kotłem gazowym c.o. i c.w.u. </w:t>
      </w:r>
      <w:r w:rsidR="0036542A" w:rsidRPr="0036542A">
        <w:rPr>
          <w:rFonts w:ascii="Poppins" w:eastAsia="Times New Roman" w:hAnsi="Poppins" w:cs="Poppins"/>
          <w:sz w:val="18"/>
          <w:szCs w:val="18"/>
          <w:lang w:eastAsia="pl-PL"/>
        </w:rPr>
        <w:t>dla lokali mieszkalnych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:</w:t>
      </w:r>
    </w:p>
    <w:p w14:paraId="22FF97B0" w14:textId="77777777" w:rsidR="0027610E" w:rsidRDefault="006D53DE" w:rsidP="0027610E">
      <w:pPr>
        <w:spacing w:after="0" w:line="240" w:lineRule="auto"/>
        <w:ind w:left="720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>
        <w:rPr>
          <w:rFonts w:ascii="Poppins" w:eastAsia="Times New Roman" w:hAnsi="Poppins" w:cs="Poppins"/>
          <w:sz w:val="18"/>
          <w:szCs w:val="18"/>
          <w:lang w:eastAsia="pl-PL"/>
        </w:rPr>
        <w:t>-</w:t>
      </w:r>
      <w:r w:rsidR="0036542A" w:rsidRPr="0036542A">
        <w:rPr>
          <w:rFonts w:ascii="Poppins" w:eastAsia="Times New Roman" w:hAnsi="Poppins" w:cs="Poppins"/>
          <w:sz w:val="18"/>
          <w:szCs w:val="18"/>
          <w:lang w:eastAsia="pl-PL"/>
        </w:rPr>
        <w:t xml:space="preserve"> przy ul. Śląskiej 65/1 </w:t>
      </w:r>
      <w:r>
        <w:rPr>
          <w:rFonts w:ascii="Poppins" w:eastAsia="Times New Roman" w:hAnsi="Poppins" w:cs="Poppins"/>
          <w:sz w:val="18"/>
          <w:szCs w:val="18"/>
          <w:lang w:eastAsia="pl-PL"/>
        </w:rPr>
        <w:t>w Gorzowie Wlkp.</w:t>
      </w:r>
    </w:p>
    <w:p w14:paraId="6482AFCF" w14:textId="7D939D1F" w:rsidR="006D53DE" w:rsidRDefault="006D53DE" w:rsidP="0027610E">
      <w:pPr>
        <w:spacing w:after="0" w:line="240" w:lineRule="auto"/>
        <w:ind w:left="720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>
        <w:rPr>
          <w:rFonts w:ascii="Poppins" w:eastAsia="Times New Roman" w:hAnsi="Poppins" w:cs="Poppins"/>
          <w:sz w:val="18"/>
          <w:szCs w:val="18"/>
          <w:lang w:eastAsia="pl-PL"/>
        </w:rPr>
        <w:t xml:space="preserve">- przy ul. </w:t>
      </w:r>
      <w:r w:rsidR="0036542A" w:rsidRPr="0036542A">
        <w:rPr>
          <w:rFonts w:ascii="Poppins" w:eastAsia="Times New Roman" w:hAnsi="Poppins" w:cs="Poppins"/>
          <w:sz w:val="18"/>
          <w:szCs w:val="18"/>
          <w:lang w:eastAsia="pl-PL"/>
        </w:rPr>
        <w:t xml:space="preserve">Zielonej 55/3 w Gorzowie Wlkp. </w:t>
      </w:r>
    </w:p>
    <w:p w14:paraId="0DC4DACF" w14:textId="109FFB91" w:rsidR="009B2729" w:rsidRPr="009B2729" w:rsidRDefault="0036542A" w:rsidP="0027610E">
      <w:pPr>
        <w:spacing w:after="0" w:line="240" w:lineRule="auto"/>
        <w:ind w:left="720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>
        <w:rPr>
          <w:rFonts w:ascii="Poppins" w:eastAsia="Times New Roman" w:hAnsi="Poppins" w:cs="Poppins"/>
          <w:sz w:val="18"/>
          <w:szCs w:val="18"/>
          <w:lang w:eastAsia="pl-PL"/>
        </w:rPr>
        <w:t>a</w:t>
      </w:r>
      <w:r w:rsidR="009B2729" w:rsidRPr="009B2729">
        <w:rPr>
          <w:rFonts w:ascii="Poppins" w:eastAsia="Times New Roman" w:hAnsi="Poppins" w:cs="Poppins"/>
          <w:sz w:val="18"/>
          <w:szCs w:val="18"/>
          <w:lang w:eastAsia="pl-PL"/>
        </w:rPr>
        <w:t>dministrowan</w:t>
      </w:r>
      <w:r>
        <w:rPr>
          <w:rFonts w:ascii="Poppins" w:eastAsia="Times New Roman" w:hAnsi="Poppins" w:cs="Poppins"/>
          <w:sz w:val="18"/>
          <w:szCs w:val="18"/>
          <w:lang w:eastAsia="pl-PL"/>
        </w:rPr>
        <w:t>ych</w:t>
      </w:r>
      <w:r w:rsidR="009B2729"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przez ZGM-ADM nr </w:t>
      </w:r>
      <w:r>
        <w:rPr>
          <w:rFonts w:ascii="Poppins" w:eastAsia="Times New Roman" w:hAnsi="Poppins" w:cs="Poppins"/>
          <w:sz w:val="18"/>
          <w:szCs w:val="18"/>
          <w:lang w:eastAsia="pl-PL"/>
        </w:rPr>
        <w:t>2</w:t>
      </w:r>
      <w:r w:rsidR="009B2729"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w Gorzowie Wlkp. </w:t>
      </w:r>
    </w:p>
    <w:p w14:paraId="540AF550" w14:textId="5F7E1F82" w:rsidR="009B2729" w:rsidRPr="009B2729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Budyn</w:t>
      </w:r>
      <w:r w:rsidR="0036542A">
        <w:rPr>
          <w:rFonts w:ascii="Poppins" w:eastAsia="Times New Roman" w:hAnsi="Poppins" w:cs="Poppins"/>
          <w:sz w:val="18"/>
          <w:szCs w:val="18"/>
          <w:lang w:eastAsia="pl-PL"/>
        </w:rPr>
        <w:t>ki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znajduj</w:t>
      </w:r>
      <w:r w:rsidR="0036542A">
        <w:rPr>
          <w:rFonts w:ascii="Poppins" w:eastAsia="Times New Roman" w:hAnsi="Poppins" w:cs="Poppins"/>
          <w:sz w:val="18"/>
          <w:szCs w:val="18"/>
          <w:lang w:eastAsia="pl-PL"/>
        </w:rPr>
        <w:t>ą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się Gminnej Ewidencji Zabytków</w:t>
      </w:r>
      <w:r w:rsidR="0027610E">
        <w:rPr>
          <w:rFonts w:ascii="Poppins" w:eastAsia="Times New Roman" w:hAnsi="Poppins" w:cs="Poppins"/>
          <w:sz w:val="18"/>
          <w:szCs w:val="18"/>
          <w:lang w:eastAsia="pl-PL"/>
        </w:rPr>
        <w:t xml:space="preserve">, 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obowiązkiem wykonawcy będzie zatem:</w:t>
      </w:r>
    </w:p>
    <w:p w14:paraId="4371EE28" w14:textId="77777777" w:rsidR="009B2729" w:rsidRPr="009B2729" w:rsidRDefault="009B2729" w:rsidP="0027610E">
      <w:pPr>
        <w:numPr>
          <w:ilvl w:val="2"/>
          <w:numId w:val="21"/>
        </w:numPr>
        <w:spacing w:after="0" w:line="240" w:lineRule="auto"/>
        <w:ind w:left="1134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wystąpienie do Prezydenta m. Gorzowa Wlkp. z wnioskiem o wydanie decyzji pozwolenia na budowę za pośrednictwem Zamawiającego</w:t>
      </w:r>
    </w:p>
    <w:p w14:paraId="04CA442F" w14:textId="77777777" w:rsidR="009B2729" w:rsidRPr="009B2729" w:rsidRDefault="009B2729" w:rsidP="0027610E">
      <w:pPr>
        <w:numPr>
          <w:ilvl w:val="2"/>
          <w:numId w:val="21"/>
        </w:numPr>
        <w:spacing w:after="0" w:line="240" w:lineRule="auto"/>
        <w:ind w:left="1134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wystąpienie</w:t>
      </w:r>
      <w:r w:rsidRPr="009B2729">
        <w:rPr>
          <w:rFonts w:ascii="Poppins" w:eastAsia="Times New Roman" w:hAnsi="Poppins" w:cs="Poppins"/>
          <w:color w:val="FF0000"/>
          <w:sz w:val="18"/>
          <w:szCs w:val="18"/>
          <w:lang w:eastAsia="pl-PL"/>
        </w:rPr>
        <w:t xml:space="preserve"> 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do PGNiG o wydanie warunków na przyłączenie do sieci gazowej. </w:t>
      </w:r>
    </w:p>
    <w:p w14:paraId="5EA675C5" w14:textId="2FD8F25D" w:rsidR="009B2729" w:rsidRPr="009B2729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Termin realizacji zamówienia</w:t>
      </w:r>
      <w:r w:rsidR="00602673">
        <w:rPr>
          <w:rFonts w:ascii="Poppins" w:eastAsia="Calibri" w:hAnsi="Poppins" w:cs="Poppins"/>
          <w:sz w:val="18"/>
          <w:szCs w:val="18"/>
        </w:rPr>
        <w:t xml:space="preserve">; </w:t>
      </w:r>
      <w:r w:rsidR="00602673" w:rsidRPr="00602673">
        <w:rPr>
          <w:rFonts w:ascii="Poppins" w:eastAsia="Calibri" w:hAnsi="Poppins" w:cs="Poppins"/>
          <w:b/>
          <w:bCs/>
          <w:sz w:val="18"/>
          <w:szCs w:val="18"/>
        </w:rPr>
        <w:t>do 31</w:t>
      </w:r>
      <w:r w:rsidR="00602673">
        <w:rPr>
          <w:rFonts w:ascii="Poppins" w:eastAsia="Calibri" w:hAnsi="Poppins" w:cs="Poppins"/>
          <w:b/>
          <w:bCs/>
          <w:sz w:val="18"/>
          <w:szCs w:val="18"/>
        </w:rPr>
        <w:t>.07.2025 r.</w:t>
      </w:r>
      <w:r w:rsidRPr="009B2729">
        <w:rPr>
          <w:rFonts w:ascii="Poppins" w:eastAsia="Calibri" w:hAnsi="Poppins" w:cs="Poppins"/>
          <w:b/>
          <w:bCs/>
          <w:sz w:val="18"/>
          <w:szCs w:val="18"/>
        </w:rPr>
        <w:t xml:space="preserve"> wraz z uzyskaniem pozwolenia na budowę.</w:t>
      </w:r>
    </w:p>
    <w:p w14:paraId="3300F756" w14:textId="77777777" w:rsidR="009B2729" w:rsidRPr="009B2729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Sposób rozliczenia</w:t>
      </w:r>
      <w:r w:rsidRPr="009B2729">
        <w:rPr>
          <w:rFonts w:ascii="Poppins" w:eastAsia="Calibri" w:hAnsi="Poppins" w:cs="Poppins"/>
          <w:b/>
          <w:sz w:val="18"/>
          <w:szCs w:val="18"/>
        </w:rPr>
        <w:t>: ryczałt</w:t>
      </w:r>
      <w:r w:rsidRPr="009B2729">
        <w:rPr>
          <w:rFonts w:ascii="Poppins" w:eastAsia="Calibri" w:hAnsi="Poppins" w:cs="Poppins"/>
          <w:sz w:val="18"/>
          <w:szCs w:val="18"/>
        </w:rPr>
        <w:t xml:space="preserve"> </w:t>
      </w:r>
    </w:p>
    <w:p w14:paraId="471D5FE1" w14:textId="77777777" w:rsidR="009B2729" w:rsidRPr="009B2729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Warunki płatności: wynagrodzenie za wykonaną usługę po spisaniu protokołu końcowego wykonania usługi po uzyskaniu decyzji o pozwoleniu na budowę przelewem do 21 dni licząc od dnia otrzymania faktury,</w:t>
      </w:r>
    </w:p>
    <w:p w14:paraId="4CF41913" w14:textId="18EB38C1" w:rsidR="009B2729" w:rsidRPr="009B2729" w:rsidRDefault="0027610E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bookmarkStart w:id="2" w:name="_Hlk200092189"/>
      <w:r>
        <w:rPr>
          <w:rFonts w:ascii="Poppins" w:eastAsia="Calibri" w:hAnsi="Poppins" w:cs="Poppins"/>
          <w:b/>
          <w:sz w:val="18"/>
          <w:szCs w:val="18"/>
        </w:rPr>
        <w:t xml:space="preserve">2.6.1 </w:t>
      </w:r>
      <w:r w:rsidR="009B2729" w:rsidRPr="009B2729">
        <w:rPr>
          <w:rFonts w:ascii="Poppins" w:eastAsia="Calibri" w:hAnsi="Poppins" w:cs="Poppins"/>
          <w:b/>
          <w:sz w:val="18"/>
          <w:szCs w:val="18"/>
        </w:rPr>
        <w:t xml:space="preserve">Opis budynku oraz lokalu </w:t>
      </w:r>
      <w:r w:rsidR="0036542A">
        <w:rPr>
          <w:rFonts w:ascii="Poppins" w:eastAsia="Calibri" w:hAnsi="Poppins" w:cs="Poppins"/>
          <w:b/>
          <w:sz w:val="18"/>
          <w:szCs w:val="18"/>
        </w:rPr>
        <w:t>Śląska 65/1</w:t>
      </w:r>
    </w:p>
    <w:p w14:paraId="31D3D879" w14:textId="77777777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5E73EC">
        <w:rPr>
          <w:rFonts w:ascii="Poppins" w:eastAsia="Calibri" w:hAnsi="Poppins" w:cs="Poppins"/>
          <w:sz w:val="18"/>
          <w:szCs w:val="18"/>
        </w:rPr>
        <w:t>Budynek wolnostojący, mieszkalny, trzykondygnacyjny, wielorodzinny, całkowicie podpiwniczony.</w:t>
      </w:r>
    </w:p>
    <w:p w14:paraId="27246D81" w14:textId="1529885A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5E73EC">
        <w:rPr>
          <w:rFonts w:ascii="Poppins" w:eastAsia="Calibri" w:hAnsi="Poppins" w:cs="Poppins"/>
          <w:sz w:val="18"/>
          <w:szCs w:val="18"/>
        </w:rPr>
        <w:t>Fundamenty ceglane, ściany murowane z cegły pełnej. Stropy: nad piwnicami odcinkowe, ceramiczne na belkach stanowych, między kondygnacyjne drewniane.</w:t>
      </w:r>
    </w:p>
    <w:p w14:paraId="3B89B5A5" w14:textId="77777777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5E73EC">
        <w:rPr>
          <w:rFonts w:ascii="Poppins" w:eastAsia="Calibri" w:hAnsi="Poppins" w:cs="Poppins"/>
          <w:sz w:val="18"/>
          <w:szCs w:val="18"/>
        </w:rPr>
        <w:t>Dach o konstrukcji drewnianej, kryty papą. Powierzchnia użytkowa- 393,15m2.</w:t>
      </w:r>
    </w:p>
    <w:p w14:paraId="2D0A553B" w14:textId="77777777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5E73EC">
        <w:rPr>
          <w:rFonts w:ascii="Poppins" w:eastAsia="Calibri" w:hAnsi="Poppins" w:cs="Poppins"/>
          <w:sz w:val="18"/>
          <w:szCs w:val="18"/>
        </w:rPr>
        <w:t>Budynek wyposażony w instalacje wodociągową, kanalizacyjną, gazową, elektryczna, ogrzewanie indywidualne.</w:t>
      </w:r>
    </w:p>
    <w:p w14:paraId="48CBAF40" w14:textId="305BE624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5E73EC">
        <w:rPr>
          <w:rFonts w:ascii="Poppins" w:eastAsia="Calibri" w:hAnsi="Poppins" w:cs="Poppins"/>
          <w:sz w:val="18"/>
          <w:szCs w:val="18"/>
        </w:rPr>
        <w:t>Lokal nr 1 składa się z trzech pokoi, kuchni, łazienki z WC oraz przedpokoju o łącznej powierzchni 60,89m2, część mieszkalna 44,87</w:t>
      </w:r>
      <w:r>
        <w:rPr>
          <w:rFonts w:ascii="Poppins" w:eastAsia="Calibri" w:hAnsi="Poppins" w:cs="Poppins"/>
          <w:sz w:val="18"/>
          <w:szCs w:val="18"/>
        </w:rPr>
        <w:t xml:space="preserve"> </w:t>
      </w:r>
      <w:r w:rsidRPr="005E73EC">
        <w:rPr>
          <w:rFonts w:ascii="Poppins" w:eastAsia="Calibri" w:hAnsi="Poppins" w:cs="Poppins"/>
          <w:sz w:val="18"/>
          <w:szCs w:val="18"/>
        </w:rPr>
        <w:t>m2</w:t>
      </w:r>
      <w:r>
        <w:rPr>
          <w:rFonts w:ascii="Poppins" w:eastAsia="Calibri" w:hAnsi="Poppins" w:cs="Poppins"/>
          <w:sz w:val="18"/>
          <w:szCs w:val="18"/>
        </w:rPr>
        <w:t>,</w:t>
      </w:r>
      <w:r w:rsidRPr="005E73EC">
        <w:rPr>
          <w:rFonts w:ascii="Poppins" w:eastAsia="Calibri" w:hAnsi="Poppins" w:cs="Poppins"/>
          <w:sz w:val="18"/>
          <w:szCs w:val="18"/>
        </w:rPr>
        <w:t xml:space="preserve"> w lokalu znajduje się piec kaflowy 1 szt. typu koza. </w:t>
      </w:r>
    </w:p>
    <w:p w14:paraId="21D60D50" w14:textId="3F891631" w:rsidR="0027610E" w:rsidRDefault="0027610E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27610E">
        <w:rPr>
          <w:rFonts w:ascii="Poppins" w:eastAsia="Calibri" w:hAnsi="Poppins" w:cs="Poppins"/>
          <w:b/>
          <w:sz w:val="18"/>
          <w:szCs w:val="18"/>
        </w:rPr>
        <w:lastRenderedPageBreak/>
        <w:t>2.6.2 Opis budynku oraz lokalu Zielona 55/3</w:t>
      </w:r>
    </w:p>
    <w:p w14:paraId="00E7456A" w14:textId="77777777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bCs/>
          <w:sz w:val="18"/>
          <w:szCs w:val="18"/>
        </w:rPr>
      </w:pPr>
      <w:r w:rsidRPr="005E73EC">
        <w:rPr>
          <w:rFonts w:ascii="Poppins" w:eastAsia="Calibri" w:hAnsi="Poppins" w:cs="Poppins"/>
          <w:bCs/>
          <w:sz w:val="18"/>
          <w:szCs w:val="18"/>
        </w:rPr>
        <w:t xml:space="preserve">Budynek trzykondygnacyjny, wykonany metodą tradycyjną. Fundamenty murowane cegły, Dach o konstrukcji drewnianej kryty papą. </w:t>
      </w:r>
    </w:p>
    <w:p w14:paraId="435EB6F2" w14:textId="77777777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bCs/>
          <w:sz w:val="18"/>
          <w:szCs w:val="18"/>
        </w:rPr>
      </w:pPr>
      <w:r w:rsidRPr="005E73EC">
        <w:rPr>
          <w:rFonts w:ascii="Poppins" w:eastAsia="Calibri" w:hAnsi="Poppins" w:cs="Poppins"/>
          <w:bCs/>
          <w:sz w:val="18"/>
          <w:szCs w:val="18"/>
        </w:rPr>
        <w:t xml:space="preserve">Budynek wyposażony w przełączę gazowe, kanalizacyjne, wodociągowe i elektryczne. </w:t>
      </w:r>
    </w:p>
    <w:p w14:paraId="239D27AD" w14:textId="77777777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bCs/>
          <w:sz w:val="18"/>
          <w:szCs w:val="18"/>
        </w:rPr>
      </w:pPr>
      <w:r w:rsidRPr="005E73EC">
        <w:rPr>
          <w:rFonts w:ascii="Poppins" w:eastAsia="Calibri" w:hAnsi="Poppins" w:cs="Poppins"/>
          <w:bCs/>
          <w:sz w:val="18"/>
          <w:szCs w:val="18"/>
        </w:rPr>
        <w:t>Powierzchnia uźytkowa-266m2.</w:t>
      </w:r>
    </w:p>
    <w:p w14:paraId="6FAA9A64" w14:textId="41C7BD20" w:rsidR="005E73EC" w:rsidRPr="005E73EC" w:rsidRDefault="005E73EC" w:rsidP="005E73EC">
      <w:pPr>
        <w:spacing w:after="0" w:line="240" w:lineRule="auto"/>
        <w:ind w:left="786"/>
        <w:contextualSpacing/>
        <w:jc w:val="both"/>
        <w:rPr>
          <w:rFonts w:ascii="Poppins" w:eastAsia="Calibri" w:hAnsi="Poppins" w:cs="Poppins"/>
          <w:bCs/>
          <w:sz w:val="18"/>
          <w:szCs w:val="18"/>
        </w:rPr>
      </w:pPr>
      <w:r w:rsidRPr="005E73EC">
        <w:rPr>
          <w:rFonts w:ascii="Poppins" w:eastAsia="Calibri" w:hAnsi="Poppins" w:cs="Poppins"/>
          <w:bCs/>
          <w:sz w:val="18"/>
          <w:szCs w:val="18"/>
        </w:rPr>
        <w:t>Lokal nr 3 składa się z 3 pokoi, kuchni, WC o łącznej powierzchni 53,75m2, w tym mieszkalnej 45,41</w:t>
      </w:r>
      <w:r>
        <w:rPr>
          <w:rFonts w:ascii="Poppins" w:eastAsia="Calibri" w:hAnsi="Poppins" w:cs="Poppins"/>
          <w:bCs/>
          <w:sz w:val="18"/>
          <w:szCs w:val="18"/>
        </w:rPr>
        <w:t xml:space="preserve"> </w:t>
      </w:r>
      <w:r w:rsidRPr="005E73EC">
        <w:rPr>
          <w:rFonts w:ascii="Poppins" w:eastAsia="Calibri" w:hAnsi="Poppins" w:cs="Poppins"/>
          <w:bCs/>
          <w:sz w:val="18"/>
          <w:szCs w:val="18"/>
        </w:rPr>
        <w:t>m2.</w:t>
      </w:r>
    </w:p>
    <w:bookmarkEnd w:id="2"/>
    <w:p w14:paraId="32E40EA8" w14:textId="4B1C8836" w:rsidR="009B2729" w:rsidRDefault="009B2729" w:rsidP="0027610E">
      <w:pPr>
        <w:spacing w:after="0" w:line="240" w:lineRule="auto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b/>
          <w:sz w:val="18"/>
          <w:szCs w:val="18"/>
        </w:rPr>
        <w:t>Zaleca się, aby Wykonawca dokonał wizji lokalnej w miejsc</w:t>
      </w:r>
      <w:r w:rsidR="006D53DE">
        <w:rPr>
          <w:rFonts w:ascii="Poppins" w:eastAsia="Calibri" w:hAnsi="Poppins" w:cs="Poppins"/>
          <w:b/>
          <w:sz w:val="18"/>
          <w:szCs w:val="18"/>
        </w:rPr>
        <w:t>ach</w:t>
      </w:r>
      <w:r w:rsidRPr="009B2729">
        <w:rPr>
          <w:rFonts w:ascii="Poppins" w:eastAsia="Calibri" w:hAnsi="Poppins" w:cs="Poppins"/>
          <w:b/>
          <w:sz w:val="18"/>
          <w:szCs w:val="18"/>
        </w:rPr>
        <w:t xml:space="preserve"> opisany</w:t>
      </w:r>
      <w:r w:rsidR="006D53DE">
        <w:rPr>
          <w:rFonts w:ascii="Poppins" w:eastAsia="Calibri" w:hAnsi="Poppins" w:cs="Poppins"/>
          <w:b/>
          <w:sz w:val="18"/>
          <w:szCs w:val="18"/>
        </w:rPr>
        <w:t>ch</w:t>
      </w:r>
      <w:r w:rsidRPr="009B2729">
        <w:rPr>
          <w:rFonts w:ascii="Poppins" w:eastAsia="Calibri" w:hAnsi="Poppins" w:cs="Poppins"/>
          <w:b/>
          <w:sz w:val="18"/>
          <w:szCs w:val="18"/>
        </w:rPr>
        <w:t xml:space="preserve"> w przedmiocie zamówienia oraz uzyskał na swoją odpowiedzialność i ryzyko wszelkie istotne informacje, które mogą być przydatne do przygotowania oferty. Wizja lokalna winna być wykonana na koszt własny Wykonawcy. Wszystkie rozwiązania dotyczące zakresu opracowania muszą zostać skonsultowane z Zamawiającym, w celu weryfikacji najlepszego rozwiązania.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Dostęp do lokali </w:t>
      </w:r>
      <w:r w:rsidR="0027610E">
        <w:rPr>
          <w:rFonts w:ascii="Poppins" w:eastAsia="Times New Roman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i posiadanej dokumentacji i budynku uzgadniać należy z administratorem tj. Administracją Domów Mieszkalnych nr 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2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z siedzibą w Gorzowie Wlkp. przy ulicy 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Towarowej 6A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Kierownik 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Mariusz Chasiak 603528345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lub Z-ca Kierownika Katarzyna 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Folińska 607657555</w:t>
      </w:r>
      <w:r w:rsidR="006B008C">
        <w:rPr>
          <w:rFonts w:ascii="Poppins" w:eastAsia="Times New Roman" w:hAnsi="Poppins" w:cs="Poppins"/>
          <w:sz w:val="18"/>
          <w:szCs w:val="18"/>
          <w:lang w:eastAsia="pl-PL"/>
        </w:rPr>
        <w:t>.</w:t>
      </w:r>
    </w:p>
    <w:p w14:paraId="0FB64187" w14:textId="430D62C9" w:rsidR="006B008C" w:rsidRPr="006B008C" w:rsidRDefault="006B008C" w:rsidP="0027610E">
      <w:pPr>
        <w:spacing w:after="0" w:line="240" w:lineRule="auto"/>
        <w:jc w:val="both"/>
        <w:rPr>
          <w:rFonts w:ascii="Poppins" w:eastAsia="Calibri" w:hAnsi="Poppins" w:cs="Poppins"/>
          <w:b/>
          <w:bCs/>
          <w:sz w:val="18"/>
          <w:szCs w:val="18"/>
        </w:rPr>
      </w:pPr>
      <w:r w:rsidRPr="006B008C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 xml:space="preserve">W przypadku potrzeby Zamawiający wymaga od Wykonawcy stałego i czynnego kontaktu podczas prac budowlanych objętych dokumentacją. </w:t>
      </w:r>
    </w:p>
    <w:p w14:paraId="721321AA" w14:textId="77777777" w:rsidR="009B2729" w:rsidRPr="009B2729" w:rsidRDefault="009B2729" w:rsidP="0027610E">
      <w:pPr>
        <w:numPr>
          <w:ilvl w:val="1"/>
          <w:numId w:val="21"/>
        </w:numPr>
        <w:tabs>
          <w:tab w:val="left" w:pos="0"/>
        </w:tabs>
        <w:spacing w:after="0" w:line="240" w:lineRule="auto"/>
        <w:contextualSpacing/>
        <w:jc w:val="both"/>
        <w:rPr>
          <w:rFonts w:ascii="Poppins" w:eastAsia="Times New Roman" w:hAnsi="Poppins" w:cs="Poppins"/>
          <w:b/>
          <w:bCs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bCs/>
          <w:sz w:val="18"/>
          <w:szCs w:val="18"/>
        </w:rPr>
        <w:t xml:space="preserve"> </w:t>
      </w:r>
      <w:r w:rsidRPr="009B2729">
        <w:rPr>
          <w:rFonts w:ascii="Poppins" w:eastAsia="Times New Roman" w:hAnsi="Poppins" w:cs="Poppins"/>
          <w:b/>
          <w:bCs/>
          <w:sz w:val="18"/>
          <w:szCs w:val="18"/>
          <w:lang w:eastAsia="pl-PL"/>
        </w:rPr>
        <w:t>Projekt budowlano - wykonawczy</w:t>
      </w:r>
    </w:p>
    <w:p w14:paraId="62FF6068" w14:textId="538CA727" w:rsidR="009B2729" w:rsidRPr="009B2729" w:rsidRDefault="009B2729" w:rsidP="0027610E">
      <w:pPr>
        <w:tabs>
          <w:tab w:val="left" w:pos="0"/>
        </w:tabs>
        <w:spacing w:after="0" w:line="240" w:lineRule="auto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Projekt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y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techniczn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e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wykonawcz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e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powin</w:t>
      </w:r>
      <w:r w:rsidR="006D53DE">
        <w:rPr>
          <w:rFonts w:ascii="Poppins" w:eastAsia="Times New Roman" w:hAnsi="Poppins" w:cs="Poppins"/>
          <w:sz w:val="18"/>
          <w:szCs w:val="18"/>
          <w:lang w:eastAsia="pl-PL"/>
        </w:rPr>
        <w:t>ny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 składać się z dokumentacji rysunkowej wykonanej w skali odpowiedniej dla analizowanych robót oraz odnoszącej się do rysunków stanowiących część projektu budowlanego. W opracowaniu trzeba również zawrzeć niezbędne opisy. W stopniu dokładności niezbędnym do sporządzenia kosztorysu inwestorskiego, przedmiaru robót i specyfikacji technicznej wykonania i odbioru robót.</w:t>
      </w:r>
    </w:p>
    <w:p w14:paraId="7A22541D" w14:textId="77777777" w:rsidR="009B2729" w:rsidRPr="0027610E" w:rsidRDefault="009B2729" w:rsidP="0027610E">
      <w:pPr>
        <w:widowControl w:val="0"/>
        <w:numPr>
          <w:ilvl w:val="1"/>
          <w:numId w:val="21"/>
        </w:num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Calibri" w:hAnsi="Poppins" w:cs="Poppins"/>
          <w:bCs/>
          <w:sz w:val="18"/>
          <w:szCs w:val="18"/>
        </w:rPr>
        <w:t xml:space="preserve"> </w:t>
      </w:r>
      <w:r w:rsidRPr="009B2729">
        <w:rPr>
          <w:rFonts w:ascii="Poppins" w:eastAsia="Calibri" w:hAnsi="Poppins" w:cs="Poppins"/>
          <w:b/>
          <w:sz w:val="18"/>
          <w:szCs w:val="18"/>
        </w:rPr>
        <w:t>Zakres  projektu</w:t>
      </w:r>
      <w:r w:rsidRPr="009B2729">
        <w:rPr>
          <w:rFonts w:ascii="Poppins" w:eastAsia="Calibri" w:hAnsi="Poppins" w:cs="Poppins"/>
          <w:bCs/>
          <w:sz w:val="18"/>
          <w:szCs w:val="18"/>
        </w:rPr>
        <w:t xml:space="preserve"> </w:t>
      </w:r>
      <w:r w:rsidRPr="0027610E">
        <w:rPr>
          <w:rFonts w:ascii="Poppins" w:eastAsia="Calibri" w:hAnsi="Poppins" w:cs="Poppins"/>
          <w:b/>
          <w:sz w:val="18"/>
          <w:szCs w:val="18"/>
        </w:rPr>
        <w:t>budowlano –wykonawczego.</w:t>
      </w:r>
    </w:p>
    <w:p w14:paraId="1201D0AD" w14:textId="133CF940" w:rsidR="009B2729" w:rsidRPr="009B2729" w:rsidRDefault="009B2729" w:rsidP="0027610E">
      <w:pPr>
        <w:tabs>
          <w:tab w:val="left" w:pos="567"/>
        </w:tabs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sz w:val="18"/>
          <w:szCs w:val="18"/>
        </w:rPr>
        <w:t>Dokumentacja projektowa będzie obejmowała: projekt budowlano - wykonawcz</w:t>
      </w:r>
      <w:r w:rsidR="006D53DE">
        <w:rPr>
          <w:rFonts w:ascii="Poppins" w:eastAsia="Calibri" w:hAnsi="Poppins" w:cs="Poppins"/>
          <w:sz w:val="18"/>
          <w:szCs w:val="18"/>
        </w:rPr>
        <w:t>y</w:t>
      </w:r>
      <w:r w:rsidRPr="009B2729">
        <w:rPr>
          <w:rFonts w:ascii="Poppins" w:eastAsia="Calibri" w:hAnsi="Poppins" w:cs="Poppins"/>
          <w:sz w:val="18"/>
          <w:szCs w:val="18"/>
        </w:rPr>
        <w:t>, specyfikacj</w:t>
      </w:r>
      <w:r w:rsidR="006D53DE">
        <w:rPr>
          <w:rFonts w:ascii="Poppins" w:eastAsia="Calibri" w:hAnsi="Poppins" w:cs="Poppins"/>
          <w:sz w:val="18"/>
          <w:szCs w:val="18"/>
        </w:rPr>
        <w:t xml:space="preserve">ę </w:t>
      </w:r>
      <w:r w:rsidRPr="009B2729">
        <w:rPr>
          <w:rFonts w:ascii="Poppins" w:eastAsia="Calibri" w:hAnsi="Poppins" w:cs="Poppins"/>
          <w:sz w:val="18"/>
          <w:szCs w:val="18"/>
        </w:rPr>
        <w:t>techniczn</w:t>
      </w:r>
      <w:r w:rsidR="006D53DE">
        <w:rPr>
          <w:rFonts w:ascii="Poppins" w:eastAsia="Calibri" w:hAnsi="Poppins" w:cs="Poppins"/>
          <w:sz w:val="18"/>
          <w:szCs w:val="18"/>
        </w:rPr>
        <w:t>ą</w:t>
      </w:r>
      <w:r w:rsidRPr="009B2729">
        <w:rPr>
          <w:rFonts w:ascii="Poppins" w:eastAsia="Calibri" w:hAnsi="Poppins" w:cs="Poppins"/>
          <w:sz w:val="18"/>
          <w:szCs w:val="18"/>
        </w:rPr>
        <w:t xml:space="preserve"> wykonania i odbioru robót, przedmiar robót i kosztorys inwestorski</w:t>
      </w:r>
      <w:r w:rsidR="006D53DE">
        <w:rPr>
          <w:rFonts w:ascii="Poppins" w:eastAsia="Calibri" w:hAnsi="Poppins" w:cs="Poppins"/>
          <w:sz w:val="18"/>
          <w:szCs w:val="18"/>
        </w:rPr>
        <w:t xml:space="preserve"> (oddzielnie dla każdego z </w:t>
      </w:r>
      <w:r w:rsidR="0027610E">
        <w:rPr>
          <w:rFonts w:ascii="Poppins" w:eastAsia="Calibri" w:hAnsi="Poppins" w:cs="Poppins"/>
          <w:sz w:val="18"/>
          <w:szCs w:val="18"/>
        </w:rPr>
        <w:t>adresów</w:t>
      </w:r>
      <w:r w:rsidR="006D53DE">
        <w:rPr>
          <w:rFonts w:ascii="Poppins" w:eastAsia="Calibri" w:hAnsi="Poppins" w:cs="Poppins"/>
          <w:sz w:val="18"/>
          <w:szCs w:val="18"/>
        </w:rPr>
        <w:t>)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 xml:space="preserve"> </w:t>
      </w:r>
    </w:p>
    <w:p w14:paraId="6AAF454D" w14:textId="77777777" w:rsidR="009B2729" w:rsidRPr="009B2729" w:rsidRDefault="009B2729" w:rsidP="0027610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projekt budowlano - wykonawczy winien zawierać wszystkie konieczne inwentaryzacje,  uzgodnienia, decyzje i zezwolenia wymagane prawem budowlanym. P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>owinien być przygotowany z uwzględnieniem zasad uczciwej konkurencji, bezstronności i obiektywizmu oraz równego traktowania potencjalnych wykonawców zadania inwestycyjnego. Dokumentacja nie może zawierać jakichkolwiek znaków lub nazw towarowych oraz nazw producentów.</w:t>
      </w:r>
    </w:p>
    <w:p w14:paraId="61028D9C" w14:textId="77777777" w:rsidR="009B2729" w:rsidRPr="009B2729" w:rsidRDefault="009B2729" w:rsidP="0027610E">
      <w:pPr>
        <w:numPr>
          <w:ilvl w:val="0"/>
          <w:numId w:val="18"/>
        </w:numPr>
        <w:spacing w:after="0" w:line="240" w:lineRule="auto"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 xml:space="preserve">specyfikacja techniczna wykonania i odbioru robót - zawierająca 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>jednoznaczne określenie przedmiotu robót objętych dokumentacją projektową i jej konkretnymi rozwiązaniami pod kątem wymagań jakościowych i materiałowych, sprzętu i maszyn niezbędnych lub zalecanych do wykonania robót, warunków i kolejności technologicznej wykonywania robót, warunków technicznych odbioru poszczególnych rodzajów robót, ich elementów lub etapów. Stanowi ona podstawę do sporządzenia przedmiarów robót (nie dopuszcza się stosowania KNR-ów lub innych katalogów) i musi zawierać określenie zakresu prac, które powinny być ujęte w cenach poszczególnych pozycji przedmiaru.</w:t>
      </w:r>
    </w:p>
    <w:p w14:paraId="39FF966E" w14:textId="7C1EA148" w:rsidR="009B2729" w:rsidRPr="009B2729" w:rsidRDefault="009B2729" w:rsidP="0027610E">
      <w:pPr>
        <w:numPr>
          <w:ilvl w:val="0"/>
          <w:numId w:val="18"/>
        </w:numPr>
        <w:spacing w:after="0" w:line="240" w:lineRule="auto"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przedmiar robót - zawierający opis robót budowlanych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budowlanych.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 xml:space="preserve"> Przedmiar robót stanowić będzie podstawę do sporządzenia przez Wykonawcę robót, kosztorysu ofertowego </w:t>
      </w:r>
      <w:r w:rsidR="0027610E">
        <w:rPr>
          <w:rFonts w:ascii="Poppins" w:eastAsia="Calibri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>i określenia ceny oferty w zamówieniu publicznym na wykonanie zadań inwestycyjnych kompletnych pod względem celu, któremu mają służyć i winien zawierać wytyczne i dane wyjściowe do ich sporządzenia.</w:t>
      </w:r>
    </w:p>
    <w:p w14:paraId="1D3ABE00" w14:textId="77777777" w:rsidR="009B2729" w:rsidRPr="009B2729" w:rsidRDefault="009B2729" w:rsidP="0027610E">
      <w:pPr>
        <w:numPr>
          <w:ilvl w:val="0"/>
          <w:numId w:val="18"/>
        </w:numPr>
        <w:spacing w:after="0" w:line="240" w:lineRule="auto"/>
        <w:ind w:left="641" w:hanging="357"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kosztorys inwestorski</w:t>
      </w:r>
    </w:p>
    <w:p w14:paraId="7197B6C7" w14:textId="3E1E43D6" w:rsidR="009B2729" w:rsidRPr="009B2729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lastRenderedPageBreak/>
        <w:t xml:space="preserve"> Wykonany projekt budowlano-wykonawczy </w:t>
      </w:r>
      <w:r w:rsidR="0027610E" w:rsidRPr="0027610E">
        <w:rPr>
          <w:rFonts w:ascii="Poppins" w:eastAsia="Calibri" w:hAnsi="Poppins" w:cs="Poppins"/>
          <w:sz w:val="18"/>
          <w:szCs w:val="18"/>
        </w:rPr>
        <w:t xml:space="preserve">dla każdego z adresów </w:t>
      </w:r>
      <w:r w:rsidRPr="009B2729">
        <w:rPr>
          <w:rFonts w:ascii="Poppins" w:eastAsia="Calibri" w:hAnsi="Poppins" w:cs="Poppins"/>
          <w:sz w:val="18"/>
          <w:szCs w:val="18"/>
        </w:rPr>
        <w:t xml:space="preserve">należy przedłożyć </w:t>
      </w:r>
      <w:r w:rsidR="0027610E">
        <w:rPr>
          <w:rFonts w:ascii="Poppins" w:eastAsia="Calibri" w:hAnsi="Poppins" w:cs="Poppins"/>
          <w:sz w:val="18"/>
          <w:szCs w:val="18"/>
        </w:rPr>
        <w:br/>
      </w:r>
      <w:r w:rsidRPr="009B2729">
        <w:rPr>
          <w:rFonts w:ascii="Poppins" w:eastAsia="Calibri" w:hAnsi="Poppins" w:cs="Poppins"/>
          <w:sz w:val="18"/>
          <w:szCs w:val="18"/>
        </w:rPr>
        <w:t>w wersji:</w:t>
      </w:r>
    </w:p>
    <w:p w14:paraId="644BD3A5" w14:textId="2B015F50" w:rsidR="009B2729" w:rsidRPr="009B2729" w:rsidRDefault="00915FEE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>
        <w:rPr>
          <w:rFonts w:ascii="Poppins" w:eastAsia="Calibri" w:hAnsi="Poppins" w:cs="Poppins"/>
          <w:sz w:val="18"/>
          <w:szCs w:val="18"/>
        </w:rPr>
        <w:t>d</w:t>
      </w:r>
      <w:r w:rsidR="009B2729" w:rsidRPr="009B2729">
        <w:rPr>
          <w:rFonts w:ascii="Poppins" w:eastAsia="Calibri" w:hAnsi="Poppins" w:cs="Poppins"/>
          <w:sz w:val="18"/>
          <w:szCs w:val="18"/>
        </w:rPr>
        <w:t>rukowanej - 5 kompletów</w:t>
      </w:r>
    </w:p>
    <w:p w14:paraId="4C035BC0" w14:textId="77777777" w:rsidR="009B2729" w:rsidRPr="009B2729" w:rsidRDefault="009B2729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 xml:space="preserve">przedmiar robót - 2 egzemplarze </w:t>
      </w:r>
    </w:p>
    <w:p w14:paraId="37E3A36D" w14:textId="77777777" w:rsidR="009B2729" w:rsidRPr="009B2729" w:rsidRDefault="009B2729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 xml:space="preserve">kosztorysy inwestorskie – 2 egzemplarze </w:t>
      </w:r>
    </w:p>
    <w:p w14:paraId="33015BCC" w14:textId="77777777" w:rsidR="009B2729" w:rsidRPr="009B2729" w:rsidRDefault="009B2729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 xml:space="preserve">specyfikacja techniczna wykonania i odbioru robót – 2 egzemplarze </w:t>
      </w:r>
    </w:p>
    <w:p w14:paraId="562B7AB9" w14:textId="77777777" w:rsidR="009B2729" w:rsidRPr="009B2729" w:rsidRDefault="009B2729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elektronicznej projekt, specyfikacja - 1 komplet (PDF)</w:t>
      </w:r>
    </w:p>
    <w:p w14:paraId="5D0FEE56" w14:textId="77777777" w:rsidR="009B2729" w:rsidRPr="009B2729" w:rsidRDefault="009B2729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elektronicznej kosztorys, przedmiar  - 1 komplet (ATH)</w:t>
      </w:r>
    </w:p>
    <w:p w14:paraId="47373EFF" w14:textId="77777777" w:rsidR="009B2729" w:rsidRPr="009B2729" w:rsidRDefault="009B2729" w:rsidP="0027610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część opisowa w wersji edytowalnej - 1 komplet  (</w:t>
      </w:r>
      <w:proofErr w:type="spellStart"/>
      <w:r w:rsidRPr="009B2729">
        <w:rPr>
          <w:rFonts w:ascii="Poppins" w:eastAsia="Calibri" w:hAnsi="Poppins" w:cs="Poppins"/>
          <w:sz w:val="18"/>
          <w:szCs w:val="18"/>
        </w:rPr>
        <w:t>doc</w:t>
      </w:r>
      <w:proofErr w:type="spellEnd"/>
      <w:r w:rsidRPr="009B2729">
        <w:rPr>
          <w:rFonts w:ascii="Poppins" w:eastAsia="Calibri" w:hAnsi="Poppins" w:cs="Poppins"/>
          <w:sz w:val="18"/>
          <w:szCs w:val="18"/>
        </w:rPr>
        <w:t xml:space="preserve">, </w:t>
      </w:r>
      <w:proofErr w:type="spellStart"/>
      <w:r w:rsidRPr="009B2729">
        <w:rPr>
          <w:rFonts w:ascii="Poppins" w:eastAsia="Calibri" w:hAnsi="Poppins" w:cs="Poppins"/>
          <w:sz w:val="18"/>
          <w:szCs w:val="18"/>
        </w:rPr>
        <w:t>docx</w:t>
      </w:r>
      <w:proofErr w:type="spellEnd"/>
      <w:r w:rsidRPr="009B2729">
        <w:rPr>
          <w:rFonts w:ascii="Poppins" w:eastAsia="Calibri" w:hAnsi="Poppins" w:cs="Poppins"/>
          <w:sz w:val="18"/>
          <w:szCs w:val="18"/>
        </w:rPr>
        <w:t>)</w:t>
      </w:r>
    </w:p>
    <w:p w14:paraId="2D7889BD" w14:textId="6C55645E" w:rsidR="009B2729" w:rsidRPr="009B2729" w:rsidRDefault="009B2729" w:rsidP="0027610E">
      <w:pPr>
        <w:numPr>
          <w:ilvl w:val="0"/>
          <w:numId w:val="19"/>
        </w:numPr>
        <w:spacing w:after="0" w:line="240" w:lineRule="auto"/>
        <w:ind w:left="1145" w:hanging="357"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część rysunkowa w wersji edytowalnej - 1 komplet (DWG, DGN)</w:t>
      </w:r>
    </w:p>
    <w:p w14:paraId="0448EDFB" w14:textId="77777777" w:rsidR="009B2729" w:rsidRPr="009B2729" w:rsidRDefault="009B2729" w:rsidP="0027610E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Calibri" w:hAnsi="Poppins" w:cs="Poppins"/>
          <w:b/>
          <w:sz w:val="18"/>
          <w:szCs w:val="18"/>
        </w:rPr>
        <w:t>Pozostałe</w:t>
      </w:r>
      <w:r w:rsidRPr="009B2729">
        <w:rPr>
          <w:rFonts w:ascii="Poppins" w:eastAsia="Calibri" w:hAnsi="Poppins" w:cs="Poppins"/>
          <w:b/>
          <w:color w:val="FF0000"/>
          <w:sz w:val="18"/>
          <w:szCs w:val="18"/>
        </w:rPr>
        <w:t xml:space="preserve"> </w:t>
      </w:r>
      <w:r w:rsidRPr="009B2729">
        <w:rPr>
          <w:rFonts w:ascii="Poppins" w:eastAsia="Calibri" w:hAnsi="Poppins" w:cs="Poppins"/>
          <w:b/>
          <w:sz w:val="18"/>
          <w:szCs w:val="18"/>
        </w:rPr>
        <w:t>wymagania Zamawiającego dotyczące zamówienia</w:t>
      </w:r>
    </w:p>
    <w:p w14:paraId="7CDE733F" w14:textId="77777777" w:rsidR="009B2729" w:rsidRPr="009B2729" w:rsidRDefault="009B2729" w:rsidP="0027610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b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zamówienie należy zrealizować zgodnie z obowiązującymi przepisami:</w:t>
      </w:r>
    </w:p>
    <w:p w14:paraId="7CF83982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Rozporządzenia Ministra Infrastruktury z dnia 2 września 2004r.w sprawie szczegółowego zakresu i formy dokumentacji projektowej, specyfikacji technicznych wykonania i odbioru robót budowlanych oraz programu funkcjonalno-użytkowego,</w:t>
      </w:r>
    </w:p>
    <w:p w14:paraId="59C339B8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Ustawy z dnia 7 lipca 1994r. Prawo Budowlane,</w:t>
      </w:r>
    </w:p>
    <w:p w14:paraId="318A2DAC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Ustawy z dnia 16 kwietnia 2004r. o wyrobach budowlanych,</w:t>
      </w:r>
    </w:p>
    <w:p w14:paraId="1D06F38E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  <w:lang w:eastAsia="pl-PL"/>
        </w:rPr>
        <w:t>ustawy z dnia 29 stycznia 2004r. Prawo zamówień publicznych  oraz aktami wykonawczymi do tej ustawy,</w:t>
      </w:r>
    </w:p>
    <w:p w14:paraId="2EBA60C9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  <w:lang w:eastAsia="pl-PL"/>
        </w:rPr>
        <w:t xml:space="preserve">ustawy z dnia 04.02.1994 r. o prawie autorskim i prawach pokrewnych </w:t>
      </w:r>
    </w:p>
    <w:p w14:paraId="3F1FBC76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  <w:lang w:eastAsia="pl-PL"/>
        </w:rPr>
        <w:t xml:space="preserve">Rozporządzenia Ministra Pracy i Polityki Socjalnej z dnia 26 września 1997 r. w sprawie ogólnych przepisów bezpieczeństwa i higieny pracy </w:t>
      </w:r>
    </w:p>
    <w:p w14:paraId="3F8DD29C" w14:textId="77777777" w:rsidR="009B2729" w:rsidRPr="009B2729" w:rsidRDefault="009B2729" w:rsidP="0027610E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Rozporządzeniem Ministra Infrastruktury z dnia 23 czerwca 2003r. w sprawie informacji dotyczącej bezpieczeństwa i ochrony zdrowia oraz planu bezpieczeństwa i ochrony zdrowia,</w:t>
      </w:r>
    </w:p>
    <w:p w14:paraId="3ED5790C" w14:textId="77777777" w:rsidR="009B2729" w:rsidRPr="009B2729" w:rsidRDefault="009B2729" w:rsidP="0027610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</w:rPr>
        <w:t>przedmiotu zamówienia zawartego w dokumentacji projektowej nie można opisywać przez wskazanie znaków towarowych, patentów lub pochodzenia chyba, że jest to uzasadnione specyfiką przedmiotu i Wykonawca nie może opisać przedmiotu zamówienia za pomocą dostatecznie dokładnych określeń, a wskazaniu takiemu towarzyszą wyrazy „lub równoważny”. W takim przypadku, Wykonawca, który powołuje się na rozwiązanie równoważne, przygotowując dokumentację projektową musi wykazać, w jaki sposób należy określić równoważność.</w:t>
      </w:r>
    </w:p>
    <w:p w14:paraId="1E919B0D" w14:textId="77777777" w:rsidR="009B2729" w:rsidRPr="009B2729" w:rsidRDefault="009B2729" w:rsidP="0027610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</w:rPr>
      </w:pPr>
      <w:r w:rsidRPr="009B2729">
        <w:rPr>
          <w:rFonts w:ascii="Poppins" w:eastAsia="Calibri" w:hAnsi="Poppins" w:cs="Poppins"/>
          <w:sz w:val="18"/>
          <w:szCs w:val="18"/>
          <w:lang w:eastAsia="pl-PL"/>
        </w:rPr>
        <w:t>Wykonawca będzie zobowiązany do konsultacji z Zamawiającym na etapie opracowania projektu objętego zamówieniem w zakresie zastosowania rozwiązań projektowych skutkujących optymalizacją kosztów związanych z realizacją przyszłych robót budowlanych</w:t>
      </w:r>
    </w:p>
    <w:p w14:paraId="52F60575" w14:textId="77777777" w:rsidR="009B2729" w:rsidRPr="009B2729" w:rsidRDefault="009B2729" w:rsidP="0027610E">
      <w:pPr>
        <w:numPr>
          <w:ilvl w:val="0"/>
          <w:numId w:val="23"/>
        </w:numPr>
        <w:tabs>
          <w:tab w:val="left" w:pos="567"/>
        </w:tabs>
        <w:spacing w:after="0" w:line="240" w:lineRule="auto"/>
        <w:contextualSpacing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sz w:val="18"/>
          <w:szCs w:val="18"/>
          <w:lang w:eastAsia="pl-PL"/>
        </w:rPr>
        <w:t xml:space="preserve">w zakres zamówienia wchodzi również dokonanie przez Wykonawcę wszelkich poprawek, uzupełnień, modyfikacji w dokumentacji, których wykonanie będzie wymagane dla uzyskania pozytywnej oceny i przyjęcia dokumentacji przez instytucje dokonujące oceny i kwalifikacji, także w przypadku, gdy konieczność wprowadzenia takich poprawek, uzupełnień 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br/>
        <w:t>i modyfikacji wystąpi po przyjęciu przez Zamawiającego przedmiotu zamówienia i zapłacie za jego wykonanie.</w:t>
      </w:r>
    </w:p>
    <w:p w14:paraId="433C3B23" w14:textId="13A18E38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dokumentacja projektowa winna być opracowana przez projektanta dla celów zamówień publicznych. Będzie stanowiła opis przedmiotu zamówienia dla realizacji przyszłych robót budowlanych, dlatego musi być zgodna z przepisami ustawy z dnia 11 września 2019r. Prawo zamówień publicznych w tym zakresie, jak również z ustawą z dnia 19 lipca 2019 r. </w:t>
      </w:r>
      <w:r w:rsidR="00DB3585">
        <w:rPr>
          <w:rFonts w:ascii="Poppins" w:eastAsia="Times New Roman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o zapewnianiu dostępności osobom ze szczególnymi potrzebami. </w:t>
      </w:r>
    </w:p>
    <w:p w14:paraId="78B57B30" w14:textId="37D9B158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Zamawiający informuje, że z uwagi na ograniczone możliwości finansowe i brak zgłoszeń użytkowników, zamawiający nie przewiduje usunięcia barier architektonicznych, chyba, </w:t>
      </w:r>
      <w:r w:rsidR="00DB3585">
        <w:rPr>
          <w:rFonts w:ascii="Poppins" w:eastAsia="Times New Roman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że podczas realizacji zamówienia zostaną zaproponowane optymalne możliwości w tym zakresie, które nie będą powodowały znacznego wzrostu kosztów wykonania inwestycji. </w:t>
      </w:r>
    </w:p>
    <w:p w14:paraId="6543D998" w14:textId="77777777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dokumentacja projektowa, jako opis przedmiotu zamówienia dla realizacji robót </w:t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lastRenderedPageBreak/>
        <w:t>budowlanych, będzie podlegała udostępnieniu na stronie internetowej prowadzonych postępowań o udzielenie zamówienia publicznego. Z tego powodu należy zapewnić aby tekstowa część dokumentacji oraz przedmiary robót sporządzone i przekazane zamawiającemu w wersji elektronicznej, były dostępne cyfrowo.</w:t>
      </w:r>
    </w:p>
    <w:p w14:paraId="76FF917A" w14:textId="35753CE2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autorzy dokumentacji projektowej zobligowani będą do stałej współpracy z Zamawiającym </w:t>
      </w:r>
      <w:r w:rsidR="00DB3585">
        <w:rPr>
          <w:rFonts w:ascii="Poppins" w:eastAsia="Times New Roman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w trakcie toczonych w przyszłości postępowań o wykonanie robót budowlanych w zakresie objętym daną dokumentacją projektową.</w:t>
      </w:r>
    </w:p>
    <w:p w14:paraId="457CFFCA" w14:textId="77777777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>dokumentacja projektowa winna być wykonana w stanie kompletnym z punktu widzenia celu, któremu na służyć.</w:t>
      </w:r>
    </w:p>
    <w:p w14:paraId="676DB5A2" w14:textId="6DAD819E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dokumentacja projektowa musi być zgodna z Rozporządzeniem Ministra Rozwoju z dnia </w:t>
      </w:r>
      <w:r w:rsidR="00DB3585">
        <w:rPr>
          <w:rFonts w:ascii="Poppins" w:eastAsia="Times New Roman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12 lipca 2022r. w sprawie szczegółowego zakresu i formy projektu budowlanego Rozporządzeniem Ministra Infrastruktury z dnia 20 grudnia 2021r. w sprawie szczegółowego zakresu i formy dokumentacji projektowej, specyfikacji technicznych wykonania i odbioru robót budowlanych praz programu funkcjonalno-użytkowego oraz zawierać informację dotyczącą BIOZ (zgodnie z Rozporządzeniem Ministra Infrastruktury z dnia 23 czerwca 2003r. w sprawie informacji dotyczącej bezpieczeństwa i ochrony zdrowia oraz planu bezpieczeństwa i ochrony zdrowia </w:t>
      </w:r>
    </w:p>
    <w:p w14:paraId="76DDEC1A" w14:textId="77777777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kosztorysy inwestorskie muszą być wykonane zgodnie z Rozporządzeniem Ministra Infrastruktury z dnia 20 grudnia 2021r. w sprawie określania metod i podstaw sporządzania kosztorysu inwestorskiego, obliczania planowanych kosztów prac projektowych oraz planowanych kosztów robót budowlanych określonych w programie funkcjonalno-użytkowym </w:t>
      </w:r>
    </w:p>
    <w:p w14:paraId="3AB7A2FF" w14:textId="5BF65180" w:rsidR="009B2729" w:rsidRPr="009B2729" w:rsidRDefault="009B2729" w:rsidP="0027610E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714" w:hanging="357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dokumentacja projektowa musi być zgodna z innymi przepisami techniczno- budowlanymi określonymi w drodze rozporządzenia przez właściwych ministrów, Polskimi Normami </w:t>
      </w:r>
      <w:r w:rsidR="00DB3585">
        <w:rPr>
          <w:rFonts w:ascii="Poppins" w:eastAsia="Times New Roman" w:hAnsi="Poppins" w:cs="Poppins"/>
          <w:sz w:val="18"/>
          <w:szCs w:val="18"/>
          <w:lang w:eastAsia="pl-PL"/>
        </w:rPr>
        <w:br/>
      </w:r>
      <w:r w:rsidRPr="009B2729">
        <w:rPr>
          <w:rFonts w:ascii="Poppins" w:eastAsia="Times New Roman" w:hAnsi="Poppins" w:cs="Poppins"/>
          <w:sz w:val="18"/>
          <w:szCs w:val="18"/>
          <w:lang w:eastAsia="pl-PL"/>
        </w:rPr>
        <w:t xml:space="preserve">i zasadami wiedzy technicznej. </w:t>
      </w:r>
    </w:p>
    <w:p w14:paraId="31F4ECBA" w14:textId="77777777" w:rsidR="009B2729" w:rsidRPr="009B2729" w:rsidRDefault="009B2729" w:rsidP="0027610E">
      <w:pPr>
        <w:widowControl w:val="0"/>
        <w:autoSpaceDE w:val="0"/>
        <w:autoSpaceDN w:val="0"/>
        <w:spacing w:after="0" w:line="240" w:lineRule="auto"/>
        <w:ind w:left="714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</w:p>
    <w:p w14:paraId="1C2A581D" w14:textId="77777777" w:rsidR="009B2729" w:rsidRPr="009B2729" w:rsidRDefault="009B2729" w:rsidP="0027610E">
      <w:pPr>
        <w:numPr>
          <w:ilvl w:val="0"/>
          <w:numId w:val="21"/>
        </w:numPr>
        <w:tabs>
          <w:tab w:val="left" w:pos="567"/>
        </w:tabs>
        <w:spacing w:after="0" w:line="240" w:lineRule="auto"/>
        <w:contextualSpacing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Przekazanie  dokumentacji</w:t>
      </w:r>
    </w:p>
    <w:p w14:paraId="1F832163" w14:textId="77777777" w:rsidR="009B2729" w:rsidRPr="009B2729" w:rsidRDefault="009B2729" w:rsidP="0027610E">
      <w:pPr>
        <w:tabs>
          <w:tab w:val="left" w:pos="567"/>
        </w:tabs>
        <w:spacing w:after="0" w:line="240" w:lineRule="auto"/>
        <w:ind w:left="426"/>
        <w:contextualSpacing/>
        <w:jc w:val="both"/>
        <w:rPr>
          <w:rFonts w:ascii="Poppins" w:eastAsia="Calibri" w:hAnsi="Poppins" w:cs="Poppins"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sz w:val="18"/>
          <w:szCs w:val="18"/>
        </w:rPr>
        <w:t>Dokumentacja zostanie przekazana</w:t>
      </w:r>
      <w:r w:rsidRPr="009B2729">
        <w:rPr>
          <w:rFonts w:ascii="Poppins" w:eastAsia="Calibri" w:hAnsi="Poppins" w:cs="Poppins"/>
          <w:b/>
          <w:bCs/>
          <w:sz w:val="18"/>
          <w:szCs w:val="18"/>
        </w:rPr>
        <w:t xml:space="preserve"> 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 xml:space="preserve">Zamawiającemu wraz z końcowym protokołem zdawczo-odbiorczym dokumentacji technicznej oraz oświadczeniem projektanta, że dokumentacja techniczna została opracowana zgodnie z umową, obowiązującymi przepisami, zasadami wiedzy technicznej, uzyskała wszystkie wymagane uzgodnienia 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br/>
        <w:t>i decyzje oraz że jest kompletna i użyteczna z punktu widzenia celu, któremu ma służyć.</w:t>
      </w:r>
      <w:r w:rsidRPr="009B2729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 </w:t>
      </w:r>
      <w:r w:rsidRPr="009B2729">
        <w:rPr>
          <w:rFonts w:ascii="Poppins" w:eastAsia="Calibri" w:hAnsi="Poppins" w:cs="Poppins"/>
          <w:sz w:val="18"/>
          <w:szCs w:val="18"/>
          <w:lang w:eastAsia="pl-PL"/>
        </w:rPr>
        <w:t>W przypadku błędów dokumentacji projektowej (w szczególności błędów polegających na niezgodności przedmiarów oraz kosztorysów inwestorskich z projektem), Wykonawca zobowiązany jest do ich usunięcia na własny koszt w terminie wyznaczonym przez Zamawiającego,</w:t>
      </w:r>
    </w:p>
    <w:p w14:paraId="04A48612" w14:textId="77777777" w:rsidR="009B2729" w:rsidRPr="009B2729" w:rsidRDefault="009B2729" w:rsidP="0027610E">
      <w:pPr>
        <w:tabs>
          <w:tab w:val="left" w:pos="567"/>
        </w:tabs>
        <w:spacing w:after="0" w:line="240" w:lineRule="auto"/>
        <w:ind w:left="426"/>
        <w:contextualSpacing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</w:p>
    <w:p w14:paraId="36B80F5F" w14:textId="77777777" w:rsidR="009B2729" w:rsidRPr="009B2729" w:rsidRDefault="009B2729" w:rsidP="00DB3585">
      <w:pPr>
        <w:tabs>
          <w:tab w:val="left" w:pos="567"/>
        </w:tabs>
        <w:spacing w:after="0" w:line="240" w:lineRule="auto"/>
        <w:ind w:left="7080"/>
        <w:contextualSpacing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</w:p>
    <w:p w14:paraId="4E327725" w14:textId="77777777" w:rsidR="009B2729" w:rsidRPr="009B2729" w:rsidRDefault="009B2729" w:rsidP="00DB3585">
      <w:pPr>
        <w:tabs>
          <w:tab w:val="left" w:pos="567"/>
        </w:tabs>
        <w:spacing w:after="0" w:line="240" w:lineRule="auto"/>
        <w:ind w:left="6654"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Sporządził: </w:t>
      </w:r>
    </w:p>
    <w:p w14:paraId="011192CC" w14:textId="7906B5DD" w:rsidR="009B2729" w:rsidRPr="009B2729" w:rsidRDefault="009B2729" w:rsidP="00DB3585">
      <w:pPr>
        <w:tabs>
          <w:tab w:val="left" w:pos="567"/>
        </w:tabs>
        <w:spacing w:after="0" w:line="240" w:lineRule="auto"/>
        <w:ind w:left="6654"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b/>
          <w:bCs/>
          <w:sz w:val="18"/>
          <w:szCs w:val="18"/>
          <w:lang w:eastAsia="pl-PL"/>
        </w:rPr>
        <w:t>Z-ca Kierownika ADM</w:t>
      </w:r>
      <w:r w:rsidR="0027610E">
        <w:rPr>
          <w:rFonts w:ascii="Poppins" w:eastAsia="Calibri" w:hAnsi="Poppins" w:cs="Poppins"/>
          <w:b/>
          <w:bCs/>
          <w:sz w:val="18"/>
          <w:szCs w:val="18"/>
          <w:lang w:eastAsia="pl-PL"/>
        </w:rPr>
        <w:t>2</w:t>
      </w:r>
    </w:p>
    <w:p w14:paraId="1A39531C" w14:textId="4163A533" w:rsidR="009B2729" w:rsidRPr="009B2729" w:rsidRDefault="009B2729" w:rsidP="00DB3585">
      <w:pPr>
        <w:tabs>
          <w:tab w:val="left" w:pos="567"/>
        </w:tabs>
        <w:spacing w:after="0" w:line="240" w:lineRule="auto"/>
        <w:ind w:left="6654"/>
        <w:jc w:val="both"/>
        <w:rPr>
          <w:rFonts w:ascii="Poppins" w:eastAsia="Calibri" w:hAnsi="Poppins" w:cs="Poppins"/>
          <w:b/>
          <w:bCs/>
          <w:sz w:val="18"/>
          <w:szCs w:val="18"/>
          <w:lang w:eastAsia="pl-PL"/>
        </w:rPr>
      </w:pPr>
      <w:r w:rsidRPr="009B2729">
        <w:rPr>
          <w:rFonts w:ascii="Poppins" w:eastAsia="Calibri" w:hAnsi="Poppins" w:cs="Poppins"/>
          <w:b/>
          <w:bCs/>
          <w:sz w:val="18"/>
          <w:szCs w:val="18"/>
          <w:lang w:eastAsia="pl-PL"/>
        </w:rPr>
        <w:t xml:space="preserve">Katarzyna </w:t>
      </w:r>
      <w:r w:rsidR="0027610E">
        <w:rPr>
          <w:rFonts w:ascii="Poppins" w:eastAsia="Calibri" w:hAnsi="Poppins" w:cs="Poppins"/>
          <w:b/>
          <w:bCs/>
          <w:sz w:val="18"/>
          <w:szCs w:val="18"/>
          <w:lang w:eastAsia="pl-PL"/>
        </w:rPr>
        <w:t>Folińska</w:t>
      </w:r>
    </w:p>
    <w:p w14:paraId="796123A1" w14:textId="77777777" w:rsidR="00E203E3" w:rsidRPr="009B2729" w:rsidRDefault="00E203E3" w:rsidP="0027610E">
      <w:pPr>
        <w:spacing w:after="0" w:line="240" w:lineRule="auto"/>
        <w:jc w:val="both"/>
        <w:rPr>
          <w:rFonts w:ascii="Poppins" w:hAnsi="Poppins" w:cs="Poppins"/>
          <w:sz w:val="18"/>
          <w:szCs w:val="18"/>
        </w:rPr>
      </w:pPr>
    </w:p>
    <w:sectPr w:rsidR="00E203E3" w:rsidRPr="009B2729" w:rsidSect="00566C95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B8B0B" w14:textId="77777777" w:rsidR="00AD76CE" w:rsidRDefault="00AD76CE">
      <w:pPr>
        <w:spacing w:after="0" w:line="240" w:lineRule="auto"/>
      </w:pPr>
      <w:r>
        <w:separator/>
      </w:r>
    </w:p>
  </w:endnote>
  <w:endnote w:type="continuationSeparator" w:id="0">
    <w:p w14:paraId="0BFD751D" w14:textId="77777777" w:rsidR="00AD76CE" w:rsidRDefault="00AD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C8441A9" w14:paraId="1D1FE841" w14:textId="77777777" w:rsidTr="7C8441A9">
      <w:trPr>
        <w:trHeight w:val="300"/>
      </w:trPr>
      <w:tc>
        <w:tcPr>
          <w:tcW w:w="3005" w:type="dxa"/>
        </w:tcPr>
        <w:p w14:paraId="12C07C5D" w14:textId="1D4C2F3E" w:rsidR="7C8441A9" w:rsidRDefault="7C8441A9" w:rsidP="7C8441A9">
          <w:pPr>
            <w:pStyle w:val="Nagwek"/>
            <w:ind w:left="-115"/>
          </w:pPr>
        </w:p>
      </w:tc>
      <w:tc>
        <w:tcPr>
          <w:tcW w:w="3005" w:type="dxa"/>
        </w:tcPr>
        <w:p w14:paraId="2CF70EA1" w14:textId="3D585870" w:rsidR="7C8441A9" w:rsidRDefault="7C8441A9" w:rsidP="7C8441A9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919F15E" wp14:editId="1E672282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43C238B8" w14:textId="3B6728E5" w:rsidR="7C8441A9" w:rsidRDefault="7C8441A9" w:rsidP="7C8441A9">
          <w:pPr>
            <w:pStyle w:val="Nagwek"/>
            <w:ind w:right="-115"/>
            <w:jc w:val="right"/>
          </w:pPr>
        </w:p>
      </w:tc>
    </w:tr>
  </w:tbl>
  <w:p w14:paraId="1040B3EB" w14:textId="62E8667A" w:rsidR="7C8441A9" w:rsidRDefault="7C8441A9" w:rsidP="7C8441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7D7FCB" w14:paraId="469B34BC" w14:textId="77777777" w:rsidTr="00E20EC2">
      <w:trPr>
        <w:trHeight w:val="300"/>
      </w:trPr>
      <w:tc>
        <w:tcPr>
          <w:tcW w:w="3005" w:type="dxa"/>
        </w:tcPr>
        <w:p w14:paraId="4A3902FE" w14:textId="77777777" w:rsidR="007D7FCB" w:rsidRDefault="007D7FCB" w:rsidP="007D7FCB">
          <w:pPr>
            <w:pStyle w:val="Nagwek"/>
            <w:ind w:left="-115"/>
          </w:pPr>
        </w:p>
      </w:tc>
      <w:tc>
        <w:tcPr>
          <w:tcW w:w="3005" w:type="dxa"/>
        </w:tcPr>
        <w:p w14:paraId="08349E92" w14:textId="77777777" w:rsidR="007D7FCB" w:rsidRDefault="007D7FCB" w:rsidP="007D7FCB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B42E929" wp14:editId="60F7B411">
                <wp:extent cx="952500" cy="190500"/>
                <wp:effectExtent l="0" t="0" r="0" b="0"/>
                <wp:docPr id="1105514955" name="Obraz 11055149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65B407C6" w14:textId="77777777" w:rsidR="007D7FCB" w:rsidRDefault="007D7FCB" w:rsidP="007D7FCB">
          <w:pPr>
            <w:pStyle w:val="Nagwek"/>
            <w:ind w:right="-115"/>
            <w:jc w:val="right"/>
          </w:pPr>
        </w:p>
      </w:tc>
    </w:tr>
  </w:tbl>
  <w:p w14:paraId="7BCDEBFB" w14:textId="77777777" w:rsidR="007D7FCB" w:rsidRDefault="007D7F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7B32" w14:textId="77777777" w:rsidR="00AD76CE" w:rsidRDefault="00AD76CE">
      <w:pPr>
        <w:spacing w:after="0" w:line="240" w:lineRule="auto"/>
      </w:pPr>
      <w:r>
        <w:separator/>
      </w:r>
    </w:p>
  </w:footnote>
  <w:footnote w:type="continuationSeparator" w:id="0">
    <w:p w14:paraId="76163D7D" w14:textId="77777777" w:rsidR="00AD76CE" w:rsidRDefault="00AD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BCF1" w14:textId="6E55204A" w:rsidR="007D7FCB" w:rsidRDefault="00740EAD">
    <w:pPr>
      <w:pStyle w:val="Nagwek"/>
    </w:pPr>
    <w:r>
      <w:rPr>
        <w:noProof/>
        <w:lang w:eastAsia="pl-PL"/>
      </w:rPr>
      <w:drawing>
        <wp:inline distT="0" distB="0" distL="0" distR="0" wp14:anchorId="78AC43A1" wp14:editId="487291EE">
          <wp:extent cx="4381500" cy="1314450"/>
          <wp:effectExtent l="0" t="0" r="0" b="0"/>
          <wp:docPr id="28376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C70583"/>
    <w:multiLevelType w:val="hybridMultilevel"/>
    <w:tmpl w:val="0B669068"/>
    <w:lvl w:ilvl="0" w:tplc="922E9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06A74B8"/>
    <w:multiLevelType w:val="hybridMultilevel"/>
    <w:tmpl w:val="F8FA53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237BAF"/>
    <w:multiLevelType w:val="hybridMultilevel"/>
    <w:tmpl w:val="32B253FE"/>
    <w:lvl w:ilvl="0" w:tplc="957067B0">
      <w:start w:val="1"/>
      <w:numFmt w:val="lowerLetter"/>
      <w:lvlText w:val="%1)"/>
      <w:lvlJc w:val="left"/>
      <w:pPr>
        <w:ind w:left="644" w:hanging="360"/>
      </w:pPr>
      <w:rPr>
        <w:rFonts w:ascii="Poppins" w:eastAsia="Calibri" w:hAnsi="Poppins" w:cs="Poppins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EC76DBF"/>
    <w:multiLevelType w:val="hybridMultilevel"/>
    <w:tmpl w:val="7180A4C6"/>
    <w:lvl w:ilvl="0" w:tplc="185E4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B7E5B"/>
    <w:multiLevelType w:val="hybridMultilevel"/>
    <w:tmpl w:val="EE7C8D86"/>
    <w:lvl w:ilvl="0" w:tplc="8BDE4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75F0E"/>
    <w:multiLevelType w:val="hybridMultilevel"/>
    <w:tmpl w:val="15FCC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6B41D0"/>
    <w:multiLevelType w:val="hybridMultilevel"/>
    <w:tmpl w:val="05140B30"/>
    <w:lvl w:ilvl="0" w:tplc="E3A6FBB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207FD"/>
    <w:multiLevelType w:val="hybridMultilevel"/>
    <w:tmpl w:val="F0E4226E"/>
    <w:lvl w:ilvl="0" w:tplc="4BB4A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C6D6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2BC6D6A"/>
    <w:multiLevelType w:val="hybridMultilevel"/>
    <w:tmpl w:val="5E2C5AE4"/>
    <w:lvl w:ilvl="0" w:tplc="4CE0B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3F1A85"/>
    <w:multiLevelType w:val="hybridMultilevel"/>
    <w:tmpl w:val="15B4F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444BF6"/>
    <w:multiLevelType w:val="hybridMultilevel"/>
    <w:tmpl w:val="4AD6637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57B87E38"/>
    <w:multiLevelType w:val="hybridMultilevel"/>
    <w:tmpl w:val="F2287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B0D64"/>
    <w:multiLevelType w:val="hybridMultilevel"/>
    <w:tmpl w:val="59F8D71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A750C6A"/>
    <w:multiLevelType w:val="hybridMultilevel"/>
    <w:tmpl w:val="92F07A3E"/>
    <w:lvl w:ilvl="0" w:tplc="055E3F1E">
      <w:start w:val="1"/>
      <w:numFmt w:val="lowerLetter"/>
      <w:lvlText w:val="%1)"/>
      <w:lvlJc w:val="left"/>
      <w:pPr>
        <w:ind w:left="786" w:hanging="360"/>
      </w:pPr>
      <w:rPr>
        <w:rFonts w:ascii="Poppins" w:eastAsia="Calibri" w:hAnsi="Poppins" w:cs="Poppins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6D498B"/>
    <w:multiLevelType w:val="hybridMultilevel"/>
    <w:tmpl w:val="398C17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A17E31"/>
    <w:multiLevelType w:val="multilevel"/>
    <w:tmpl w:val="D4427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 w15:restartNumberingAfterBreak="0">
    <w:nsid w:val="63562D9A"/>
    <w:multiLevelType w:val="hybridMultilevel"/>
    <w:tmpl w:val="78803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486C45"/>
    <w:multiLevelType w:val="hybridMultilevel"/>
    <w:tmpl w:val="6338D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04C35"/>
    <w:multiLevelType w:val="hybridMultilevel"/>
    <w:tmpl w:val="46860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97149">
    <w:abstractNumId w:val="0"/>
  </w:num>
  <w:num w:numId="2" w16cid:durableId="331421239">
    <w:abstractNumId w:val="12"/>
  </w:num>
  <w:num w:numId="3" w16cid:durableId="835920463">
    <w:abstractNumId w:val="13"/>
  </w:num>
  <w:num w:numId="4" w16cid:durableId="956788414">
    <w:abstractNumId w:val="2"/>
  </w:num>
  <w:num w:numId="5" w16cid:durableId="2040232651">
    <w:abstractNumId w:val="11"/>
  </w:num>
  <w:num w:numId="6" w16cid:durableId="22483171">
    <w:abstractNumId w:val="10"/>
  </w:num>
  <w:num w:numId="7" w16cid:durableId="1444157422">
    <w:abstractNumId w:val="20"/>
  </w:num>
  <w:num w:numId="8" w16cid:durableId="772631901">
    <w:abstractNumId w:val="6"/>
  </w:num>
  <w:num w:numId="9" w16cid:durableId="10093371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4054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46723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8567530">
    <w:abstractNumId w:val="9"/>
    <w:lvlOverride w:ilvl="0">
      <w:startOverride w:val="1"/>
    </w:lvlOverride>
  </w:num>
  <w:num w:numId="13" w16cid:durableId="14034820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1340569">
    <w:abstractNumId w:val="5"/>
  </w:num>
  <w:num w:numId="15" w16cid:durableId="565065236">
    <w:abstractNumId w:val="4"/>
  </w:num>
  <w:num w:numId="16" w16cid:durableId="365569069">
    <w:abstractNumId w:val="16"/>
  </w:num>
  <w:num w:numId="17" w16cid:durableId="2134866191">
    <w:abstractNumId w:val="1"/>
  </w:num>
  <w:num w:numId="18" w16cid:durableId="1463116721">
    <w:abstractNumId w:val="3"/>
  </w:num>
  <w:num w:numId="19" w16cid:durableId="157157831">
    <w:abstractNumId w:val="14"/>
  </w:num>
  <w:num w:numId="20" w16cid:durableId="660739996">
    <w:abstractNumId w:val="18"/>
  </w:num>
  <w:num w:numId="21" w16cid:durableId="586234930">
    <w:abstractNumId w:val="17"/>
  </w:num>
  <w:num w:numId="22" w16cid:durableId="1269313002">
    <w:abstractNumId w:val="15"/>
  </w:num>
  <w:num w:numId="23" w16cid:durableId="1970858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1B28E2"/>
    <w:rsid w:val="00027639"/>
    <w:rsid w:val="0003224E"/>
    <w:rsid w:val="000B20F8"/>
    <w:rsid w:val="000C3090"/>
    <w:rsid w:val="000D3A1A"/>
    <w:rsid w:val="00111CD7"/>
    <w:rsid w:val="00120AE2"/>
    <w:rsid w:val="00126E15"/>
    <w:rsid w:val="00157D1E"/>
    <w:rsid w:val="0016212E"/>
    <w:rsid w:val="00167983"/>
    <w:rsid w:val="00217A7A"/>
    <w:rsid w:val="00220A53"/>
    <w:rsid w:val="0027610E"/>
    <w:rsid w:val="002809A7"/>
    <w:rsid w:val="002829E8"/>
    <w:rsid w:val="002E4BE8"/>
    <w:rsid w:val="003637D0"/>
    <w:rsid w:val="0036542A"/>
    <w:rsid w:val="003A62A6"/>
    <w:rsid w:val="003B3391"/>
    <w:rsid w:val="003F6DF8"/>
    <w:rsid w:val="00410F91"/>
    <w:rsid w:val="00475C77"/>
    <w:rsid w:val="004970B8"/>
    <w:rsid w:val="004F1ADC"/>
    <w:rsid w:val="00566C95"/>
    <w:rsid w:val="00575F80"/>
    <w:rsid w:val="005A21E3"/>
    <w:rsid w:val="005B370B"/>
    <w:rsid w:val="005C72FF"/>
    <w:rsid w:val="005E4198"/>
    <w:rsid w:val="005E73EC"/>
    <w:rsid w:val="00602673"/>
    <w:rsid w:val="00610463"/>
    <w:rsid w:val="00660B31"/>
    <w:rsid w:val="006758DC"/>
    <w:rsid w:val="006879BC"/>
    <w:rsid w:val="006B008C"/>
    <w:rsid w:val="006D53DE"/>
    <w:rsid w:val="00740EAD"/>
    <w:rsid w:val="00772367"/>
    <w:rsid w:val="00794D88"/>
    <w:rsid w:val="007C106F"/>
    <w:rsid w:val="007D7FCB"/>
    <w:rsid w:val="00865401"/>
    <w:rsid w:val="00915FEE"/>
    <w:rsid w:val="00920A38"/>
    <w:rsid w:val="0092452F"/>
    <w:rsid w:val="0094306B"/>
    <w:rsid w:val="009B2729"/>
    <w:rsid w:val="00AB4CD0"/>
    <w:rsid w:val="00AC57D1"/>
    <w:rsid w:val="00AD76CE"/>
    <w:rsid w:val="00AE00F5"/>
    <w:rsid w:val="00AE0BF0"/>
    <w:rsid w:val="00B20EAD"/>
    <w:rsid w:val="00B916F9"/>
    <w:rsid w:val="00B96402"/>
    <w:rsid w:val="00BE6F91"/>
    <w:rsid w:val="00C0755A"/>
    <w:rsid w:val="00C320CA"/>
    <w:rsid w:val="00C32FC8"/>
    <w:rsid w:val="00C375AC"/>
    <w:rsid w:val="00C43100"/>
    <w:rsid w:val="00CC67EF"/>
    <w:rsid w:val="00D52816"/>
    <w:rsid w:val="00D73E1A"/>
    <w:rsid w:val="00DB3585"/>
    <w:rsid w:val="00DD24DA"/>
    <w:rsid w:val="00E203E3"/>
    <w:rsid w:val="00EC2D91"/>
    <w:rsid w:val="00ED0447"/>
    <w:rsid w:val="00F65495"/>
    <w:rsid w:val="00FB2870"/>
    <w:rsid w:val="00FD02EF"/>
    <w:rsid w:val="044A972C"/>
    <w:rsid w:val="0CC130F7"/>
    <w:rsid w:val="0CE79603"/>
    <w:rsid w:val="0F8C8F51"/>
    <w:rsid w:val="13F5E6D8"/>
    <w:rsid w:val="18C284A2"/>
    <w:rsid w:val="2A7372C9"/>
    <w:rsid w:val="2B277CFC"/>
    <w:rsid w:val="33900B5E"/>
    <w:rsid w:val="3CD98D0C"/>
    <w:rsid w:val="448FAB29"/>
    <w:rsid w:val="4C7FA09A"/>
    <w:rsid w:val="591B28E2"/>
    <w:rsid w:val="5A0166B4"/>
    <w:rsid w:val="6A9C8B6D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28E2"/>
  <w15:chartTrackingRefBased/>
  <w15:docId w15:val="{881F3459-6869-48A6-95C0-EA012418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E419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5E4198"/>
    <w:rPr>
      <w:rFonts w:ascii="Times New Roman" w:eastAsia="Times New Roman" w:hAnsi="Times New Roman" w:cs="Times New Roman"/>
      <w:b/>
      <w:sz w:val="36"/>
      <w:lang w:eastAsia="pl-PL"/>
    </w:rPr>
  </w:style>
  <w:style w:type="paragraph" w:customStyle="1" w:styleId="WW-Tekstpodstawowywcity2">
    <w:name w:val="WW-Tekst podstawowy wcięty 2"/>
    <w:basedOn w:val="Normalny"/>
    <w:rsid w:val="005E4198"/>
    <w:pPr>
      <w:suppressAutoHyphens/>
      <w:spacing w:after="0" w:line="240" w:lineRule="auto"/>
      <w:ind w:left="720" w:firstLine="1"/>
      <w:jc w:val="center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AB4CD0"/>
    <w:pPr>
      <w:ind w:left="720"/>
      <w:contextualSpacing/>
    </w:pPr>
  </w:style>
  <w:style w:type="paragraph" w:customStyle="1" w:styleId="ZnakZnak1Znak">
    <w:name w:val="Znak Znak1 Znak"/>
    <w:basedOn w:val="Normalny"/>
    <w:rsid w:val="004970B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Akapitzlist1">
    <w:name w:val="Akapit z listą1"/>
    <w:aliases w:val="Eko punkty,podpunkt"/>
    <w:basedOn w:val="Normalny"/>
    <w:link w:val="ListParagraphChar"/>
    <w:qFormat/>
    <w:rsid w:val="006879BC"/>
    <w:pPr>
      <w:spacing w:line="256" w:lineRule="auto"/>
      <w:ind w:left="720"/>
      <w:contextualSpacing/>
    </w:pPr>
    <w:rPr>
      <w:rFonts w:ascii="Calibri" w:eastAsiaTheme="minorEastAsia" w:hAnsi="Calibri" w:cs="Calibri"/>
      <w:sz w:val="22"/>
      <w:szCs w:val="22"/>
    </w:rPr>
  </w:style>
  <w:style w:type="character" w:customStyle="1" w:styleId="ListParagraphChar">
    <w:name w:val="List Paragraph Char"/>
    <w:aliases w:val="Eko punkty Char,podpunkt Char"/>
    <w:link w:val="Akapitzlist1"/>
    <w:locked/>
    <w:rsid w:val="006879BC"/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9DE6-F294-4C94-A9C4-AF3F05DD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1703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Januszewska</dc:creator>
  <cp:keywords/>
  <dc:description/>
  <cp:lastModifiedBy>Katarzyna Folińska</cp:lastModifiedBy>
  <cp:revision>2</cp:revision>
  <cp:lastPrinted>2025-06-06T06:29:00Z</cp:lastPrinted>
  <dcterms:created xsi:type="dcterms:W3CDTF">2025-06-06T09:40:00Z</dcterms:created>
  <dcterms:modified xsi:type="dcterms:W3CDTF">2025-06-06T09:40:00Z</dcterms:modified>
</cp:coreProperties>
</file>