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Andrychów 27.05.2025r. 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Zapytanie cenowe </w:t>
      </w:r>
      <w:r>
        <w:rPr>
          <w:rFonts w:ascii="Times New Roman" w:hAnsi="Times New Roman"/>
          <w:b/>
          <w:bCs/>
        </w:rPr>
        <w:t>28/2025</w:t>
      </w:r>
      <w:r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</w:rPr>
        <w:t xml:space="preserve"> 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Wojewódzki Szpital w Andrychowie zwraca się z prośbą o przedstawienie wartości szacunkowej dla pomiarów elektrycznych ochronnych, instalacji odgromowej, przeciwpożarowego wyłącznika prądu oraz oświetlenia ewakuacyjnego w segmencie F WSP w Andrychowie, ul. Dąbrowskiego 19,</w:t>
        <w:br/>
        <w:t>34-120 Andrychów (budynek Oddziału Terapii Uzależnienia od Alkoholu). Proszę o szacunkową wartość poniższych zakresów.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12762" w:type="dxa"/>
        <w:jc w:val="left"/>
        <w:tblInd w:w="6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07"/>
        <w:gridCol w:w="4993"/>
        <w:gridCol w:w="2714"/>
        <w:gridCol w:w="1824"/>
        <w:gridCol w:w="2724"/>
      </w:tblGrid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Lp.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pomiarów: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Cena netto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Stawka Vat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Cena brutto</w:t>
            </w:r>
          </w:p>
        </w:tc>
      </w:tr>
      <w:tr>
        <w:trPr/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9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Pomiar skuteczności zerowania i zabezpieczeń przeciwporażeniowych</w:t>
            </w:r>
          </w:p>
        </w:tc>
        <w:tc>
          <w:tcPr>
            <w:tcW w:w="27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9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Pomiar oporności izolacji przewodów</w:t>
            </w:r>
          </w:p>
        </w:tc>
        <w:tc>
          <w:tcPr>
            <w:tcW w:w="27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9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Pomiar instalacji piorunoochronnej</w:t>
            </w:r>
          </w:p>
        </w:tc>
        <w:tc>
          <w:tcPr>
            <w:tcW w:w="27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9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Przeciwpożarowy wyłącznik prądu</w:t>
            </w:r>
          </w:p>
        </w:tc>
        <w:tc>
          <w:tcPr>
            <w:tcW w:w="27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49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Oświetlenie ewakuacyjne (skuteczność)</w:t>
            </w:r>
          </w:p>
        </w:tc>
        <w:tc>
          <w:tcPr>
            <w:tcW w:w="27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Z czynności wykonania kontroli okresowej instalacji elektrycznej, piorunoochronnej, przeciwpożarowego wyłącznika prądu oraz oświetlenia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ewakuacyjnego w segmencie F Wykonawca sporządzi protokoły z kontroli. 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Protokoły powinny zawierać informacje  wymagane aktualnymi przepisami branżowymi.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Wymagane są odpowiednie aktualne uprawnienia, kwalifikacje oraz przygotowanie teoretyczno-praktyczne do wykonania pomiarów.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Budynek F o kubaturze 9010,10 m3  i powierzchni użytkowej 2404,80 m2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Warunki płatności:</w:t>
      </w:r>
      <w:r>
        <w:rPr>
          <w:rFonts w:ascii="Times New Roman" w:hAnsi="Times New Roman"/>
        </w:rPr>
        <w:t>Przelew 30 dni od dostarczenia prawidłowo wystawionej faktury.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Termin realizacji: </w:t>
      </w:r>
      <w:r>
        <w:rPr>
          <w:rFonts w:ascii="Times New Roman" w:hAnsi="Times New Roman"/>
        </w:rPr>
        <w:t xml:space="preserve"> Do ustalenia z Zamawiającym.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Dodatkowe koszty:</w:t>
      </w:r>
      <w:r>
        <w:rPr>
          <w:rFonts w:ascii="Times New Roman" w:hAnsi="Times New Roman"/>
        </w:rPr>
        <w:t>Wszelkie dodatkowe koszty, w tym koszty transportu, po stronie wykonawcy.</w:t>
      </w:r>
    </w:p>
    <w:p>
      <w:pPr>
        <w:pStyle w:val="Normal"/>
        <w:rPr>
          <w:rFonts w:ascii="Times New Roman" w:hAnsi="Times New Roman"/>
        </w:rPr>
      </w:pPr>
      <w:r>
        <w:rPr/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Nagwek1Znak"/>
    <w:uiPriority w:val="9"/>
    <w:qFormat/>
    <w:rsid w:val="003a1588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3a1588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3a1588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2F5496"/>
      <w:sz w:val="28"/>
      <w:szCs w:val="28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3a1588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2F5496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3a1588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2F5496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3a1588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3a1588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3a1588"/>
    <w:pPr>
      <w:keepNext w:val="true"/>
      <w:keepLines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3a1588"/>
    <w:pPr>
      <w:keepNext w:val="true"/>
      <w:keepLines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3a1588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3a1588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3a1588"/>
    <w:rPr>
      <w:rFonts w:eastAsia="" w:cs="" w:cstheme="majorBidi" w:eastAsiaTheme="majorEastAsia"/>
      <w:color w:themeColor="accent1" w:themeShade="bf" w:val="2F5496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3a1588"/>
    <w:rPr>
      <w:rFonts w:eastAsia="" w:cs="" w:cstheme="majorBidi" w:eastAsiaTheme="majorEastAsia"/>
      <w:i/>
      <w:iCs/>
      <w:color w:themeColor="accent1" w:themeShade="bf" w:val="2F5496"/>
    </w:rPr>
  </w:style>
  <w:style w:type="character" w:styleId="Nagwek5Znak" w:customStyle="1">
    <w:name w:val="Nagłówek 5 Znak"/>
    <w:basedOn w:val="DefaultParagraphFont"/>
    <w:uiPriority w:val="9"/>
    <w:semiHidden/>
    <w:qFormat/>
    <w:rsid w:val="003a1588"/>
    <w:rPr>
      <w:rFonts w:eastAsia="" w:cs="" w:cstheme="majorBidi" w:eastAsiaTheme="majorEastAsia"/>
      <w:color w:themeColor="accent1" w:themeShade="bf" w:val="2F5496"/>
    </w:rPr>
  </w:style>
  <w:style w:type="character" w:styleId="Nagwek6Znak" w:customStyle="1">
    <w:name w:val="Nagłówek 6 Znak"/>
    <w:basedOn w:val="DefaultParagraphFont"/>
    <w:uiPriority w:val="9"/>
    <w:semiHidden/>
    <w:qFormat/>
    <w:rsid w:val="003a1588"/>
    <w:rPr>
      <w:rFonts w:eastAsia="" w:cs="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3a1588"/>
    <w:rPr>
      <w:rFonts w:eastAsia="" w:cs="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3a1588"/>
    <w:rPr>
      <w:rFonts w:eastAsia="" w:cs="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3a1588"/>
    <w:rPr>
      <w:rFonts w:eastAsia="" w:cs="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3a1588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3a1588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3a1588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3a1588"/>
    <w:rPr>
      <w:i/>
      <w:iCs/>
      <w:color w:themeColor="accent1" w:themeShade="bf" w:val="2F5496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3a1588"/>
    <w:rPr>
      <w:i/>
      <w:iCs/>
      <w:color w:themeColor="accent1" w:themeShade="bf" w:val="2F5496"/>
    </w:rPr>
  </w:style>
  <w:style w:type="character" w:styleId="IntenseReference">
    <w:name w:val="Intense Reference"/>
    <w:basedOn w:val="DefaultParagraphFont"/>
    <w:uiPriority w:val="32"/>
    <w:qFormat/>
    <w:rsid w:val="003a1588"/>
    <w:rPr>
      <w:b/>
      <w:bCs/>
      <w:smallCaps/>
      <w:color w:themeColor="accent1" w:themeShade="bf" w:val="2F5496"/>
      <w:spacing w:val="5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3a1588"/>
    <w:pPr>
      <w:spacing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PodtytuZnak"/>
    <w:uiPriority w:val="11"/>
    <w:qFormat/>
    <w:rsid w:val="003a1588"/>
    <w:pPr>
      <w:spacing w:before="0" w:after="160"/>
    </w:pPr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ytatZnak"/>
    <w:uiPriority w:val="29"/>
    <w:qFormat/>
    <w:rsid w:val="003a1588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3a1588"/>
    <w:pPr>
      <w:spacing w:before="0" w:after="0"/>
      <w:ind w:left="720"/>
      <w:contextualSpacing/>
    </w:pPr>
    <w:rPr/>
  </w:style>
  <w:style w:type="paragraph" w:styleId="IntenseQuote">
    <w:name w:val="Intense Quote"/>
    <w:basedOn w:val="Normal"/>
    <w:next w:val="Normal"/>
    <w:link w:val="CytatintensywnyZnak"/>
    <w:uiPriority w:val="30"/>
    <w:qFormat/>
    <w:rsid w:val="003a15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2F5496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LibreOffice/25.2.2.2$Windows_X86_64 LibreOffice_project/7370d4be9e3cf6031a51beef54ff3bda878e3fac</Application>
  <AppVersion>15.0000</AppVersion>
  <Pages>1</Pages>
  <Words>164</Words>
  <Characters>1253</Characters>
  <CharactersWithSpaces>1397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2025-04-01T06:43:00Z</dcterms:created>
  <dc:creator>Wojewódzki Szpital Psychiatryczny w Andrychowie</dc:creator>
  <dc:description/>
  <dc:language>pl-PL</dc:language>
  <cp:lastModifiedBy/>
  <dcterms:modified xsi:type="dcterms:W3CDTF">2025-05-27T10:43:19Z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