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D2DE" w14:textId="77777777" w:rsidR="00CC7FA4" w:rsidRPr="00633D92" w:rsidRDefault="00CC7FA4" w:rsidP="00C81987">
      <w:pPr>
        <w:spacing w:after="122" w:line="300" w:lineRule="exact"/>
        <w:ind w:left="12" w:right="0" w:firstLine="0"/>
        <w:jc w:val="center"/>
        <w:rPr>
          <w:rFonts w:ascii="Tahoma" w:hAnsi="Tahoma" w:cs="Tahoma"/>
          <w:b/>
          <w:bCs/>
          <w:color w:val="auto"/>
          <w:sz w:val="24"/>
          <w:szCs w:val="24"/>
        </w:rPr>
      </w:pPr>
    </w:p>
    <w:p w14:paraId="36B45D40" w14:textId="77777777" w:rsidR="00CC7FA4" w:rsidRPr="00633D92" w:rsidRDefault="00CC7FA4" w:rsidP="00C81987">
      <w:pPr>
        <w:spacing w:after="122" w:line="300" w:lineRule="exact"/>
        <w:ind w:left="12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  <w:r w:rsidRPr="00633D92">
        <w:rPr>
          <w:rFonts w:ascii="Tahoma" w:hAnsi="Tahoma" w:cs="Tahoma"/>
          <w:b/>
          <w:bCs/>
          <w:color w:val="auto"/>
          <w:sz w:val="24"/>
          <w:szCs w:val="24"/>
        </w:rPr>
        <w:t>WZÓR UMOWY</w:t>
      </w:r>
    </w:p>
    <w:p w14:paraId="5F1F3548" w14:textId="5F8AAED6" w:rsidR="00CC7FA4" w:rsidRPr="00633D92" w:rsidRDefault="00CC7FA4" w:rsidP="00C81987">
      <w:pPr>
        <w:spacing w:after="122" w:line="300" w:lineRule="exact"/>
        <w:ind w:left="12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  <w:r w:rsidRPr="00633D92">
        <w:rPr>
          <w:rFonts w:ascii="Tahoma" w:hAnsi="Tahoma" w:cs="Tahoma"/>
          <w:b/>
          <w:bCs/>
          <w:color w:val="auto"/>
          <w:sz w:val="22"/>
        </w:rPr>
        <w:t>UMOWA NR DCRO.DTG-…../…/2025</w:t>
      </w:r>
    </w:p>
    <w:p w14:paraId="4B4C0032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rFonts w:ascii="Tahoma" w:hAnsi="Tahoma" w:cs="Tahoma"/>
          <w:b/>
          <w:bCs/>
          <w:color w:val="auto"/>
          <w:sz w:val="22"/>
        </w:rPr>
      </w:pPr>
    </w:p>
    <w:p w14:paraId="3DB04D5D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rFonts w:ascii="Tahoma" w:hAnsi="Tahoma" w:cs="Tahoma"/>
          <w:b/>
          <w:bCs/>
          <w:color w:val="auto"/>
          <w:sz w:val="22"/>
        </w:rPr>
      </w:pPr>
    </w:p>
    <w:p w14:paraId="2F94C267" w14:textId="77777777" w:rsidR="00CC7FA4" w:rsidRPr="00633D92" w:rsidRDefault="00CC7FA4" w:rsidP="00C81987">
      <w:pPr>
        <w:spacing w:line="300" w:lineRule="exact"/>
        <w:ind w:left="9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dniu ………….. .2025 r. w Kamiennej Górze,</w:t>
      </w:r>
    </w:p>
    <w:p w14:paraId="78F2A62F" w14:textId="77777777" w:rsidR="00CC7FA4" w:rsidRPr="00633D92" w:rsidRDefault="00CC7FA4" w:rsidP="00C81987">
      <w:pPr>
        <w:spacing w:line="300" w:lineRule="exact"/>
        <w:ind w:left="9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pomiędzy:</w:t>
      </w:r>
    </w:p>
    <w:p w14:paraId="0FDE3ED5" w14:textId="6555B67F" w:rsidR="00CC7FA4" w:rsidRPr="00633D92" w:rsidRDefault="00CC7FA4" w:rsidP="00C81987">
      <w:pPr>
        <w:spacing w:line="300" w:lineRule="exact"/>
        <w:ind w:left="9" w:right="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Dolnośląskim Centrum Rehabilitacji i Ortopedii Sp. z o.o.</w:t>
      </w:r>
      <w:r w:rsidRPr="00633D92">
        <w:rPr>
          <w:rFonts w:ascii="Tahoma" w:hAnsi="Tahoma" w:cs="Tahoma"/>
          <w:color w:val="auto"/>
          <w:szCs w:val="20"/>
        </w:rPr>
        <w:t xml:space="preserve"> z siedzibą w Kamiennej Górze (58-400) przy ulicy J. Korczaka 1, KRS 0000143957, Sąd rejonowy dla Wrocławia Fabrycznej we Wrocławiu, IX Wydział Gospodarczy Krajowego Rejestru Sądowego, REGON: 231139207, NIP: 614-15-30-335, kapitał zakładowy 37 691 500,00 zł,</w:t>
      </w:r>
      <w:r w:rsidR="006C0126" w:rsidRPr="00633D92">
        <w:rPr>
          <w:rFonts w:ascii="Tahoma" w:hAnsi="Tahoma" w:cs="Tahoma"/>
          <w:color w:val="auto"/>
          <w:szCs w:val="20"/>
        </w:rPr>
        <w:t xml:space="preserve"> </w:t>
      </w:r>
      <w:r w:rsidRPr="00633D92">
        <w:rPr>
          <w:rFonts w:ascii="Tahoma" w:hAnsi="Tahoma" w:cs="Tahoma"/>
          <w:color w:val="auto"/>
          <w:szCs w:val="20"/>
        </w:rPr>
        <w:t>reprezentowan</w:t>
      </w:r>
      <w:r w:rsidR="006C0126" w:rsidRPr="00633D92">
        <w:rPr>
          <w:rFonts w:ascii="Tahoma" w:hAnsi="Tahoma" w:cs="Tahoma"/>
          <w:color w:val="auto"/>
          <w:szCs w:val="20"/>
        </w:rPr>
        <w:t>ą</w:t>
      </w:r>
      <w:r w:rsidRPr="00633D92">
        <w:rPr>
          <w:rFonts w:ascii="Tahoma" w:hAnsi="Tahoma" w:cs="Tahoma"/>
          <w:color w:val="auto"/>
          <w:szCs w:val="20"/>
        </w:rPr>
        <w:t xml:space="preserve"> przez: </w:t>
      </w:r>
    </w:p>
    <w:p w14:paraId="5C1D1844" w14:textId="77777777" w:rsidR="00CC7FA4" w:rsidRPr="00633D92" w:rsidRDefault="00CC7FA4" w:rsidP="00C81987">
      <w:pPr>
        <w:spacing w:line="300" w:lineRule="exact"/>
        <w:ind w:left="9"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Sławomira Antoniewskiego</w:t>
      </w:r>
      <w:r w:rsidRPr="00633D92">
        <w:rPr>
          <w:rFonts w:ascii="Tahoma" w:hAnsi="Tahoma" w:cs="Tahoma"/>
          <w:color w:val="auto"/>
          <w:szCs w:val="20"/>
        </w:rPr>
        <w:t xml:space="preserve"> – Prezesa Zarządu,</w:t>
      </w:r>
    </w:p>
    <w:p w14:paraId="6338CCF5" w14:textId="77777777" w:rsidR="00CC7FA4" w:rsidRPr="00633D92" w:rsidRDefault="00CC7FA4" w:rsidP="00C81987">
      <w:pPr>
        <w:numPr>
          <w:ilvl w:val="0"/>
          <w:numId w:val="13"/>
        </w:numPr>
        <w:spacing w:line="300" w:lineRule="exact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zwanym w dalszej części umowy </w:t>
      </w:r>
      <w:r w:rsidRPr="00633D92">
        <w:rPr>
          <w:rFonts w:ascii="Tahoma" w:hAnsi="Tahoma" w:cs="Tahoma"/>
          <w:b/>
          <w:bCs/>
          <w:color w:val="auto"/>
          <w:szCs w:val="20"/>
        </w:rPr>
        <w:t>Zamawiającym</w:t>
      </w:r>
      <w:r w:rsidRPr="00633D92">
        <w:rPr>
          <w:rFonts w:ascii="Tahoma" w:hAnsi="Tahoma" w:cs="Tahoma"/>
          <w:color w:val="auto"/>
          <w:szCs w:val="20"/>
        </w:rPr>
        <w:t>,</w:t>
      </w:r>
    </w:p>
    <w:p w14:paraId="151BAE32" w14:textId="77777777" w:rsidR="00CC7FA4" w:rsidRPr="00633D92" w:rsidRDefault="00CC7FA4" w:rsidP="00C81987">
      <w:pPr>
        <w:spacing w:after="0" w:line="300" w:lineRule="exact"/>
        <w:ind w:left="11" w:right="4394" w:hanging="11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a</w:t>
      </w:r>
    </w:p>
    <w:p w14:paraId="61F669D0" w14:textId="77777777" w:rsidR="00CC7FA4" w:rsidRPr="00633D92" w:rsidRDefault="00CC7FA4" w:rsidP="00C81987">
      <w:pPr>
        <w:autoSpaceDE w:val="0"/>
        <w:spacing w:after="0" w:line="300" w:lineRule="exact"/>
        <w:ind w:left="0" w:right="0" w:firstLine="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.................................................................................................. (nazwa i adres podmiotu gospodarczego), KRS nr …………….., NIP ……………, REGON …………….., wysokość kapitału zakładowego …………………………. zł,  reprezentowanym przez:</w:t>
      </w:r>
    </w:p>
    <w:p w14:paraId="45462C80" w14:textId="77777777" w:rsidR="00CC7FA4" w:rsidRPr="00633D92" w:rsidRDefault="00CC7FA4" w:rsidP="00C81987">
      <w:pPr>
        <w:autoSpaceDE w:val="0"/>
        <w:spacing w:after="0" w:line="300" w:lineRule="exact"/>
        <w:ind w:left="0" w:right="0" w:firstLine="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1. .........................................................................................................</w:t>
      </w:r>
    </w:p>
    <w:p w14:paraId="3025FF78" w14:textId="77777777" w:rsidR="00CC7FA4" w:rsidRPr="00633D92" w:rsidRDefault="00CC7FA4" w:rsidP="00C81987">
      <w:pPr>
        <w:autoSpaceDE w:val="0"/>
        <w:spacing w:after="0" w:line="300" w:lineRule="exact"/>
        <w:ind w:left="0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2. .........................................................................................................</w:t>
      </w:r>
    </w:p>
    <w:p w14:paraId="3CC677AF" w14:textId="77777777" w:rsidR="00CC7FA4" w:rsidRPr="00633D92" w:rsidRDefault="00CC7FA4" w:rsidP="00C81987">
      <w:pPr>
        <w:spacing w:after="0" w:line="300" w:lineRule="exact"/>
        <w:ind w:left="14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zwanym w dalszej części umowy </w:t>
      </w:r>
      <w:r w:rsidRPr="00633D92">
        <w:rPr>
          <w:rFonts w:ascii="Tahoma" w:hAnsi="Tahoma" w:cs="Tahoma"/>
          <w:b/>
          <w:bCs/>
          <w:color w:val="auto"/>
          <w:szCs w:val="20"/>
        </w:rPr>
        <w:t>Wykonawcą</w:t>
      </w:r>
      <w:r w:rsidRPr="00633D92">
        <w:rPr>
          <w:rFonts w:ascii="Tahoma" w:hAnsi="Tahoma" w:cs="Tahoma"/>
          <w:color w:val="auto"/>
          <w:szCs w:val="20"/>
        </w:rPr>
        <w:t>,</w:t>
      </w:r>
    </w:p>
    <w:p w14:paraId="24EA4D4B" w14:textId="77777777" w:rsidR="00CC7FA4" w:rsidRPr="00633D92" w:rsidRDefault="00CC7FA4" w:rsidP="00C81987">
      <w:pPr>
        <w:spacing w:after="0" w:line="300" w:lineRule="exact"/>
        <w:ind w:left="11" w:right="0" w:firstLine="0"/>
        <w:jc w:val="left"/>
        <w:rPr>
          <w:rFonts w:ascii="Tahoma" w:hAnsi="Tahoma" w:cs="Tahoma"/>
          <w:color w:val="auto"/>
          <w:szCs w:val="20"/>
        </w:rPr>
      </w:pPr>
    </w:p>
    <w:p w14:paraId="4BA3EC1F" w14:textId="77777777" w:rsidR="00CC7FA4" w:rsidRPr="00633D92" w:rsidRDefault="00CC7FA4" w:rsidP="00C81987">
      <w:pPr>
        <w:spacing w:after="114" w:line="300" w:lineRule="exact"/>
        <w:ind w:left="9"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związku z rozstrzygnięciem postępowania, o sygnaturze DTG.26.16.2025, na podstawie regulaminu udzielania zamówień publicznych w Dolnośląskim Centrum Rehabilitacji i Ortopedii w Kamiennej Górze została zawarta umowa o następującej treści:</w:t>
      </w:r>
    </w:p>
    <w:p w14:paraId="6AA62BBD" w14:textId="77777777" w:rsidR="00CC7FA4" w:rsidRPr="00633D92" w:rsidRDefault="00CC7FA4" w:rsidP="00C81987">
      <w:pPr>
        <w:spacing w:after="113" w:line="300" w:lineRule="exact"/>
        <w:ind w:left="14" w:right="0" w:firstLine="0"/>
        <w:jc w:val="left"/>
        <w:rPr>
          <w:rFonts w:ascii="Tahoma" w:hAnsi="Tahoma" w:cs="Tahoma"/>
          <w:color w:val="auto"/>
          <w:szCs w:val="20"/>
        </w:rPr>
      </w:pPr>
    </w:p>
    <w:p w14:paraId="03E8E0A2" w14:textId="77777777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I. Przedmiot umowy</w:t>
      </w:r>
    </w:p>
    <w:p w14:paraId="17FE5AB4" w14:textId="287435F6" w:rsidR="00CC7FA4" w:rsidRPr="00633D92" w:rsidRDefault="00CC7FA4" w:rsidP="00C81987">
      <w:pPr>
        <w:spacing w:after="112" w:line="300" w:lineRule="exact"/>
        <w:ind w:left="17" w:right="2"/>
        <w:jc w:val="center"/>
        <w:rPr>
          <w:rFonts w:ascii="Tahoma" w:hAnsi="Tahoma" w:cs="Tahoma"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§ 1</w:t>
      </w:r>
      <w:r w:rsidR="00C81987" w:rsidRPr="00633D92">
        <w:rPr>
          <w:rFonts w:ascii="Tahoma" w:hAnsi="Tahoma" w:cs="Tahoma"/>
          <w:b/>
          <w:bCs/>
          <w:color w:val="auto"/>
          <w:szCs w:val="20"/>
        </w:rPr>
        <w:t>.</w:t>
      </w:r>
    </w:p>
    <w:p w14:paraId="2FD77C98" w14:textId="638C7870" w:rsidR="00C81987" w:rsidRPr="00633D92" w:rsidRDefault="00CC7FA4" w:rsidP="00BB7BE5">
      <w:pPr>
        <w:numPr>
          <w:ilvl w:val="0"/>
          <w:numId w:val="7"/>
        </w:numPr>
        <w:tabs>
          <w:tab w:val="left" w:pos="0"/>
        </w:tabs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Cs/>
          <w:color w:val="auto"/>
          <w:szCs w:val="20"/>
        </w:rPr>
        <w:t xml:space="preserve">Przedmiotem umowy jest </w:t>
      </w:r>
      <w:r w:rsidR="00AF0DD8" w:rsidRPr="00633D92">
        <w:rPr>
          <w:rFonts w:ascii="Tahoma" w:hAnsi="Tahoma" w:cs="Tahoma"/>
          <w:bCs/>
          <w:color w:val="auto"/>
          <w:szCs w:val="20"/>
        </w:rPr>
        <w:t>wykona</w:t>
      </w:r>
      <w:r w:rsidRPr="00633D92">
        <w:rPr>
          <w:rFonts w:ascii="Tahoma" w:hAnsi="Tahoma" w:cs="Tahoma"/>
          <w:bCs/>
          <w:color w:val="auto"/>
          <w:szCs w:val="20"/>
        </w:rPr>
        <w:t xml:space="preserve">nie </w:t>
      </w:r>
      <w:r w:rsidR="002E43C8" w:rsidRPr="00633D92">
        <w:rPr>
          <w:rFonts w:ascii="Tahoma" w:hAnsi="Tahoma" w:cs="Tahoma"/>
          <w:bCs/>
          <w:color w:val="auto"/>
          <w:szCs w:val="20"/>
        </w:rPr>
        <w:t xml:space="preserve">przeglądu stacji redukcyjnej gazu ziemnego w obiektach </w:t>
      </w:r>
      <w:r w:rsidRPr="00633D92">
        <w:rPr>
          <w:rFonts w:ascii="Tahoma" w:hAnsi="Tahoma" w:cs="Tahoma"/>
          <w:bCs/>
          <w:color w:val="auto"/>
          <w:szCs w:val="20"/>
        </w:rPr>
        <w:t xml:space="preserve">w obiektach i na terenie należącym do </w:t>
      </w:r>
      <w:r w:rsidR="00AF0DD8" w:rsidRPr="00633D92">
        <w:rPr>
          <w:rFonts w:ascii="Tahoma" w:hAnsi="Tahoma" w:cs="Tahoma"/>
          <w:bCs/>
          <w:color w:val="auto"/>
          <w:szCs w:val="20"/>
        </w:rPr>
        <w:t>Zamawiającego</w:t>
      </w:r>
      <w:r w:rsidR="00BB7BE5" w:rsidRPr="00633D92">
        <w:rPr>
          <w:rFonts w:ascii="Tahoma" w:hAnsi="Tahoma" w:cs="Tahoma"/>
          <w:color w:val="auto"/>
          <w:szCs w:val="20"/>
        </w:rPr>
        <w:t xml:space="preserve"> zgodnie z wymogami określonymi w art. 62 ust. 1 pkt 1 lit. c ustawy z dnia 7 lipca 1994 r. Prawo budowlane (Dz.U. z 2024 r., poz. 418)</w:t>
      </w:r>
      <w:r w:rsidR="00AF0DD8" w:rsidRPr="00633D92">
        <w:rPr>
          <w:rFonts w:ascii="Tahoma" w:hAnsi="Tahoma" w:cs="Tahoma"/>
          <w:bCs/>
          <w:color w:val="auto"/>
          <w:szCs w:val="20"/>
        </w:rPr>
        <w:t xml:space="preserve"> </w:t>
      </w:r>
      <w:r w:rsidR="008A6782" w:rsidRPr="00633D92">
        <w:rPr>
          <w:rFonts w:ascii="Tahoma" w:hAnsi="Tahoma" w:cs="Tahoma"/>
          <w:bCs/>
          <w:color w:val="auto"/>
          <w:szCs w:val="20"/>
        </w:rPr>
        <w:t xml:space="preserve">(zwanego dalej </w:t>
      </w:r>
      <w:r w:rsidR="00BB7BE5" w:rsidRPr="00633D92">
        <w:rPr>
          <w:rFonts w:ascii="Tahoma" w:hAnsi="Tahoma" w:cs="Tahoma"/>
          <w:bCs/>
          <w:color w:val="auto"/>
          <w:szCs w:val="20"/>
        </w:rPr>
        <w:t>„</w:t>
      </w:r>
      <w:r w:rsidR="008A6782" w:rsidRPr="00633D92">
        <w:rPr>
          <w:rFonts w:ascii="Tahoma" w:hAnsi="Tahoma" w:cs="Tahoma"/>
          <w:bCs/>
          <w:color w:val="auto"/>
          <w:szCs w:val="20"/>
        </w:rPr>
        <w:t>przeglądem”)</w:t>
      </w:r>
      <w:r w:rsidRPr="00633D92">
        <w:rPr>
          <w:rFonts w:ascii="Tahoma" w:hAnsi="Tahoma" w:cs="Tahoma"/>
          <w:bCs/>
          <w:color w:val="auto"/>
          <w:szCs w:val="20"/>
        </w:rPr>
        <w:t>.</w:t>
      </w:r>
    </w:p>
    <w:p w14:paraId="79BC1212" w14:textId="69F927AE" w:rsidR="00C81987" w:rsidRPr="00633D92" w:rsidRDefault="00CC7FA4" w:rsidP="00C81987">
      <w:pPr>
        <w:numPr>
          <w:ilvl w:val="0"/>
          <w:numId w:val="7"/>
        </w:numPr>
        <w:tabs>
          <w:tab w:val="left" w:pos="0"/>
        </w:tabs>
        <w:spacing w:after="0" w:line="300" w:lineRule="exact"/>
        <w:ind w:left="284" w:right="0" w:hanging="284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  <w:szCs w:val="20"/>
        </w:rPr>
        <w:t>Szczegółowy Opis Przedmiotu Zamówienia objętego umową został określony w załączniku nr 2 (Opis przedmiotu zamówienia) do niniejszej umowy.</w:t>
      </w:r>
    </w:p>
    <w:p w14:paraId="034C288A" w14:textId="77777777" w:rsidR="00C81987" w:rsidRPr="00633D92" w:rsidRDefault="00C81987" w:rsidP="00C81987">
      <w:pPr>
        <w:tabs>
          <w:tab w:val="left" w:pos="0"/>
        </w:tabs>
        <w:spacing w:after="0" w:line="300" w:lineRule="exact"/>
        <w:ind w:left="0" w:right="0" w:firstLine="0"/>
        <w:rPr>
          <w:rFonts w:ascii="Tahoma" w:hAnsi="Tahoma" w:cs="Tahoma"/>
          <w:color w:val="auto"/>
        </w:rPr>
      </w:pPr>
    </w:p>
    <w:p w14:paraId="127C7D2B" w14:textId="03124B5F" w:rsidR="00C81987" w:rsidRPr="00633D92" w:rsidRDefault="00C81987" w:rsidP="00C81987">
      <w:pPr>
        <w:tabs>
          <w:tab w:val="left" w:pos="0"/>
        </w:tabs>
        <w:spacing w:after="0" w:line="300" w:lineRule="exact"/>
        <w:ind w:left="0" w:right="0" w:firstLine="0"/>
        <w:jc w:val="center"/>
        <w:rPr>
          <w:rFonts w:ascii="Tahoma" w:hAnsi="Tahoma" w:cs="Tahoma"/>
          <w:b/>
          <w:bCs/>
          <w:color w:val="auto"/>
        </w:rPr>
      </w:pPr>
      <w:r w:rsidRPr="00633D92">
        <w:rPr>
          <w:rFonts w:ascii="Tahoma" w:hAnsi="Tahoma" w:cs="Tahoma"/>
          <w:b/>
          <w:bCs/>
          <w:color w:val="auto"/>
        </w:rPr>
        <w:t>§ 2.</w:t>
      </w:r>
    </w:p>
    <w:p w14:paraId="0683B18F" w14:textId="2E84EE90" w:rsidR="00C81987" w:rsidRPr="00633D92" w:rsidRDefault="00C81987" w:rsidP="00C81987">
      <w:pPr>
        <w:numPr>
          <w:ilvl w:val="1"/>
          <w:numId w:val="13"/>
        </w:numPr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 xml:space="preserve">Wykonawca oświadcza, że </w:t>
      </w:r>
      <w:r w:rsidR="007C4135" w:rsidRPr="00633D92">
        <w:rPr>
          <w:rFonts w:ascii="Tahoma" w:hAnsi="Tahoma" w:cs="Tahoma"/>
          <w:color w:val="auto"/>
        </w:rPr>
        <w:t>przegląd</w:t>
      </w:r>
      <w:r w:rsidRPr="00633D92">
        <w:rPr>
          <w:rFonts w:ascii="Tahoma" w:hAnsi="Tahoma" w:cs="Tahoma"/>
          <w:color w:val="auto"/>
        </w:rPr>
        <w:t xml:space="preserve"> wykon</w:t>
      </w:r>
      <w:r w:rsidR="007C4135" w:rsidRPr="00633D92">
        <w:rPr>
          <w:rFonts w:ascii="Tahoma" w:hAnsi="Tahoma" w:cs="Tahoma"/>
          <w:color w:val="auto"/>
        </w:rPr>
        <w:t>any</w:t>
      </w:r>
      <w:r w:rsidRPr="00633D92">
        <w:rPr>
          <w:rFonts w:ascii="Tahoma" w:hAnsi="Tahoma" w:cs="Tahoma"/>
          <w:color w:val="auto"/>
        </w:rPr>
        <w:t xml:space="preserve"> będ</w:t>
      </w:r>
      <w:r w:rsidR="007C4135" w:rsidRPr="00633D92">
        <w:rPr>
          <w:rFonts w:ascii="Tahoma" w:hAnsi="Tahoma" w:cs="Tahoma"/>
          <w:color w:val="auto"/>
        </w:rPr>
        <w:t>zie</w:t>
      </w:r>
      <w:r w:rsidRPr="00633D92">
        <w:rPr>
          <w:rFonts w:ascii="Tahoma" w:hAnsi="Tahoma" w:cs="Tahoma"/>
          <w:color w:val="auto"/>
        </w:rPr>
        <w:t>:</w:t>
      </w:r>
    </w:p>
    <w:p w14:paraId="4A7E83BA" w14:textId="0799A002" w:rsidR="00C81987" w:rsidRPr="00633D92" w:rsidRDefault="00C81987" w:rsidP="00C81987">
      <w:pPr>
        <w:numPr>
          <w:ilvl w:val="0"/>
          <w:numId w:val="17"/>
        </w:numPr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>przez osobę posiadającą uprawnienia, o których mowa w przepisie art. 62 ust. 5 ustawy z dnia 7 lipca 1994 r. Prawo budowlane (Dz.U. z 2024 r., poz. 418),</w:t>
      </w:r>
    </w:p>
    <w:p w14:paraId="2C02C2DD" w14:textId="349C2BCA" w:rsidR="00C81987" w:rsidRPr="00633D92" w:rsidRDefault="00C81987" w:rsidP="00C81987">
      <w:pPr>
        <w:numPr>
          <w:ilvl w:val="0"/>
          <w:numId w:val="17"/>
        </w:numPr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przy użyciu sprzętu i urządzeń o jakości odpowiadającej stosownym przepisom, normom, standardom i warunkom.</w:t>
      </w:r>
    </w:p>
    <w:p w14:paraId="13682653" w14:textId="2793201D" w:rsidR="00CC7FA4" w:rsidRPr="00633D92" w:rsidRDefault="00C81987" w:rsidP="00C81987">
      <w:pPr>
        <w:numPr>
          <w:ilvl w:val="1"/>
          <w:numId w:val="13"/>
        </w:numPr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>Wykonawca zobowiązany jest realizować przedmiot umowy z zachowaniem należytej staranności, zgodnie z zasadami wiedzy technicznej i w sposób zapewniający wysoką jakość usługi</w:t>
      </w:r>
      <w:r w:rsidRPr="00633D92">
        <w:rPr>
          <w:rFonts w:ascii="Tahoma" w:hAnsi="Tahoma" w:cs="Tahoma"/>
          <w:color w:val="auto"/>
          <w:szCs w:val="20"/>
        </w:rPr>
        <w:t>.</w:t>
      </w:r>
    </w:p>
    <w:p w14:paraId="1D92FF0B" w14:textId="77777777" w:rsidR="00CC7FA4" w:rsidRPr="00633D92" w:rsidRDefault="00CC7FA4" w:rsidP="00C81987">
      <w:pPr>
        <w:spacing w:line="300" w:lineRule="exact"/>
        <w:jc w:val="left"/>
        <w:rPr>
          <w:rFonts w:ascii="Tahoma" w:hAnsi="Tahoma" w:cs="Tahoma"/>
          <w:bCs/>
          <w:i/>
          <w:iCs/>
          <w:color w:val="auto"/>
          <w:szCs w:val="20"/>
        </w:rPr>
      </w:pPr>
    </w:p>
    <w:p w14:paraId="2B4F0803" w14:textId="77777777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II. Termin realizacji </w:t>
      </w:r>
    </w:p>
    <w:p w14:paraId="11F32BB7" w14:textId="3D7012E5" w:rsidR="00CC7FA4" w:rsidRPr="00633D92" w:rsidRDefault="00CC7FA4" w:rsidP="00C81987">
      <w:pPr>
        <w:spacing w:after="112" w:line="300" w:lineRule="exact"/>
        <w:ind w:left="17" w:right="2"/>
        <w:jc w:val="center"/>
        <w:rPr>
          <w:rFonts w:ascii="Tahoma" w:hAnsi="Tahoma" w:cs="Tahoma"/>
          <w:color w:val="auto"/>
          <w:szCs w:val="20"/>
          <w:lang w:bidi="hi-IN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C81987" w:rsidRPr="00633D92">
        <w:rPr>
          <w:rFonts w:ascii="Tahoma" w:hAnsi="Tahoma" w:cs="Tahoma"/>
          <w:b/>
          <w:bCs/>
          <w:color w:val="auto"/>
          <w:szCs w:val="20"/>
        </w:rPr>
        <w:t>3.</w:t>
      </w:r>
    </w:p>
    <w:p w14:paraId="2399F131" w14:textId="66817195" w:rsidR="00CC7FA4" w:rsidRPr="00633D92" w:rsidRDefault="00CC7FA4" w:rsidP="00993A20">
      <w:pPr>
        <w:spacing w:line="300" w:lineRule="exact"/>
        <w:ind w:right="0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  <w:szCs w:val="20"/>
          <w:lang w:bidi="hi-IN"/>
        </w:rPr>
        <w:t>Wykonawca</w:t>
      </w:r>
      <w:r w:rsidRPr="00633D92">
        <w:rPr>
          <w:rFonts w:ascii="Tahoma" w:hAnsi="Tahoma" w:cs="Tahoma"/>
          <w:color w:val="auto"/>
          <w:szCs w:val="20"/>
        </w:rPr>
        <w:t xml:space="preserve"> zobowiązuje się wykon</w:t>
      </w:r>
      <w:r w:rsidR="00BB7BE5" w:rsidRPr="00633D92">
        <w:rPr>
          <w:rFonts w:ascii="Tahoma" w:hAnsi="Tahoma" w:cs="Tahoma"/>
          <w:color w:val="auto"/>
          <w:szCs w:val="20"/>
        </w:rPr>
        <w:t>ać przegląd</w:t>
      </w:r>
      <w:r w:rsidRPr="00633D92">
        <w:rPr>
          <w:rFonts w:ascii="Tahoma" w:eastAsia="SimSun" w:hAnsi="Tahoma" w:cs="Tahoma"/>
          <w:color w:val="auto"/>
          <w:szCs w:val="20"/>
        </w:rPr>
        <w:t xml:space="preserve"> w terminie do </w:t>
      </w:r>
      <w:r w:rsidR="00BB7BE5" w:rsidRPr="00633D92">
        <w:rPr>
          <w:rFonts w:ascii="Tahoma" w:eastAsia="SimSun" w:hAnsi="Tahoma" w:cs="Tahoma"/>
          <w:color w:val="auto"/>
          <w:szCs w:val="20"/>
        </w:rPr>
        <w:t>końca maja 2025 r.</w:t>
      </w:r>
    </w:p>
    <w:p w14:paraId="63C6AB4E" w14:textId="77777777" w:rsidR="00CC7FA4" w:rsidRPr="00633D92" w:rsidRDefault="00CC7FA4" w:rsidP="00C81987">
      <w:pPr>
        <w:tabs>
          <w:tab w:val="left" w:pos="0"/>
        </w:tabs>
        <w:spacing w:after="0" w:line="300" w:lineRule="exact"/>
        <w:ind w:left="0" w:right="0" w:firstLine="0"/>
        <w:rPr>
          <w:rFonts w:ascii="Tahoma" w:hAnsi="Tahoma" w:cs="Tahoma"/>
          <w:b/>
          <w:bCs/>
          <w:iCs/>
          <w:color w:val="auto"/>
          <w:szCs w:val="20"/>
        </w:rPr>
      </w:pPr>
    </w:p>
    <w:p w14:paraId="57A6CC9D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lastRenderedPageBreak/>
        <w:t xml:space="preserve">III. Wynagrodzenie </w:t>
      </w:r>
    </w:p>
    <w:p w14:paraId="350497D9" w14:textId="1CEFC131" w:rsidR="00CC7FA4" w:rsidRPr="00633D92" w:rsidRDefault="00CC7FA4" w:rsidP="00C81987">
      <w:pPr>
        <w:spacing w:after="112" w:line="300" w:lineRule="exact"/>
        <w:ind w:left="17" w:right="2"/>
        <w:jc w:val="center"/>
        <w:rPr>
          <w:rFonts w:ascii="Tahoma" w:hAnsi="Tahoma" w:cs="Tahoma"/>
          <w:bCs/>
          <w:color w:val="auto"/>
          <w:spacing w:val="-3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C81987" w:rsidRPr="00633D92">
        <w:rPr>
          <w:rFonts w:ascii="Tahoma" w:hAnsi="Tahoma" w:cs="Tahoma"/>
          <w:b/>
          <w:bCs/>
          <w:color w:val="auto"/>
          <w:szCs w:val="20"/>
        </w:rPr>
        <w:t>4.</w:t>
      </w:r>
    </w:p>
    <w:p w14:paraId="0C42407E" w14:textId="6EFD1454" w:rsidR="00CC7FA4" w:rsidRPr="00633D92" w:rsidRDefault="00BE78CE" w:rsidP="00C81987">
      <w:pPr>
        <w:pStyle w:val="Akapitzlist1"/>
        <w:numPr>
          <w:ilvl w:val="0"/>
          <w:numId w:val="8"/>
        </w:numPr>
        <w:tabs>
          <w:tab w:val="left" w:pos="0"/>
          <w:tab w:val="left" w:pos="284"/>
        </w:tabs>
        <w:spacing w:after="60" w:line="300" w:lineRule="exact"/>
        <w:ind w:left="284" w:right="0" w:hanging="284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bCs/>
          <w:color w:val="auto"/>
          <w:spacing w:val="-3"/>
          <w:szCs w:val="20"/>
        </w:rPr>
        <w:t xml:space="preserve">Za wykonanie </w:t>
      </w:r>
      <w:r w:rsidR="00BB7BE5" w:rsidRPr="00633D92">
        <w:rPr>
          <w:rFonts w:ascii="Tahoma" w:hAnsi="Tahoma" w:cs="Tahoma"/>
          <w:bCs/>
          <w:color w:val="auto"/>
          <w:spacing w:val="-3"/>
          <w:szCs w:val="20"/>
        </w:rPr>
        <w:t>przeglądu</w:t>
      </w:r>
      <w:r w:rsidR="00CC7FA4" w:rsidRPr="00633D92">
        <w:rPr>
          <w:rFonts w:ascii="Tahoma" w:hAnsi="Tahoma" w:cs="Tahoma"/>
          <w:bCs/>
          <w:color w:val="auto"/>
          <w:spacing w:val="-3"/>
          <w:szCs w:val="20"/>
        </w:rPr>
        <w:t xml:space="preserve"> </w:t>
      </w:r>
      <w:r w:rsidRPr="00633D92">
        <w:rPr>
          <w:rFonts w:ascii="Tahoma" w:hAnsi="Tahoma" w:cs="Tahoma"/>
          <w:bCs/>
          <w:color w:val="auto"/>
          <w:spacing w:val="-3"/>
          <w:szCs w:val="20"/>
        </w:rPr>
        <w:t>Wykonawca otrzyma wynagrodzenie ryczałtowe</w:t>
      </w:r>
      <w:r w:rsidR="00CC7FA4" w:rsidRPr="00633D92">
        <w:rPr>
          <w:rFonts w:ascii="Tahoma" w:hAnsi="Tahoma" w:cs="Tahoma"/>
          <w:bCs/>
          <w:color w:val="auto"/>
          <w:spacing w:val="-3"/>
          <w:szCs w:val="20"/>
        </w:rPr>
        <w:t xml:space="preserve"> </w:t>
      </w:r>
      <w:r w:rsidRPr="00633D92">
        <w:rPr>
          <w:rFonts w:ascii="Tahoma" w:hAnsi="Tahoma" w:cs="Tahoma"/>
          <w:bCs/>
          <w:color w:val="auto"/>
          <w:spacing w:val="-3"/>
          <w:szCs w:val="20"/>
        </w:rPr>
        <w:t>w kwocie</w:t>
      </w:r>
      <w:r w:rsidR="00CC7FA4" w:rsidRPr="00633D92">
        <w:rPr>
          <w:rFonts w:ascii="Tahoma" w:hAnsi="Tahoma" w:cs="Tahoma"/>
          <w:bCs/>
          <w:color w:val="auto"/>
          <w:spacing w:val="-3"/>
          <w:szCs w:val="20"/>
        </w:rPr>
        <w:t xml:space="preserve"> ………………. zł brutto (słownie zł: ……………………………, 00/100), tj. netto ……………………… zł + podatek VAT, zgodnie z pkt. 5 oferty Wykonawcy złożonej na etapie ubiegania się o udzielenie niniejszego zamówienia i stanowiącej Załącznik nr 1 do niniejszej umowy.</w:t>
      </w:r>
    </w:p>
    <w:p w14:paraId="64B0E163" w14:textId="77777777" w:rsidR="00CC7FA4" w:rsidRPr="00633D92" w:rsidRDefault="00CC7FA4" w:rsidP="00C81987">
      <w:pPr>
        <w:pStyle w:val="Akapitzlist1"/>
        <w:numPr>
          <w:ilvl w:val="0"/>
          <w:numId w:val="8"/>
        </w:numPr>
        <w:tabs>
          <w:tab w:val="left" w:pos="0"/>
          <w:tab w:val="left" w:pos="284"/>
        </w:tabs>
        <w:spacing w:after="60" w:line="300" w:lineRule="exact"/>
        <w:ind w:left="284" w:right="0" w:hanging="284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</w:rPr>
        <w:t xml:space="preserve">Wynagrodzenie określone w ust. 1 obejmuje wszystkie składniki kosztów Wykonawcy związane z realizacją przedmiotu umowy. </w:t>
      </w:r>
    </w:p>
    <w:p w14:paraId="70C374F8" w14:textId="7C681364" w:rsidR="00CC7FA4" w:rsidRPr="00633D92" w:rsidRDefault="00CC7FA4" w:rsidP="00C81987">
      <w:pPr>
        <w:pStyle w:val="Akapitzlist1"/>
        <w:numPr>
          <w:ilvl w:val="0"/>
          <w:numId w:val="8"/>
        </w:numPr>
        <w:tabs>
          <w:tab w:val="left" w:pos="0"/>
          <w:tab w:val="left" w:pos="284"/>
        </w:tabs>
        <w:spacing w:after="60" w:line="300" w:lineRule="exact"/>
        <w:ind w:left="284" w:right="0" w:hanging="284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 xml:space="preserve">Wynagrodzenie określone w ust. 1 nie podlega </w:t>
      </w:r>
      <w:r w:rsidR="000C0630" w:rsidRPr="00633D92">
        <w:rPr>
          <w:rFonts w:ascii="Tahoma" w:hAnsi="Tahoma" w:cs="Tahoma"/>
          <w:color w:val="auto"/>
        </w:rPr>
        <w:t xml:space="preserve">zmianie ani </w:t>
      </w:r>
      <w:r w:rsidRPr="00633D92">
        <w:rPr>
          <w:rFonts w:ascii="Tahoma" w:hAnsi="Tahoma" w:cs="Tahoma"/>
          <w:color w:val="auto"/>
        </w:rPr>
        <w:t>waloryzacji</w:t>
      </w:r>
      <w:r w:rsidR="00811704" w:rsidRPr="00633D92">
        <w:rPr>
          <w:rFonts w:ascii="Tahoma" w:hAnsi="Tahoma" w:cs="Tahoma"/>
          <w:color w:val="auto"/>
        </w:rPr>
        <w:t>, z zastrzeżeniem postanowień § 10.</w:t>
      </w:r>
    </w:p>
    <w:p w14:paraId="156B3E6A" w14:textId="77777777" w:rsidR="00CC7FA4" w:rsidRPr="00633D92" w:rsidRDefault="00CC7FA4" w:rsidP="00C81987">
      <w:pPr>
        <w:spacing w:after="113" w:line="300" w:lineRule="exact"/>
        <w:ind w:left="68" w:right="0" w:firstLine="0"/>
        <w:jc w:val="center"/>
        <w:rPr>
          <w:rFonts w:ascii="Tahoma" w:hAnsi="Tahoma" w:cs="Tahoma"/>
          <w:b/>
          <w:bCs/>
          <w:color w:val="auto"/>
          <w:szCs w:val="20"/>
        </w:rPr>
      </w:pPr>
    </w:p>
    <w:p w14:paraId="4E4626C6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pacing w:val="-3"/>
          <w:szCs w:val="20"/>
        </w:rPr>
        <w:t>I</w:t>
      </w:r>
      <w:r w:rsidRPr="00633D92">
        <w:rPr>
          <w:rFonts w:ascii="Tahoma" w:hAnsi="Tahoma" w:cs="Tahoma"/>
          <w:b/>
          <w:bCs/>
          <w:color w:val="auto"/>
          <w:szCs w:val="20"/>
        </w:rPr>
        <w:t xml:space="preserve">V. Rozliczenia </w:t>
      </w:r>
    </w:p>
    <w:p w14:paraId="744A5198" w14:textId="50097347" w:rsidR="00CC7FA4" w:rsidRPr="00633D92" w:rsidRDefault="00CC7FA4" w:rsidP="00C81987">
      <w:pPr>
        <w:spacing w:after="112" w:line="300" w:lineRule="exact"/>
        <w:ind w:left="17" w:right="2"/>
        <w:jc w:val="center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0C0630" w:rsidRPr="00633D92">
        <w:rPr>
          <w:rFonts w:ascii="Tahoma" w:hAnsi="Tahoma" w:cs="Tahoma"/>
          <w:b/>
          <w:bCs/>
          <w:color w:val="auto"/>
          <w:szCs w:val="20"/>
        </w:rPr>
        <w:t>5.</w:t>
      </w:r>
    </w:p>
    <w:p w14:paraId="089DED79" w14:textId="3A428ED7" w:rsidR="008E2AD0" w:rsidRPr="00633D92" w:rsidRDefault="008E2AD0" w:rsidP="008E2AD0">
      <w:pPr>
        <w:numPr>
          <w:ilvl w:val="0"/>
          <w:numId w:val="9"/>
        </w:numPr>
        <w:tabs>
          <w:tab w:val="left" w:pos="284"/>
          <w:tab w:val="left" w:pos="4320"/>
        </w:tabs>
        <w:spacing w:after="20" w:line="300" w:lineRule="exact"/>
        <w:ind w:left="340" w:right="0" w:hanging="340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</w:rPr>
        <w:t xml:space="preserve">Rozliczenie przedmiotu umowy nastąpi w oparciu o fakturę końcową. </w:t>
      </w:r>
    </w:p>
    <w:p w14:paraId="7DD317DE" w14:textId="77777777" w:rsidR="00525A3B" w:rsidRPr="00633D92" w:rsidRDefault="00525A3B" w:rsidP="00525A3B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Wykonawca oświadcza, że </w:t>
      </w:r>
      <w:r w:rsidRPr="00633D92">
        <w:rPr>
          <w:rFonts w:ascii="Tahoma" w:hAnsi="Tahoma" w:cs="Tahoma"/>
          <w:i/>
          <w:iCs/>
          <w:color w:val="auto"/>
          <w:szCs w:val="20"/>
        </w:rPr>
        <w:t>jest/nie jest</w:t>
      </w:r>
      <w:r w:rsidRPr="00633D92">
        <w:rPr>
          <w:rFonts w:ascii="Tahoma" w:hAnsi="Tahoma" w:cs="Tahoma"/>
          <w:color w:val="auto"/>
          <w:szCs w:val="20"/>
        </w:rPr>
        <w:t xml:space="preserve"> podatnikiem podatku VAT i jest upoważniony do wystawiania faktur VAT.</w:t>
      </w:r>
    </w:p>
    <w:p w14:paraId="622921FD" w14:textId="2886D2B6" w:rsidR="00CC7FA4" w:rsidRPr="00633D92" w:rsidRDefault="00CC7FA4" w:rsidP="00C81987">
      <w:pPr>
        <w:numPr>
          <w:ilvl w:val="0"/>
          <w:numId w:val="9"/>
        </w:numPr>
        <w:tabs>
          <w:tab w:val="left" w:pos="284"/>
          <w:tab w:val="left" w:pos="4320"/>
        </w:tabs>
        <w:spacing w:after="20" w:line="300" w:lineRule="exact"/>
        <w:ind w:left="340" w:right="0" w:hanging="340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</w:rPr>
        <w:t xml:space="preserve">Podstawą wystawienia </w:t>
      </w:r>
      <w:r w:rsidR="000C0630" w:rsidRPr="00633D92">
        <w:rPr>
          <w:rFonts w:ascii="Tahoma" w:hAnsi="Tahoma" w:cs="Tahoma"/>
          <w:color w:val="auto"/>
        </w:rPr>
        <w:t xml:space="preserve">przez Wykonawcę </w:t>
      </w:r>
      <w:r w:rsidRPr="00633D92">
        <w:rPr>
          <w:rFonts w:ascii="Tahoma" w:hAnsi="Tahoma" w:cs="Tahoma"/>
          <w:color w:val="auto"/>
        </w:rPr>
        <w:t>faktury jest podpisany przez Strony protokół odbioru</w:t>
      </w:r>
      <w:r w:rsidR="00993A20" w:rsidRPr="00633D92">
        <w:rPr>
          <w:rFonts w:ascii="Tahoma" w:hAnsi="Tahoma" w:cs="Tahoma"/>
          <w:color w:val="auto"/>
        </w:rPr>
        <w:t xml:space="preserve"> </w:t>
      </w:r>
      <w:r w:rsidR="00BB7BE5" w:rsidRPr="00633D92">
        <w:rPr>
          <w:rFonts w:ascii="Tahoma" w:hAnsi="Tahoma" w:cs="Tahoma"/>
          <w:color w:val="auto"/>
        </w:rPr>
        <w:t>przeglądu</w:t>
      </w:r>
      <w:r w:rsidR="00614CCE" w:rsidRPr="00633D92">
        <w:rPr>
          <w:rFonts w:ascii="Tahoma" w:hAnsi="Tahoma" w:cs="Tahoma"/>
          <w:color w:val="auto"/>
        </w:rPr>
        <w:t xml:space="preserve">, o którym mowa w § </w:t>
      </w:r>
      <w:r w:rsidR="00AD1CD7" w:rsidRPr="00633D92">
        <w:rPr>
          <w:rFonts w:ascii="Tahoma" w:hAnsi="Tahoma" w:cs="Tahoma"/>
          <w:color w:val="auto"/>
        </w:rPr>
        <w:t>6</w:t>
      </w:r>
      <w:r w:rsidR="00614CCE" w:rsidRPr="00633D92">
        <w:rPr>
          <w:rFonts w:ascii="Tahoma" w:hAnsi="Tahoma" w:cs="Tahoma"/>
          <w:color w:val="auto"/>
        </w:rPr>
        <w:t>.</w:t>
      </w:r>
    </w:p>
    <w:p w14:paraId="79E4F9B7" w14:textId="75F8F109" w:rsidR="00CC7FA4" w:rsidRPr="00633D92" w:rsidRDefault="00CC7FA4" w:rsidP="00C81987">
      <w:pPr>
        <w:numPr>
          <w:ilvl w:val="0"/>
          <w:numId w:val="9"/>
        </w:numPr>
        <w:tabs>
          <w:tab w:val="left" w:pos="284"/>
          <w:tab w:val="left" w:pos="4320"/>
        </w:tabs>
        <w:spacing w:after="20"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>Wykonawca zobowiązany jest załączyć do faktury dowody zapłaty wymaga</w:t>
      </w:r>
      <w:r w:rsidR="00AE653E" w:rsidRPr="00633D92">
        <w:rPr>
          <w:rFonts w:ascii="Tahoma" w:hAnsi="Tahoma" w:cs="Tahoma"/>
          <w:color w:val="auto"/>
        </w:rPr>
        <w:t>l</w:t>
      </w:r>
      <w:r w:rsidRPr="00633D92">
        <w:rPr>
          <w:rFonts w:ascii="Tahoma" w:hAnsi="Tahoma" w:cs="Tahoma"/>
          <w:color w:val="auto"/>
        </w:rPr>
        <w:t>nego wynagrodzenia podwykonawcom biorącym udział w realizacji zamówienia</w:t>
      </w:r>
      <w:r w:rsidR="00AE653E" w:rsidRPr="00633D92">
        <w:rPr>
          <w:rFonts w:ascii="Tahoma" w:hAnsi="Tahoma" w:cs="Tahoma"/>
          <w:color w:val="auto"/>
        </w:rPr>
        <w:t xml:space="preserve"> albo złożyć pisemne oświadczenie, że nie wykonywał </w:t>
      </w:r>
      <w:r w:rsidR="00BB7BE5" w:rsidRPr="00633D92">
        <w:rPr>
          <w:rFonts w:ascii="Tahoma" w:hAnsi="Tahoma" w:cs="Tahoma"/>
          <w:color w:val="auto"/>
        </w:rPr>
        <w:t>przeglądu</w:t>
      </w:r>
      <w:r w:rsidR="00AE653E" w:rsidRPr="00633D92">
        <w:rPr>
          <w:rFonts w:ascii="Tahoma" w:hAnsi="Tahoma" w:cs="Tahoma"/>
          <w:color w:val="auto"/>
        </w:rPr>
        <w:t xml:space="preserve"> przy udziale podwykonawców.</w:t>
      </w:r>
    </w:p>
    <w:p w14:paraId="604CEA4C" w14:textId="0FCE2F54" w:rsidR="00CC7FA4" w:rsidRPr="00633D92" w:rsidRDefault="00CC7FA4" w:rsidP="00C81987">
      <w:pPr>
        <w:numPr>
          <w:ilvl w:val="0"/>
          <w:numId w:val="9"/>
        </w:numPr>
        <w:tabs>
          <w:tab w:val="left" w:pos="284"/>
          <w:tab w:val="left" w:pos="720"/>
        </w:tabs>
        <w:spacing w:after="20"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Zapłata wynagrodzenia nastąpi przelewem na konto bankowe Wykonawcy podane na fakturze, w ciągu </w:t>
      </w:r>
      <w:r w:rsidRPr="00633D92">
        <w:rPr>
          <w:rFonts w:ascii="Tahoma" w:hAnsi="Tahoma" w:cs="Tahoma"/>
          <w:b/>
          <w:bCs/>
          <w:color w:val="auto"/>
          <w:szCs w:val="20"/>
        </w:rPr>
        <w:t xml:space="preserve">30 dni </w:t>
      </w:r>
      <w:r w:rsidRPr="00633D92">
        <w:rPr>
          <w:rFonts w:ascii="Tahoma" w:hAnsi="Tahoma" w:cs="Tahoma"/>
          <w:color w:val="auto"/>
          <w:szCs w:val="20"/>
        </w:rPr>
        <w:t xml:space="preserve">od daty otrzymania prawidłowo wystawionej faktury przez Zamawiającego. Za termin zapłaty uznaje się </w:t>
      </w:r>
      <w:r w:rsidR="004D7D7A" w:rsidRPr="00633D92">
        <w:rPr>
          <w:rFonts w:ascii="Tahoma" w:hAnsi="Tahoma" w:cs="Tahoma"/>
          <w:color w:val="auto"/>
          <w:szCs w:val="20"/>
        </w:rPr>
        <w:t xml:space="preserve">datę obciążenia </w:t>
      </w:r>
      <w:r w:rsidR="006A6B3E" w:rsidRPr="00633D92">
        <w:rPr>
          <w:rFonts w:ascii="Tahoma" w:hAnsi="Tahoma" w:cs="Tahoma"/>
          <w:color w:val="auto"/>
          <w:szCs w:val="20"/>
        </w:rPr>
        <w:t xml:space="preserve">rachunku bankowego Zamawiającego należną Wykonawcy </w:t>
      </w:r>
      <w:r w:rsidR="004D7D7A" w:rsidRPr="00633D92">
        <w:rPr>
          <w:rFonts w:ascii="Tahoma" w:hAnsi="Tahoma" w:cs="Tahoma"/>
          <w:color w:val="auto"/>
          <w:szCs w:val="20"/>
        </w:rPr>
        <w:t>kwotą wynagrodzenia.</w:t>
      </w:r>
      <w:r w:rsidRPr="00633D92">
        <w:rPr>
          <w:rFonts w:ascii="Tahoma" w:hAnsi="Tahoma" w:cs="Tahoma"/>
          <w:color w:val="auto"/>
          <w:szCs w:val="20"/>
        </w:rPr>
        <w:t xml:space="preserve"> Płatność będzie dokonana</w:t>
      </w:r>
      <w:r w:rsidR="00825BB2" w:rsidRPr="00633D92">
        <w:rPr>
          <w:rFonts w:ascii="Tahoma" w:hAnsi="Tahoma" w:cs="Tahoma"/>
          <w:color w:val="auto"/>
          <w:szCs w:val="20"/>
        </w:rPr>
        <w:t xml:space="preserve"> z uwzględnieniem</w:t>
      </w:r>
      <w:r w:rsidRPr="00633D92">
        <w:rPr>
          <w:rFonts w:ascii="Tahoma" w:hAnsi="Tahoma" w:cs="Tahoma"/>
          <w:color w:val="auto"/>
          <w:szCs w:val="20"/>
        </w:rPr>
        <w:t xml:space="preserve"> me</w:t>
      </w:r>
      <w:r w:rsidR="00525A3B" w:rsidRPr="00633D92">
        <w:rPr>
          <w:rFonts w:ascii="Tahoma" w:hAnsi="Tahoma" w:cs="Tahoma"/>
          <w:color w:val="auto"/>
          <w:szCs w:val="20"/>
        </w:rPr>
        <w:t>chanizmu</w:t>
      </w:r>
      <w:r w:rsidR="00825BB2" w:rsidRPr="00633D92">
        <w:rPr>
          <w:rFonts w:ascii="Tahoma" w:hAnsi="Tahoma" w:cs="Tahoma"/>
          <w:color w:val="auto"/>
          <w:szCs w:val="20"/>
        </w:rPr>
        <w:t xml:space="preserve"> </w:t>
      </w:r>
      <w:r w:rsidRPr="00633D92">
        <w:rPr>
          <w:rFonts w:ascii="Tahoma" w:hAnsi="Tahoma" w:cs="Tahoma"/>
          <w:color w:val="auto"/>
          <w:szCs w:val="20"/>
        </w:rPr>
        <w:t>podzielonej płatności.</w:t>
      </w:r>
    </w:p>
    <w:p w14:paraId="0B084373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Zamawiający wyraża zgodę, aby Wykonawca wystawiał faktury bez jego podpisu.</w:t>
      </w:r>
    </w:p>
    <w:p w14:paraId="5710371E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Zamawiający oświadcza, że akceptuje stosowanie faktur elektronicznych na niżej określonych zasadach.</w:t>
      </w:r>
    </w:p>
    <w:p w14:paraId="241F6E68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Stosowanie faktur elektronicznych dotyczy wszystkich faktur, faktur korekt i duplikatów faktur wystawianych przez Wykonawcę na rzecz Zamawiającego.</w:t>
      </w:r>
    </w:p>
    <w:p w14:paraId="64DB4147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Faktury elektroniczne będą wystawiane w formacie pliku PDF.</w:t>
      </w:r>
    </w:p>
    <w:p w14:paraId="4A643528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Przesłanie faktury elektronicznej wyłącza możliwość jej ponownego wygenerowania w formie papierowej.</w:t>
      </w:r>
    </w:p>
    <w:p w14:paraId="01581CBF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Faktury elektroniczne w formacie określonym w ust. 7 będą przesyłane, jako załącznik do wiadomości e-mail.</w:t>
      </w:r>
    </w:p>
    <w:p w14:paraId="2C537D5E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W celu zapewnienia autentyczności pochodzenia faktur elektronicznych Strony ustalają, co następuje: </w:t>
      </w:r>
    </w:p>
    <w:p w14:paraId="19FD388C" w14:textId="77777777" w:rsidR="00CC7FA4" w:rsidRPr="00633D92" w:rsidRDefault="00CC7FA4" w:rsidP="00C81987">
      <w:pPr>
        <w:numPr>
          <w:ilvl w:val="1"/>
          <w:numId w:val="9"/>
        </w:numPr>
        <w:spacing w:line="300" w:lineRule="exact"/>
        <w:ind w:left="1020" w:right="0" w:hanging="62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Adres e-mail Wykonawcy, z którego będzie dokonywana wysyłka faktur elektronicznych: ………………………………………………………………………………………………………..</w:t>
      </w:r>
    </w:p>
    <w:p w14:paraId="226F1715" w14:textId="77777777" w:rsidR="00CC7FA4" w:rsidRPr="00633D92" w:rsidRDefault="00CC7FA4" w:rsidP="00C81987">
      <w:pPr>
        <w:numPr>
          <w:ilvl w:val="1"/>
          <w:numId w:val="9"/>
        </w:numPr>
        <w:spacing w:line="300" w:lineRule="exact"/>
        <w:ind w:left="1020" w:right="0" w:hanging="62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Adres e-mail Zamawiającego, na który faktury elektroniczne będą przesyłane: </w:t>
      </w:r>
      <w:hyperlink r:id="rId7" w:history="1">
        <w:r w:rsidRPr="00633D92">
          <w:rPr>
            <w:rStyle w:val="Hipercze"/>
            <w:rFonts w:ascii="Tahoma" w:hAnsi="Tahoma" w:cs="Tahoma"/>
            <w:b/>
            <w:bCs/>
            <w:color w:val="215E99" w:themeColor="text2" w:themeTint="BF"/>
            <w:szCs w:val="20"/>
          </w:rPr>
          <w:t>faktury@dcro.org.pl</w:t>
        </w:r>
      </w:hyperlink>
    </w:p>
    <w:p w14:paraId="1AD55603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 moment otrzymania faktury, faktury korekty lub duplikatu faktury uznaje się moment otrzymania wiadomości e-mail z załączoną fakturą elektroniczną.</w:t>
      </w:r>
    </w:p>
    <w:p w14:paraId="055176F7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Zamawiający zobowiązuje się do potwierdzenia odbioru wiadomości e-mail, o których mowa w ust.9, a w szczególności do potwierdzenia otrzymania faktur korekt w formie zwrotnego maila wraz z załączonym, podpisanym skanem faktury korekty.</w:t>
      </w:r>
    </w:p>
    <w:p w14:paraId="214D909A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 gdy przeszkody formalne lub techniczne po stronie Wykonawcy uniemożliwią wystawienie lub przesłanie faktur elektronicznych Zamawiający zobowiązuje się przyjąć fakturę w formie papierowej.</w:t>
      </w:r>
    </w:p>
    <w:p w14:paraId="37B11BE1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Strony oświadczają, że mają świadomość i wiedzę, że oświadczenie złożone przez Zamawiającego w ust. 5 niniejszego paragrafu może zostać przez niego cofnięte, zgodnie z obowiązującymi przepisami prawa, w następstwie czego Wykonawca utraci prawo do wystawiania i przesyłania Zamawiającemu faktur </w:t>
      </w:r>
      <w:r w:rsidRPr="00633D92">
        <w:rPr>
          <w:rFonts w:ascii="Tahoma" w:hAnsi="Tahoma" w:cs="Tahoma"/>
          <w:color w:val="auto"/>
          <w:szCs w:val="20"/>
        </w:rPr>
        <w:lastRenderedPageBreak/>
        <w:t>elektronicznych, począwszy od następnego dnia po dniu, w którym Wykonawca wystawiający faktury otrzymał powiadomienie od Zamawiającego o wycofaniu akceptacji stosowania faktur elektronicznych.</w:t>
      </w:r>
    </w:p>
    <w:p w14:paraId="20876437" w14:textId="62962ABF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Jeżeli sprawdzenie dokumentów niezbędnych do </w:t>
      </w:r>
      <w:r w:rsidR="00525A3B" w:rsidRPr="00633D92">
        <w:rPr>
          <w:rFonts w:ascii="Tahoma" w:hAnsi="Tahoma" w:cs="Tahoma"/>
          <w:color w:val="auto"/>
          <w:szCs w:val="20"/>
        </w:rPr>
        <w:t>zapłaty wynagrodzenia</w:t>
      </w:r>
      <w:r w:rsidRPr="00633D92">
        <w:rPr>
          <w:rFonts w:ascii="Tahoma" w:hAnsi="Tahoma" w:cs="Tahoma"/>
          <w:color w:val="auto"/>
          <w:szCs w:val="20"/>
        </w:rPr>
        <w:t xml:space="preserve"> ulega opóźnieniu na skutek niemożności wyjaśnienia spraw wątpliwych w ustalonym terminie lub uzgodnienia spraw spornych pomiędzy stronami, bezsporna część należności powinna być zapłacona Wykonawcy w terminie określonym w ust.2, a pozostałość po wyjaśnieniu i uzgodnieniu spraw wątpliwych i spornych.</w:t>
      </w:r>
    </w:p>
    <w:p w14:paraId="051C4922" w14:textId="77777777" w:rsidR="00CC7FA4" w:rsidRPr="00633D92" w:rsidRDefault="00CC7FA4" w:rsidP="00C81987">
      <w:pPr>
        <w:numPr>
          <w:ilvl w:val="0"/>
          <w:numId w:val="9"/>
        </w:numPr>
        <w:spacing w:line="300" w:lineRule="exact"/>
        <w:ind w:left="340" w:right="0" w:hanging="340"/>
        <w:rPr>
          <w:rFonts w:ascii="Tahoma" w:hAnsi="Tahoma" w:cs="Tahoma"/>
          <w:b/>
          <w:bCs/>
          <w:color w:val="auto"/>
          <w:sz w:val="22"/>
        </w:rPr>
      </w:pPr>
      <w:r w:rsidRPr="00633D92">
        <w:rPr>
          <w:rFonts w:ascii="Tahoma" w:hAnsi="Tahoma" w:cs="Tahoma"/>
          <w:color w:val="auto"/>
          <w:szCs w:val="20"/>
        </w:rPr>
        <w:t>Bez zgody Zamawiającego Wykonawca nie może udzielać na rzecz osób trzecich cesji jakichkolwiek wierzytelności i zobowiązań wynikających z niniejszej umowy.</w:t>
      </w:r>
    </w:p>
    <w:p w14:paraId="292E44D7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 w:val="22"/>
        </w:rPr>
      </w:pPr>
    </w:p>
    <w:p w14:paraId="6F13BB61" w14:textId="77777777" w:rsidR="00CC7FA4" w:rsidRPr="00633D92" w:rsidRDefault="00CC7FA4" w:rsidP="00C81987">
      <w:pPr>
        <w:spacing w:line="300" w:lineRule="exac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 w:val="22"/>
        </w:rPr>
        <w:t xml:space="preserve">V. </w:t>
      </w:r>
      <w:r w:rsidRPr="00633D92">
        <w:rPr>
          <w:rFonts w:ascii="Tahoma" w:hAnsi="Tahoma" w:cs="Tahoma"/>
          <w:b/>
          <w:bCs/>
          <w:color w:val="auto"/>
          <w:szCs w:val="20"/>
        </w:rPr>
        <w:t>Odbiór</w:t>
      </w:r>
    </w:p>
    <w:p w14:paraId="630858D2" w14:textId="10C133C8" w:rsidR="00CC7FA4" w:rsidRPr="00633D92" w:rsidRDefault="00CC7FA4" w:rsidP="00C81987">
      <w:pPr>
        <w:spacing w:line="300" w:lineRule="exact"/>
        <w:ind w:left="57" w:right="0" w:firstLine="0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AD1CD7" w:rsidRPr="00633D92">
        <w:rPr>
          <w:rFonts w:ascii="Tahoma" w:hAnsi="Tahoma" w:cs="Tahoma"/>
          <w:b/>
          <w:bCs/>
          <w:color w:val="auto"/>
          <w:szCs w:val="20"/>
        </w:rPr>
        <w:t>6</w:t>
      </w:r>
      <w:r w:rsidR="00525A3B" w:rsidRPr="00633D92">
        <w:rPr>
          <w:rFonts w:ascii="Tahoma" w:hAnsi="Tahoma" w:cs="Tahoma"/>
          <w:b/>
          <w:bCs/>
          <w:color w:val="auto"/>
          <w:szCs w:val="20"/>
        </w:rPr>
        <w:t>.</w:t>
      </w:r>
    </w:p>
    <w:p w14:paraId="52444F5F" w14:textId="1844CB81" w:rsidR="00CC7FA4" w:rsidRPr="00633D92" w:rsidRDefault="00CC7FA4" w:rsidP="00C81987">
      <w:pPr>
        <w:numPr>
          <w:ilvl w:val="0"/>
          <w:numId w:val="14"/>
        </w:numPr>
        <w:spacing w:line="300" w:lineRule="exact"/>
        <w:ind w:left="737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Przedmiotem odbioru będ</w:t>
      </w:r>
      <w:r w:rsidR="00A94A8E" w:rsidRPr="00633D92">
        <w:rPr>
          <w:rFonts w:ascii="Tahoma" w:hAnsi="Tahoma" w:cs="Tahoma"/>
          <w:color w:val="auto"/>
          <w:szCs w:val="20"/>
        </w:rPr>
        <w:t>zie protokół</w:t>
      </w:r>
      <w:r w:rsidRPr="00633D92">
        <w:rPr>
          <w:rFonts w:ascii="Tahoma" w:hAnsi="Tahoma" w:cs="Tahoma"/>
          <w:color w:val="auto"/>
          <w:szCs w:val="20"/>
        </w:rPr>
        <w:t xml:space="preserve"> z wykonan</w:t>
      </w:r>
      <w:r w:rsidR="00A94A8E" w:rsidRPr="00633D92">
        <w:rPr>
          <w:rFonts w:ascii="Tahoma" w:hAnsi="Tahoma" w:cs="Tahoma"/>
          <w:color w:val="auto"/>
          <w:szCs w:val="20"/>
        </w:rPr>
        <w:t>ego</w:t>
      </w:r>
      <w:r w:rsidRPr="00633D92">
        <w:rPr>
          <w:rFonts w:ascii="Tahoma" w:hAnsi="Tahoma" w:cs="Tahoma"/>
          <w:color w:val="auto"/>
          <w:szCs w:val="20"/>
        </w:rPr>
        <w:t xml:space="preserve">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Pr="00633D92">
        <w:rPr>
          <w:rFonts w:ascii="Tahoma" w:hAnsi="Tahoma" w:cs="Tahoma"/>
          <w:color w:val="auto"/>
          <w:szCs w:val="20"/>
        </w:rPr>
        <w:t xml:space="preserve">. W ramach czynności odbioru Wykonawca przekaże Zamawiającemu </w:t>
      </w:r>
      <w:r w:rsidR="00A94A8E" w:rsidRPr="00633D92">
        <w:rPr>
          <w:rFonts w:ascii="Tahoma" w:hAnsi="Tahoma" w:cs="Tahoma"/>
          <w:color w:val="auto"/>
          <w:szCs w:val="20"/>
        </w:rPr>
        <w:t>protokół</w:t>
      </w:r>
      <w:r w:rsidRPr="00633D92">
        <w:rPr>
          <w:rFonts w:ascii="Tahoma" w:hAnsi="Tahoma" w:cs="Tahoma"/>
          <w:color w:val="auto"/>
          <w:szCs w:val="20"/>
        </w:rPr>
        <w:t xml:space="preserve"> z dokonan</w:t>
      </w:r>
      <w:r w:rsidR="00A94A8E" w:rsidRPr="00633D92">
        <w:rPr>
          <w:rFonts w:ascii="Tahoma" w:hAnsi="Tahoma" w:cs="Tahoma"/>
          <w:color w:val="auto"/>
          <w:szCs w:val="20"/>
        </w:rPr>
        <w:t>ego</w:t>
      </w:r>
      <w:r w:rsidRPr="00633D92">
        <w:rPr>
          <w:rFonts w:ascii="Tahoma" w:hAnsi="Tahoma" w:cs="Tahoma"/>
          <w:color w:val="auto"/>
          <w:szCs w:val="20"/>
        </w:rPr>
        <w:t xml:space="preserve">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Pr="00633D92">
        <w:rPr>
          <w:rFonts w:ascii="Tahoma" w:hAnsi="Tahoma" w:cs="Tahoma"/>
          <w:color w:val="auto"/>
          <w:szCs w:val="20"/>
        </w:rPr>
        <w:t>, wykonan</w:t>
      </w:r>
      <w:r w:rsidR="00A94A8E" w:rsidRPr="00633D92">
        <w:rPr>
          <w:rFonts w:ascii="Tahoma" w:hAnsi="Tahoma" w:cs="Tahoma"/>
          <w:color w:val="auto"/>
          <w:szCs w:val="20"/>
        </w:rPr>
        <w:t>ego</w:t>
      </w:r>
      <w:r w:rsidRPr="00633D92">
        <w:rPr>
          <w:rFonts w:ascii="Tahoma" w:hAnsi="Tahoma" w:cs="Tahoma"/>
          <w:color w:val="auto"/>
          <w:szCs w:val="20"/>
        </w:rPr>
        <w:t xml:space="preserve"> zgodnie z obowiązującymi w tym zakresie przepisami.</w:t>
      </w:r>
    </w:p>
    <w:p w14:paraId="21A5DC9C" w14:textId="319A1EDD" w:rsidR="00CC7FA4" w:rsidRPr="00633D92" w:rsidRDefault="00CC7FA4" w:rsidP="00C81987">
      <w:pPr>
        <w:numPr>
          <w:ilvl w:val="0"/>
          <w:numId w:val="14"/>
        </w:numPr>
        <w:spacing w:after="0" w:line="300" w:lineRule="exact"/>
        <w:ind w:left="737" w:right="0" w:hanging="34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Po sprawdzeniu kompletności protokoł</w:t>
      </w:r>
      <w:r w:rsidR="00A94A8E" w:rsidRPr="00633D92">
        <w:rPr>
          <w:rFonts w:ascii="Tahoma" w:hAnsi="Tahoma" w:cs="Tahoma"/>
          <w:color w:val="auto"/>
          <w:szCs w:val="20"/>
        </w:rPr>
        <w:t>u</w:t>
      </w:r>
      <w:r w:rsidRPr="00633D92">
        <w:rPr>
          <w:rFonts w:ascii="Tahoma" w:hAnsi="Tahoma" w:cs="Tahoma"/>
          <w:color w:val="auto"/>
          <w:szCs w:val="20"/>
        </w:rPr>
        <w:t xml:space="preserve"> z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Pr="00633D92">
        <w:rPr>
          <w:rFonts w:ascii="Tahoma" w:hAnsi="Tahoma" w:cs="Tahoma"/>
          <w:color w:val="auto"/>
          <w:szCs w:val="20"/>
        </w:rPr>
        <w:t>, spisany zostanie protokół końcowy, potwierdzający zrealizowanie przedmiotu zamówienia w zakresie określonym w § 1 niniejszej umowy.</w:t>
      </w:r>
    </w:p>
    <w:p w14:paraId="730D1221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color w:val="auto"/>
          <w:szCs w:val="20"/>
        </w:rPr>
      </w:pPr>
    </w:p>
    <w:p w14:paraId="577D6470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VI. Obowiązki stron </w:t>
      </w:r>
    </w:p>
    <w:p w14:paraId="0082FE9F" w14:textId="6AF61242" w:rsidR="00CC7FA4" w:rsidRPr="00633D92" w:rsidRDefault="00CC7FA4" w:rsidP="00C81987">
      <w:pPr>
        <w:spacing w:after="112" w:line="300" w:lineRule="exact"/>
        <w:ind w:left="17" w:right="2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D0633F" w:rsidRPr="00633D92">
        <w:rPr>
          <w:rFonts w:ascii="Tahoma" w:hAnsi="Tahoma" w:cs="Tahoma"/>
          <w:b/>
          <w:bCs/>
          <w:color w:val="auto"/>
          <w:szCs w:val="20"/>
        </w:rPr>
        <w:t>7</w:t>
      </w:r>
      <w:r w:rsidR="00614CCE" w:rsidRPr="00633D92">
        <w:rPr>
          <w:rFonts w:ascii="Tahoma" w:hAnsi="Tahoma" w:cs="Tahoma"/>
          <w:b/>
          <w:bCs/>
          <w:color w:val="auto"/>
          <w:szCs w:val="20"/>
        </w:rPr>
        <w:t>.</w:t>
      </w:r>
    </w:p>
    <w:p w14:paraId="3C6EDCC0" w14:textId="77777777" w:rsidR="00CC7FA4" w:rsidRPr="00633D92" w:rsidRDefault="00CC7FA4" w:rsidP="00C81987">
      <w:pPr>
        <w:numPr>
          <w:ilvl w:val="0"/>
          <w:numId w:val="4"/>
        </w:numPr>
        <w:spacing w:after="0" w:line="300" w:lineRule="exact"/>
        <w:ind w:left="418" w:right="0" w:hanging="418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Do podstawowych obowiązków </w:t>
      </w:r>
      <w:r w:rsidRPr="00633D92">
        <w:rPr>
          <w:rFonts w:ascii="Tahoma" w:hAnsi="Tahoma" w:cs="Tahoma"/>
          <w:b/>
          <w:bCs/>
          <w:color w:val="auto"/>
          <w:szCs w:val="20"/>
        </w:rPr>
        <w:t>Zamawiającego</w:t>
      </w:r>
      <w:r w:rsidRPr="00633D92">
        <w:rPr>
          <w:rFonts w:ascii="Tahoma" w:hAnsi="Tahoma" w:cs="Tahoma"/>
          <w:color w:val="auto"/>
          <w:szCs w:val="20"/>
        </w:rPr>
        <w:t xml:space="preserve"> należy:</w:t>
      </w:r>
    </w:p>
    <w:p w14:paraId="12CC659A" w14:textId="35BBC288" w:rsidR="00CC7FA4" w:rsidRPr="00633D92" w:rsidRDefault="00CC7FA4" w:rsidP="00134BE6">
      <w:pPr>
        <w:numPr>
          <w:ilvl w:val="1"/>
          <w:numId w:val="4"/>
        </w:numPr>
        <w:spacing w:after="0" w:line="300" w:lineRule="exact"/>
        <w:ind w:left="993" w:right="0" w:hanging="621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Udostępnienie Wykonawcy miejsc wykonywania przeglądu</w:t>
      </w:r>
      <w:r w:rsidR="00134BE6" w:rsidRPr="00633D92">
        <w:rPr>
          <w:rFonts w:ascii="Tahoma" w:hAnsi="Tahoma" w:cs="Tahoma"/>
          <w:color w:val="auto"/>
          <w:szCs w:val="20"/>
        </w:rPr>
        <w:t>,</w:t>
      </w:r>
    </w:p>
    <w:p w14:paraId="46628BFA" w14:textId="45AA6937" w:rsidR="00CC7FA4" w:rsidRPr="00633D92" w:rsidRDefault="00CC7FA4" w:rsidP="00C81987">
      <w:pPr>
        <w:numPr>
          <w:ilvl w:val="1"/>
          <w:numId w:val="4"/>
        </w:numPr>
        <w:spacing w:after="0" w:line="300" w:lineRule="exact"/>
        <w:ind w:left="993" w:right="0" w:hanging="621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Dokonanie odbioru protokołów z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Pr="00633D92">
        <w:rPr>
          <w:rFonts w:ascii="Tahoma" w:hAnsi="Tahoma" w:cs="Tahoma"/>
          <w:color w:val="auto"/>
          <w:szCs w:val="20"/>
        </w:rPr>
        <w:t>.</w:t>
      </w:r>
    </w:p>
    <w:p w14:paraId="4DA0D727" w14:textId="77777777" w:rsidR="00CC7FA4" w:rsidRPr="00633D92" w:rsidRDefault="00CC7FA4" w:rsidP="00C81987">
      <w:pPr>
        <w:numPr>
          <w:ilvl w:val="0"/>
          <w:numId w:val="4"/>
        </w:numPr>
        <w:spacing w:after="0" w:line="300" w:lineRule="exact"/>
        <w:ind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Do podstawowych obowiązków </w:t>
      </w:r>
      <w:r w:rsidRPr="00633D92">
        <w:rPr>
          <w:rFonts w:ascii="Tahoma" w:hAnsi="Tahoma" w:cs="Tahoma"/>
          <w:b/>
          <w:bCs/>
          <w:color w:val="auto"/>
          <w:szCs w:val="20"/>
        </w:rPr>
        <w:t>Wykonawcy</w:t>
      </w:r>
      <w:r w:rsidRPr="00633D92">
        <w:rPr>
          <w:rFonts w:ascii="Tahoma" w:hAnsi="Tahoma" w:cs="Tahoma"/>
          <w:color w:val="auto"/>
          <w:szCs w:val="20"/>
        </w:rPr>
        <w:t xml:space="preserve"> należy:</w:t>
      </w:r>
    </w:p>
    <w:p w14:paraId="2E6ACB23" w14:textId="6E74003B" w:rsidR="00CC7FA4" w:rsidRPr="00633D92" w:rsidRDefault="00CC7FA4" w:rsidP="00C81987">
      <w:pPr>
        <w:numPr>
          <w:ilvl w:val="1"/>
          <w:numId w:val="4"/>
        </w:numPr>
        <w:spacing w:after="0" w:line="300" w:lineRule="exact"/>
        <w:ind w:right="0" w:hanging="635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Wykonanie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Pr="00633D92">
        <w:rPr>
          <w:rFonts w:ascii="Tahoma" w:hAnsi="Tahoma" w:cs="Tahoma"/>
          <w:color w:val="auto"/>
          <w:szCs w:val="20"/>
        </w:rPr>
        <w:t xml:space="preserve"> z należytą starannością, zgodnie z obowiązującymi przepisami i zasadami wiedzy technicznej</w:t>
      </w:r>
      <w:r w:rsidR="00D0633F" w:rsidRPr="00633D92">
        <w:rPr>
          <w:rFonts w:ascii="Tahoma" w:hAnsi="Tahoma" w:cs="Tahoma"/>
          <w:color w:val="auto"/>
          <w:szCs w:val="20"/>
        </w:rPr>
        <w:t>;</w:t>
      </w:r>
    </w:p>
    <w:p w14:paraId="51FFBAA1" w14:textId="0CBC1DD8" w:rsidR="00CC7FA4" w:rsidRPr="00633D92" w:rsidRDefault="006E25FD" w:rsidP="00C81987">
      <w:pPr>
        <w:numPr>
          <w:ilvl w:val="1"/>
          <w:numId w:val="4"/>
        </w:numPr>
        <w:spacing w:after="0" w:line="300" w:lineRule="exact"/>
        <w:ind w:right="0" w:hanging="635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Ponoszenie </w:t>
      </w:r>
      <w:r w:rsidR="00CC7FA4" w:rsidRPr="00633D92">
        <w:rPr>
          <w:rFonts w:ascii="Tahoma" w:hAnsi="Tahoma" w:cs="Tahoma"/>
          <w:color w:val="auto"/>
          <w:szCs w:val="20"/>
        </w:rPr>
        <w:t>odpowiedzialnoś</w:t>
      </w:r>
      <w:r w:rsidRPr="00633D92">
        <w:rPr>
          <w:rFonts w:ascii="Tahoma" w:hAnsi="Tahoma" w:cs="Tahoma"/>
          <w:color w:val="auto"/>
          <w:szCs w:val="20"/>
        </w:rPr>
        <w:t>ci</w:t>
      </w:r>
      <w:r w:rsidR="00CC7FA4" w:rsidRPr="00633D92">
        <w:rPr>
          <w:rFonts w:ascii="Tahoma" w:hAnsi="Tahoma" w:cs="Tahoma"/>
          <w:color w:val="auto"/>
          <w:szCs w:val="20"/>
        </w:rPr>
        <w:t xml:space="preserve"> za zapewnienie warunków bezpieczeństwa oraz za metody organizacyjno-techniczne stosowane w miejscu wykonywania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="00D0633F" w:rsidRPr="00633D92">
        <w:rPr>
          <w:rFonts w:ascii="Tahoma" w:hAnsi="Tahoma" w:cs="Tahoma"/>
          <w:color w:val="auto"/>
          <w:szCs w:val="20"/>
        </w:rPr>
        <w:t>;</w:t>
      </w:r>
    </w:p>
    <w:p w14:paraId="5AA7A62D" w14:textId="7B822512" w:rsidR="00CC7FA4" w:rsidRPr="00633D92" w:rsidRDefault="006E25FD" w:rsidP="00C81987">
      <w:pPr>
        <w:numPr>
          <w:ilvl w:val="1"/>
          <w:numId w:val="4"/>
        </w:numPr>
        <w:spacing w:after="0" w:line="300" w:lineRule="exact"/>
        <w:ind w:right="0" w:hanging="635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Ponoszenie o</w:t>
      </w:r>
      <w:r w:rsidR="00CC7FA4" w:rsidRPr="00633D92">
        <w:rPr>
          <w:rFonts w:ascii="Tahoma" w:hAnsi="Tahoma" w:cs="Tahoma"/>
          <w:color w:val="auto"/>
          <w:szCs w:val="20"/>
        </w:rPr>
        <w:t>dpowiedzialnoś</w:t>
      </w:r>
      <w:r w:rsidRPr="00633D92">
        <w:rPr>
          <w:rFonts w:ascii="Tahoma" w:hAnsi="Tahoma" w:cs="Tahoma"/>
          <w:color w:val="auto"/>
          <w:szCs w:val="20"/>
        </w:rPr>
        <w:t>ci</w:t>
      </w:r>
      <w:r w:rsidR="00CC7FA4" w:rsidRPr="00633D92">
        <w:rPr>
          <w:rFonts w:ascii="Tahoma" w:hAnsi="Tahoma" w:cs="Tahoma"/>
          <w:color w:val="auto"/>
          <w:szCs w:val="20"/>
        </w:rPr>
        <w:t xml:space="preserve"> za szkody i straty spowodowane przez Wykonawcę w trakcie realizacji przedmiotu umowy</w:t>
      </w:r>
      <w:r w:rsidR="00D0633F" w:rsidRPr="00633D92">
        <w:rPr>
          <w:rFonts w:ascii="Tahoma" w:hAnsi="Tahoma" w:cs="Tahoma"/>
          <w:color w:val="auto"/>
          <w:szCs w:val="20"/>
        </w:rPr>
        <w:t>;</w:t>
      </w:r>
    </w:p>
    <w:p w14:paraId="6C9EF791" w14:textId="77777777" w:rsidR="00CC7FA4" w:rsidRPr="00633D92" w:rsidRDefault="00CC7FA4" w:rsidP="00C81987">
      <w:pPr>
        <w:numPr>
          <w:ilvl w:val="1"/>
          <w:numId w:val="4"/>
        </w:numPr>
        <w:spacing w:after="0" w:line="300" w:lineRule="exact"/>
        <w:ind w:right="0" w:hanging="635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Prowadzenie przeglądu i kontroli szczelności w sposób niestwarzający zagrożenia dla osób postronnych.</w:t>
      </w:r>
    </w:p>
    <w:p w14:paraId="35F37609" w14:textId="77777777" w:rsidR="00143C40" w:rsidRPr="00633D92" w:rsidRDefault="00143C40" w:rsidP="00143C40">
      <w:pPr>
        <w:spacing w:after="120" w:line="300" w:lineRule="exact"/>
        <w:ind w:left="0" w:right="0" w:firstLine="0"/>
        <w:jc w:val="left"/>
        <w:rPr>
          <w:rFonts w:ascii="Tahoma" w:hAnsi="Tahoma" w:cs="Tahoma"/>
          <w:b/>
          <w:bCs/>
          <w:color w:val="auto"/>
          <w:szCs w:val="20"/>
        </w:rPr>
      </w:pPr>
    </w:p>
    <w:p w14:paraId="0C28AF59" w14:textId="77777777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VII. Kary umowne</w:t>
      </w:r>
    </w:p>
    <w:p w14:paraId="0FDBA953" w14:textId="5F1A81B0" w:rsidR="00CC7FA4" w:rsidRPr="00633D92" w:rsidRDefault="00CC7FA4" w:rsidP="00C81987">
      <w:pPr>
        <w:pStyle w:val="Nagwek"/>
        <w:spacing w:after="120" w:line="300" w:lineRule="exact"/>
        <w:ind w:right="18" w:hanging="11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color w:val="auto"/>
          <w:szCs w:val="20"/>
        </w:rPr>
        <w:t xml:space="preserve">§ </w:t>
      </w:r>
      <w:r w:rsidR="00D0633F" w:rsidRPr="00633D92">
        <w:rPr>
          <w:rFonts w:ascii="Tahoma" w:hAnsi="Tahoma" w:cs="Tahoma"/>
          <w:b/>
          <w:color w:val="auto"/>
          <w:szCs w:val="20"/>
        </w:rPr>
        <w:t>8.</w:t>
      </w:r>
    </w:p>
    <w:p w14:paraId="78FB8D45" w14:textId="77777777" w:rsidR="00CC7FA4" w:rsidRPr="00633D92" w:rsidRDefault="00CC7FA4" w:rsidP="00C81987">
      <w:pPr>
        <w:pStyle w:val="Nagwek"/>
        <w:numPr>
          <w:ilvl w:val="0"/>
          <w:numId w:val="10"/>
        </w:numPr>
        <w:spacing w:line="300" w:lineRule="exact"/>
        <w:ind w:left="420" w:right="0" w:hanging="42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Strony ustalają, iż naprawienie szkody wynikłej z niewykonania lub nienależytego wykonania zobowiązań niepieniężnych wynikających z niniejszej umowy nastąpi przez zapłatę określonej sumy (kara umowna) w następujących przypadkach i wysokościach:</w:t>
      </w:r>
    </w:p>
    <w:p w14:paraId="5C5BEC39" w14:textId="77777777" w:rsidR="009E0A91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Zamawiający</w:t>
      </w:r>
      <w:r w:rsidRPr="00633D92">
        <w:rPr>
          <w:rFonts w:ascii="Tahoma" w:hAnsi="Tahoma" w:cs="Tahoma"/>
          <w:color w:val="auto"/>
          <w:szCs w:val="20"/>
        </w:rPr>
        <w:t xml:space="preserve"> zapłaci Wykonawcy kary umowne:</w:t>
      </w:r>
    </w:p>
    <w:p w14:paraId="3A401A3C" w14:textId="3FD55190" w:rsidR="009E0A91" w:rsidRPr="00633D92" w:rsidRDefault="009E0A91" w:rsidP="009E0A91">
      <w:pPr>
        <w:pStyle w:val="Akapitzlist"/>
        <w:widowControl w:val="0"/>
        <w:numPr>
          <w:ilvl w:val="1"/>
          <w:numId w:val="10"/>
        </w:numPr>
        <w:tabs>
          <w:tab w:val="left" w:pos="360"/>
        </w:tabs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 zwłokę w przeprowadzeniu odbioru lub nieuzasadnioną odmowę podpisania przez niego protokołu odbioru – w wysokości 0,2 % wynagrodzenia określonego w § 4 ust. 1 za każdy dzień zwłoki,</w:t>
      </w:r>
    </w:p>
    <w:p w14:paraId="2B031B51" w14:textId="1EA3AC03" w:rsidR="00CC7FA4" w:rsidRPr="00633D92" w:rsidRDefault="009E0A91" w:rsidP="009E0A91">
      <w:pPr>
        <w:pStyle w:val="Akapitzlist"/>
        <w:widowControl w:val="0"/>
        <w:numPr>
          <w:ilvl w:val="1"/>
          <w:numId w:val="10"/>
        </w:numPr>
        <w:tabs>
          <w:tab w:val="left" w:pos="360"/>
        </w:tabs>
        <w:spacing w:after="0" w:line="300" w:lineRule="exact"/>
        <w:ind w:right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/>
          <w:color w:val="auto"/>
        </w:rPr>
        <w:t>za odstąpienie od umowy z przyczyn niezależnych od Wykonawcy – w wysokości 10% wynagrodzenia określonego w § 4 ust 1.</w:t>
      </w:r>
    </w:p>
    <w:p w14:paraId="313BCA05" w14:textId="77777777" w:rsidR="00CC7FA4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Wykonawca</w:t>
      </w:r>
      <w:r w:rsidRPr="00633D92">
        <w:rPr>
          <w:rFonts w:ascii="Tahoma" w:hAnsi="Tahoma" w:cs="Tahoma"/>
          <w:color w:val="auto"/>
          <w:szCs w:val="20"/>
        </w:rPr>
        <w:t xml:space="preserve"> zapłaci Zamawiającemu kary umowne:</w:t>
      </w:r>
    </w:p>
    <w:p w14:paraId="5DC1E241" w14:textId="75A6D348" w:rsidR="00CC7FA4" w:rsidRPr="00633D92" w:rsidRDefault="00CC7FA4" w:rsidP="00C81987">
      <w:pPr>
        <w:widowControl w:val="0"/>
        <w:numPr>
          <w:ilvl w:val="1"/>
          <w:numId w:val="10"/>
        </w:numPr>
        <w:tabs>
          <w:tab w:val="left" w:pos="720"/>
        </w:tabs>
        <w:spacing w:after="0" w:line="300" w:lineRule="exact"/>
        <w:ind w:left="85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za zwłokę w terminowym oddaniu przedmiotu umowy – w wysokości 0,2 % wynagrodzenia określonego w § </w:t>
      </w:r>
      <w:r w:rsidR="00537ACF" w:rsidRPr="00633D92">
        <w:rPr>
          <w:rFonts w:ascii="Tahoma" w:hAnsi="Tahoma" w:cs="Tahoma"/>
          <w:color w:val="auto"/>
          <w:szCs w:val="20"/>
        </w:rPr>
        <w:t>4</w:t>
      </w:r>
      <w:r w:rsidRPr="00633D92">
        <w:rPr>
          <w:rFonts w:ascii="Tahoma" w:hAnsi="Tahoma" w:cs="Tahoma"/>
          <w:color w:val="auto"/>
          <w:szCs w:val="20"/>
        </w:rPr>
        <w:t xml:space="preserve"> ust. 1 za każdy dzień zwłoki,</w:t>
      </w:r>
    </w:p>
    <w:p w14:paraId="7211B98B" w14:textId="4917B466" w:rsidR="00CC7FA4" w:rsidRPr="00633D92" w:rsidRDefault="00CC7FA4" w:rsidP="00C81987">
      <w:pPr>
        <w:widowControl w:val="0"/>
        <w:numPr>
          <w:ilvl w:val="1"/>
          <w:numId w:val="10"/>
        </w:numPr>
        <w:tabs>
          <w:tab w:val="left" w:pos="720"/>
        </w:tabs>
        <w:spacing w:after="0" w:line="300" w:lineRule="exact"/>
        <w:ind w:left="85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za odstąpienie od umowy z przyczyn niezależnych od Zamawiającego – w wysokości 10 % wynagrodzenia określonego w § </w:t>
      </w:r>
      <w:r w:rsidR="00491F23" w:rsidRPr="00633D92">
        <w:rPr>
          <w:rFonts w:ascii="Tahoma" w:hAnsi="Tahoma" w:cs="Tahoma"/>
          <w:color w:val="auto"/>
          <w:szCs w:val="20"/>
        </w:rPr>
        <w:t>4</w:t>
      </w:r>
      <w:r w:rsidRPr="00633D92">
        <w:rPr>
          <w:rFonts w:ascii="Tahoma" w:hAnsi="Tahoma" w:cs="Tahoma"/>
          <w:color w:val="auto"/>
          <w:szCs w:val="20"/>
        </w:rPr>
        <w:t xml:space="preserve"> ust. 1</w:t>
      </w:r>
      <w:r w:rsidR="009E0A91" w:rsidRPr="00633D92">
        <w:rPr>
          <w:rFonts w:ascii="Tahoma" w:hAnsi="Tahoma" w:cs="Tahoma"/>
          <w:color w:val="auto"/>
          <w:szCs w:val="20"/>
        </w:rPr>
        <w:t>,</w:t>
      </w:r>
    </w:p>
    <w:p w14:paraId="55E2F505" w14:textId="404C7227" w:rsidR="00614C12" w:rsidRPr="00633D92" w:rsidRDefault="00614C12" w:rsidP="00C81987">
      <w:pPr>
        <w:widowControl w:val="0"/>
        <w:numPr>
          <w:ilvl w:val="1"/>
          <w:numId w:val="10"/>
        </w:numPr>
        <w:tabs>
          <w:tab w:val="left" w:pos="720"/>
        </w:tabs>
        <w:spacing w:after="0" w:line="300" w:lineRule="exact"/>
        <w:ind w:left="85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lastRenderedPageBreak/>
        <w:t xml:space="preserve">za odstąpienie od umowy przez Zamawiającego z przyczyn zależnych od Wykonawcy – w wysokości </w:t>
      </w:r>
      <w:r w:rsidR="00D645DC" w:rsidRPr="00633D92">
        <w:rPr>
          <w:rFonts w:ascii="Tahoma" w:hAnsi="Tahoma" w:cs="Tahoma"/>
          <w:color w:val="auto"/>
          <w:szCs w:val="20"/>
        </w:rPr>
        <w:t>10% wynagrodzenia określonego w § 4 ust. 1,</w:t>
      </w:r>
    </w:p>
    <w:p w14:paraId="0FB1A29E" w14:textId="3176AD77" w:rsidR="009E0A91" w:rsidRPr="00633D92" w:rsidRDefault="009E0A91" w:rsidP="00C81987">
      <w:pPr>
        <w:widowControl w:val="0"/>
        <w:numPr>
          <w:ilvl w:val="1"/>
          <w:numId w:val="10"/>
        </w:numPr>
        <w:tabs>
          <w:tab w:val="left" w:pos="720"/>
        </w:tabs>
        <w:spacing w:after="0" w:line="300" w:lineRule="exact"/>
        <w:ind w:left="85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za </w:t>
      </w:r>
      <w:r w:rsidR="000A7F15" w:rsidRPr="00633D92">
        <w:rPr>
          <w:rFonts w:ascii="Tahoma" w:hAnsi="Tahoma" w:cs="Tahoma"/>
          <w:color w:val="auto"/>
          <w:szCs w:val="20"/>
        </w:rPr>
        <w:t xml:space="preserve">dopuszczenie do wykonywania </w:t>
      </w:r>
      <w:r w:rsidR="00BB7BE5" w:rsidRPr="00633D92">
        <w:rPr>
          <w:rFonts w:ascii="Tahoma" w:hAnsi="Tahoma" w:cs="Tahoma"/>
          <w:color w:val="auto"/>
          <w:szCs w:val="20"/>
        </w:rPr>
        <w:t>przeglądu</w:t>
      </w:r>
      <w:r w:rsidR="000A7F15" w:rsidRPr="00633D92">
        <w:rPr>
          <w:rFonts w:ascii="Tahoma" w:hAnsi="Tahoma" w:cs="Tahoma"/>
          <w:color w:val="auto"/>
          <w:szCs w:val="20"/>
        </w:rPr>
        <w:t xml:space="preserve"> osób nieposiadających wymaganych przepisami prawa i/lub umową </w:t>
      </w:r>
      <w:r w:rsidR="00D840FE" w:rsidRPr="00633D92">
        <w:rPr>
          <w:rFonts w:ascii="Tahoma" w:hAnsi="Tahoma" w:cs="Tahoma"/>
          <w:color w:val="auto"/>
          <w:szCs w:val="20"/>
        </w:rPr>
        <w:t>uprawnień – 50% wynagrodzenia określonego w § 4 ust. 1.</w:t>
      </w:r>
    </w:p>
    <w:p w14:paraId="2D07F2D9" w14:textId="77777777" w:rsidR="00CC7FA4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</w:rPr>
      </w:pPr>
      <w:r w:rsidRPr="00633D92">
        <w:rPr>
          <w:rFonts w:ascii="Tahoma" w:hAnsi="Tahoma" w:cs="Tahoma"/>
          <w:color w:val="auto"/>
          <w:szCs w:val="20"/>
        </w:rPr>
        <w:t>Strony ustalają, że Zamawiający może w razie zwłoki w zapłacie kary potrącić należną mu kwotę z należności Wykonawcy.</w:t>
      </w:r>
    </w:p>
    <w:p w14:paraId="24FC314C" w14:textId="02AD7C92" w:rsidR="00CC7FA4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</w:rPr>
        <w:t xml:space="preserve">Wysokość wszystkich kar umownych </w:t>
      </w:r>
      <w:r w:rsidR="006A680D" w:rsidRPr="00633D92">
        <w:rPr>
          <w:rFonts w:ascii="Tahoma" w:hAnsi="Tahoma" w:cs="Tahoma"/>
          <w:color w:val="auto"/>
        </w:rPr>
        <w:t xml:space="preserve">– z wyłączenie kary, o której mowa w ust. 3 </w:t>
      </w:r>
      <w:r w:rsidR="00760544" w:rsidRPr="00633D92">
        <w:rPr>
          <w:rFonts w:ascii="Tahoma" w:hAnsi="Tahoma" w:cs="Tahoma"/>
          <w:color w:val="auto"/>
        </w:rPr>
        <w:t xml:space="preserve">pkt 3 – </w:t>
      </w:r>
      <w:r w:rsidRPr="00633D92">
        <w:rPr>
          <w:rFonts w:ascii="Tahoma" w:hAnsi="Tahoma" w:cs="Tahoma"/>
          <w:color w:val="auto"/>
        </w:rPr>
        <w:t xml:space="preserve">należnych Zamawiającemu nie może przekroczyć 20% całkowitego wynagrodzenia brutto, o którym mowa w § </w:t>
      </w:r>
      <w:r w:rsidR="00491F23" w:rsidRPr="00633D92">
        <w:rPr>
          <w:rFonts w:ascii="Tahoma" w:hAnsi="Tahoma" w:cs="Tahoma"/>
          <w:color w:val="auto"/>
        </w:rPr>
        <w:t>4</w:t>
      </w:r>
      <w:r w:rsidRPr="00633D92">
        <w:rPr>
          <w:rFonts w:ascii="Tahoma" w:hAnsi="Tahoma" w:cs="Tahoma"/>
          <w:color w:val="auto"/>
        </w:rPr>
        <w:t xml:space="preserve"> ust.</w:t>
      </w:r>
      <w:r w:rsidR="00491F23" w:rsidRPr="00633D92">
        <w:rPr>
          <w:rFonts w:ascii="Tahoma" w:hAnsi="Tahoma" w:cs="Tahoma"/>
          <w:color w:val="auto"/>
        </w:rPr>
        <w:t xml:space="preserve"> </w:t>
      </w:r>
      <w:r w:rsidRPr="00633D92">
        <w:rPr>
          <w:rFonts w:ascii="Tahoma" w:hAnsi="Tahoma" w:cs="Tahoma"/>
          <w:color w:val="auto"/>
        </w:rPr>
        <w:t>1; gdy kara umowna przekroczy 20%, Zamawiający zastrzega sobie prawo odstąpienia od umowy z winy Wykonawcy.</w:t>
      </w:r>
    </w:p>
    <w:p w14:paraId="79FBE881" w14:textId="77777777" w:rsidR="00CC7FA4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Zapłata kar umownych nie wpływa na zobowiązania Wykonawcy.</w:t>
      </w:r>
    </w:p>
    <w:p w14:paraId="50138A08" w14:textId="77777777" w:rsidR="00CC7FA4" w:rsidRPr="00633D92" w:rsidRDefault="00CC7FA4" w:rsidP="00C81987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przypadku, gdy szkoda spowodowana nie wykonaniem lub nienależytym wykonaniem obowiązku wynikającego z niniejszej umowy przekracza wysokość kar umownych, poszkodowana tym strona może, niezależnie od kar umownych, dochodzić odszkodowania na zasadach ogólnych Kodeksu Cywilnego.</w:t>
      </w:r>
    </w:p>
    <w:p w14:paraId="22D66B53" w14:textId="77777777" w:rsidR="00CC7FA4" w:rsidRPr="00633D92" w:rsidRDefault="00CC7FA4" w:rsidP="00C81987">
      <w:pPr>
        <w:spacing w:after="111" w:line="300" w:lineRule="exact"/>
        <w:ind w:left="0" w:right="0" w:firstLine="0"/>
        <w:rPr>
          <w:rFonts w:ascii="Tahoma" w:hAnsi="Tahoma" w:cs="Tahoma"/>
          <w:color w:val="auto"/>
          <w:szCs w:val="20"/>
        </w:rPr>
      </w:pPr>
    </w:p>
    <w:p w14:paraId="16E0010F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VIII. Podwykonawstwo </w:t>
      </w:r>
    </w:p>
    <w:p w14:paraId="0AA9DD03" w14:textId="77777777" w:rsidR="001F7D71" w:rsidRPr="00633D92" w:rsidRDefault="00CC7FA4" w:rsidP="001F7D71">
      <w:pPr>
        <w:spacing w:after="112" w:line="300" w:lineRule="exact"/>
        <w:ind w:left="17" w:right="2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811704" w:rsidRPr="00633D92">
        <w:rPr>
          <w:rFonts w:ascii="Tahoma" w:hAnsi="Tahoma" w:cs="Tahoma"/>
          <w:b/>
          <w:bCs/>
          <w:color w:val="auto"/>
          <w:szCs w:val="20"/>
        </w:rPr>
        <w:t>9.</w:t>
      </w:r>
    </w:p>
    <w:p w14:paraId="0F4AD6A4" w14:textId="77777777" w:rsidR="001F7D71" w:rsidRPr="00633D92" w:rsidRDefault="00CC7FA4" w:rsidP="001F7D71">
      <w:pPr>
        <w:pStyle w:val="Akapitzlist"/>
        <w:numPr>
          <w:ilvl w:val="1"/>
          <w:numId w:val="5"/>
        </w:numPr>
        <w:spacing w:after="112" w:line="300" w:lineRule="exact"/>
        <w:ind w:right="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Wykonawca może powierzyć wykonanie części zamówienia podwykonawcom.</w:t>
      </w:r>
    </w:p>
    <w:p w14:paraId="6E7BECA1" w14:textId="77777777" w:rsidR="001F7D71" w:rsidRPr="00633D92" w:rsidRDefault="001F7D71" w:rsidP="001F7D71">
      <w:pPr>
        <w:pStyle w:val="Akapitzlist"/>
        <w:numPr>
          <w:ilvl w:val="1"/>
          <w:numId w:val="5"/>
        </w:numPr>
        <w:spacing w:after="112" w:line="300" w:lineRule="exact"/>
        <w:ind w:right="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Zamawiający żąda, aby Wykonawca zatrudniając podwykonawców określił szczegółowy zakres czynności, który powierzy podwykonawcom.</w:t>
      </w:r>
    </w:p>
    <w:p w14:paraId="46A9B88C" w14:textId="77777777" w:rsidR="001F7D71" w:rsidRPr="00633D92" w:rsidRDefault="001F7D71" w:rsidP="001F7D71">
      <w:pPr>
        <w:pStyle w:val="Akapitzlist"/>
        <w:numPr>
          <w:ilvl w:val="1"/>
          <w:numId w:val="5"/>
        </w:numPr>
        <w:spacing w:after="112" w:line="300" w:lineRule="exact"/>
        <w:ind w:right="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Powierzenie wykonania części zamówienia podwykonawcom nie zwalnia Wykonawcy z odpowiedzialności za wykonanie obowiązków wynikających z umowy i obowiązujących przepisów prawa.</w:t>
      </w:r>
    </w:p>
    <w:p w14:paraId="46B72305" w14:textId="3244590F" w:rsidR="00CC7FA4" w:rsidRPr="00633D92" w:rsidRDefault="001F7D71" w:rsidP="001F7D71">
      <w:pPr>
        <w:pStyle w:val="Akapitzlist"/>
        <w:numPr>
          <w:ilvl w:val="1"/>
          <w:numId w:val="5"/>
        </w:numPr>
        <w:spacing w:after="112" w:line="300" w:lineRule="exact"/>
        <w:ind w:right="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Wykonawca odpowiada za działania i zaniechania podwykonawców jak za własne.</w:t>
      </w:r>
    </w:p>
    <w:p w14:paraId="7AC756B9" w14:textId="77777777" w:rsidR="00CC7FA4" w:rsidRPr="00633D92" w:rsidRDefault="00CC7FA4" w:rsidP="00C81987">
      <w:pPr>
        <w:spacing w:after="111" w:line="300" w:lineRule="exact"/>
        <w:ind w:left="14" w:right="0" w:firstLine="0"/>
        <w:jc w:val="left"/>
        <w:rPr>
          <w:rFonts w:ascii="Tahoma" w:hAnsi="Tahoma" w:cs="Tahoma"/>
          <w:color w:val="auto"/>
          <w:szCs w:val="20"/>
        </w:rPr>
      </w:pPr>
    </w:p>
    <w:p w14:paraId="4C56E43A" w14:textId="77777777" w:rsidR="00CC7FA4" w:rsidRPr="00633D92" w:rsidRDefault="00CC7FA4" w:rsidP="00C81987">
      <w:pPr>
        <w:keepNext/>
        <w:spacing w:after="0" w:line="300" w:lineRule="exact"/>
        <w:ind w:left="9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IX. Zmiany postanowień umowy </w:t>
      </w:r>
    </w:p>
    <w:p w14:paraId="3C7E6A00" w14:textId="11F29EB4" w:rsidR="00CC7FA4" w:rsidRPr="00633D92" w:rsidRDefault="00CC7FA4" w:rsidP="00C81987">
      <w:pPr>
        <w:keepNext/>
        <w:spacing w:after="0" w:line="300" w:lineRule="exact"/>
        <w:ind w:left="17" w:right="0" w:hanging="11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§ </w:t>
      </w:r>
      <w:r w:rsidR="00811704" w:rsidRPr="00633D92">
        <w:rPr>
          <w:rFonts w:ascii="Tahoma" w:hAnsi="Tahoma" w:cs="Tahoma"/>
          <w:b/>
          <w:bCs/>
          <w:color w:val="auto"/>
          <w:szCs w:val="20"/>
        </w:rPr>
        <w:t>10.</w:t>
      </w:r>
    </w:p>
    <w:p w14:paraId="58B54F2D" w14:textId="77777777" w:rsidR="00CC7FA4" w:rsidRPr="00633D92" w:rsidRDefault="00CC7FA4" w:rsidP="00C81987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 zmiany powszechnie obowiązujących przepisów prawa w zakresie mającym wpływ na realizację przedmiotu zamówienia - odpowiednie zapisy umowy zostaną dostosowane do obowiązującego stanu prawnego.</w:t>
      </w:r>
    </w:p>
    <w:p w14:paraId="3EAB4EA2" w14:textId="77777777" w:rsidR="00CC7FA4" w:rsidRPr="00633D92" w:rsidRDefault="00CC7FA4" w:rsidP="00C81987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 zmiany w okresie obowiązywania umowy stawki podatku VAT, wynagrodzenie brutto ulegnie zmianie (zwiększeniu lub zmniejszeniu) stosownie do zmiany tej stawki, przy czym wynagrodzenie netto pozostanie bez zmian.</w:t>
      </w:r>
    </w:p>
    <w:p w14:paraId="4CF47C29" w14:textId="77777777" w:rsidR="00CC7FA4" w:rsidRPr="00633D92" w:rsidRDefault="00CC7FA4" w:rsidP="00C81987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 zaistnienia sytuacji określonej w ust. 2, Strony ustalają, że zmiana wynagrodzenia brutto obowiązywać będzie od dnia wejścia w życie odpowiednich przepisów w tym zakresie i wymagać będzie wprowadzenia aneksu do umowy.</w:t>
      </w:r>
    </w:p>
    <w:p w14:paraId="5A4C0C88" w14:textId="77777777" w:rsidR="00CC7FA4" w:rsidRPr="00633D92" w:rsidRDefault="00CC7FA4" w:rsidP="00C81987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przypadku wystąpienia warunków, które uniemożliwiłyby realizację przedmiotu umowy, Wykonawca zobowiązany jest do złożenia wniosku o wydłużenie terminu realizacji. Wniosek musi zawierać opis warunków, ich wpływ na realizację przedmiotu umowy, określać zakres prac pozostały do wykonania oraz wskazywać docelowy termin realizacji.</w:t>
      </w:r>
    </w:p>
    <w:p w14:paraId="32899CDE" w14:textId="77777777" w:rsidR="00CC7FA4" w:rsidRPr="00633D92" w:rsidRDefault="00CC7FA4" w:rsidP="00C81987">
      <w:pPr>
        <w:spacing w:after="233" w:line="300" w:lineRule="exact"/>
        <w:ind w:left="14" w:right="0" w:firstLine="0"/>
        <w:jc w:val="left"/>
        <w:rPr>
          <w:rFonts w:ascii="Tahoma" w:hAnsi="Tahoma" w:cs="Tahoma"/>
          <w:color w:val="auto"/>
          <w:szCs w:val="20"/>
        </w:rPr>
      </w:pPr>
    </w:p>
    <w:p w14:paraId="6453B3DB" w14:textId="77777777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IX. Odstąpienie od umowy </w:t>
      </w:r>
    </w:p>
    <w:p w14:paraId="7A27D623" w14:textId="76365C00" w:rsidR="00CC7FA4" w:rsidRPr="00633D92" w:rsidRDefault="00CC7FA4" w:rsidP="00C81987">
      <w:pPr>
        <w:spacing w:after="112" w:line="300" w:lineRule="exact"/>
        <w:ind w:left="17" w:right="0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§ 1</w:t>
      </w:r>
      <w:r w:rsidR="005C6D5F" w:rsidRPr="00633D92">
        <w:rPr>
          <w:rFonts w:ascii="Tahoma" w:hAnsi="Tahoma" w:cs="Tahoma"/>
          <w:b/>
          <w:bCs/>
          <w:color w:val="auto"/>
          <w:szCs w:val="20"/>
        </w:rPr>
        <w:t>1.</w:t>
      </w:r>
    </w:p>
    <w:p w14:paraId="654EE709" w14:textId="77777777" w:rsidR="00CC7FA4" w:rsidRPr="00633D92" w:rsidRDefault="00CC7FA4" w:rsidP="00C81987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razie wystąpienia istotnej zmiany okoliczności powodującej, że wykonanie umowy nie leży w interesie publicznym, czego nie można było przewidzieć w chwili zawarcia umowy, Zamawiający może odstąpić od umowy w terminie 30 dni od powzięcia wiadomości o powyższych okolicznościach.</w:t>
      </w:r>
    </w:p>
    <w:p w14:paraId="1F023AE2" w14:textId="77777777" w:rsidR="00CC7FA4" w:rsidRPr="00633D92" w:rsidRDefault="00CC7FA4" w:rsidP="00C81987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lastRenderedPageBreak/>
        <w:t>Poza przypadkiem, o którym mowa w ust. 1 stronom przysługuje prawo odstąpienia od umowy w następujących sytuacjach:</w:t>
      </w:r>
    </w:p>
    <w:p w14:paraId="3399B82F" w14:textId="77777777" w:rsidR="00CC7FA4" w:rsidRPr="00633D92" w:rsidRDefault="00CC7FA4" w:rsidP="00C81987">
      <w:pPr>
        <w:numPr>
          <w:ilvl w:val="1"/>
          <w:numId w:val="3"/>
        </w:numPr>
        <w:spacing w:after="0" w:line="300" w:lineRule="exact"/>
        <w:ind w:right="0" w:hanging="43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Zamawiającemu przysługuje prawo do odstąpienia od umowy w terminie 30 dni od powzięcia wiadomości o wystąpieniu jednej z niżej wymienionych sytuacji:</w:t>
      </w:r>
    </w:p>
    <w:p w14:paraId="2B3BB2E0" w14:textId="77777777" w:rsidR="00CC7FA4" w:rsidRPr="00633D92" w:rsidRDefault="00CC7FA4" w:rsidP="00C81987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zostanie ogłoszona upadłość lub likwidacja firmy Wykonawcy;</w:t>
      </w:r>
    </w:p>
    <w:p w14:paraId="2C4A0003" w14:textId="77777777" w:rsidR="00CC7FA4" w:rsidRPr="00633D92" w:rsidRDefault="00CC7FA4" w:rsidP="00C81987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zostanie wydany nakaz zajęcia składnika/składników majątku Wykonawcy;</w:t>
      </w:r>
    </w:p>
    <w:p w14:paraId="2DEF3541" w14:textId="77777777" w:rsidR="00CC7FA4" w:rsidRPr="00633D92" w:rsidRDefault="00CC7FA4" w:rsidP="00C81987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Wykonawca realizuje przedmiot umowy w sposób niezgodny z niniejszą umową;</w:t>
      </w:r>
    </w:p>
    <w:p w14:paraId="4CDAC100" w14:textId="77777777" w:rsidR="00CC7FA4" w:rsidRPr="00633D92" w:rsidRDefault="00CC7FA4" w:rsidP="00C81987">
      <w:pPr>
        <w:numPr>
          <w:ilvl w:val="1"/>
          <w:numId w:val="3"/>
        </w:numPr>
        <w:spacing w:after="0" w:line="300" w:lineRule="exact"/>
        <w:ind w:right="0" w:hanging="432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Wykonawcy przysługuje prawo odstąpienia od umowy, gdy Zamawiający zawiadomi Wykonawcę, iż wobec zaistniałej, uprzednio nieprzewidzianej, okoliczności nie będzie mógł spełnić swoich zobowiązań umownych wobec Wykonawcy.</w:t>
      </w:r>
    </w:p>
    <w:p w14:paraId="7F2AF44A" w14:textId="77777777" w:rsidR="00CC7FA4" w:rsidRPr="00633D92" w:rsidRDefault="00CC7FA4" w:rsidP="00C81987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Odstąpienie od umowy powinno nastąpić w formie pisemnej pod rygorem nieważności takiego oświadczenia.</w:t>
      </w:r>
    </w:p>
    <w:p w14:paraId="1EDC0667" w14:textId="77777777" w:rsidR="00CC7FA4" w:rsidRPr="00633D92" w:rsidRDefault="00CC7FA4" w:rsidP="0016249C">
      <w:pPr>
        <w:spacing w:after="0" w:line="300" w:lineRule="exact"/>
        <w:ind w:left="0" w:right="0" w:firstLine="0"/>
        <w:jc w:val="left"/>
        <w:rPr>
          <w:rFonts w:ascii="Tahoma" w:hAnsi="Tahoma" w:cs="Tahoma"/>
          <w:color w:val="auto"/>
          <w:szCs w:val="20"/>
        </w:rPr>
      </w:pPr>
    </w:p>
    <w:p w14:paraId="79EE5EE7" w14:textId="77777777" w:rsidR="00CC7FA4" w:rsidRPr="00633D92" w:rsidRDefault="00CC7FA4" w:rsidP="00C81987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X. Rozstrzyganie sporów </w:t>
      </w:r>
    </w:p>
    <w:p w14:paraId="48BBBAAE" w14:textId="6BF05785" w:rsidR="00CC7FA4" w:rsidRPr="00633D92" w:rsidRDefault="00CC7FA4" w:rsidP="00C81987">
      <w:pPr>
        <w:spacing w:after="112" w:line="300" w:lineRule="exact"/>
        <w:ind w:left="17" w:right="0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§ 1</w:t>
      </w:r>
      <w:r w:rsidR="0016249C" w:rsidRPr="00633D92">
        <w:rPr>
          <w:rFonts w:ascii="Tahoma" w:hAnsi="Tahoma" w:cs="Tahoma"/>
          <w:b/>
          <w:bCs/>
          <w:color w:val="auto"/>
          <w:szCs w:val="20"/>
        </w:rPr>
        <w:t>2.</w:t>
      </w:r>
    </w:p>
    <w:p w14:paraId="64F57B4D" w14:textId="77777777" w:rsidR="00CC7FA4" w:rsidRPr="00633D92" w:rsidRDefault="00CC7FA4" w:rsidP="00C81987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razie sporu na tle wykonania niniejszej umowy Strona jest zobowiązana skierować konkretne roszczenie na piśmie.</w:t>
      </w:r>
    </w:p>
    <w:p w14:paraId="38882DDD" w14:textId="77777777" w:rsidR="00CC7FA4" w:rsidRPr="00633D92" w:rsidRDefault="00CC7FA4" w:rsidP="00C81987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Strona ma obowiązek do pisemnego ustosunkowania się do zgłoszonego roszczenia w terminie 7 dni od daty zgłoszenia roszczenia.</w:t>
      </w:r>
    </w:p>
    <w:p w14:paraId="5B54388C" w14:textId="77777777" w:rsidR="00CC7FA4" w:rsidRPr="00633D92" w:rsidRDefault="00CC7FA4" w:rsidP="00C81987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razie odmowy uznania roszczenia, względnie nieudzielania odpowiedzi na roszczenie w terminie, o którym mowa w ust. 2, Strona uprawniona jest do wystąpienia na drogę sądową.</w:t>
      </w:r>
    </w:p>
    <w:p w14:paraId="279532DD" w14:textId="50233E91" w:rsidR="00CC7FA4" w:rsidRPr="00633D92" w:rsidRDefault="00CC7FA4" w:rsidP="0016249C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Właściwym do rozpoznania sporów wynikłych na tle realizacji niniejszej umowy jest sąd właściwy miejscowo dla siedziby Zamawiającego.</w:t>
      </w:r>
    </w:p>
    <w:p w14:paraId="21CD0EB8" w14:textId="77777777" w:rsidR="00CC7FA4" w:rsidRPr="00633D92" w:rsidRDefault="00CC7FA4" w:rsidP="00C81987">
      <w:pPr>
        <w:spacing w:after="113" w:line="300" w:lineRule="exact"/>
        <w:ind w:left="9" w:right="0"/>
        <w:jc w:val="left"/>
        <w:rPr>
          <w:rFonts w:ascii="Tahoma" w:hAnsi="Tahoma" w:cs="Tahoma"/>
          <w:b/>
          <w:bCs/>
          <w:color w:val="auto"/>
          <w:szCs w:val="20"/>
        </w:rPr>
      </w:pPr>
    </w:p>
    <w:p w14:paraId="52BA78CB" w14:textId="08E265E6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XI. </w:t>
      </w:r>
      <w:r w:rsidR="0016249C" w:rsidRPr="00633D92">
        <w:rPr>
          <w:rFonts w:ascii="Tahoma" w:hAnsi="Tahoma" w:cs="Tahoma"/>
          <w:b/>
          <w:bCs/>
          <w:color w:val="auto"/>
          <w:szCs w:val="20"/>
        </w:rPr>
        <w:t>Zasady porozumiewania się</w:t>
      </w:r>
      <w:r w:rsidRPr="00633D92">
        <w:rPr>
          <w:rFonts w:ascii="Tahoma" w:hAnsi="Tahoma" w:cs="Tahoma"/>
          <w:b/>
          <w:bCs/>
          <w:color w:val="auto"/>
          <w:szCs w:val="20"/>
        </w:rPr>
        <w:t xml:space="preserve"> </w:t>
      </w:r>
    </w:p>
    <w:p w14:paraId="56B8D651" w14:textId="110C6509" w:rsidR="00CC7FA4" w:rsidRPr="00633D92" w:rsidRDefault="00CC7FA4" w:rsidP="00C81987">
      <w:pPr>
        <w:spacing w:after="112" w:line="300" w:lineRule="exact"/>
        <w:ind w:left="17" w:right="0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§ 1</w:t>
      </w:r>
      <w:r w:rsidR="0016249C" w:rsidRPr="00633D92">
        <w:rPr>
          <w:rFonts w:ascii="Tahoma" w:hAnsi="Tahoma" w:cs="Tahoma"/>
          <w:b/>
          <w:bCs/>
          <w:color w:val="auto"/>
          <w:szCs w:val="20"/>
        </w:rPr>
        <w:t>3.</w:t>
      </w:r>
    </w:p>
    <w:p w14:paraId="0C02C1B6" w14:textId="77777777" w:rsidR="00CC7FA4" w:rsidRPr="00633D92" w:rsidRDefault="00CC7FA4" w:rsidP="00C81987">
      <w:pPr>
        <w:numPr>
          <w:ilvl w:val="0"/>
          <w:numId w:val="12"/>
        </w:numPr>
        <w:spacing w:after="0" w:line="300" w:lineRule="exact"/>
        <w:ind w:left="420" w:right="0" w:hanging="42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Ze strony Zamawiającego nadzór nad realizacją postanowień umowy sprawować będzie: </w:t>
      </w:r>
    </w:p>
    <w:p w14:paraId="5F9E5BDC" w14:textId="6E29B608" w:rsidR="00CC7FA4" w:rsidRPr="00633D92" w:rsidRDefault="00CC7FA4" w:rsidP="0016249C">
      <w:pPr>
        <w:spacing w:after="0" w:line="300" w:lineRule="exact"/>
        <w:ind w:left="777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Michał Salata, tel. ………………….., email: ………………………………</w:t>
      </w:r>
    </w:p>
    <w:p w14:paraId="5936F55D" w14:textId="77777777" w:rsidR="00CC7FA4" w:rsidRPr="00633D92" w:rsidRDefault="00CC7FA4" w:rsidP="00C81987">
      <w:pPr>
        <w:numPr>
          <w:ilvl w:val="0"/>
          <w:numId w:val="12"/>
        </w:numPr>
        <w:spacing w:after="0" w:line="300" w:lineRule="exact"/>
        <w:ind w:left="420" w:right="0" w:hanging="420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 xml:space="preserve">Ze strony Wykonawcy osobą odpowiedzialną za realizację niniejszej umowy będzie </w:t>
      </w:r>
    </w:p>
    <w:p w14:paraId="2C6FE6F3" w14:textId="77777777" w:rsidR="00CC7FA4" w:rsidRPr="00633D92" w:rsidRDefault="00CC7FA4" w:rsidP="00C81987">
      <w:pPr>
        <w:spacing w:after="0" w:line="300" w:lineRule="exact"/>
        <w:ind w:left="777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………………………………….., tel. …………………., email: ………………………………</w:t>
      </w:r>
    </w:p>
    <w:p w14:paraId="3B8600ED" w14:textId="77777777" w:rsidR="0016249C" w:rsidRPr="00633D92" w:rsidRDefault="0016249C" w:rsidP="00D51E9A">
      <w:pPr>
        <w:pStyle w:val="Nagwek"/>
        <w:tabs>
          <w:tab w:val="left" w:pos="0"/>
          <w:tab w:val="left" w:pos="360"/>
        </w:tabs>
        <w:spacing w:after="113" w:line="300" w:lineRule="exact"/>
        <w:ind w:left="0" w:right="0" w:firstLine="0"/>
        <w:jc w:val="left"/>
        <w:rPr>
          <w:rFonts w:ascii="Tahoma" w:hAnsi="Tahoma" w:cs="Tahoma"/>
          <w:color w:val="auto"/>
          <w:szCs w:val="20"/>
        </w:rPr>
      </w:pPr>
    </w:p>
    <w:p w14:paraId="638B1F2B" w14:textId="77777777" w:rsidR="00CC7FA4" w:rsidRPr="00633D92" w:rsidRDefault="00CC7FA4" w:rsidP="00C81987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 xml:space="preserve">XII. Postanowienia końcowe </w:t>
      </w:r>
    </w:p>
    <w:p w14:paraId="6B379D5E" w14:textId="513933E3" w:rsidR="00CC7FA4" w:rsidRPr="00633D92" w:rsidRDefault="00CC7FA4" w:rsidP="00C81987">
      <w:pPr>
        <w:spacing w:after="112" w:line="300" w:lineRule="exact"/>
        <w:ind w:left="17" w:right="0"/>
        <w:jc w:val="center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b/>
          <w:bCs/>
          <w:color w:val="auto"/>
          <w:szCs w:val="20"/>
        </w:rPr>
        <w:t>§ 13</w:t>
      </w:r>
      <w:r w:rsidR="0016249C" w:rsidRPr="00633D92">
        <w:rPr>
          <w:rFonts w:ascii="Tahoma" w:hAnsi="Tahoma" w:cs="Tahoma"/>
          <w:b/>
          <w:bCs/>
          <w:color w:val="auto"/>
          <w:szCs w:val="20"/>
        </w:rPr>
        <w:t>.</w:t>
      </w:r>
    </w:p>
    <w:p w14:paraId="4F9D1CCD" w14:textId="77777777" w:rsidR="00CC7FA4" w:rsidRPr="00633D92" w:rsidRDefault="00CC7FA4" w:rsidP="00C81987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Wszelkie zmiany postanowień niniejszej umowy wymagają formy pisemnej pod rygorem nieważności.</w:t>
      </w:r>
    </w:p>
    <w:p w14:paraId="5966D5D7" w14:textId="77777777" w:rsidR="00CC7FA4" w:rsidRPr="00633D92" w:rsidRDefault="00CC7FA4" w:rsidP="00C81987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W sprawach nieuregulowanych niniejszą umową stosuje się przepisy Kodeksu cywilnego.</w:t>
      </w:r>
    </w:p>
    <w:p w14:paraId="59266C20" w14:textId="77777777" w:rsidR="00CC7FA4" w:rsidRPr="00633D92" w:rsidRDefault="00CC7FA4" w:rsidP="00C81987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Integralną część niniejszej umowy stanowią następujące załączniki:</w:t>
      </w:r>
    </w:p>
    <w:p w14:paraId="320EEB5B" w14:textId="77777777" w:rsidR="00CC7FA4" w:rsidRPr="00633D92" w:rsidRDefault="00CC7FA4" w:rsidP="00C81987">
      <w:pPr>
        <w:spacing w:after="0" w:line="300" w:lineRule="exact"/>
        <w:ind w:left="1080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Nr 1 – Oferta Wykonawcy</w:t>
      </w:r>
    </w:p>
    <w:p w14:paraId="0167D2D6" w14:textId="77777777" w:rsidR="00CC7FA4" w:rsidRPr="00633D92" w:rsidRDefault="00CC7FA4" w:rsidP="00C81987">
      <w:pPr>
        <w:spacing w:after="0" w:line="300" w:lineRule="exact"/>
        <w:ind w:left="1080" w:right="0" w:firstLine="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Nr 2 – Opis przedmiotu zamówienia</w:t>
      </w:r>
    </w:p>
    <w:p w14:paraId="071007E1" w14:textId="542D2BBF" w:rsidR="00CC7FA4" w:rsidRPr="00633D92" w:rsidRDefault="00CC7FA4" w:rsidP="00C81987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color w:val="auto"/>
          <w:szCs w:val="20"/>
        </w:rPr>
      </w:pPr>
      <w:r w:rsidRPr="00633D92">
        <w:rPr>
          <w:rFonts w:ascii="Tahoma" w:hAnsi="Tahoma" w:cs="Tahoma"/>
          <w:color w:val="auto"/>
          <w:szCs w:val="20"/>
        </w:rPr>
        <w:t>Umowa sporządzona została w dwóch jednobrzmiących egzemplarzach, po jednym dla każdej ze stron.</w:t>
      </w:r>
    </w:p>
    <w:p w14:paraId="0D0AF5B2" w14:textId="77777777" w:rsidR="00CC7FA4" w:rsidRPr="00633D92" w:rsidRDefault="00CC7FA4" w:rsidP="00C81987">
      <w:pPr>
        <w:spacing w:after="0" w:line="300" w:lineRule="exact"/>
        <w:ind w:left="297" w:right="0" w:firstLine="0"/>
        <w:jc w:val="left"/>
        <w:rPr>
          <w:rFonts w:ascii="Tahoma" w:hAnsi="Tahoma" w:cs="Tahoma"/>
          <w:color w:val="auto"/>
          <w:szCs w:val="20"/>
        </w:rPr>
      </w:pPr>
    </w:p>
    <w:p w14:paraId="78805A0E" w14:textId="77777777" w:rsidR="00CC7FA4" w:rsidRPr="00633D92" w:rsidRDefault="00CC7FA4" w:rsidP="00C81987">
      <w:pPr>
        <w:spacing w:after="0" w:line="300" w:lineRule="exact"/>
        <w:ind w:left="0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  <w:r w:rsidRPr="00633D92">
        <w:rPr>
          <w:rFonts w:ascii="Tahoma" w:hAnsi="Tahoma" w:cs="Tahoma"/>
          <w:b/>
          <w:bCs/>
          <w:color w:val="auto"/>
          <w:sz w:val="22"/>
        </w:rPr>
        <w:t>Wykonawca:</w:t>
      </w:r>
      <w:r w:rsidRPr="00633D92">
        <w:rPr>
          <w:rFonts w:ascii="Tahoma" w:hAnsi="Tahoma" w:cs="Tahoma"/>
          <w:b/>
          <w:bCs/>
          <w:color w:val="auto"/>
          <w:sz w:val="22"/>
        </w:rPr>
        <w:tab/>
      </w:r>
      <w:r w:rsidRPr="00633D92">
        <w:rPr>
          <w:rFonts w:ascii="Tahoma" w:hAnsi="Tahoma" w:cs="Tahoma"/>
          <w:b/>
          <w:bCs/>
          <w:color w:val="auto"/>
          <w:sz w:val="22"/>
        </w:rPr>
        <w:tab/>
      </w:r>
      <w:r w:rsidRPr="00633D92">
        <w:rPr>
          <w:rFonts w:ascii="Tahoma" w:hAnsi="Tahoma" w:cs="Tahoma"/>
          <w:b/>
          <w:bCs/>
          <w:color w:val="auto"/>
          <w:sz w:val="22"/>
        </w:rPr>
        <w:tab/>
      </w:r>
      <w:r w:rsidRPr="00633D92">
        <w:rPr>
          <w:rFonts w:ascii="Tahoma" w:hAnsi="Tahoma" w:cs="Tahoma"/>
          <w:b/>
          <w:bCs/>
          <w:color w:val="auto"/>
          <w:sz w:val="22"/>
        </w:rPr>
        <w:tab/>
      </w:r>
      <w:r w:rsidRPr="00633D92">
        <w:rPr>
          <w:rFonts w:ascii="Tahoma" w:hAnsi="Tahoma" w:cs="Tahoma"/>
          <w:b/>
          <w:bCs/>
          <w:color w:val="auto"/>
          <w:sz w:val="22"/>
        </w:rPr>
        <w:tab/>
      </w:r>
      <w:r w:rsidRPr="00633D92">
        <w:rPr>
          <w:rFonts w:ascii="Tahoma" w:hAnsi="Tahoma" w:cs="Tahoma"/>
          <w:b/>
          <w:bCs/>
          <w:color w:val="auto"/>
          <w:sz w:val="22"/>
        </w:rPr>
        <w:tab/>
        <w:t>Zamawiający:</w:t>
      </w:r>
    </w:p>
    <w:p w14:paraId="6F0BCFF8" w14:textId="77777777" w:rsidR="00CC7FA4" w:rsidRPr="00633D92" w:rsidRDefault="00CC7FA4" w:rsidP="00C81987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</w:p>
    <w:p w14:paraId="33364F83" w14:textId="77777777" w:rsidR="00CC7FA4" w:rsidRPr="00633D92" w:rsidRDefault="00CC7FA4" w:rsidP="00C81987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</w:p>
    <w:p w14:paraId="45951627" w14:textId="77777777" w:rsidR="00CC7FA4" w:rsidRPr="00633D92" w:rsidRDefault="00CC7FA4" w:rsidP="00C81987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</w:p>
    <w:p w14:paraId="037FAD8A" w14:textId="77777777" w:rsidR="00CC7FA4" w:rsidRPr="00633D92" w:rsidRDefault="00CC7FA4" w:rsidP="00C81987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color w:val="auto"/>
          <w:sz w:val="22"/>
        </w:rPr>
      </w:pPr>
    </w:p>
    <w:p w14:paraId="543132AA" w14:textId="77777777" w:rsidR="00CC7FA4" w:rsidRPr="00633D92" w:rsidRDefault="00CC7FA4" w:rsidP="00C81987">
      <w:pPr>
        <w:spacing w:after="0" w:line="300" w:lineRule="exact"/>
        <w:ind w:left="0" w:right="0" w:firstLine="284"/>
        <w:jc w:val="center"/>
        <w:rPr>
          <w:rFonts w:ascii="Tahoma" w:hAnsi="Tahoma" w:cs="Tahoma"/>
          <w:color w:val="auto"/>
          <w:sz w:val="22"/>
        </w:rPr>
      </w:pPr>
      <w:r w:rsidRPr="00633D92">
        <w:rPr>
          <w:rFonts w:ascii="Tahoma" w:hAnsi="Tahoma" w:cs="Tahoma"/>
          <w:color w:val="auto"/>
          <w:sz w:val="22"/>
        </w:rPr>
        <w:t>…………………………………..</w:t>
      </w:r>
      <w:r w:rsidRPr="00633D92">
        <w:rPr>
          <w:rFonts w:ascii="Tahoma" w:hAnsi="Tahoma" w:cs="Tahoma"/>
          <w:color w:val="auto"/>
          <w:sz w:val="22"/>
        </w:rPr>
        <w:tab/>
      </w:r>
      <w:r w:rsidRPr="00633D92">
        <w:rPr>
          <w:rFonts w:ascii="Tahoma" w:hAnsi="Tahoma" w:cs="Tahoma"/>
          <w:color w:val="auto"/>
          <w:sz w:val="22"/>
        </w:rPr>
        <w:tab/>
      </w:r>
      <w:r w:rsidRPr="00633D92">
        <w:rPr>
          <w:rFonts w:ascii="Tahoma" w:hAnsi="Tahoma" w:cs="Tahoma"/>
          <w:color w:val="auto"/>
          <w:sz w:val="22"/>
        </w:rPr>
        <w:tab/>
        <w:t xml:space="preserve">                     </w:t>
      </w:r>
      <w:r w:rsidRPr="00633D92">
        <w:rPr>
          <w:rFonts w:ascii="Tahoma" w:hAnsi="Tahoma" w:cs="Tahoma"/>
          <w:color w:val="auto"/>
          <w:sz w:val="22"/>
        </w:rPr>
        <w:tab/>
        <w:t>…………..……………………….</w:t>
      </w:r>
    </w:p>
    <w:p w14:paraId="7E71920C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rFonts w:ascii="Tahoma" w:hAnsi="Tahoma" w:cs="Tahoma"/>
          <w:color w:val="auto"/>
          <w:sz w:val="22"/>
        </w:rPr>
      </w:pPr>
    </w:p>
    <w:p w14:paraId="65FCE4F2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rFonts w:ascii="Tahoma" w:hAnsi="Tahoma" w:cs="Tahoma"/>
          <w:color w:val="auto"/>
          <w:sz w:val="22"/>
        </w:rPr>
      </w:pPr>
    </w:p>
    <w:p w14:paraId="31E80B3B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rFonts w:ascii="Tahoma" w:hAnsi="Tahoma" w:cs="Tahoma"/>
          <w:color w:val="auto"/>
          <w:sz w:val="22"/>
        </w:rPr>
      </w:pPr>
    </w:p>
    <w:p w14:paraId="2E039ED1" w14:textId="77777777" w:rsidR="00CC7FA4" w:rsidRPr="00633D92" w:rsidRDefault="00CC7FA4" w:rsidP="00C81987">
      <w:pPr>
        <w:tabs>
          <w:tab w:val="left" w:pos="0"/>
        </w:tabs>
        <w:spacing w:after="0" w:line="300" w:lineRule="exact"/>
        <w:ind w:left="360" w:right="0" w:hanging="360"/>
        <w:rPr>
          <w:rFonts w:ascii="Tahoma" w:hAnsi="Tahoma" w:cs="Tahoma"/>
          <w:color w:val="auto"/>
          <w:sz w:val="22"/>
        </w:rPr>
      </w:pPr>
    </w:p>
    <w:p w14:paraId="5BF07D3C" w14:textId="77777777" w:rsidR="00CC7FA4" w:rsidRPr="00633D92" w:rsidRDefault="00CC7FA4" w:rsidP="00C81987">
      <w:pPr>
        <w:spacing w:after="0" w:line="300" w:lineRule="exact"/>
        <w:ind w:left="14" w:right="0" w:firstLine="0"/>
        <w:jc w:val="left"/>
        <w:rPr>
          <w:color w:val="auto"/>
        </w:rPr>
      </w:pPr>
    </w:p>
    <w:sectPr w:rsidR="00CC7FA4" w:rsidRPr="00633D9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60" w:right="849" w:bottom="924" w:left="1402" w:header="708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EDA11" w14:textId="77777777" w:rsidR="00CC7FA4" w:rsidRDefault="00CC7FA4">
      <w:pPr>
        <w:spacing w:after="0" w:line="240" w:lineRule="auto"/>
      </w:pPr>
      <w:r>
        <w:separator/>
      </w:r>
    </w:p>
  </w:endnote>
  <w:endnote w:type="continuationSeparator" w:id="0">
    <w:p w14:paraId="110CBBF5" w14:textId="77777777" w:rsidR="00CC7FA4" w:rsidRDefault="00CC7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172AB" w14:textId="77777777" w:rsidR="00CC7FA4" w:rsidRDefault="00CC7FA4">
    <w:p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spacing w:after="41"/>
      <w:ind w:left="14" w:right="0" w:firstLine="0"/>
      <w:jc w:val="left"/>
      <w:rPr>
        <w:sz w:val="14"/>
      </w:rPr>
    </w:pPr>
  </w:p>
  <w:p w14:paraId="27C902FB" w14:textId="77777777" w:rsidR="00CC7FA4" w:rsidRDefault="00CC7FA4">
    <w:pPr>
      <w:spacing w:after="41"/>
      <w:ind w:left="14" w:right="0" w:firstLine="0"/>
      <w:jc w:val="left"/>
    </w:pPr>
    <w:r>
      <w:rPr>
        <w:rFonts w:ascii="Tahoma" w:hAnsi="Tahoma" w:cs="Tahoma"/>
        <w:sz w:val="14"/>
      </w:rPr>
      <w:t xml:space="preserve">DTG.26.16.2025  - Wzór umowy </w:t>
    </w:r>
  </w:p>
  <w:p w14:paraId="65843092" w14:textId="77777777" w:rsidR="00CC7FA4" w:rsidRDefault="00CC7FA4">
    <w:pPr>
      <w:spacing w:after="120"/>
      <w:ind w:left="0" w:right="6" w:firstLine="0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  <w:r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4B262" w14:textId="77777777" w:rsidR="00CC7FA4" w:rsidRDefault="00CC7FA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35DB9" w14:textId="77777777" w:rsidR="00CC7FA4" w:rsidRDefault="00CC7FA4">
      <w:pPr>
        <w:spacing w:after="0" w:line="240" w:lineRule="auto"/>
      </w:pPr>
      <w:r>
        <w:separator/>
      </w:r>
    </w:p>
  </w:footnote>
  <w:footnote w:type="continuationSeparator" w:id="0">
    <w:p w14:paraId="5CBAA89B" w14:textId="77777777" w:rsidR="00CC7FA4" w:rsidRDefault="00CC7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32CC0" w14:textId="77777777" w:rsidR="00CC7FA4" w:rsidRDefault="00CC7FA4">
    <w:pPr>
      <w:pStyle w:val="Nagwek"/>
      <w:spacing w:after="120"/>
      <w:ind w:left="22" w:right="17" w:hanging="11"/>
    </w:pPr>
    <w:r>
      <w:rPr>
        <w:rFonts w:ascii="Tahoma" w:hAnsi="Tahoma" w:cs="Tahoma"/>
        <w:b/>
        <w:u w:val="single"/>
      </w:rPr>
      <w:t>DTG.26.16.2025                                                                                                                Załącznik nr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3FD3E" w14:textId="77777777" w:rsidR="00CC7FA4" w:rsidRDefault="00CC7F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06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281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20" w:hanging="2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  <w:lang w:val="pl-PL" w:eastAsia="zh-C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007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  <w:lang w:val="pl-PL" w:eastAsia="zh-CN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4" w15:restartNumberingAfterBreak="0">
    <w:nsid w:val="00000005"/>
    <w:multiLevelType w:val="multilevel"/>
    <w:tmpl w:val="40E603D6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bdr w:val="none" w:sz="0" w:space="0" w:color="000000"/>
        <w:shd w:val="clear" w:color="auto" w:fill="auto"/>
        <w:vertAlign w:val="baseline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 w:val="0"/>
        <w:color w:val="000000"/>
        <w:szCs w:val="20"/>
        <w:lang w:val="pl-PL" w:eastAsia="zh-C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3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</w:abstractNum>
  <w:abstractNum w:abstractNumId="9" w15:restartNumberingAfterBreak="0">
    <w:nsid w:val="0000000A"/>
    <w:multiLevelType w:val="multilevel"/>
    <w:tmpl w:val="044E7F8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1">
      <w:start w:val="1"/>
      <w:numFmt w:val="decimal"/>
      <w:lvlText w:val="%2)"/>
      <w:lvlJc w:val="left"/>
      <w:pPr>
        <w:tabs>
          <w:tab w:val="num" w:pos="425"/>
        </w:tabs>
        <w:ind w:left="425" w:firstLine="0"/>
      </w:pPr>
      <w:rPr>
        <w:rFonts w:ascii="Tahoma" w:eastAsia="Times New Roman" w:hAnsi="Tahoma" w:cs="Tahoma"/>
        <w:b w:val="0"/>
        <w:bCs w:val="0"/>
        <w:color w:val="00000A"/>
        <w:szCs w:val="20"/>
        <w:lang w:val="pl-PL" w:eastAsia="zh-CN"/>
      </w:rPr>
    </w:lvl>
    <w:lvl w:ilvl="2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4">
      <w:start w:val="1"/>
      <w:numFmt w:val="decimal"/>
      <w:lvlText w:val="%5."/>
      <w:lvlJc w:val="left"/>
      <w:pPr>
        <w:tabs>
          <w:tab w:val="num" w:pos="2174"/>
        </w:tabs>
        <w:ind w:left="217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5">
      <w:start w:val="1"/>
      <w:numFmt w:val="decimal"/>
      <w:lvlText w:val="%6."/>
      <w:lvlJc w:val="left"/>
      <w:pPr>
        <w:tabs>
          <w:tab w:val="num" w:pos="2534"/>
        </w:tabs>
        <w:ind w:left="253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6">
      <w:start w:val="1"/>
      <w:numFmt w:val="decimal"/>
      <w:lvlText w:val="%7."/>
      <w:lvlJc w:val="left"/>
      <w:pPr>
        <w:tabs>
          <w:tab w:val="num" w:pos="2894"/>
        </w:tabs>
        <w:ind w:left="289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7">
      <w:start w:val="1"/>
      <w:numFmt w:val="decimal"/>
      <w:lvlText w:val="%8."/>
      <w:lvlJc w:val="left"/>
      <w:pPr>
        <w:tabs>
          <w:tab w:val="num" w:pos="3254"/>
        </w:tabs>
        <w:ind w:left="325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8">
      <w:start w:val="1"/>
      <w:numFmt w:val="decimal"/>
      <w:lvlText w:val="%9."/>
      <w:lvlJc w:val="left"/>
      <w:pPr>
        <w:tabs>
          <w:tab w:val="num" w:pos="3614"/>
        </w:tabs>
        <w:ind w:left="361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eastAsia="SimSun" w:hAnsi="Tahoma" w:cs="Tahoma"/>
        <w:b w:val="0"/>
        <w:bCs w:val="0"/>
        <w:iCs/>
        <w:sz w:val="20"/>
        <w:szCs w:val="20"/>
        <w:lang w:val="pl-PL"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  <w:rPr>
        <w:b w:val="0"/>
        <w:bCs w:val="0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39"/>
        </w:tabs>
        <w:ind w:left="1439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799"/>
        </w:tabs>
        <w:ind w:left="1799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59"/>
        </w:tabs>
        <w:ind w:left="2159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79"/>
        </w:tabs>
        <w:ind w:left="2879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39"/>
        </w:tabs>
        <w:ind w:left="3239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599"/>
        </w:tabs>
        <w:ind w:left="3599" w:hanging="360"/>
      </w:pPr>
      <w:rPr>
        <w:b w:val="0"/>
        <w:bCs w:val="0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4" w15:restartNumberingAfterBreak="0">
    <w:nsid w:val="0000000F"/>
    <w:multiLevelType w:val="multilevel"/>
    <w:tmpl w:val="AD201A6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 w:val="0"/>
        <w:bCs w:val="0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 w:val="0"/>
        <w:bCs w:val="0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 w:val="0"/>
        <w:bCs w:val="0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 w:val="0"/>
        <w:bCs w:val="0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 w:val="0"/>
        <w:bCs w:val="0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 w:val="0"/>
        <w:bCs w:val="0"/>
      </w:rPr>
    </w:lvl>
  </w:abstractNum>
  <w:abstractNum w:abstractNumId="15" w15:restartNumberingAfterBreak="0">
    <w:nsid w:val="00000010"/>
    <w:multiLevelType w:val="multilevel"/>
    <w:tmpl w:val="000000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7DE91FB7"/>
    <w:multiLevelType w:val="hybridMultilevel"/>
    <w:tmpl w:val="DF4CE2B0"/>
    <w:lvl w:ilvl="0" w:tplc="673A95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179891">
    <w:abstractNumId w:val="0"/>
  </w:num>
  <w:num w:numId="2" w16cid:durableId="856039810">
    <w:abstractNumId w:val="1"/>
  </w:num>
  <w:num w:numId="3" w16cid:durableId="811285766">
    <w:abstractNumId w:val="2"/>
  </w:num>
  <w:num w:numId="4" w16cid:durableId="1517845538">
    <w:abstractNumId w:val="3"/>
  </w:num>
  <w:num w:numId="5" w16cid:durableId="1935745572">
    <w:abstractNumId w:val="4"/>
  </w:num>
  <w:num w:numId="6" w16cid:durableId="122038645">
    <w:abstractNumId w:val="5"/>
  </w:num>
  <w:num w:numId="7" w16cid:durableId="475612824">
    <w:abstractNumId w:val="6"/>
  </w:num>
  <w:num w:numId="8" w16cid:durableId="93986849">
    <w:abstractNumId w:val="7"/>
  </w:num>
  <w:num w:numId="9" w16cid:durableId="1497648943">
    <w:abstractNumId w:val="8"/>
  </w:num>
  <w:num w:numId="10" w16cid:durableId="348416351">
    <w:abstractNumId w:val="9"/>
  </w:num>
  <w:num w:numId="11" w16cid:durableId="1021130631">
    <w:abstractNumId w:val="10"/>
  </w:num>
  <w:num w:numId="12" w16cid:durableId="2001305192">
    <w:abstractNumId w:val="11"/>
  </w:num>
  <w:num w:numId="13" w16cid:durableId="518355675">
    <w:abstractNumId w:val="12"/>
  </w:num>
  <w:num w:numId="14" w16cid:durableId="2001427395">
    <w:abstractNumId w:val="13"/>
  </w:num>
  <w:num w:numId="15" w16cid:durableId="193883865">
    <w:abstractNumId w:val="14"/>
  </w:num>
  <w:num w:numId="16" w16cid:durableId="1272669411">
    <w:abstractNumId w:val="15"/>
  </w:num>
  <w:num w:numId="17" w16cid:durableId="13094781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95"/>
    <w:rsid w:val="000A7F15"/>
    <w:rsid w:val="000C0630"/>
    <w:rsid w:val="00105A95"/>
    <w:rsid w:val="00134BE6"/>
    <w:rsid w:val="00143C40"/>
    <w:rsid w:val="0016249C"/>
    <w:rsid w:val="00162565"/>
    <w:rsid w:val="001F7D71"/>
    <w:rsid w:val="002E43C8"/>
    <w:rsid w:val="00491F23"/>
    <w:rsid w:val="004D7D7A"/>
    <w:rsid w:val="00525A3B"/>
    <w:rsid w:val="00537ACF"/>
    <w:rsid w:val="005B4F55"/>
    <w:rsid w:val="005C6D5F"/>
    <w:rsid w:val="00614C12"/>
    <w:rsid w:val="00614CCE"/>
    <w:rsid w:val="00633D92"/>
    <w:rsid w:val="00675A74"/>
    <w:rsid w:val="006A680D"/>
    <w:rsid w:val="006A6B3E"/>
    <w:rsid w:val="006C0126"/>
    <w:rsid w:val="006E25FD"/>
    <w:rsid w:val="00760544"/>
    <w:rsid w:val="007C4135"/>
    <w:rsid w:val="00801F41"/>
    <w:rsid w:val="00811704"/>
    <w:rsid w:val="00825BB2"/>
    <w:rsid w:val="008A6782"/>
    <w:rsid w:val="008E2AD0"/>
    <w:rsid w:val="00993A20"/>
    <w:rsid w:val="009E0A91"/>
    <w:rsid w:val="00A00FD2"/>
    <w:rsid w:val="00A94A8E"/>
    <w:rsid w:val="00AD1CD7"/>
    <w:rsid w:val="00AE653E"/>
    <w:rsid w:val="00AF0DD8"/>
    <w:rsid w:val="00BB7BE5"/>
    <w:rsid w:val="00BC6B46"/>
    <w:rsid w:val="00BE78CE"/>
    <w:rsid w:val="00C81987"/>
    <w:rsid w:val="00C95B26"/>
    <w:rsid w:val="00CC7FA4"/>
    <w:rsid w:val="00D0633F"/>
    <w:rsid w:val="00D51E9A"/>
    <w:rsid w:val="00D645DC"/>
    <w:rsid w:val="00D840FE"/>
    <w:rsid w:val="00FD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73466A"/>
  <w15:chartTrackingRefBased/>
  <w15:docId w15:val="{E2005A74-20A4-4457-BCC6-34D1F8A8B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5" w:line="252" w:lineRule="auto"/>
      <w:ind w:left="24" w:right="3440" w:hanging="10"/>
      <w:jc w:val="both"/>
    </w:pPr>
    <w:rPr>
      <w:color w:val="000000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0">
    <w:name w:val="WW8Num2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3">
    <w:name w:val="WW8Num3z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z0">
    <w:name w:val="WW8Num4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  <w:lang w:val="pl-PL" w:eastAsia="zh-CN"/>
    </w:rPr>
  </w:style>
  <w:style w:type="character" w:customStyle="1" w:styleId="WW8Num4z2">
    <w:name w:val="WW8Num4z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5z0">
    <w:name w:val="WW8Num5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6z0">
    <w:name w:val="WW8Num6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7z0">
    <w:name w:val="WW8Num7z0"/>
    <w:rPr>
      <w:rFonts w:ascii="Tahoma" w:hAnsi="Tahoma" w:cs="Tahoma" w:hint="default"/>
      <w:b w:val="0"/>
      <w:bCs w:val="0"/>
      <w:i w:val="0"/>
      <w:iCs w:val="0"/>
      <w:color w:val="000000"/>
      <w:szCs w:val="20"/>
      <w:lang w:val="pl-PL" w:eastAsia="zh-CN"/>
    </w:rPr>
  </w:style>
  <w:style w:type="character" w:customStyle="1" w:styleId="WW8Num8z0">
    <w:name w:val="WW8Num8z0"/>
    <w:rPr>
      <w:rFonts w:ascii="Tahoma" w:hAnsi="Tahoma" w:cs="Tahoma"/>
      <w:b w:val="0"/>
      <w:bCs/>
      <w:sz w:val="20"/>
      <w:szCs w:val="20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Tahoma" w:hAnsi="Tahoma" w:cs="Tahoma"/>
      <w:b w:val="0"/>
      <w:bCs w:val="0"/>
      <w:szCs w:val="20"/>
      <w:lang w:val="pl-PL" w:eastAsia="zh-CN"/>
    </w:rPr>
  </w:style>
  <w:style w:type="character" w:customStyle="1" w:styleId="WW8Num10z0">
    <w:name w:val="WW8Num10z0"/>
    <w:rPr>
      <w:rFonts w:ascii="Tahoma" w:hAnsi="Tahoma" w:cs="Tahoma"/>
      <w:b w:val="0"/>
      <w:bCs w:val="0"/>
      <w:color w:val="00000A"/>
      <w:szCs w:val="20"/>
      <w:lang w:val="pl-PL" w:eastAsia="zh-CN"/>
    </w:rPr>
  </w:style>
  <w:style w:type="character" w:customStyle="1" w:styleId="WW8Num11z0">
    <w:name w:val="WW8Num11z0"/>
    <w:rPr>
      <w:rFonts w:ascii="Tahoma" w:eastAsia="SimSun" w:hAnsi="Tahoma" w:cs="Tahoma"/>
      <w:b w:val="0"/>
      <w:bCs w:val="0"/>
      <w:iCs/>
      <w:sz w:val="20"/>
      <w:szCs w:val="20"/>
      <w:lang w:val="pl-PL" w:eastAsia="zh-CN"/>
    </w:rPr>
  </w:style>
  <w:style w:type="character" w:customStyle="1" w:styleId="WW8Num12z0">
    <w:name w:val="WW8Num12z0"/>
    <w:rPr>
      <w:b w:val="0"/>
      <w:bCs w:val="0"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14z0">
    <w:name w:val="WW8Num14z0"/>
    <w:rPr>
      <w:b w:val="0"/>
      <w:bCs w:val="0"/>
    </w:rPr>
  </w:style>
  <w:style w:type="character" w:customStyle="1" w:styleId="WW8Num15z0">
    <w:name w:val="WW8Num15z0"/>
    <w:rPr>
      <w:rFonts w:ascii="Tahoma" w:hAnsi="Tahoma" w:cs="Tahoma"/>
      <w:b w:val="0"/>
      <w:bCs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z3">
    <w:name w:val="WW8Num4z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9z1">
    <w:name w:val="WW8Num9z1"/>
    <w:rPr>
      <w:rFonts w:cs="Times New Roman"/>
    </w:rPr>
  </w:style>
  <w:style w:type="character" w:customStyle="1" w:styleId="WW8Num1z1">
    <w:name w:val="WW8Num1z1"/>
    <w:rPr>
      <w:rFonts w:ascii="Arial" w:hAnsi="Arial" w:cs="Arial" w:hint="default"/>
      <w:b w:val="0"/>
      <w:sz w:val="21"/>
      <w:szCs w:val="21"/>
    </w:rPr>
  </w:style>
  <w:style w:type="character" w:customStyle="1" w:styleId="WW8Num2z1">
    <w:name w:val="WW8Num2z1"/>
    <w:rPr>
      <w:rFonts w:ascii="Arial" w:hAnsi="Arial" w:cs="Arial" w:hint="default"/>
      <w:b w:val="0"/>
      <w:sz w:val="21"/>
      <w:szCs w:val="21"/>
    </w:rPr>
  </w:style>
  <w:style w:type="character" w:customStyle="1" w:styleId="WW8Num6z2">
    <w:name w:val="WW8Num6z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1">
    <w:name w:val="WW8Num3z1"/>
    <w:rPr>
      <w:rFonts w:ascii="Arial" w:hAnsi="Arial" w:cs="Arial" w:hint="default"/>
      <w:b w:val="0"/>
      <w:sz w:val="21"/>
      <w:szCs w:val="21"/>
    </w:rPr>
  </w:style>
  <w:style w:type="character" w:customStyle="1" w:styleId="WW8Num4z1">
    <w:name w:val="WW8Num4z1"/>
    <w:rPr>
      <w:rFonts w:ascii="Arial" w:hAnsi="Arial" w:cs="Arial" w:hint="default"/>
      <w:b w:val="0"/>
      <w:sz w:val="21"/>
      <w:szCs w:val="21"/>
    </w:rPr>
  </w:style>
  <w:style w:type="character" w:customStyle="1" w:styleId="WW8Num10z3">
    <w:name w:val="WW8Num10z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7z0">
    <w:name w:val="WW8Num17z0"/>
    <w:rPr>
      <w:rFonts w:cs="Tahoma" w:hint="default"/>
      <w:b w:val="0"/>
      <w:bCs w:val="0"/>
      <w:i w:val="0"/>
      <w:iCs w:val="0"/>
      <w:color w:val="000000"/>
    </w:rPr>
  </w:style>
  <w:style w:type="character" w:customStyle="1" w:styleId="WW8Num18z0">
    <w:name w:val="WW8Num18z0"/>
    <w:rPr>
      <w:rFonts w:cs="Tahoma" w:hint="default"/>
    </w:rPr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  <w:rPr>
      <w:b w:val="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18z1">
    <w:name w:val="WW8Num18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0z0">
    <w:name w:val="WW8Num20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1z0">
    <w:name w:val="WW8Num21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1z1">
    <w:name w:val="WW8Num21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3z0">
    <w:name w:val="WW8Num23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3z3">
    <w:name w:val="WW8Num23z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4z0">
    <w:name w:val="WW8Num24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4z2">
    <w:name w:val="WW8Num24z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1">
    <w:name w:val="WW8Num25z1"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5z2">
    <w:name w:val="WW8Num25z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6z0">
    <w:name w:val="WW8Num26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6z1">
    <w:name w:val="WW8Num26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9z1">
    <w:name w:val="WW8Num29z1"/>
    <w:rPr>
      <w:rFonts w:hint="default"/>
      <w:b w:val="0"/>
      <w:bCs w:val="0"/>
      <w:sz w:val="20"/>
      <w:szCs w:val="20"/>
    </w:rPr>
  </w:style>
  <w:style w:type="character" w:customStyle="1" w:styleId="WW8Num29z2">
    <w:name w:val="WW8Num29z2"/>
    <w:rPr>
      <w:rFonts w:hint="default"/>
    </w:rPr>
  </w:style>
  <w:style w:type="character" w:customStyle="1" w:styleId="WW8Num30z0">
    <w:name w:val="WW8Num30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0z1">
    <w:name w:val="WW8Num30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cs="Tahoma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  <w:b/>
      <w:i w:val="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  <w:i w:val="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cs="Tahoma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Tahoma" w:eastAsia="Times New Roman" w:hAnsi="Tahoma" w:cs="Tahoma" w:hint="default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2z1">
    <w:name w:val="WW8Num42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3z0">
    <w:name w:val="WW8Num43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3z1">
    <w:name w:val="WW8Num43z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4z0">
    <w:name w:val="WW8Num44z0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4z2">
    <w:name w:val="WW8Num44z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45z0">
    <w:name w:val="WW8Num45z0"/>
    <w:rPr>
      <w:rFonts w:cs="Tahoma" w:hint="default"/>
      <w:i w:val="0"/>
      <w:iCs w:val="0"/>
      <w:color w:val="00000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ahoma" w:hint="default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ekstdymkaZnak">
    <w:name w:val="Tekst dymka Znak"/>
    <w:rPr>
      <w:rFonts w:ascii="Segoe UI" w:eastAsia="Times New Roman" w:hAnsi="Segoe UI" w:cs="Segoe UI"/>
      <w:color w:val="000000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StopkaZnak">
    <w:name w:val="Stopka Znak"/>
    <w:rPr>
      <w:rFonts w:ascii="Times New Roman" w:hAnsi="Times New Roman" w:cs="Times New Roman"/>
      <w:lang w:val="x-none"/>
    </w:rPr>
  </w:style>
  <w:style w:type="character" w:customStyle="1" w:styleId="Domylnaczcionkaakapitu2">
    <w:name w:val="Domyślna czcionka akapitu2"/>
  </w:style>
  <w:style w:type="character" w:customStyle="1" w:styleId="ListLabel1">
    <w:name w:val="ListLabel 1"/>
    <w:rPr>
      <w:rFonts w:ascii="Tahoma" w:hAnsi="Tahoma" w:cs="Tahoma"/>
      <w:b w:val="0"/>
      <w:bCs/>
      <w:sz w:val="20"/>
      <w:szCs w:val="20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ascii="Tahoma" w:hAnsi="Tahoma" w:cs="Tahoma"/>
      <w:b w:val="0"/>
      <w:bCs/>
      <w:sz w:val="20"/>
      <w:szCs w:val="2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ascii="Tahoma" w:hAnsi="Tahoma" w:cs="Tahoma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ascii="Tahoma" w:hAnsi="Tahoma" w:cs="Tahoma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ascii="Tahoma" w:hAnsi="Tahoma" w:cs="Tahoma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Znakinumeracji">
    <w:name w:val="Znaki numeracji"/>
    <w:rPr>
      <w:rFonts w:ascii="Tahoma" w:hAnsi="Tahoma" w:cs="Tahoma"/>
      <w:b w:val="0"/>
      <w:bCs w:val="0"/>
    </w:rPr>
  </w:style>
  <w:style w:type="character" w:customStyle="1" w:styleId="ListLabel37">
    <w:name w:val="ListLabel 37"/>
    <w:rPr>
      <w:rFonts w:cs="Tahoma"/>
      <w:b w:val="0"/>
    </w:rPr>
  </w:style>
  <w:style w:type="character" w:customStyle="1" w:styleId="ListLabel38">
    <w:name w:val="ListLabel 38"/>
  </w:style>
  <w:style w:type="character" w:customStyle="1" w:styleId="ListLabel39">
    <w:name w:val="ListLabel 39"/>
    <w:rPr>
      <w:rFonts w:cs="Tahoma"/>
    </w:rPr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  <w:rPr>
      <w:rFonts w:cs="Tahoma"/>
    </w:rPr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  <w:rPr>
      <w:rFonts w:cs="Tahoma"/>
    </w:rPr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caption1">
    <w:name w:val="caption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Znak16ZnakZnakZnakZnak">
    <w:name w:val="Znak Znak16 Znak Znak Znak Znak"/>
    <w:basedOn w:val="Normalny"/>
    <w:pPr>
      <w:spacing w:after="0" w:line="240" w:lineRule="auto"/>
      <w:ind w:left="0" w:right="0" w:firstLine="0"/>
      <w:jc w:val="left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szCs w:val="20"/>
      <w:lang w:val="x-none"/>
    </w:rPr>
  </w:style>
  <w:style w:type="paragraph" w:customStyle="1" w:styleId="Standardowy1">
    <w:name w:val="Standardowy1"/>
    <w:pPr>
      <w:suppressAutoHyphens/>
    </w:pPr>
  </w:style>
  <w:style w:type="paragraph" w:customStyle="1" w:styleId="Akapitzlist1">
    <w:name w:val="Akapit z listą1"/>
    <w:basedOn w:val="Normalny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19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98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987"/>
    <w:rPr>
      <w:color w:val="00000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9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987"/>
    <w:rPr>
      <w:b/>
      <w:bCs/>
      <w:color w:val="00000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dcr.org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1924</Words>
  <Characters>11548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ZaÂ‹Å‡Ä–cznik nr 3 - WzÃ³r umowy.doc</vt:lpstr>
    </vt:vector>
  </TitlesOfParts>
  <Company/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ZaÂ‹Å‡Ä–cznik nr 3 - WzÃ³r umowy.doc</dc:title>
  <dc:subject/>
  <dc:creator>StanisÅ‡aw WÄ–sala</dc:creator>
  <cp:keywords/>
  <cp:lastModifiedBy>1F-DTG-MS</cp:lastModifiedBy>
  <cp:revision>2</cp:revision>
  <cp:lastPrinted>2024-04-11T08:59:00Z</cp:lastPrinted>
  <dcterms:created xsi:type="dcterms:W3CDTF">2025-04-30T12:04:00Z</dcterms:created>
  <dcterms:modified xsi:type="dcterms:W3CDTF">2025-04-30T12:04:00Z</dcterms:modified>
</cp:coreProperties>
</file>