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FEB" w:rsidRDefault="00BB5FEB" w:rsidP="00BB5FEB">
      <w:pPr>
        <w:jc w:val="center"/>
      </w:pPr>
    </w:p>
    <w:p w:rsidR="00BB5FEB" w:rsidRDefault="00BB5FEB" w:rsidP="00BB5FEB"/>
    <w:p w:rsidR="009C1A94" w:rsidRDefault="001C3035" w:rsidP="00BB5FEB">
      <w:pPr>
        <w:jc w:val="both"/>
      </w:pPr>
      <w:r w:rsidRPr="001C3035">
        <w:t xml:space="preserve">Sensoryczne lustrzane sfery </w:t>
      </w:r>
      <w:r>
        <w:t>–</w:t>
      </w:r>
      <w:r w:rsidRPr="001C3035">
        <w:t xml:space="preserve"> kolorowe</w:t>
      </w:r>
      <w:r w:rsidR="00165894">
        <w:t xml:space="preserve"> - </w:t>
      </w:r>
      <w:r w:rsidR="009C1A94">
        <w:t xml:space="preserve">1 </w:t>
      </w:r>
      <w:proofErr w:type="spellStart"/>
      <w:r w:rsidR="009C1A94">
        <w:t>kpl</w:t>
      </w:r>
      <w:proofErr w:type="spellEnd"/>
      <w:r w:rsidR="009C1A94">
        <w:t>.</w:t>
      </w:r>
    </w:p>
    <w:p w:rsidR="001C3035" w:rsidRDefault="001C3035" w:rsidP="00BB5FEB">
      <w:pPr>
        <w:jc w:val="both"/>
      </w:pPr>
      <w:bookmarkStart w:id="0" w:name="_GoBack"/>
      <w:bookmarkEnd w:id="0"/>
      <w:r w:rsidRPr="001C3035">
        <w:drawing>
          <wp:inline distT="0" distB="0" distL="0" distR="0">
            <wp:extent cx="2224585" cy="2224585"/>
            <wp:effectExtent l="0" t="0" r="4445" b="4445"/>
            <wp:docPr id="1" name="Obraz 1" descr="Sensoryczne lustrzane sfery - kolorow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nsoryczne lustrzane sfery - kolorow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0371" cy="2250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3035" w:rsidRPr="001C3035" w:rsidRDefault="001C3035" w:rsidP="001C3035">
      <w:pPr>
        <w:shd w:val="clear" w:color="auto" w:fill="FFFFFF"/>
        <w:spacing w:after="150" w:line="49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1C303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Feeria barw, jaka otacza nas w świecie, to niezwykły dar natury dla człowieka. </w:t>
      </w:r>
      <w:r w:rsidRPr="001C303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Obserwacja kolorów</w:t>
      </w:r>
      <w:r w:rsidRPr="001C303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wzbudza zainteresowanie każdego malucha. </w:t>
      </w:r>
      <w:r w:rsidRPr="001C303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Barwy</w:t>
      </w:r>
      <w:r w:rsidRPr="001C303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mają </w:t>
      </w:r>
      <w:r w:rsidRPr="001C303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ogromny </w:t>
      </w:r>
      <w:hyperlink r:id="rId7" w:tgtFrame="_blank" w:history="1">
        <w:r w:rsidRPr="001C3035">
          <w:rPr>
            <w:rFonts w:ascii="Arial" w:eastAsia="Times New Roman" w:hAnsi="Arial" w:cs="Arial"/>
            <w:b/>
            <w:bCs/>
            <w:color w:val="444444"/>
            <w:sz w:val="24"/>
            <w:szCs w:val="24"/>
            <w:u w:val="single"/>
            <w:lang w:eastAsia="pl-PL"/>
          </w:rPr>
          <w:t>wpływ na rozwój, emocje i samopoczucie</w:t>
        </w:r>
      </w:hyperlink>
      <w:r w:rsidRPr="001C303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 Odgrywają również </w:t>
      </w:r>
      <w:r w:rsidRPr="001C303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bardzo ważną rolę w życiu</w:t>
      </w:r>
      <w:r w:rsidRPr="001C303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</w:t>
      </w:r>
      <w:r w:rsidRPr="001C303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dziecka</w:t>
      </w:r>
      <w:r w:rsidRPr="001C303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p w:rsidR="001C3035" w:rsidRPr="001C3035" w:rsidRDefault="001C3035" w:rsidP="001C3035">
      <w:pPr>
        <w:shd w:val="clear" w:color="auto" w:fill="FFFFFF"/>
        <w:spacing w:after="150" w:line="49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1C303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Oferujemy Państwu urzekający produkt, który zapewni wszystkim - maluchowi i dorosłemu - </w:t>
      </w:r>
      <w:r w:rsidRPr="001C303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niezwykły spektakl</w:t>
      </w:r>
      <w:r w:rsidRPr="001C303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 </w:t>
      </w:r>
      <w:r w:rsidRPr="001C3035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Sensoryczne kolorowe lustrzane sfery </w:t>
      </w:r>
      <w:r w:rsidRPr="001C303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to zestaw 4 pięknych, wielokolorowych kul różnej wielkości, przeznaczony </w:t>
      </w:r>
      <w:r w:rsidRPr="001C303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dla dzieci w każdym wieku</w:t>
      </w:r>
      <w:r w:rsidRPr="001C303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 Zabawa nimi daje wiele radości oraz nieoczekiwanych wrażeń. Sfery świetnie sprawdzą się w </w:t>
      </w:r>
      <w:r w:rsidRPr="001C303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żłobkach i </w:t>
      </w:r>
      <w:hyperlink r:id="rId8" w:tgtFrame="_blank" w:history="1">
        <w:r w:rsidRPr="001C3035">
          <w:rPr>
            <w:rFonts w:ascii="Arial" w:eastAsia="Times New Roman" w:hAnsi="Arial" w:cs="Arial"/>
            <w:b/>
            <w:bCs/>
            <w:color w:val="444444"/>
            <w:sz w:val="24"/>
            <w:szCs w:val="24"/>
            <w:u w:val="single"/>
            <w:lang w:eastAsia="pl-PL"/>
          </w:rPr>
          <w:t>przedszkolach</w:t>
        </w:r>
      </w:hyperlink>
      <w:r w:rsidRPr="001C303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oraz jako </w:t>
      </w:r>
      <w:r w:rsidRPr="001C303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niepowtarzalny prezent</w:t>
      </w:r>
      <w:r w:rsidRPr="001C303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 Będą także niezrównaną pomocą w </w:t>
      </w:r>
      <w:hyperlink r:id="rId9" w:tgtFrame="_blank" w:history="1">
        <w:r w:rsidRPr="001C3035">
          <w:rPr>
            <w:rFonts w:ascii="Arial" w:eastAsia="Times New Roman" w:hAnsi="Arial" w:cs="Arial"/>
            <w:b/>
            <w:bCs/>
            <w:color w:val="444444"/>
            <w:sz w:val="24"/>
            <w:szCs w:val="24"/>
            <w:u w:val="single"/>
            <w:lang w:eastAsia="pl-PL"/>
          </w:rPr>
          <w:t>gabinetach terapeutycznych</w:t>
        </w:r>
      </w:hyperlink>
      <w:r w:rsidRPr="001C303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p w:rsidR="001C3035" w:rsidRPr="001C3035" w:rsidRDefault="001C3035" w:rsidP="001C3035">
      <w:pPr>
        <w:shd w:val="clear" w:color="auto" w:fill="FFFFFF"/>
        <w:spacing w:line="495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1C303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Solidnie wykonane kule ze stali nierdzewnej dają efekt rozbłysku kolorów, który zapewnia spektrum jasnych, metalicznych odcieni. Błyszcząca powierzchnia lustra odbija obraz w zniekształconej, fascynującej formie, dając wrażenie </w:t>
      </w:r>
      <w:r w:rsidRPr="001C303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niezwykłego zjawiska.</w:t>
      </w:r>
      <w:r w:rsidRPr="001C303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Zapoznaj się z opisem zabawki i szeregiem korzyści, jakie niesie ze sobą manipulowanie lustrzanymi kulami.</w:t>
      </w:r>
    </w:p>
    <w:p w:rsidR="001C3035" w:rsidRDefault="001C3035" w:rsidP="00BB5FEB">
      <w:pPr>
        <w:jc w:val="both"/>
      </w:pPr>
    </w:p>
    <w:sectPr w:rsidR="001C3035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C3A" w:rsidRDefault="00504C3A" w:rsidP="008E58E8">
      <w:pPr>
        <w:spacing w:after="0" w:line="240" w:lineRule="auto"/>
      </w:pPr>
      <w:r>
        <w:separator/>
      </w:r>
    </w:p>
  </w:endnote>
  <w:endnote w:type="continuationSeparator" w:id="0">
    <w:p w:rsidR="00504C3A" w:rsidRDefault="00504C3A" w:rsidP="008E5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8E8" w:rsidRDefault="008E58E8" w:rsidP="008E58E8">
    <w:pPr>
      <w:pStyle w:val="Stopka"/>
      <w:jc w:val="center"/>
      <w:rPr>
        <w:i/>
        <w:sz w:val="18"/>
        <w:szCs w:val="18"/>
      </w:rPr>
    </w:pPr>
    <w:r w:rsidRPr="008E58E8">
      <w:rPr>
        <w:i/>
        <w:sz w:val="18"/>
        <w:szCs w:val="18"/>
      </w:rPr>
      <w:t xml:space="preserve">Projekt „Kierunek na UMP - program dostosowania kierunków kształcenia do potrzeb gospodarki oraz zielonej i cyfrowej transformacji” realizowany w ramach Programu Fundusze Europejskie dla Rozwoju Społecznego </w:t>
    </w:r>
    <w:r>
      <w:rPr>
        <w:i/>
        <w:sz w:val="18"/>
        <w:szCs w:val="18"/>
      </w:rPr>
      <w:t xml:space="preserve"> </w:t>
    </w:r>
  </w:p>
  <w:p w:rsidR="008E58E8" w:rsidRDefault="008E58E8" w:rsidP="008E58E8">
    <w:pPr>
      <w:pStyle w:val="Stopka"/>
      <w:jc w:val="center"/>
      <w:rPr>
        <w:i/>
        <w:sz w:val="18"/>
        <w:szCs w:val="18"/>
      </w:rPr>
    </w:pPr>
    <w:r w:rsidRPr="008E58E8">
      <w:rPr>
        <w:i/>
        <w:sz w:val="18"/>
        <w:szCs w:val="18"/>
      </w:rPr>
      <w:t xml:space="preserve">Działanie FERS.01.05 Umiejętności w szkolnictwie. </w:t>
    </w:r>
  </w:p>
  <w:p w:rsidR="008E58E8" w:rsidRPr="008E58E8" w:rsidRDefault="008E58E8" w:rsidP="008E58E8">
    <w:pPr>
      <w:pStyle w:val="Stopka"/>
      <w:jc w:val="center"/>
      <w:rPr>
        <w:i/>
        <w:sz w:val="18"/>
        <w:szCs w:val="18"/>
      </w:rPr>
    </w:pPr>
    <w:r w:rsidRPr="008E58E8">
      <w:rPr>
        <w:i/>
        <w:sz w:val="18"/>
        <w:szCs w:val="18"/>
      </w:rPr>
      <w:t>Nr umowy: FERS.01.05-IP.08-0357/23-00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C3A" w:rsidRDefault="00504C3A" w:rsidP="008E58E8">
      <w:pPr>
        <w:spacing w:after="0" w:line="240" w:lineRule="auto"/>
      </w:pPr>
      <w:r>
        <w:separator/>
      </w:r>
    </w:p>
  </w:footnote>
  <w:footnote w:type="continuationSeparator" w:id="0">
    <w:p w:rsidR="00504C3A" w:rsidRDefault="00504C3A" w:rsidP="008E58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8E8" w:rsidRDefault="008E58E8">
    <w:pPr>
      <w:pStyle w:val="Nagwek"/>
    </w:pPr>
    <w:r>
      <w:rPr>
        <w:noProof/>
        <w:lang w:eastAsia="pl-PL"/>
      </w:rPr>
      <w:drawing>
        <wp:inline distT="0" distB="0" distL="0" distR="0" wp14:anchorId="60782C60">
          <wp:extent cx="5761355" cy="792480"/>
          <wp:effectExtent l="0" t="0" r="0" b="762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FEB"/>
    <w:rsid w:val="000B1DEE"/>
    <w:rsid w:val="00165894"/>
    <w:rsid w:val="001C3035"/>
    <w:rsid w:val="0044780E"/>
    <w:rsid w:val="00504C3A"/>
    <w:rsid w:val="008E58E8"/>
    <w:rsid w:val="009C1A94"/>
    <w:rsid w:val="00BB5FEB"/>
    <w:rsid w:val="00BE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A92268"/>
  <w15:chartTrackingRefBased/>
  <w15:docId w15:val="{B4C9D445-AB6E-425B-982A-A0647F1B1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5FEB"/>
  </w:style>
  <w:style w:type="paragraph" w:styleId="Nagwek2">
    <w:name w:val="heading 2"/>
    <w:basedOn w:val="Normalny"/>
    <w:link w:val="Nagwek2Znak"/>
    <w:uiPriority w:val="9"/>
    <w:qFormat/>
    <w:rsid w:val="001C303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E58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58E8"/>
  </w:style>
  <w:style w:type="paragraph" w:styleId="Stopka">
    <w:name w:val="footer"/>
    <w:basedOn w:val="Normalny"/>
    <w:link w:val="StopkaZnak"/>
    <w:uiPriority w:val="99"/>
    <w:unhideWhenUsed/>
    <w:rsid w:val="008E58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58E8"/>
  </w:style>
  <w:style w:type="character" w:customStyle="1" w:styleId="Nagwek2Znak">
    <w:name w:val="Nagłówek 2 Znak"/>
    <w:basedOn w:val="Domylnaczcionkaakapitu"/>
    <w:link w:val="Nagwek2"/>
    <w:uiPriority w:val="9"/>
    <w:rsid w:val="001C3035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1C3035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1C3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C3035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1C303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3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47498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6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nte.pl/tags/wyposazenie-przedszkola.ht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arante.pl/category/terapia-pamiec-koncentracja-emocje-i-funkcje-poznawcz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www.arante.pl/category/terapia-wyposazenie-gabinet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Bazan</dc:creator>
  <cp:keywords/>
  <dc:description/>
  <cp:lastModifiedBy>Katarzyna Śliwińska (p012005)</cp:lastModifiedBy>
  <cp:revision>2</cp:revision>
  <dcterms:created xsi:type="dcterms:W3CDTF">2025-04-18T10:27:00Z</dcterms:created>
  <dcterms:modified xsi:type="dcterms:W3CDTF">2025-04-18T10:27:00Z</dcterms:modified>
</cp:coreProperties>
</file>