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C1CE" w14:textId="1A0673FE" w:rsidR="001C0066" w:rsidRPr="00642208" w:rsidRDefault="001C0066" w:rsidP="00642208">
      <w:pPr>
        <w:widowControl w:val="0"/>
        <w:suppressAutoHyphens/>
        <w:spacing w:after="80"/>
        <w:jc w:val="right"/>
        <w:rPr>
          <w:rFonts w:ascii="Arial" w:hAnsi="Arial" w:cs="Arial"/>
          <w:b/>
          <w:bCs/>
          <w:color w:val="FF0000"/>
          <w:sz w:val="20"/>
          <w:szCs w:val="20"/>
        </w:rPr>
      </w:pPr>
      <w:r w:rsidRPr="00642208">
        <w:rPr>
          <w:rFonts w:ascii="Arial" w:eastAsia="SimSun" w:hAnsi="Arial" w:cs="Arial"/>
          <w:b/>
          <w:kern w:val="1"/>
          <w:sz w:val="20"/>
          <w:lang w:eastAsia="hi-IN" w:bidi="hi-IN"/>
        </w:rPr>
        <w:t>Załącznik nr 1</w:t>
      </w:r>
    </w:p>
    <w:p w14:paraId="3DEEAB04" w14:textId="5A42488D" w:rsidR="00F57002" w:rsidRPr="005D118A" w:rsidRDefault="001C0066" w:rsidP="005D118A">
      <w:pPr>
        <w:widowControl w:val="0"/>
        <w:shd w:val="clear" w:color="auto" w:fill="F2F2F2"/>
        <w:suppressAutoHyphens/>
        <w:ind w:right="-2"/>
        <w:jc w:val="center"/>
        <w:rPr>
          <w:rFonts w:ascii="Arial" w:eastAsia="SimSun" w:hAnsi="Arial" w:cs="Arial"/>
          <w:b/>
          <w:color w:val="000000"/>
          <w:kern w:val="1"/>
          <w:sz w:val="20"/>
          <w:szCs w:val="22"/>
          <w:lang w:eastAsia="hi-IN" w:bidi="hi-IN"/>
        </w:rPr>
      </w:pPr>
      <w:r w:rsidRPr="00642208">
        <w:rPr>
          <w:rFonts w:ascii="Arial" w:eastAsia="SimSun" w:hAnsi="Arial" w:cs="Arial"/>
          <w:b/>
          <w:color w:val="000000"/>
          <w:kern w:val="1"/>
          <w:sz w:val="20"/>
          <w:szCs w:val="22"/>
          <w:lang w:eastAsia="hi-IN" w:bidi="hi-IN"/>
        </w:rPr>
        <w:t xml:space="preserve">OPIS PRZEDMIOTU </w:t>
      </w:r>
      <w:r w:rsidRPr="00544970">
        <w:rPr>
          <w:rFonts w:ascii="Arial" w:eastAsia="SimSun" w:hAnsi="Arial" w:cs="Arial"/>
          <w:b/>
          <w:kern w:val="1"/>
          <w:sz w:val="20"/>
          <w:szCs w:val="22"/>
          <w:lang w:eastAsia="hi-IN" w:bidi="hi-IN"/>
        </w:rPr>
        <w:t xml:space="preserve">ZAMÓWIENIA </w:t>
      </w:r>
    </w:p>
    <w:p w14:paraId="33F8B5D3" w14:textId="1F95B323" w:rsidR="005D118A" w:rsidRDefault="005D118A" w:rsidP="005D118A">
      <w:pPr>
        <w:shd w:val="clear" w:color="auto" w:fill="92D050"/>
        <w:spacing w:before="240"/>
        <w:jc w:val="center"/>
        <w:rPr>
          <w:rFonts w:ascii="Arial" w:hAnsi="Arial" w:cs="Arial"/>
          <w:b/>
          <w:sz w:val="20"/>
          <w:szCs w:val="20"/>
        </w:rPr>
      </w:pPr>
      <w:r w:rsidRPr="00790844">
        <w:rPr>
          <w:rFonts w:ascii="Arial" w:hAnsi="Arial" w:cs="Arial"/>
          <w:b/>
          <w:sz w:val="20"/>
          <w:szCs w:val="20"/>
        </w:rPr>
        <w:t xml:space="preserve">ZADANIE NR </w:t>
      </w:r>
      <w:r>
        <w:rPr>
          <w:rFonts w:ascii="Arial" w:hAnsi="Arial" w:cs="Arial"/>
          <w:b/>
          <w:sz w:val="20"/>
          <w:szCs w:val="20"/>
        </w:rPr>
        <w:t>1</w:t>
      </w:r>
    </w:p>
    <w:p w14:paraId="67643777" w14:textId="540437E5" w:rsidR="005D118A" w:rsidRPr="00790844" w:rsidRDefault="005D118A" w:rsidP="005D118A">
      <w:pPr>
        <w:shd w:val="clear" w:color="auto" w:fill="92D050"/>
        <w:jc w:val="center"/>
        <w:rPr>
          <w:rFonts w:ascii="Arial" w:hAnsi="Arial" w:cs="Arial"/>
          <w:b/>
          <w:sz w:val="20"/>
          <w:szCs w:val="20"/>
        </w:rPr>
      </w:pPr>
      <w:r>
        <w:rPr>
          <w:rFonts w:ascii="Arial" w:hAnsi="Arial" w:cs="Arial"/>
          <w:b/>
          <w:sz w:val="20"/>
          <w:szCs w:val="20"/>
        </w:rPr>
        <w:t xml:space="preserve">- </w:t>
      </w:r>
      <w:r w:rsidR="009D6BE0">
        <w:rPr>
          <w:rFonts w:ascii="Arial" w:hAnsi="Arial" w:cs="Arial"/>
          <w:b/>
          <w:sz w:val="20"/>
        </w:rPr>
        <w:t>Usługa legalizacji i przeglądu technicznego radarowych mierników prędkości</w:t>
      </w:r>
    </w:p>
    <w:p w14:paraId="51C6E8B2" w14:textId="77777777" w:rsidR="00BD3DB0" w:rsidRPr="00BD3DB0" w:rsidRDefault="00BD3DB0" w:rsidP="00BD3DB0">
      <w:pPr>
        <w:jc w:val="both"/>
        <w:rPr>
          <w:rFonts w:ascii="Arial" w:hAnsi="Arial" w:cs="Arial"/>
          <w:sz w:val="20"/>
          <w:szCs w:val="20"/>
        </w:rPr>
      </w:pPr>
    </w:p>
    <w:p w14:paraId="65A1522B" w14:textId="345D41C0" w:rsidR="00245643" w:rsidRPr="009A4EF6" w:rsidRDefault="009D6BE0" w:rsidP="00FD3708">
      <w:pPr>
        <w:pStyle w:val="Akapitzlist"/>
        <w:numPr>
          <w:ilvl w:val="0"/>
          <w:numId w:val="5"/>
        </w:numPr>
        <w:pBdr>
          <w:top w:val="single" w:sz="4" w:space="0" w:color="D9D9D9"/>
          <w:left w:val="single" w:sz="4" w:space="4" w:color="D9D9D9"/>
          <w:bottom w:val="single" w:sz="4" w:space="1" w:color="D9D9D9"/>
          <w:right w:val="single" w:sz="4" w:space="4" w:color="D9D9D9"/>
        </w:pBdr>
        <w:spacing w:before="240" w:after="160"/>
        <w:ind w:left="714" w:right="142" w:hanging="357"/>
        <w:contextualSpacing w:val="0"/>
        <w:jc w:val="center"/>
        <w:rPr>
          <w:rFonts w:ascii="Arial" w:hAnsi="Arial" w:cs="Arial"/>
          <w:b/>
          <w:sz w:val="20"/>
          <w:szCs w:val="20"/>
        </w:rPr>
      </w:pPr>
      <w:r>
        <w:rPr>
          <w:rFonts w:ascii="Arial" w:hAnsi="Arial" w:cs="Arial"/>
          <w:b/>
          <w:sz w:val="20"/>
        </w:rPr>
        <w:t>Usługa legalizacji i przeglądu technicznego radarowych mierników prędkości</w:t>
      </w:r>
      <w:r w:rsidR="00CE0DC5">
        <w:rPr>
          <w:rFonts w:ascii="Arial" w:hAnsi="Arial" w:cs="Arial"/>
          <w:b/>
          <w:bCs/>
          <w:sz w:val="20"/>
          <w:szCs w:val="20"/>
        </w:rPr>
        <w:t xml:space="preserve">– </w:t>
      </w:r>
      <w:r>
        <w:rPr>
          <w:rFonts w:ascii="Arial" w:hAnsi="Arial" w:cs="Arial"/>
          <w:b/>
          <w:bCs/>
          <w:sz w:val="20"/>
          <w:szCs w:val="20"/>
        </w:rPr>
        <w:t>41</w:t>
      </w:r>
      <w:r w:rsidR="00245643" w:rsidRPr="009A4EF6">
        <w:rPr>
          <w:rFonts w:ascii="Arial" w:hAnsi="Arial" w:cs="Arial"/>
          <w:b/>
          <w:bCs/>
          <w:sz w:val="20"/>
          <w:szCs w:val="20"/>
        </w:rPr>
        <w:t xml:space="preserve"> szt.</w:t>
      </w:r>
    </w:p>
    <w:p w14:paraId="09063226" w14:textId="6937AF46" w:rsidR="009D6BE0" w:rsidRPr="009D6BE0" w:rsidRDefault="009D6BE0" w:rsidP="009D6BE0">
      <w:pPr>
        <w:numPr>
          <w:ilvl w:val="0"/>
          <w:numId w:val="15"/>
        </w:numPr>
        <w:autoSpaceDE w:val="0"/>
        <w:autoSpaceDN w:val="0"/>
        <w:adjustRightInd w:val="0"/>
        <w:spacing w:after="200" w:line="276" w:lineRule="auto"/>
        <w:contextualSpacing/>
        <w:jc w:val="both"/>
        <w:rPr>
          <w:rFonts w:ascii="Arial" w:eastAsia="Calibri" w:hAnsi="Arial" w:cs="Arial"/>
          <w:bCs/>
          <w:lang w:eastAsia="en-US"/>
        </w:rPr>
      </w:pPr>
      <w:r w:rsidRPr="009D6BE0">
        <w:rPr>
          <w:rFonts w:ascii="Arial" w:eastAsia="Calibri" w:hAnsi="Arial" w:cs="Arial"/>
          <w:lang w:eastAsia="en-US"/>
        </w:rPr>
        <w:t xml:space="preserve">Przedmiotem zamówienia jest </w:t>
      </w:r>
      <w:r w:rsidRPr="009D6BE0">
        <w:rPr>
          <w:rFonts w:ascii="Arial" w:eastAsia="TimesNewRoman,Bold" w:hAnsi="Arial" w:cs="Arial"/>
          <w:bCs/>
          <w:lang w:eastAsia="en-US"/>
        </w:rPr>
        <w:t>ś</w:t>
      </w:r>
      <w:r w:rsidRPr="009D6BE0">
        <w:rPr>
          <w:rFonts w:ascii="Arial" w:eastAsia="Calibri" w:hAnsi="Arial" w:cs="Arial"/>
          <w:bCs/>
          <w:lang w:eastAsia="en-US"/>
        </w:rPr>
        <w:t xml:space="preserve">wiadczenie usług serwisowych na </w:t>
      </w:r>
      <w:r w:rsidRPr="009D6BE0">
        <w:rPr>
          <w:rFonts w:ascii="Arial" w:eastAsia="Calibri" w:hAnsi="Arial" w:cs="Arial"/>
          <w:lang w:eastAsia="en-US"/>
        </w:rPr>
        <w:t>radarowe mierniki prędkości Rapid</w:t>
      </w:r>
      <w:r w:rsidR="00DF3583">
        <w:rPr>
          <w:rFonts w:ascii="Arial" w:eastAsia="Calibri" w:hAnsi="Arial" w:cs="Arial"/>
          <w:lang w:eastAsia="en-US"/>
        </w:rPr>
        <w:t xml:space="preserve"> 2Ka</w:t>
      </w:r>
      <w:r w:rsidRPr="009D6BE0">
        <w:rPr>
          <w:rFonts w:ascii="Arial" w:eastAsia="Calibri" w:hAnsi="Arial" w:cs="Arial"/>
          <w:lang w:eastAsia="en-US"/>
        </w:rPr>
        <w:t xml:space="preserve"> – 39 szt. i Iskra</w:t>
      </w:r>
      <w:r w:rsidR="00DF3583">
        <w:rPr>
          <w:rFonts w:ascii="Arial" w:eastAsia="Calibri" w:hAnsi="Arial" w:cs="Arial"/>
          <w:lang w:eastAsia="en-US"/>
        </w:rPr>
        <w:t xml:space="preserve"> -1</w:t>
      </w:r>
      <w:r w:rsidRPr="009D6BE0">
        <w:rPr>
          <w:rFonts w:ascii="Arial" w:eastAsia="Calibri" w:hAnsi="Arial" w:cs="Arial"/>
          <w:lang w:eastAsia="en-US"/>
        </w:rPr>
        <w:t xml:space="preserve"> – 2 szt. </w:t>
      </w:r>
      <w:r w:rsidRPr="009D6BE0">
        <w:rPr>
          <w:rFonts w:ascii="Arial" w:eastAsia="Calibri" w:hAnsi="Arial" w:cs="Arial"/>
          <w:bCs/>
          <w:lang w:eastAsia="en-US"/>
        </w:rPr>
        <w:t>w zakresie:</w:t>
      </w:r>
    </w:p>
    <w:p w14:paraId="4DBE9D24" w14:textId="77777777" w:rsidR="009D6BE0" w:rsidRPr="009D6BE0" w:rsidRDefault="009D6BE0" w:rsidP="009D6BE0">
      <w:pPr>
        <w:numPr>
          <w:ilvl w:val="0"/>
          <w:numId w:val="17"/>
        </w:numPr>
        <w:autoSpaceDE w:val="0"/>
        <w:autoSpaceDN w:val="0"/>
        <w:adjustRightInd w:val="0"/>
        <w:spacing w:after="200" w:line="276" w:lineRule="auto"/>
        <w:contextualSpacing/>
        <w:jc w:val="both"/>
        <w:rPr>
          <w:rFonts w:ascii="Arial" w:eastAsia="Calibri" w:hAnsi="Arial" w:cs="Arial"/>
          <w:bCs/>
          <w:lang w:eastAsia="en-US"/>
        </w:rPr>
      </w:pPr>
      <w:r w:rsidRPr="009D6BE0">
        <w:rPr>
          <w:rFonts w:ascii="Arial" w:eastAsia="Calibri" w:hAnsi="Arial" w:cs="Arial"/>
          <w:bCs/>
          <w:lang w:eastAsia="en-US"/>
        </w:rPr>
        <w:t>serwisu technicznego;</w:t>
      </w:r>
    </w:p>
    <w:p w14:paraId="249F56E8" w14:textId="77777777" w:rsidR="009D6BE0" w:rsidRPr="009D6BE0" w:rsidRDefault="009D6BE0" w:rsidP="009D6BE0">
      <w:pPr>
        <w:numPr>
          <w:ilvl w:val="0"/>
          <w:numId w:val="17"/>
        </w:numPr>
        <w:autoSpaceDE w:val="0"/>
        <w:autoSpaceDN w:val="0"/>
        <w:adjustRightInd w:val="0"/>
        <w:spacing w:after="200" w:line="276" w:lineRule="auto"/>
        <w:contextualSpacing/>
        <w:jc w:val="both"/>
        <w:rPr>
          <w:rFonts w:ascii="Arial" w:eastAsia="Calibri" w:hAnsi="Arial" w:cs="Arial"/>
          <w:bCs/>
          <w:lang w:eastAsia="en-US"/>
        </w:rPr>
      </w:pPr>
      <w:r w:rsidRPr="009D6BE0">
        <w:rPr>
          <w:rFonts w:ascii="Arial" w:eastAsia="Calibri" w:hAnsi="Arial" w:cs="Arial"/>
          <w:bCs/>
          <w:lang w:eastAsia="en-US"/>
        </w:rPr>
        <w:t>legalizacji;</w:t>
      </w:r>
    </w:p>
    <w:p w14:paraId="0FD5BA2E" w14:textId="77777777" w:rsidR="009D6BE0" w:rsidRPr="009D6BE0" w:rsidRDefault="009D6BE0" w:rsidP="009D6BE0">
      <w:pPr>
        <w:autoSpaceDE w:val="0"/>
        <w:autoSpaceDN w:val="0"/>
        <w:adjustRightInd w:val="0"/>
        <w:contextualSpacing/>
        <w:jc w:val="both"/>
        <w:rPr>
          <w:rFonts w:ascii="Arial" w:eastAsia="Calibri" w:hAnsi="Arial" w:cs="Arial"/>
          <w:bCs/>
          <w:lang w:eastAsia="en-US"/>
        </w:rPr>
      </w:pPr>
      <w:r w:rsidRPr="009D6BE0">
        <w:rPr>
          <w:rFonts w:ascii="Arial" w:eastAsia="Calibri" w:hAnsi="Arial" w:cs="Arial"/>
          <w:bCs/>
          <w:lang w:eastAsia="en-US"/>
        </w:rPr>
        <w:t>zwanymi dalej „usługami serwisowymi” urządzeń i osprzętu do pomiaru prędkości, zwanymi dalej „urządzeniami”, eksploatowanych w Jednostkach Żandarmerii Wojskowej;</w:t>
      </w:r>
    </w:p>
    <w:p w14:paraId="15543D85" w14:textId="77777777" w:rsidR="009D6BE0" w:rsidRPr="009D6BE0" w:rsidRDefault="009D6BE0" w:rsidP="009D6BE0">
      <w:pPr>
        <w:numPr>
          <w:ilvl w:val="0"/>
          <w:numId w:val="17"/>
        </w:numPr>
        <w:autoSpaceDE w:val="0"/>
        <w:autoSpaceDN w:val="0"/>
        <w:adjustRightInd w:val="0"/>
        <w:spacing w:after="200" w:line="276" w:lineRule="auto"/>
        <w:contextualSpacing/>
        <w:jc w:val="both"/>
        <w:rPr>
          <w:rFonts w:ascii="Arial" w:eastAsia="Calibri" w:hAnsi="Arial" w:cs="Arial"/>
          <w:b/>
          <w:bCs/>
          <w:lang w:eastAsia="en-US"/>
        </w:rPr>
      </w:pPr>
      <w:r w:rsidRPr="009D6BE0">
        <w:rPr>
          <w:rFonts w:ascii="Arial" w:eastAsia="Calibri" w:hAnsi="Arial" w:cs="Arial"/>
          <w:b/>
          <w:bCs/>
          <w:lang w:eastAsia="en-US"/>
        </w:rPr>
        <w:t>ewentualnej naprawy i wymiany materiałów eksploatacyjnych, których koszty będą opłacane poza Umową na podstawie osobnej faktury VAT;</w:t>
      </w:r>
    </w:p>
    <w:p w14:paraId="5BC8E3BE" w14:textId="77777777" w:rsidR="009D6BE0" w:rsidRPr="009D6BE0" w:rsidRDefault="009D6BE0" w:rsidP="009D6BE0">
      <w:pPr>
        <w:numPr>
          <w:ilvl w:val="0"/>
          <w:numId w:val="15"/>
        </w:numPr>
        <w:autoSpaceDE w:val="0"/>
        <w:autoSpaceDN w:val="0"/>
        <w:adjustRightInd w:val="0"/>
        <w:spacing w:after="200" w:line="276" w:lineRule="auto"/>
        <w:contextualSpacing/>
        <w:jc w:val="both"/>
        <w:rPr>
          <w:rFonts w:ascii="Arial" w:eastAsia="Calibri" w:hAnsi="Arial" w:cs="Arial"/>
          <w:lang w:eastAsia="en-US"/>
        </w:rPr>
      </w:pPr>
      <w:r w:rsidRPr="009D6BE0">
        <w:rPr>
          <w:rFonts w:ascii="Arial" w:eastAsia="Calibri" w:hAnsi="Arial" w:cs="Arial"/>
          <w:lang w:eastAsia="en-US"/>
        </w:rPr>
        <w:t>Pod pojęciami, o których mowa w pkt 1, należy rozumieć odpowiednio:</w:t>
      </w:r>
    </w:p>
    <w:p w14:paraId="44D5D45A" w14:textId="77777777" w:rsidR="009D6BE0" w:rsidRPr="009D6BE0" w:rsidRDefault="009D6BE0" w:rsidP="009D6BE0">
      <w:pPr>
        <w:numPr>
          <w:ilvl w:val="0"/>
          <w:numId w:val="16"/>
        </w:numPr>
        <w:autoSpaceDE w:val="0"/>
        <w:autoSpaceDN w:val="0"/>
        <w:adjustRightInd w:val="0"/>
        <w:spacing w:after="200" w:line="276" w:lineRule="auto"/>
        <w:jc w:val="both"/>
        <w:rPr>
          <w:rFonts w:ascii="Arial" w:eastAsia="Calibri" w:hAnsi="Arial" w:cs="Arial"/>
          <w:b/>
          <w:lang w:eastAsia="en-US"/>
        </w:rPr>
      </w:pPr>
      <w:r w:rsidRPr="009D6BE0">
        <w:rPr>
          <w:rFonts w:ascii="Arial" w:eastAsia="Calibri" w:hAnsi="Arial" w:cs="Arial"/>
          <w:b/>
          <w:bCs/>
          <w:lang w:eastAsia="en-US"/>
        </w:rPr>
        <w:t>serwis techniczny;</w:t>
      </w:r>
    </w:p>
    <w:p w14:paraId="5A4062DA" w14:textId="77777777" w:rsidR="009D6BE0" w:rsidRPr="009D6BE0" w:rsidRDefault="009D6BE0" w:rsidP="009D6BE0">
      <w:pPr>
        <w:autoSpaceDE w:val="0"/>
        <w:autoSpaceDN w:val="0"/>
        <w:adjustRightInd w:val="0"/>
        <w:ind w:left="1068"/>
        <w:jc w:val="both"/>
        <w:rPr>
          <w:rFonts w:ascii="Arial" w:eastAsia="Calibri" w:hAnsi="Arial" w:cs="Arial"/>
          <w:lang w:eastAsia="en-US"/>
        </w:rPr>
      </w:pPr>
      <w:r w:rsidRPr="009D6BE0">
        <w:rPr>
          <w:rFonts w:ascii="Arial" w:eastAsia="Calibri" w:hAnsi="Arial" w:cs="Arial"/>
          <w:b/>
          <w:lang w:eastAsia="en-US"/>
        </w:rPr>
        <w:t>- serwis techniczny</w:t>
      </w:r>
      <w:r w:rsidRPr="009D6BE0">
        <w:rPr>
          <w:rFonts w:ascii="Arial" w:eastAsia="Calibri" w:hAnsi="Arial" w:cs="Arial"/>
          <w:lang w:eastAsia="en-US"/>
        </w:rPr>
        <w:t xml:space="preserve"> </w:t>
      </w:r>
      <w:r w:rsidRPr="009D6BE0">
        <w:rPr>
          <w:rFonts w:ascii="Arial" w:eastAsia="Calibri" w:hAnsi="Arial" w:cs="Arial"/>
          <w:b/>
          <w:lang w:eastAsia="en-US"/>
        </w:rPr>
        <w:t>-</w:t>
      </w:r>
      <w:r w:rsidRPr="009D6BE0">
        <w:rPr>
          <w:rFonts w:ascii="Arial" w:eastAsia="Calibri" w:hAnsi="Arial" w:cs="Arial"/>
          <w:lang w:eastAsia="en-US"/>
        </w:rPr>
        <w:t xml:space="preserve"> zespół czynności wykonywanych przy urządzeniu, których celem jest sprawdzenie i przygotowanie urządzenia do legalizacji.</w:t>
      </w:r>
    </w:p>
    <w:p w14:paraId="731D1D15" w14:textId="77777777" w:rsidR="009D6BE0" w:rsidRPr="009D6BE0" w:rsidRDefault="009D6BE0" w:rsidP="009D6BE0">
      <w:pPr>
        <w:numPr>
          <w:ilvl w:val="0"/>
          <w:numId w:val="16"/>
        </w:numPr>
        <w:autoSpaceDE w:val="0"/>
        <w:autoSpaceDN w:val="0"/>
        <w:adjustRightInd w:val="0"/>
        <w:spacing w:after="200" w:line="276" w:lineRule="auto"/>
        <w:jc w:val="both"/>
        <w:rPr>
          <w:rFonts w:ascii="Arial" w:eastAsia="Calibri" w:hAnsi="Arial" w:cs="Arial"/>
          <w:b/>
          <w:lang w:eastAsia="en-US"/>
        </w:rPr>
      </w:pPr>
      <w:r w:rsidRPr="009D6BE0">
        <w:rPr>
          <w:rFonts w:ascii="Arial" w:eastAsia="Calibri" w:hAnsi="Arial" w:cs="Arial"/>
          <w:b/>
          <w:lang w:eastAsia="en-US"/>
        </w:rPr>
        <w:t xml:space="preserve">legalizacja – </w:t>
      </w:r>
      <w:r w:rsidRPr="009D6BE0">
        <w:rPr>
          <w:rFonts w:ascii="Arial" w:eastAsia="Calibri" w:hAnsi="Arial" w:cs="Arial"/>
          <w:lang w:eastAsia="en-US"/>
        </w:rPr>
        <w:t>sprawdzenie, stwierdzenie i poświadczenie w „</w:t>
      </w:r>
      <w:r w:rsidRPr="009D6BE0">
        <w:rPr>
          <w:rFonts w:ascii="Arial" w:eastAsia="Calibri" w:hAnsi="Arial" w:cs="Arial"/>
          <w:b/>
          <w:lang w:eastAsia="en-US"/>
        </w:rPr>
        <w:t>świadectwie legalizacji”</w:t>
      </w:r>
      <w:r w:rsidRPr="009D6BE0">
        <w:rPr>
          <w:rFonts w:ascii="Arial" w:eastAsia="Calibri" w:hAnsi="Arial" w:cs="Arial"/>
          <w:lang w:eastAsia="en-US"/>
        </w:rPr>
        <w:t xml:space="preserve">, że przyrząd pomiarowy spełnia wymagania metrologiczne określone we właściwych przepisach. </w:t>
      </w:r>
    </w:p>
    <w:p w14:paraId="3EF1B14E" w14:textId="77777777" w:rsidR="009D6BE0" w:rsidRPr="009D6BE0" w:rsidRDefault="009D6BE0" w:rsidP="009D6BE0">
      <w:pPr>
        <w:numPr>
          <w:ilvl w:val="0"/>
          <w:numId w:val="16"/>
        </w:numPr>
        <w:autoSpaceDE w:val="0"/>
        <w:autoSpaceDN w:val="0"/>
        <w:adjustRightInd w:val="0"/>
        <w:spacing w:after="200" w:line="276" w:lineRule="auto"/>
        <w:jc w:val="both"/>
        <w:rPr>
          <w:rFonts w:ascii="Arial" w:eastAsia="Calibri" w:hAnsi="Arial" w:cs="Arial"/>
          <w:b/>
          <w:lang w:eastAsia="en-US"/>
        </w:rPr>
      </w:pPr>
      <w:r w:rsidRPr="009D6BE0">
        <w:rPr>
          <w:rFonts w:ascii="Arial" w:eastAsia="Calibri" w:hAnsi="Arial" w:cs="Arial"/>
          <w:b/>
          <w:lang w:eastAsia="en-US"/>
        </w:rPr>
        <w:t>naprawa</w:t>
      </w:r>
      <w:r w:rsidRPr="009D6BE0">
        <w:rPr>
          <w:rFonts w:ascii="Arial" w:eastAsia="Calibri" w:hAnsi="Arial" w:cs="Arial"/>
          <w:lang w:eastAsia="en-US"/>
        </w:rPr>
        <w:t xml:space="preserve"> - przywrócenie urządzeniu pełnej sprawności.</w:t>
      </w:r>
    </w:p>
    <w:p w14:paraId="592BCEC8" w14:textId="7D4CD65B" w:rsidR="009D6BE0" w:rsidRPr="009D6BE0" w:rsidRDefault="009D6BE0" w:rsidP="009D6BE0">
      <w:pPr>
        <w:numPr>
          <w:ilvl w:val="0"/>
          <w:numId w:val="15"/>
        </w:numPr>
        <w:autoSpaceDE w:val="0"/>
        <w:autoSpaceDN w:val="0"/>
        <w:adjustRightInd w:val="0"/>
        <w:spacing w:after="200" w:line="276" w:lineRule="auto"/>
        <w:contextualSpacing/>
        <w:jc w:val="both"/>
        <w:rPr>
          <w:rFonts w:ascii="Arial" w:eastAsia="Calibri" w:hAnsi="Arial" w:cs="Arial"/>
          <w:lang w:eastAsia="en-US"/>
        </w:rPr>
      </w:pPr>
      <w:r w:rsidRPr="009D6BE0">
        <w:rPr>
          <w:rFonts w:ascii="Arial" w:eastAsia="Calibri" w:hAnsi="Arial" w:cs="Arial"/>
          <w:lang w:eastAsia="en-US"/>
        </w:rPr>
        <w:t>Usługa wykonania serwisu technicznego a następnie legalizacji radarowych mierników prędkości Rapid</w:t>
      </w:r>
      <w:r w:rsidR="00DF3583">
        <w:rPr>
          <w:rFonts w:ascii="Arial" w:eastAsia="Calibri" w:hAnsi="Arial" w:cs="Arial"/>
          <w:lang w:eastAsia="en-US"/>
        </w:rPr>
        <w:t xml:space="preserve"> 2Ka</w:t>
      </w:r>
      <w:r w:rsidRPr="009D6BE0">
        <w:rPr>
          <w:rFonts w:ascii="Arial" w:eastAsia="Calibri" w:hAnsi="Arial" w:cs="Arial"/>
          <w:lang w:eastAsia="en-US"/>
        </w:rPr>
        <w:t xml:space="preserve"> – 39 szt. i Iskra</w:t>
      </w:r>
      <w:r w:rsidR="00DF3583">
        <w:rPr>
          <w:rFonts w:ascii="Arial" w:eastAsia="Calibri" w:hAnsi="Arial" w:cs="Arial"/>
          <w:lang w:eastAsia="en-US"/>
        </w:rPr>
        <w:t>-1</w:t>
      </w:r>
      <w:r w:rsidRPr="009D6BE0">
        <w:rPr>
          <w:rFonts w:ascii="Arial" w:eastAsia="Calibri" w:hAnsi="Arial" w:cs="Arial"/>
          <w:lang w:eastAsia="en-US"/>
        </w:rPr>
        <w:t xml:space="preserve"> – 2 szt., razem 41 urządzeń;</w:t>
      </w:r>
      <w:r w:rsidRPr="009D6BE0">
        <w:rPr>
          <w:rFonts w:ascii="Arial" w:eastAsia="Calibri" w:hAnsi="Arial" w:cs="Arial"/>
          <w:lang w:eastAsia="en-US"/>
        </w:rPr>
        <w:br/>
      </w:r>
      <w:r w:rsidRPr="009D6BE0">
        <w:rPr>
          <w:rFonts w:ascii="Arial" w:eastAsia="Calibri" w:hAnsi="Arial" w:cs="Arial"/>
          <w:b/>
          <w:lang w:eastAsia="en-US"/>
        </w:rPr>
        <w:t xml:space="preserve">- </w:t>
      </w:r>
      <w:r w:rsidRPr="009D6BE0">
        <w:rPr>
          <w:rFonts w:ascii="Arial" w:eastAsia="Calibri" w:hAnsi="Arial" w:cs="Arial"/>
          <w:lang w:eastAsia="en-US"/>
        </w:rPr>
        <w:t xml:space="preserve">każde urządzenie podlega usłudze 1 raz w trakcie trwania zamówienia, </w:t>
      </w:r>
      <w:r w:rsidRPr="009D6BE0">
        <w:rPr>
          <w:rFonts w:ascii="Arial" w:eastAsia="Calibri" w:hAnsi="Arial" w:cs="Arial"/>
          <w:lang w:eastAsia="en-US"/>
        </w:rPr>
        <w:br/>
      </w:r>
      <w:r w:rsidRPr="009D6BE0">
        <w:rPr>
          <w:rFonts w:ascii="Arial" w:eastAsia="Calibri" w:hAnsi="Arial" w:cs="Arial"/>
          <w:b/>
          <w:lang w:eastAsia="en-US"/>
        </w:rPr>
        <w:t>(wg potrzeb).</w:t>
      </w:r>
    </w:p>
    <w:p w14:paraId="00A8B982" w14:textId="77777777" w:rsidR="009D6BE0" w:rsidRPr="009D6BE0" w:rsidRDefault="009D6BE0" w:rsidP="009D6BE0">
      <w:pPr>
        <w:numPr>
          <w:ilvl w:val="0"/>
          <w:numId w:val="15"/>
        </w:numPr>
        <w:autoSpaceDE w:val="0"/>
        <w:autoSpaceDN w:val="0"/>
        <w:adjustRightInd w:val="0"/>
        <w:spacing w:after="200" w:line="276" w:lineRule="auto"/>
        <w:contextualSpacing/>
        <w:jc w:val="both"/>
        <w:rPr>
          <w:rFonts w:ascii="Arial" w:eastAsia="Calibri" w:hAnsi="Arial" w:cs="Arial"/>
          <w:lang w:eastAsia="en-US"/>
        </w:rPr>
      </w:pPr>
      <w:r w:rsidRPr="009D6BE0">
        <w:rPr>
          <w:rFonts w:ascii="Arial" w:eastAsia="Calibri" w:hAnsi="Arial" w:cs="Arial"/>
          <w:lang w:eastAsia="en-US"/>
        </w:rPr>
        <w:t>Zamawiający zastrzega sobie prawo do zmniejszenia ilości urządzeń objętych usługą serwisową, w przypadku gdy którekolwiek urządzenie zostanie wycofane z eksploatacji, ulegnie uszkodzeniu, nie podlegającemu naprawie.</w:t>
      </w:r>
    </w:p>
    <w:p w14:paraId="63E16473" w14:textId="77777777" w:rsidR="009D6BE0" w:rsidRPr="009D6BE0" w:rsidRDefault="009D6BE0" w:rsidP="009D6BE0">
      <w:pPr>
        <w:numPr>
          <w:ilvl w:val="0"/>
          <w:numId w:val="15"/>
        </w:numPr>
        <w:autoSpaceDE w:val="0"/>
        <w:autoSpaceDN w:val="0"/>
        <w:adjustRightInd w:val="0"/>
        <w:spacing w:after="200" w:line="276" w:lineRule="auto"/>
        <w:contextualSpacing/>
        <w:jc w:val="both"/>
        <w:rPr>
          <w:rFonts w:ascii="Arial" w:eastAsia="Calibri" w:hAnsi="Arial" w:cs="Arial"/>
          <w:lang w:eastAsia="en-US"/>
        </w:rPr>
      </w:pPr>
      <w:r w:rsidRPr="009D6BE0">
        <w:rPr>
          <w:rFonts w:ascii="Arial" w:eastAsia="Calibri" w:hAnsi="Arial" w:cs="Arial"/>
          <w:b/>
          <w:lang w:eastAsia="en-US"/>
        </w:rPr>
        <w:t>Koszty naliczane za usługę serwisową mogą obejmować tylko zakres usług serwisowych z transportem urządzeń w dwie strony.</w:t>
      </w:r>
    </w:p>
    <w:p w14:paraId="58D780C5" w14:textId="77777777" w:rsidR="009D6BE0" w:rsidRPr="009D6BE0" w:rsidRDefault="009D6BE0" w:rsidP="009D6BE0">
      <w:pPr>
        <w:numPr>
          <w:ilvl w:val="0"/>
          <w:numId w:val="15"/>
        </w:numPr>
        <w:autoSpaceDE w:val="0"/>
        <w:autoSpaceDN w:val="0"/>
        <w:adjustRightInd w:val="0"/>
        <w:spacing w:after="200" w:line="276" w:lineRule="auto"/>
        <w:contextualSpacing/>
        <w:jc w:val="both"/>
        <w:rPr>
          <w:rFonts w:ascii="Arial" w:eastAsia="Calibri" w:hAnsi="Arial" w:cs="Arial"/>
          <w:b/>
          <w:lang w:eastAsia="en-US"/>
        </w:rPr>
      </w:pPr>
      <w:r w:rsidRPr="009D6BE0">
        <w:rPr>
          <w:rFonts w:ascii="Arial" w:eastAsia="Calibri" w:hAnsi="Arial" w:cs="Arial"/>
          <w:b/>
          <w:lang w:eastAsia="en-US"/>
        </w:rPr>
        <w:t>W ramach przedmiotu zamówienia Wykonawca zobowiązany jest do:</w:t>
      </w:r>
    </w:p>
    <w:p w14:paraId="5E73E792" w14:textId="77777777" w:rsidR="009D6BE0" w:rsidRPr="009D6BE0" w:rsidRDefault="009D6BE0" w:rsidP="009D6BE0">
      <w:pPr>
        <w:autoSpaceDE w:val="0"/>
        <w:autoSpaceDN w:val="0"/>
        <w:adjustRightInd w:val="0"/>
        <w:ind w:firstLine="708"/>
        <w:jc w:val="both"/>
        <w:rPr>
          <w:rFonts w:ascii="Arial" w:eastAsia="Calibri" w:hAnsi="Arial" w:cs="Arial"/>
          <w:lang w:eastAsia="en-US"/>
        </w:rPr>
      </w:pPr>
      <w:r w:rsidRPr="009D6BE0">
        <w:rPr>
          <w:rFonts w:ascii="Arial" w:eastAsia="Calibri" w:hAnsi="Arial" w:cs="Arial"/>
          <w:lang w:eastAsia="en-US"/>
        </w:rPr>
        <w:t xml:space="preserve">a. sporządzenia i przekazania Zamawiającemu każdorazowo po wykonanej usłudze serwisowej urządzeń danego użytkownika </w:t>
      </w:r>
      <w:r w:rsidRPr="009D6BE0">
        <w:rPr>
          <w:rFonts w:ascii="Arial" w:eastAsia="Calibri" w:hAnsi="Arial" w:cs="Arial"/>
          <w:b/>
          <w:lang w:eastAsia="en-US"/>
        </w:rPr>
        <w:t>protokołu serwisowego</w:t>
      </w:r>
      <w:r w:rsidRPr="009D6BE0">
        <w:rPr>
          <w:rFonts w:ascii="Arial" w:eastAsia="Calibri" w:hAnsi="Arial" w:cs="Arial"/>
          <w:lang w:eastAsia="en-US"/>
        </w:rPr>
        <w:t xml:space="preserve"> w dwóch egzemplarzach dla każdego urządzenia (jeden egzemplarz do płatnika a drugi wraz </w:t>
      </w:r>
      <w:r w:rsidRPr="009D6BE0">
        <w:rPr>
          <w:rFonts w:ascii="Arial" w:eastAsia="Calibri" w:hAnsi="Arial" w:cs="Arial"/>
          <w:lang w:eastAsia="en-US"/>
        </w:rPr>
        <w:br/>
        <w:t>z urządzeniem do użytkownika) z podaniem typu urządzenia, roku produkcji, numeru fabrycznego, opisu wykonanych czynności i datę następnej usługi;</w:t>
      </w:r>
    </w:p>
    <w:p w14:paraId="1F87BC5C" w14:textId="77777777" w:rsidR="009D6BE0" w:rsidRPr="009D6BE0" w:rsidRDefault="009D6BE0" w:rsidP="009D6BE0">
      <w:pPr>
        <w:autoSpaceDE w:val="0"/>
        <w:autoSpaceDN w:val="0"/>
        <w:adjustRightInd w:val="0"/>
        <w:ind w:firstLine="708"/>
        <w:jc w:val="both"/>
        <w:rPr>
          <w:rFonts w:ascii="Arial" w:eastAsia="Calibri" w:hAnsi="Arial" w:cs="Arial"/>
          <w:lang w:eastAsia="en-US"/>
        </w:rPr>
      </w:pPr>
      <w:r w:rsidRPr="009D6BE0">
        <w:rPr>
          <w:rFonts w:ascii="Arial" w:eastAsia="Calibri" w:hAnsi="Arial" w:cs="Arial"/>
          <w:lang w:eastAsia="en-US"/>
        </w:rPr>
        <w:t xml:space="preserve">b. wystawienia i przekazania Zamawiającemu każdorazowo po wykonanej usłudze serwisowej urządzeń danego użytkownika </w:t>
      </w:r>
      <w:r w:rsidRPr="009D6BE0">
        <w:rPr>
          <w:rFonts w:ascii="Arial" w:eastAsia="Calibri" w:hAnsi="Arial" w:cs="Arial"/>
          <w:b/>
          <w:lang w:eastAsia="en-US"/>
        </w:rPr>
        <w:t>Faktury VAT</w:t>
      </w:r>
      <w:r w:rsidRPr="009D6BE0">
        <w:rPr>
          <w:rFonts w:ascii="Arial" w:eastAsia="Calibri" w:hAnsi="Arial" w:cs="Arial"/>
          <w:lang w:eastAsia="en-US"/>
        </w:rPr>
        <w:t xml:space="preserve"> w dwóch egzemplarzach (jeden egzemplarz-</w:t>
      </w:r>
      <w:r w:rsidRPr="009D6BE0">
        <w:rPr>
          <w:rFonts w:ascii="Arial" w:eastAsia="Calibri" w:hAnsi="Arial" w:cs="Arial"/>
          <w:b/>
          <w:lang w:eastAsia="en-US"/>
        </w:rPr>
        <w:t xml:space="preserve">oryginał wraz z protokołem serwisowym </w:t>
      </w:r>
      <w:r w:rsidRPr="009D6BE0">
        <w:rPr>
          <w:rFonts w:ascii="Arial" w:eastAsia="Calibri" w:hAnsi="Arial" w:cs="Arial"/>
          <w:lang w:eastAsia="en-US"/>
        </w:rPr>
        <w:t>do płatnika a drugi-</w:t>
      </w:r>
      <w:r w:rsidRPr="009D6BE0">
        <w:rPr>
          <w:rFonts w:ascii="Arial" w:eastAsia="Calibri" w:hAnsi="Arial" w:cs="Arial"/>
          <w:b/>
          <w:lang w:eastAsia="en-US"/>
        </w:rPr>
        <w:t>kopia/ksero</w:t>
      </w:r>
      <w:r w:rsidRPr="009D6BE0">
        <w:rPr>
          <w:rFonts w:ascii="Arial" w:eastAsia="Calibri" w:hAnsi="Arial" w:cs="Arial"/>
          <w:lang w:eastAsia="en-US"/>
        </w:rPr>
        <w:t xml:space="preserve"> wraz z urządzeniami do użytkownika) z podaniem nazwy jednostki ŻW i numerów fabrycznych urządzeń, dopuszcza się elektroniczne faktury.</w:t>
      </w:r>
    </w:p>
    <w:p w14:paraId="3551D39D" w14:textId="77777777" w:rsidR="009D6BE0" w:rsidRPr="009D6BE0" w:rsidRDefault="009D6BE0" w:rsidP="009D6BE0">
      <w:pPr>
        <w:autoSpaceDE w:val="0"/>
        <w:autoSpaceDN w:val="0"/>
        <w:adjustRightInd w:val="0"/>
        <w:ind w:firstLine="708"/>
        <w:jc w:val="both"/>
        <w:rPr>
          <w:rFonts w:ascii="Arial" w:eastAsia="Calibri" w:hAnsi="Arial" w:cs="Arial"/>
          <w:lang w:eastAsia="en-US"/>
        </w:rPr>
      </w:pPr>
      <w:r w:rsidRPr="009D6BE0">
        <w:rPr>
          <w:rFonts w:ascii="Arial" w:eastAsia="Calibri" w:hAnsi="Arial" w:cs="Arial"/>
          <w:lang w:eastAsia="en-US"/>
        </w:rPr>
        <w:t xml:space="preserve">c. odbioru urządzeń od Zamawiającego w celu wykonania usługi serwisowej oraz ich zwrotu po wykonanej usłudze transportem Wykonawcy lub za pośrednictwem firmy kurierskiej, </w:t>
      </w:r>
      <w:r w:rsidRPr="009D6BE0">
        <w:rPr>
          <w:rFonts w:ascii="Arial" w:eastAsia="Calibri" w:hAnsi="Arial" w:cs="Arial"/>
          <w:b/>
          <w:lang w:eastAsia="en-US"/>
        </w:rPr>
        <w:t>koszt transportu wliczony w koszt usługi serwisowej;</w:t>
      </w:r>
    </w:p>
    <w:p w14:paraId="1F2FFEBC" w14:textId="77777777" w:rsidR="009D6BE0" w:rsidRPr="009D6BE0" w:rsidRDefault="009D6BE0" w:rsidP="009D6BE0">
      <w:pPr>
        <w:autoSpaceDE w:val="0"/>
        <w:autoSpaceDN w:val="0"/>
        <w:adjustRightInd w:val="0"/>
        <w:ind w:firstLine="708"/>
        <w:jc w:val="both"/>
        <w:rPr>
          <w:rFonts w:ascii="Arial" w:eastAsia="Calibri" w:hAnsi="Arial" w:cs="Arial"/>
          <w:lang w:eastAsia="en-US"/>
        </w:rPr>
      </w:pPr>
      <w:r w:rsidRPr="009D6BE0">
        <w:rPr>
          <w:rFonts w:ascii="Arial" w:eastAsia="Calibri" w:hAnsi="Arial" w:cs="Arial"/>
          <w:lang w:eastAsia="en-US"/>
        </w:rPr>
        <w:lastRenderedPageBreak/>
        <w:t>d. dołączenia do każdego urządzenia świadectwa legalizacji z datą jego wykonania oraz zalecaną datą ponownej legalizacji urządzenia, wystawionego przez Okręgowy lub Obwodowy Urząd Miar lub inną uprawnioną jednostkę (np. laboratorium wzorcujące posiadające certyfikat akredytacji udzielony przez Polskie Centrum Akredytacji).</w:t>
      </w:r>
    </w:p>
    <w:p w14:paraId="0F4C3DD4" w14:textId="77777777" w:rsidR="009D6BE0" w:rsidRPr="009D6BE0" w:rsidRDefault="009D6BE0" w:rsidP="009D6BE0">
      <w:pPr>
        <w:autoSpaceDE w:val="0"/>
        <w:autoSpaceDN w:val="0"/>
        <w:adjustRightInd w:val="0"/>
        <w:ind w:firstLine="708"/>
        <w:jc w:val="both"/>
        <w:rPr>
          <w:rFonts w:ascii="Arial" w:eastAsia="Calibri" w:hAnsi="Arial" w:cs="Arial"/>
          <w:lang w:eastAsia="en-US"/>
        </w:rPr>
      </w:pPr>
      <w:r w:rsidRPr="009D6BE0">
        <w:rPr>
          <w:rFonts w:ascii="Arial" w:eastAsia="Calibri" w:hAnsi="Arial" w:cs="Arial"/>
          <w:lang w:eastAsia="en-US"/>
        </w:rPr>
        <w:t xml:space="preserve">e. dopuszcza się bez wcześniejszego uzgodnienia z Zamawiającym wymianę zużytych materiałów eksploatacyjnych takich jak: rolki papieru, kasety barwiące, baterie, akumulatory itp. na które musi być wystawiona oddzielna Faktura VAT </w:t>
      </w:r>
      <w:r w:rsidRPr="009D6BE0">
        <w:rPr>
          <w:rFonts w:ascii="Arial" w:eastAsia="Calibri" w:hAnsi="Arial" w:cs="Arial"/>
          <w:lang w:eastAsia="en-US"/>
        </w:rPr>
        <w:br/>
        <w:t xml:space="preserve">z dopiskiem </w:t>
      </w:r>
      <w:r w:rsidRPr="009D6BE0">
        <w:rPr>
          <w:rFonts w:ascii="Arial" w:eastAsia="Calibri" w:hAnsi="Arial" w:cs="Arial"/>
          <w:b/>
          <w:lang w:eastAsia="en-US"/>
        </w:rPr>
        <w:t>wymiana (nazwa materiału).</w:t>
      </w:r>
    </w:p>
    <w:p w14:paraId="7AECA516" w14:textId="77777777" w:rsidR="009D6BE0" w:rsidRPr="009D6BE0" w:rsidRDefault="009D6BE0" w:rsidP="009D6BE0">
      <w:pPr>
        <w:numPr>
          <w:ilvl w:val="0"/>
          <w:numId w:val="15"/>
        </w:numPr>
        <w:autoSpaceDE w:val="0"/>
        <w:autoSpaceDN w:val="0"/>
        <w:adjustRightInd w:val="0"/>
        <w:spacing w:after="200" w:line="276" w:lineRule="auto"/>
        <w:ind w:left="0" w:firstLine="349"/>
        <w:contextualSpacing/>
        <w:jc w:val="both"/>
        <w:rPr>
          <w:rFonts w:ascii="Arial" w:eastAsia="Calibri" w:hAnsi="Arial" w:cs="Arial"/>
          <w:lang w:eastAsia="en-US"/>
        </w:rPr>
      </w:pPr>
      <w:r w:rsidRPr="009D6BE0">
        <w:rPr>
          <w:rFonts w:ascii="Arial" w:eastAsia="Calibri" w:hAnsi="Arial" w:cs="Arial"/>
          <w:lang w:eastAsia="en-US"/>
        </w:rPr>
        <w:t>Ilość zlecanych usług serwisowych nie przekroczonej ilości określonych przez Zamawiającego i wynikać będzie z rzeczywistych potrzeb Zamawiającego w tym zakresie. Wykonawca nie będzie rościł żadnych praw w przypadku gdy łączna wartość zleconych usług będzie niższa od wartości umowy.</w:t>
      </w:r>
    </w:p>
    <w:p w14:paraId="63862A3C" w14:textId="77777777" w:rsidR="009D6BE0" w:rsidRPr="009D6BE0" w:rsidRDefault="009D6BE0" w:rsidP="009D6BE0">
      <w:pPr>
        <w:numPr>
          <w:ilvl w:val="0"/>
          <w:numId w:val="15"/>
        </w:numPr>
        <w:autoSpaceDE w:val="0"/>
        <w:autoSpaceDN w:val="0"/>
        <w:adjustRightInd w:val="0"/>
        <w:spacing w:after="200" w:line="276" w:lineRule="auto"/>
        <w:ind w:left="0" w:firstLine="360"/>
        <w:jc w:val="both"/>
        <w:rPr>
          <w:rFonts w:ascii="Arial" w:eastAsia="Calibri" w:hAnsi="Arial" w:cs="Arial"/>
          <w:lang w:eastAsia="en-US"/>
        </w:rPr>
      </w:pPr>
      <w:r w:rsidRPr="009D6BE0">
        <w:rPr>
          <w:rFonts w:ascii="Arial" w:eastAsia="Calibri" w:hAnsi="Arial" w:cs="Arial"/>
          <w:lang w:eastAsia="en-US"/>
        </w:rPr>
        <w:t>Każde wykonanie naprawy niesprawności urządzenia stwierdzone podczas serwisowania musi zostać uzgodnione i potwierdzone przez Zamawiającego pisemnie        z wyszczególnieniem jej zakresu, niezbędnych części zamiennych oraz kwoty naprawy netto i brutto i fakturowane na oddzielnej Fakturze VAT</w:t>
      </w:r>
      <w:r w:rsidRPr="009D6BE0">
        <w:rPr>
          <w:rFonts w:ascii="Arial" w:eastAsia="Calibri" w:hAnsi="Arial" w:cs="Arial"/>
          <w:sz w:val="22"/>
          <w:szCs w:val="22"/>
          <w:lang w:eastAsia="en-US"/>
        </w:rPr>
        <w:t xml:space="preserve"> </w:t>
      </w:r>
      <w:r w:rsidRPr="009D6BE0">
        <w:rPr>
          <w:rFonts w:ascii="Arial" w:eastAsia="Calibri" w:hAnsi="Arial" w:cs="Arial"/>
          <w:lang w:eastAsia="en-US"/>
        </w:rPr>
        <w:t xml:space="preserve">z dopiskiem </w:t>
      </w:r>
      <w:r w:rsidRPr="009D6BE0">
        <w:rPr>
          <w:rFonts w:ascii="Arial" w:eastAsia="Calibri" w:hAnsi="Arial" w:cs="Arial"/>
          <w:b/>
          <w:lang w:eastAsia="en-US"/>
        </w:rPr>
        <w:t>wymiana (nazwa części).</w:t>
      </w:r>
    </w:p>
    <w:p w14:paraId="2D0F39B5" w14:textId="77777777" w:rsidR="009D6BE0" w:rsidRPr="009D6BE0" w:rsidRDefault="009D6BE0" w:rsidP="009D6BE0">
      <w:pPr>
        <w:numPr>
          <w:ilvl w:val="0"/>
          <w:numId w:val="15"/>
        </w:numPr>
        <w:autoSpaceDE w:val="0"/>
        <w:autoSpaceDN w:val="0"/>
        <w:adjustRightInd w:val="0"/>
        <w:spacing w:after="200" w:line="276" w:lineRule="auto"/>
        <w:ind w:left="0" w:firstLine="360"/>
        <w:contextualSpacing/>
        <w:jc w:val="both"/>
        <w:rPr>
          <w:rFonts w:ascii="Arial" w:eastAsia="Calibri" w:hAnsi="Arial" w:cs="Arial"/>
          <w:lang w:eastAsia="en-US"/>
        </w:rPr>
      </w:pPr>
      <w:r w:rsidRPr="009D6BE0">
        <w:rPr>
          <w:rFonts w:ascii="Arial" w:eastAsia="Calibri" w:hAnsi="Arial" w:cs="Arial"/>
          <w:lang w:eastAsia="en-US"/>
        </w:rPr>
        <w:t>Wykonawca zobowiązany jest udzielić gwarancji na wykonaną usługę serwisową na okres minimum 3</w:t>
      </w:r>
      <w:r w:rsidRPr="009D6BE0">
        <w:rPr>
          <w:rFonts w:ascii="Arial" w:eastAsia="Calibri" w:hAnsi="Arial" w:cs="Arial"/>
          <w:bCs/>
          <w:lang w:eastAsia="en-US"/>
        </w:rPr>
        <w:t xml:space="preserve"> miesi</w:t>
      </w:r>
      <w:r w:rsidRPr="009D6BE0">
        <w:rPr>
          <w:rFonts w:ascii="Arial" w:eastAsia="TimesNewRoman,Bold" w:hAnsi="Arial" w:cs="Arial"/>
          <w:bCs/>
          <w:lang w:eastAsia="en-US"/>
        </w:rPr>
        <w:t>ę</w:t>
      </w:r>
      <w:r w:rsidRPr="009D6BE0">
        <w:rPr>
          <w:rFonts w:ascii="Arial" w:eastAsia="Calibri" w:hAnsi="Arial" w:cs="Arial"/>
          <w:bCs/>
          <w:lang w:eastAsia="en-US"/>
        </w:rPr>
        <w:t>cy</w:t>
      </w:r>
      <w:r w:rsidRPr="009D6BE0">
        <w:rPr>
          <w:rFonts w:ascii="Arial" w:eastAsia="Calibri" w:hAnsi="Arial" w:cs="Arial"/>
          <w:lang w:eastAsia="en-US"/>
        </w:rPr>
        <w:t>, licząc od daty podpisania protokołu odbioru.</w:t>
      </w:r>
    </w:p>
    <w:p w14:paraId="3C259C89" w14:textId="77777777" w:rsidR="009D6BE0" w:rsidRPr="009D6BE0" w:rsidRDefault="009D6BE0" w:rsidP="009D6BE0">
      <w:pPr>
        <w:numPr>
          <w:ilvl w:val="0"/>
          <w:numId w:val="15"/>
        </w:numPr>
        <w:autoSpaceDE w:val="0"/>
        <w:autoSpaceDN w:val="0"/>
        <w:adjustRightInd w:val="0"/>
        <w:spacing w:after="200" w:line="276" w:lineRule="auto"/>
        <w:ind w:left="0" w:firstLine="360"/>
        <w:contextualSpacing/>
        <w:jc w:val="both"/>
        <w:rPr>
          <w:rFonts w:ascii="Arial" w:eastAsia="Calibri" w:hAnsi="Arial" w:cs="Arial"/>
          <w:lang w:eastAsia="en-US"/>
        </w:rPr>
      </w:pPr>
      <w:r w:rsidRPr="009D6BE0">
        <w:rPr>
          <w:rFonts w:ascii="Arial" w:eastAsia="Calibri" w:hAnsi="Arial" w:cs="Arial"/>
          <w:b/>
          <w:bCs/>
          <w:lang w:eastAsia="en-US"/>
        </w:rPr>
        <w:t>Termin realizacji usługi</w:t>
      </w:r>
      <w:r w:rsidRPr="009D6BE0">
        <w:rPr>
          <w:rFonts w:ascii="Arial" w:eastAsia="Calibri" w:hAnsi="Arial" w:cs="Arial"/>
          <w:lang w:eastAsia="en-US"/>
        </w:rPr>
        <w:t>: do 14 dni roboczych licząc od dnia podpisania przez strony protokołu przyjęcia urządzenia.</w:t>
      </w:r>
    </w:p>
    <w:p w14:paraId="09F30E10" w14:textId="0486B6AF" w:rsidR="009D6BE0" w:rsidRPr="009D6BE0" w:rsidRDefault="009D6BE0" w:rsidP="009D6BE0">
      <w:pPr>
        <w:numPr>
          <w:ilvl w:val="0"/>
          <w:numId w:val="15"/>
        </w:numPr>
        <w:autoSpaceDE w:val="0"/>
        <w:autoSpaceDN w:val="0"/>
        <w:adjustRightInd w:val="0"/>
        <w:spacing w:after="200" w:line="276" w:lineRule="auto"/>
        <w:contextualSpacing/>
        <w:jc w:val="both"/>
        <w:rPr>
          <w:rFonts w:ascii="Arial" w:eastAsia="Calibri" w:hAnsi="Arial" w:cs="Arial"/>
          <w:b/>
          <w:bCs/>
          <w:lang w:eastAsia="en-US"/>
        </w:rPr>
      </w:pPr>
      <w:r w:rsidRPr="009D6BE0">
        <w:rPr>
          <w:rFonts w:ascii="Arial" w:eastAsia="Calibri" w:hAnsi="Arial" w:cs="Arial"/>
          <w:b/>
          <w:bCs/>
          <w:lang w:eastAsia="en-US"/>
        </w:rPr>
        <w:t>Termin obowi</w:t>
      </w:r>
      <w:r w:rsidRPr="009D6BE0">
        <w:rPr>
          <w:rFonts w:ascii="Arial" w:eastAsia="TimesNewRoman,Bold" w:hAnsi="Arial" w:cs="Arial"/>
          <w:b/>
          <w:bCs/>
          <w:lang w:eastAsia="en-US"/>
        </w:rPr>
        <w:t>ą</w:t>
      </w:r>
      <w:r w:rsidRPr="009D6BE0">
        <w:rPr>
          <w:rFonts w:ascii="Arial" w:eastAsia="Calibri" w:hAnsi="Arial" w:cs="Arial"/>
          <w:b/>
          <w:bCs/>
          <w:lang w:eastAsia="en-US"/>
        </w:rPr>
        <w:t xml:space="preserve">zywania zamówienia od dnia podpisania </w:t>
      </w:r>
      <w:r w:rsidRPr="009D6BE0">
        <w:rPr>
          <w:rFonts w:ascii="Arial" w:eastAsia="Calibri" w:hAnsi="Arial" w:cs="Arial"/>
          <w:bCs/>
          <w:lang w:eastAsia="en-US"/>
        </w:rPr>
        <w:t>do</w:t>
      </w:r>
      <w:r w:rsidRPr="009D6BE0">
        <w:rPr>
          <w:rFonts w:ascii="Arial" w:eastAsia="Calibri" w:hAnsi="Arial" w:cs="Arial"/>
          <w:b/>
          <w:bCs/>
          <w:lang w:eastAsia="en-US"/>
        </w:rPr>
        <w:t xml:space="preserve"> 31.12.2</w:t>
      </w:r>
      <w:r>
        <w:rPr>
          <w:rFonts w:ascii="Arial" w:eastAsia="Calibri" w:hAnsi="Arial" w:cs="Arial"/>
          <w:b/>
          <w:bCs/>
          <w:lang w:eastAsia="en-US"/>
        </w:rPr>
        <w:t>025</w:t>
      </w:r>
      <w:r w:rsidRPr="009D6BE0">
        <w:rPr>
          <w:rFonts w:ascii="Arial" w:eastAsia="Calibri" w:hAnsi="Arial" w:cs="Arial"/>
          <w:b/>
          <w:bCs/>
          <w:lang w:eastAsia="en-US"/>
        </w:rPr>
        <w:t xml:space="preserve">r.  </w:t>
      </w:r>
    </w:p>
    <w:p w14:paraId="4C6F2A91" w14:textId="77777777" w:rsidR="009D6BE0" w:rsidRPr="009D6BE0" w:rsidRDefault="009D6BE0" w:rsidP="009D6BE0">
      <w:pPr>
        <w:numPr>
          <w:ilvl w:val="0"/>
          <w:numId w:val="15"/>
        </w:numPr>
        <w:autoSpaceDE w:val="0"/>
        <w:autoSpaceDN w:val="0"/>
        <w:adjustRightInd w:val="0"/>
        <w:spacing w:after="200" w:line="276" w:lineRule="auto"/>
        <w:ind w:left="0" w:firstLine="360"/>
        <w:contextualSpacing/>
        <w:jc w:val="both"/>
        <w:rPr>
          <w:rFonts w:ascii="Arial" w:eastAsia="Calibri" w:hAnsi="Arial" w:cs="Arial"/>
          <w:b/>
          <w:bCs/>
          <w:lang w:eastAsia="en-US"/>
        </w:rPr>
      </w:pPr>
      <w:r w:rsidRPr="009D6BE0">
        <w:rPr>
          <w:rFonts w:ascii="Arial" w:eastAsia="Calibri" w:hAnsi="Arial" w:cs="Arial"/>
          <w:b/>
          <w:bCs/>
          <w:lang w:eastAsia="en-US"/>
        </w:rPr>
        <w:t>Miejsce odbioru i zwrotu urz</w:t>
      </w:r>
      <w:r w:rsidRPr="009D6BE0">
        <w:rPr>
          <w:rFonts w:ascii="Arial" w:eastAsia="TimesNewRoman,Bold" w:hAnsi="Arial" w:cs="Arial"/>
          <w:b/>
          <w:bCs/>
          <w:lang w:eastAsia="en-US"/>
        </w:rPr>
        <w:t>ą</w:t>
      </w:r>
      <w:r w:rsidRPr="009D6BE0">
        <w:rPr>
          <w:rFonts w:ascii="Arial" w:eastAsia="Calibri" w:hAnsi="Arial" w:cs="Arial"/>
          <w:b/>
          <w:bCs/>
          <w:lang w:eastAsia="en-US"/>
        </w:rPr>
        <w:t>dze</w:t>
      </w:r>
      <w:r w:rsidRPr="009D6BE0">
        <w:rPr>
          <w:rFonts w:ascii="Arial" w:eastAsia="TimesNewRoman,Bold" w:hAnsi="Arial" w:cs="Arial"/>
          <w:b/>
          <w:bCs/>
          <w:lang w:eastAsia="en-US"/>
        </w:rPr>
        <w:t>ń</w:t>
      </w:r>
      <w:r w:rsidRPr="009D6BE0">
        <w:rPr>
          <w:rFonts w:ascii="Arial" w:eastAsia="Calibri" w:hAnsi="Arial" w:cs="Arial"/>
          <w:lang w:eastAsia="en-US"/>
        </w:rPr>
        <w:t xml:space="preserve">: </w:t>
      </w:r>
      <w:r w:rsidRPr="009D6BE0">
        <w:rPr>
          <w:rFonts w:ascii="Arial" w:eastAsia="Calibri" w:hAnsi="Arial" w:cs="Arial"/>
          <w:bCs/>
          <w:lang w:eastAsia="en-US"/>
        </w:rPr>
        <w:t>Jednostka Żandarmerii Wojskowej zgłaszająca urządzenie w celu wykonania ww. usługi.</w:t>
      </w:r>
    </w:p>
    <w:p w14:paraId="5FC0E3B3" w14:textId="77777777" w:rsidR="009D6BE0" w:rsidRPr="009D6BE0" w:rsidRDefault="009D6BE0" w:rsidP="009D6BE0">
      <w:pPr>
        <w:autoSpaceDE w:val="0"/>
        <w:autoSpaceDN w:val="0"/>
        <w:adjustRightInd w:val="0"/>
        <w:contextualSpacing/>
        <w:jc w:val="both"/>
        <w:rPr>
          <w:rFonts w:eastAsia="Calibri"/>
          <w:lang w:eastAsia="en-US"/>
        </w:rPr>
      </w:pPr>
    </w:p>
    <w:p w14:paraId="05EC40DE" w14:textId="77777777" w:rsidR="009D6BE0" w:rsidRPr="009D6BE0" w:rsidRDefault="009D6BE0" w:rsidP="009D6BE0">
      <w:pPr>
        <w:autoSpaceDE w:val="0"/>
        <w:autoSpaceDN w:val="0"/>
        <w:adjustRightInd w:val="0"/>
        <w:ind w:left="2832" w:firstLine="708"/>
        <w:contextualSpacing/>
        <w:jc w:val="both"/>
        <w:rPr>
          <w:rFonts w:eastAsia="Calibri"/>
          <w:lang w:eastAsia="en-US"/>
        </w:rPr>
      </w:pPr>
    </w:p>
    <w:p w14:paraId="53813B45" w14:textId="77777777" w:rsidR="009D6BE0" w:rsidRPr="009D6BE0" w:rsidRDefault="009D6BE0" w:rsidP="009D6BE0">
      <w:pPr>
        <w:autoSpaceDE w:val="0"/>
        <w:autoSpaceDN w:val="0"/>
        <w:adjustRightInd w:val="0"/>
        <w:ind w:left="2832" w:firstLine="708"/>
        <w:contextualSpacing/>
        <w:jc w:val="both"/>
        <w:rPr>
          <w:rFonts w:eastAsia="Calibri"/>
          <w:lang w:eastAsia="en-US"/>
        </w:rPr>
      </w:pPr>
    </w:p>
    <w:p w14:paraId="74CB5651" w14:textId="07895B08" w:rsidR="009D6BE0" w:rsidRPr="009D6BE0" w:rsidRDefault="009D6BE0" w:rsidP="00A7585F">
      <w:pPr>
        <w:autoSpaceDE w:val="0"/>
        <w:autoSpaceDN w:val="0"/>
        <w:adjustRightInd w:val="0"/>
        <w:ind w:left="2832" w:firstLine="708"/>
        <w:contextualSpacing/>
        <w:jc w:val="both"/>
        <w:rPr>
          <w:rFonts w:eastAsia="Calibri"/>
          <w:lang w:eastAsia="en-US"/>
        </w:rPr>
      </w:pPr>
      <w:r w:rsidRPr="009D6BE0">
        <w:rPr>
          <w:rFonts w:eastAsia="Calibri"/>
          <w:lang w:eastAsia="en-US"/>
        </w:rPr>
        <w:t xml:space="preserve">  </w:t>
      </w:r>
      <w:r>
        <w:rPr>
          <w:rFonts w:eastAsia="Calibri"/>
          <w:lang w:eastAsia="en-US"/>
        </w:rPr>
        <w:t xml:space="preserve">  </w:t>
      </w:r>
      <w:bookmarkStart w:id="0" w:name="_GoBack"/>
      <w:bookmarkEnd w:id="0"/>
    </w:p>
    <w:p w14:paraId="147A8C81" w14:textId="40A2494D" w:rsidR="003F4327" w:rsidRPr="00A014D7" w:rsidRDefault="003F4327" w:rsidP="005D25C6">
      <w:pPr>
        <w:spacing w:line="264" w:lineRule="auto"/>
        <w:ind w:left="567" w:hanging="283"/>
        <w:contextualSpacing/>
        <w:jc w:val="both"/>
        <w:rPr>
          <w:rFonts w:ascii="Arial" w:hAnsi="Arial" w:cs="Arial"/>
          <w:sz w:val="20"/>
          <w:szCs w:val="20"/>
        </w:rPr>
      </w:pPr>
    </w:p>
    <w:sectPr w:rsidR="003F4327" w:rsidRPr="00A014D7" w:rsidSect="00642208">
      <w:footerReference w:type="default" r:id="rId9"/>
      <w:pgSz w:w="11906" w:h="16838"/>
      <w:pgMar w:top="851" w:right="70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36F27" w14:textId="77777777" w:rsidR="004E658E" w:rsidRDefault="004E658E" w:rsidP="004809A1">
      <w:r>
        <w:separator/>
      </w:r>
    </w:p>
  </w:endnote>
  <w:endnote w:type="continuationSeparator" w:id="0">
    <w:p w14:paraId="438DC0C9" w14:textId="77777777" w:rsidR="004E658E" w:rsidRDefault="004E658E" w:rsidP="00480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420450624"/>
      <w:docPartObj>
        <w:docPartGallery w:val="Page Numbers (Bottom of Page)"/>
        <w:docPartUnique/>
      </w:docPartObj>
    </w:sdtPr>
    <w:sdtEndPr>
      <w:rPr>
        <w:rFonts w:ascii="Arial" w:hAnsi="Arial" w:cs="Arial"/>
        <w:sz w:val="16"/>
        <w:szCs w:val="16"/>
      </w:rPr>
    </w:sdtEndPr>
    <w:sdtContent>
      <w:p w14:paraId="3D9FFA04" w14:textId="5DAF48E6" w:rsidR="008041A0" w:rsidRPr="00E10606" w:rsidRDefault="008041A0" w:rsidP="00E10606">
        <w:pPr>
          <w:pStyle w:val="Stopka"/>
          <w:jc w:val="right"/>
          <w:rPr>
            <w:rFonts w:ascii="Arial" w:eastAsiaTheme="majorEastAsia" w:hAnsi="Arial" w:cs="Arial"/>
            <w:sz w:val="16"/>
            <w:szCs w:val="16"/>
          </w:rPr>
        </w:pPr>
        <w:r w:rsidRPr="00E10606">
          <w:rPr>
            <w:rFonts w:ascii="Arial" w:eastAsiaTheme="majorEastAsia" w:hAnsi="Arial" w:cs="Arial"/>
            <w:sz w:val="16"/>
            <w:szCs w:val="16"/>
          </w:rPr>
          <w:t xml:space="preserve">str. </w:t>
        </w:r>
        <w:r w:rsidRPr="00E10606">
          <w:rPr>
            <w:rFonts w:ascii="Arial" w:eastAsiaTheme="minorEastAsia" w:hAnsi="Arial" w:cs="Arial"/>
            <w:sz w:val="16"/>
            <w:szCs w:val="16"/>
          </w:rPr>
          <w:fldChar w:fldCharType="begin"/>
        </w:r>
        <w:r w:rsidRPr="00E10606">
          <w:rPr>
            <w:rFonts w:ascii="Arial" w:hAnsi="Arial" w:cs="Arial"/>
            <w:sz w:val="16"/>
            <w:szCs w:val="16"/>
          </w:rPr>
          <w:instrText>PAGE    \* MERGEFORMAT</w:instrText>
        </w:r>
        <w:r w:rsidRPr="00E10606">
          <w:rPr>
            <w:rFonts w:ascii="Arial" w:eastAsiaTheme="minorEastAsia" w:hAnsi="Arial" w:cs="Arial"/>
            <w:sz w:val="16"/>
            <w:szCs w:val="16"/>
          </w:rPr>
          <w:fldChar w:fldCharType="separate"/>
        </w:r>
        <w:r w:rsidR="00A7585F" w:rsidRPr="00A7585F">
          <w:rPr>
            <w:rFonts w:ascii="Arial" w:eastAsiaTheme="majorEastAsia" w:hAnsi="Arial" w:cs="Arial"/>
            <w:noProof/>
            <w:sz w:val="16"/>
            <w:szCs w:val="16"/>
          </w:rPr>
          <w:t>2</w:t>
        </w:r>
        <w:r w:rsidRPr="00E10606">
          <w:rPr>
            <w:rFonts w:ascii="Arial" w:eastAsiaTheme="majorEastAsia" w:hAnsi="Arial"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CD875" w14:textId="77777777" w:rsidR="004E658E" w:rsidRDefault="004E658E" w:rsidP="004809A1">
      <w:r>
        <w:separator/>
      </w:r>
    </w:p>
  </w:footnote>
  <w:footnote w:type="continuationSeparator" w:id="0">
    <w:p w14:paraId="1D907F57" w14:textId="77777777" w:rsidR="004E658E" w:rsidRDefault="004E658E" w:rsidP="004809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323D"/>
    <w:multiLevelType w:val="hybridMultilevel"/>
    <w:tmpl w:val="7F4AD1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174EC8"/>
    <w:multiLevelType w:val="hybridMultilevel"/>
    <w:tmpl w:val="7F4AD1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4E4230"/>
    <w:multiLevelType w:val="hybridMultilevel"/>
    <w:tmpl w:val="D8D29376"/>
    <w:lvl w:ilvl="0" w:tplc="83EEB974">
      <w:start w:val="1"/>
      <w:numFmt w:val="decimal"/>
      <w:lvlText w:val="%1."/>
      <w:lvlJc w:val="left"/>
      <w:pPr>
        <w:ind w:left="720" w:hanging="360"/>
      </w:pPr>
      <w:rPr>
        <w:rFonts w:ascii="Arial" w:eastAsia="Times New Roman" w:hAnsi="Arial" w:cs="Arial"/>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D1C75B1"/>
    <w:multiLevelType w:val="hybridMultilevel"/>
    <w:tmpl w:val="9F2277E2"/>
    <w:lvl w:ilvl="0" w:tplc="B23888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4F6FA3"/>
    <w:multiLevelType w:val="hybridMultilevel"/>
    <w:tmpl w:val="A762EF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426466"/>
    <w:multiLevelType w:val="hybridMultilevel"/>
    <w:tmpl w:val="A064A204"/>
    <w:lvl w:ilvl="0" w:tplc="FB547CCC">
      <w:start w:val="1"/>
      <w:numFmt w:val="lowerLetter"/>
      <w:lvlText w:val="%1)"/>
      <w:lvlJc w:val="left"/>
      <w:pPr>
        <w:ind w:left="1459" w:hanging="360"/>
      </w:pPr>
      <w:rPr>
        <w:rFonts w:ascii="Arial" w:eastAsia="Times New Roman" w:hAnsi="Arial" w:cs="Arial"/>
      </w:rPr>
    </w:lvl>
    <w:lvl w:ilvl="1" w:tplc="04150003" w:tentative="1">
      <w:start w:val="1"/>
      <w:numFmt w:val="bullet"/>
      <w:lvlText w:val="o"/>
      <w:lvlJc w:val="left"/>
      <w:pPr>
        <w:ind w:left="2179" w:hanging="360"/>
      </w:pPr>
      <w:rPr>
        <w:rFonts w:ascii="Courier New" w:hAnsi="Courier New" w:cs="Courier New" w:hint="default"/>
      </w:rPr>
    </w:lvl>
    <w:lvl w:ilvl="2" w:tplc="04150005" w:tentative="1">
      <w:start w:val="1"/>
      <w:numFmt w:val="bullet"/>
      <w:lvlText w:val=""/>
      <w:lvlJc w:val="left"/>
      <w:pPr>
        <w:ind w:left="2899" w:hanging="360"/>
      </w:pPr>
      <w:rPr>
        <w:rFonts w:ascii="Wingdings" w:hAnsi="Wingdings" w:hint="default"/>
      </w:rPr>
    </w:lvl>
    <w:lvl w:ilvl="3" w:tplc="04150001" w:tentative="1">
      <w:start w:val="1"/>
      <w:numFmt w:val="bullet"/>
      <w:lvlText w:val=""/>
      <w:lvlJc w:val="left"/>
      <w:pPr>
        <w:ind w:left="3619" w:hanging="360"/>
      </w:pPr>
      <w:rPr>
        <w:rFonts w:ascii="Symbol" w:hAnsi="Symbol" w:hint="default"/>
      </w:rPr>
    </w:lvl>
    <w:lvl w:ilvl="4" w:tplc="04150003" w:tentative="1">
      <w:start w:val="1"/>
      <w:numFmt w:val="bullet"/>
      <w:lvlText w:val="o"/>
      <w:lvlJc w:val="left"/>
      <w:pPr>
        <w:ind w:left="4339" w:hanging="360"/>
      </w:pPr>
      <w:rPr>
        <w:rFonts w:ascii="Courier New" w:hAnsi="Courier New" w:cs="Courier New" w:hint="default"/>
      </w:rPr>
    </w:lvl>
    <w:lvl w:ilvl="5" w:tplc="04150005" w:tentative="1">
      <w:start w:val="1"/>
      <w:numFmt w:val="bullet"/>
      <w:lvlText w:val=""/>
      <w:lvlJc w:val="left"/>
      <w:pPr>
        <w:ind w:left="5059" w:hanging="360"/>
      </w:pPr>
      <w:rPr>
        <w:rFonts w:ascii="Wingdings" w:hAnsi="Wingdings" w:hint="default"/>
      </w:rPr>
    </w:lvl>
    <w:lvl w:ilvl="6" w:tplc="04150001" w:tentative="1">
      <w:start w:val="1"/>
      <w:numFmt w:val="bullet"/>
      <w:lvlText w:val=""/>
      <w:lvlJc w:val="left"/>
      <w:pPr>
        <w:ind w:left="5779" w:hanging="360"/>
      </w:pPr>
      <w:rPr>
        <w:rFonts w:ascii="Symbol" w:hAnsi="Symbol" w:hint="default"/>
      </w:rPr>
    </w:lvl>
    <w:lvl w:ilvl="7" w:tplc="04150003" w:tentative="1">
      <w:start w:val="1"/>
      <w:numFmt w:val="bullet"/>
      <w:lvlText w:val="o"/>
      <w:lvlJc w:val="left"/>
      <w:pPr>
        <w:ind w:left="6499" w:hanging="360"/>
      </w:pPr>
      <w:rPr>
        <w:rFonts w:ascii="Courier New" w:hAnsi="Courier New" w:cs="Courier New" w:hint="default"/>
      </w:rPr>
    </w:lvl>
    <w:lvl w:ilvl="8" w:tplc="04150005" w:tentative="1">
      <w:start w:val="1"/>
      <w:numFmt w:val="bullet"/>
      <w:lvlText w:val=""/>
      <w:lvlJc w:val="left"/>
      <w:pPr>
        <w:ind w:left="7219" w:hanging="360"/>
      </w:pPr>
      <w:rPr>
        <w:rFonts w:ascii="Wingdings" w:hAnsi="Wingdings" w:hint="default"/>
      </w:rPr>
    </w:lvl>
  </w:abstractNum>
  <w:abstractNum w:abstractNumId="6" w15:restartNumberingAfterBreak="0">
    <w:nsid w:val="418001BB"/>
    <w:multiLevelType w:val="hybridMultilevel"/>
    <w:tmpl w:val="1AA6C77A"/>
    <w:lvl w:ilvl="0" w:tplc="D09216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D7B2580"/>
    <w:multiLevelType w:val="hybridMultilevel"/>
    <w:tmpl w:val="93629FC0"/>
    <w:lvl w:ilvl="0" w:tplc="F7028C06">
      <w:start w:val="1"/>
      <w:numFmt w:val="decimal"/>
      <w:lvlText w:val="%1."/>
      <w:lvlJc w:val="left"/>
      <w:pPr>
        <w:ind w:left="72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4F86DE2"/>
    <w:multiLevelType w:val="hybridMultilevel"/>
    <w:tmpl w:val="C67059AE"/>
    <w:lvl w:ilvl="0" w:tplc="97147EE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9583CA4"/>
    <w:multiLevelType w:val="hybridMultilevel"/>
    <w:tmpl w:val="254AD434"/>
    <w:lvl w:ilvl="0" w:tplc="D09216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C377456"/>
    <w:multiLevelType w:val="hybridMultilevel"/>
    <w:tmpl w:val="973454E4"/>
    <w:lvl w:ilvl="0" w:tplc="F310580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4E85769"/>
    <w:multiLevelType w:val="multilevel"/>
    <w:tmpl w:val="90CA0D50"/>
    <w:lvl w:ilvl="0">
      <w:start w:val="1"/>
      <w:numFmt w:val="decimal"/>
      <w:lvlText w:val="%1."/>
      <w:lvlJc w:val="left"/>
      <w:pPr>
        <w:ind w:left="720" w:hanging="360"/>
      </w:pPr>
      <w:rPr>
        <w:rFonts w:ascii="Arial" w:eastAsia="Times New Roman" w:hAnsi="Arial" w:cs="Arial"/>
        <w:color w:val="auto"/>
      </w:r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CD86A20"/>
    <w:multiLevelType w:val="hybridMultilevel"/>
    <w:tmpl w:val="93629FC0"/>
    <w:lvl w:ilvl="0" w:tplc="F7028C06">
      <w:start w:val="1"/>
      <w:numFmt w:val="decimal"/>
      <w:lvlText w:val="%1."/>
      <w:lvlJc w:val="left"/>
      <w:pPr>
        <w:ind w:left="72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0A54432"/>
    <w:multiLevelType w:val="hybridMultilevel"/>
    <w:tmpl w:val="BAEA4E92"/>
    <w:lvl w:ilvl="0" w:tplc="BE80E2E2">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73E84FE8"/>
    <w:multiLevelType w:val="hybridMultilevel"/>
    <w:tmpl w:val="AE80ED34"/>
    <w:lvl w:ilvl="0" w:tplc="954648D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75395C08"/>
    <w:multiLevelType w:val="hybridMultilevel"/>
    <w:tmpl w:val="1EC84C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A474938"/>
    <w:multiLevelType w:val="hybridMultilevel"/>
    <w:tmpl w:val="9288F3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5"/>
  </w:num>
  <w:num w:numId="3">
    <w:abstractNumId w:val="0"/>
  </w:num>
  <w:num w:numId="4">
    <w:abstractNumId w:val="10"/>
  </w:num>
  <w:num w:numId="5">
    <w:abstractNumId w:val="16"/>
  </w:num>
  <w:num w:numId="6">
    <w:abstractNumId w:val="11"/>
  </w:num>
  <w:num w:numId="7">
    <w:abstractNumId w:val="2"/>
  </w:num>
  <w:num w:numId="8">
    <w:abstractNumId w:val="5"/>
  </w:num>
  <w:num w:numId="9">
    <w:abstractNumId w:val="12"/>
  </w:num>
  <w:num w:numId="10">
    <w:abstractNumId w:val="3"/>
  </w:num>
  <w:num w:numId="11">
    <w:abstractNumId w:val="6"/>
  </w:num>
  <w:num w:numId="12">
    <w:abstractNumId w:val="9"/>
  </w:num>
  <w:num w:numId="13">
    <w:abstractNumId w:val="4"/>
  </w:num>
  <w:num w:numId="14">
    <w:abstractNumId w:val="7"/>
  </w:num>
  <w:num w:numId="15">
    <w:abstractNumId w:val="8"/>
  </w:num>
  <w:num w:numId="16">
    <w:abstractNumId w:val="13"/>
  </w:num>
  <w:num w:numId="1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5F6"/>
    <w:rsid w:val="00000281"/>
    <w:rsid w:val="00031559"/>
    <w:rsid w:val="00035E09"/>
    <w:rsid w:val="000362A4"/>
    <w:rsid w:val="0003633D"/>
    <w:rsid w:val="00053FE7"/>
    <w:rsid w:val="0006247D"/>
    <w:rsid w:val="00070E32"/>
    <w:rsid w:val="00071C5F"/>
    <w:rsid w:val="00074EF7"/>
    <w:rsid w:val="000802E6"/>
    <w:rsid w:val="00080B32"/>
    <w:rsid w:val="00080CBB"/>
    <w:rsid w:val="0008144B"/>
    <w:rsid w:val="000877B9"/>
    <w:rsid w:val="00093B65"/>
    <w:rsid w:val="000963AE"/>
    <w:rsid w:val="00097CC9"/>
    <w:rsid w:val="000A018D"/>
    <w:rsid w:val="000A2C2C"/>
    <w:rsid w:val="000B648F"/>
    <w:rsid w:val="000C0340"/>
    <w:rsid w:val="000C71B0"/>
    <w:rsid w:val="000C7C6E"/>
    <w:rsid w:val="000C7F99"/>
    <w:rsid w:val="000D20FF"/>
    <w:rsid w:val="000E3158"/>
    <w:rsid w:val="000F0C93"/>
    <w:rsid w:val="000F23F4"/>
    <w:rsid w:val="000F253D"/>
    <w:rsid w:val="000F56D8"/>
    <w:rsid w:val="000F7526"/>
    <w:rsid w:val="00104DCF"/>
    <w:rsid w:val="00125115"/>
    <w:rsid w:val="00131206"/>
    <w:rsid w:val="001442FC"/>
    <w:rsid w:val="00147FF8"/>
    <w:rsid w:val="00151A83"/>
    <w:rsid w:val="00156FD1"/>
    <w:rsid w:val="00162331"/>
    <w:rsid w:val="00166FF6"/>
    <w:rsid w:val="00172AA8"/>
    <w:rsid w:val="00173503"/>
    <w:rsid w:val="00175635"/>
    <w:rsid w:val="00180794"/>
    <w:rsid w:val="00182930"/>
    <w:rsid w:val="00186DE7"/>
    <w:rsid w:val="00186E42"/>
    <w:rsid w:val="00191580"/>
    <w:rsid w:val="00196144"/>
    <w:rsid w:val="001969E6"/>
    <w:rsid w:val="001978BE"/>
    <w:rsid w:val="00197CBF"/>
    <w:rsid w:val="001A51AC"/>
    <w:rsid w:val="001B1169"/>
    <w:rsid w:val="001B2D6E"/>
    <w:rsid w:val="001B4FA1"/>
    <w:rsid w:val="001B4FA2"/>
    <w:rsid w:val="001B7D1B"/>
    <w:rsid w:val="001C0066"/>
    <w:rsid w:val="001C1091"/>
    <w:rsid w:val="001C38BD"/>
    <w:rsid w:val="001D308E"/>
    <w:rsid w:val="001E1591"/>
    <w:rsid w:val="001E3D18"/>
    <w:rsid w:val="001E48CB"/>
    <w:rsid w:val="001F0F7D"/>
    <w:rsid w:val="001F305F"/>
    <w:rsid w:val="00207EAB"/>
    <w:rsid w:val="00217497"/>
    <w:rsid w:val="002259B9"/>
    <w:rsid w:val="00227301"/>
    <w:rsid w:val="002274C4"/>
    <w:rsid w:val="00227BF7"/>
    <w:rsid w:val="00230281"/>
    <w:rsid w:val="00232721"/>
    <w:rsid w:val="002341F4"/>
    <w:rsid w:val="00237312"/>
    <w:rsid w:val="00243E4E"/>
    <w:rsid w:val="00245643"/>
    <w:rsid w:val="00255E07"/>
    <w:rsid w:val="00256461"/>
    <w:rsid w:val="0025784D"/>
    <w:rsid w:val="0026433D"/>
    <w:rsid w:val="00280AF4"/>
    <w:rsid w:val="00283149"/>
    <w:rsid w:val="0029282C"/>
    <w:rsid w:val="002970BC"/>
    <w:rsid w:val="002A2730"/>
    <w:rsid w:val="002B04A5"/>
    <w:rsid w:val="002B178F"/>
    <w:rsid w:val="002D20D4"/>
    <w:rsid w:val="002D4737"/>
    <w:rsid w:val="002E3BDE"/>
    <w:rsid w:val="002E5D1D"/>
    <w:rsid w:val="002E73A7"/>
    <w:rsid w:val="002E7D24"/>
    <w:rsid w:val="002F1895"/>
    <w:rsid w:val="002F2F28"/>
    <w:rsid w:val="00310430"/>
    <w:rsid w:val="00310D71"/>
    <w:rsid w:val="003119E1"/>
    <w:rsid w:val="00313455"/>
    <w:rsid w:val="0032513B"/>
    <w:rsid w:val="00326E71"/>
    <w:rsid w:val="0033157C"/>
    <w:rsid w:val="003321FC"/>
    <w:rsid w:val="00332C77"/>
    <w:rsid w:val="00334626"/>
    <w:rsid w:val="00336AF8"/>
    <w:rsid w:val="00340D9A"/>
    <w:rsid w:val="00345C04"/>
    <w:rsid w:val="0034693B"/>
    <w:rsid w:val="00353606"/>
    <w:rsid w:val="003547FA"/>
    <w:rsid w:val="00354F0E"/>
    <w:rsid w:val="003570B0"/>
    <w:rsid w:val="00361083"/>
    <w:rsid w:val="00366063"/>
    <w:rsid w:val="003670A9"/>
    <w:rsid w:val="00367EF7"/>
    <w:rsid w:val="003716E7"/>
    <w:rsid w:val="00371B00"/>
    <w:rsid w:val="00373908"/>
    <w:rsid w:val="0038203A"/>
    <w:rsid w:val="0038223E"/>
    <w:rsid w:val="00393565"/>
    <w:rsid w:val="003A09FD"/>
    <w:rsid w:val="003B3453"/>
    <w:rsid w:val="003B4970"/>
    <w:rsid w:val="003C5AE4"/>
    <w:rsid w:val="003C60B0"/>
    <w:rsid w:val="003C715B"/>
    <w:rsid w:val="003D073A"/>
    <w:rsid w:val="003D3A0A"/>
    <w:rsid w:val="003D6938"/>
    <w:rsid w:val="003E05BA"/>
    <w:rsid w:val="003E0ED8"/>
    <w:rsid w:val="003E41A3"/>
    <w:rsid w:val="003F01BD"/>
    <w:rsid w:val="003F4327"/>
    <w:rsid w:val="004018E6"/>
    <w:rsid w:val="00403D68"/>
    <w:rsid w:val="00407B25"/>
    <w:rsid w:val="0043446D"/>
    <w:rsid w:val="00450B2E"/>
    <w:rsid w:val="00452E6B"/>
    <w:rsid w:val="00456221"/>
    <w:rsid w:val="00461AE6"/>
    <w:rsid w:val="0046255F"/>
    <w:rsid w:val="004675CF"/>
    <w:rsid w:val="004715EC"/>
    <w:rsid w:val="004774E8"/>
    <w:rsid w:val="00477F74"/>
    <w:rsid w:val="004809A1"/>
    <w:rsid w:val="004817E2"/>
    <w:rsid w:val="00481E1A"/>
    <w:rsid w:val="00482F04"/>
    <w:rsid w:val="0048438E"/>
    <w:rsid w:val="0048522E"/>
    <w:rsid w:val="0049050D"/>
    <w:rsid w:val="004928B6"/>
    <w:rsid w:val="004962B5"/>
    <w:rsid w:val="004A33F7"/>
    <w:rsid w:val="004A3CBE"/>
    <w:rsid w:val="004B0699"/>
    <w:rsid w:val="004C19D8"/>
    <w:rsid w:val="004C3D3D"/>
    <w:rsid w:val="004C4CA1"/>
    <w:rsid w:val="004C6A39"/>
    <w:rsid w:val="004D4085"/>
    <w:rsid w:val="004E658E"/>
    <w:rsid w:val="004E6845"/>
    <w:rsid w:val="004E798A"/>
    <w:rsid w:val="004F3BFA"/>
    <w:rsid w:val="004F4264"/>
    <w:rsid w:val="00505CD2"/>
    <w:rsid w:val="0051382D"/>
    <w:rsid w:val="00514D00"/>
    <w:rsid w:val="00521451"/>
    <w:rsid w:val="00522AB6"/>
    <w:rsid w:val="0053204F"/>
    <w:rsid w:val="00532BC7"/>
    <w:rsid w:val="0053348E"/>
    <w:rsid w:val="0053514D"/>
    <w:rsid w:val="0054301D"/>
    <w:rsid w:val="00544970"/>
    <w:rsid w:val="00555E64"/>
    <w:rsid w:val="00566FA8"/>
    <w:rsid w:val="005733EF"/>
    <w:rsid w:val="00573C93"/>
    <w:rsid w:val="005743C2"/>
    <w:rsid w:val="00583647"/>
    <w:rsid w:val="00594FE7"/>
    <w:rsid w:val="005A73E8"/>
    <w:rsid w:val="005A74DA"/>
    <w:rsid w:val="005B379A"/>
    <w:rsid w:val="005C3C7B"/>
    <w:rsid w:val="005C3DE8"/>
    <w:rsid w:val="005C5090"/>
    <w:rsid w:val="005C69DB"/>
    <w:rsid w:val="005D118A"/>
    <w:rsid w:val="005D25C6"/>
    <w:rsid w:val="005D7E3E"/>
    <w:rsid w:val="005E3C0F"/>
    <w:rsid w:val="005F0B54"/>
    <w:rsid w:val="0060034A"/>
    <w:rsid w:val="00601CD4"/>
    <w:rsid w:val="00602366"/>
    <w:rsid w:val="00605A34"/>
    <w:rsid w:val="00615A83"/>
    <w:rsid w:val="00616955"/>
    <w:rsid w:val="006312B9"/>
    <w:rsid w:val="00634290"/>
    <w:rsid w:val="0063780C"/>
    <w:rsid w:val="00642208"/>
    <w:rsid w:val="00642D47"/>
    <w:rsid w:val="0064316B"/>
    <w:rsid w:val="0064707A"/>
    <w:rsid w:val="0065359D"/>
    <w:rsid w:val="006536EA"/>
    <w:rsid w:val="006575C6"/>
    <w:rsid w:val="00675FC7"/>
    <w:rsid w:val="00684A29"/>
    <w:rsid w:val="006A0E9F"/>
    <w:rsid w:val="006A396C"/>
    <w:rsid w:val="006A619D"/>
    <w:rsid w:val="006B3334"/>
    <w:rsid w:val="006D0859"/>
    <w:rsid w:val="006D2479"/>
    <w:rsid w:val="006D4322"/>
    <w:rsid w:val="006E26BE"/>
    <w:rsid w:val="006F24CA"/>
    <w:rsid w:val="006F4505"/>
    <w:rsid w:val="00701513"/>
    <w:rsid w:val="007016E1"/>
    <w:rsid w:val="00707BE1"/>
    <w:rsid w:val="007136AE"/>
    <w:rsid w:val="00714AC5"/>
    <w:rsid w:val="007150EE"/>
    <w:rsid w:val="00725B58"/>
    <w:rsid w:val="007339D4"/>
    <w:rsid w:val="00735140"/>
    <w:rsid w:val="007454A6"/>
    <w:rsid w:val="00751C93"/>
    <w:rsid w:val="007679CC"/>
    <w:rsid w:val="00773B58"/>
    <w:rsid w:val="007743A2"/>
    <w:rsid w:val="00777D94"/>
    <w:rsid w:val="00790844"/>
    <w:rsid w:val="007A4130"/>
    <w:rsid w:val="007A4C18"/>
    <w:rsid w:val="007A55CE"/>
    <w:rsid w:val="007B2547"/>
    <w:rsid w:val="007C5438"/>
    <w:rsid w:val="007C5ABB"/>
    <w:rsid w:val="007D13C2"/>
    <w:rsid w:val="007D365C"/>
    <w:rsid w:val="007E0A7D"/>
    <w:rsid w:val="007E56E9"/>
    <w:rsid w:val="007E6F4B"/>
    <w:rsid w:val="007F103C"/>
    <w:rsid w:val="008025F4"/>
    <w:rsid w:val="008026A3"/>
    <w:rsid w:val="008041A0"/>
    <w:rsid w:val="00805675"/>
    <w:rsid w:val="00825751"/>
    <w:rsid w:val="00827899"/>
    <w:rsid w:val="00831D9C"/>
    <w:rsid w:val="0083562E"/>
    <w:rsid w:val="00835967"/>
    <w:rsid w:val="00842CC7"/>
    <w:rsid w:val="00846336"/>
    <w:rsid w:val="0085199C"/>
    <w:rsid w:val="008546A8"/>
    <w:rsid w:val="008573DC"/>
    <w:rsid w:val="00857E94"/>
    <w:rsid w:val="00865F68"/>
    <w:rsid w:val="00867781"/>
    <w:rsid w:val="00874775"/>
    <w:rsid w:val="00876ECF"/>
    <w:rsid w:val="00877EDF"/>
    <w:rsid w:val="00883BF0"/>
    <w:rsid w:val="008862B8"/>
    <w:rsid w:val="00894A06"/>
    <w:rsid w:val="00894D52"/>
    <w:rsid w:val="008A1721"/>
    <w:rsid w:val="008A6F71"/>
    <w:rsid w:val="008B1125"/>
    <w:rsid w:val="008B1989"/>
    <w:rsid w:val="008B2D5E"/>
    <w:rsid w:val="008B3964"/>
    <w:rsid w:val="008B51A7"/>
    <w:rsid w:val="008B6567"/>
    <w:rsid w:val="008B6B69"/>
    <w:rsid w:val="008C2CB1"/>
    <w:rsid w:val="008D2238"/>
    <w:rsid w:val="008D6F8E"/>
    <w:rsid w:val="008E27E2"/>
    <w:rsid w:val="008E4765"/>
    <w:rsid w:val="008F0CC5"/>
    <w:rsid w:val="008F2575"/>
    <w:rsid w:val="008F4735"/>
    <w:rsid w:val="00900FAB"/>
    <w:rsid w:val="0091365D"/>
    <w:rsid w:val="00913D0C"/>
    <w:rsid w:val="00922196"/>
    <w:rsid w:val="00922DDF"/>
    <w:rsid w:val="009276E9"/>
    <w:rsid w:val="009309C9"/>
    <w:rsid w:val="00930C4A"/>
    <w:rsid w:val="00932F40"/>
    <w:rsid w:val="009335A4"/>
    <w:rsid w:val="00940E42"/>
    <w:rsid w:val="009459F9"/>
    <w:rsid w:val="00947206"/>
    <w:rsid w:val="00954AA3"/>
    <w:rsid w:val="00956C40"/>
    <w:rsid w:val="00962CCB"/>
    <w:rsid w:val="00966DD2"/>
    <w:rsid w:val="009674E6"/>
    <w:rsid w:val="009736BA"/>
    <w:rsid w:val="009876A1"/>
    <w:rsid w:val="00995797"/>
    <w:rsid w:val="009958DB"/>
    <w:rsid w:val="0099779C"/>
    <w:rsid w:val="009A2573"/>
    <w:rsid w:val="009A4FC6"/>
    <w:rsid w:val="009A54AA"/>
    <w:rsid w:val="009B0C8A"/>
    <w:rsid w:val="009B4B03"/>
    <w:rsid w:val="009C1069"/>
    <w:rsid w:val="009C6445"/>
    <w:rsid w:val="009C6B7A"/>
    <w:rsid w:val="009D4AE3"/>
    <w:rsid w:val="009D6BE0"/>
    <w:rsid w:val="009E26A3"/>
    <w:rsid w:val="009E7628"/>
    <w:rsid w:val="009F1F6E"/>
    <w:rsid w:val="009F3E45"/>
    <w:rsid w:val="009F6A99"/>
    <w:rsid w:val="00A014D7"/>
    <w:rsid w:val="00A1600C"/>
    <w:rsid w:val="00A21F8A"/>
    <w:rsid w:val="00A240F3"/>
    <w:rsid w:val="00A264CD"/>
    <w:rsid w:val="00A27E33"/>
    <w:rsid w:val="00A321F4"/>
    <w:rsid w:val="00A416D1"/>
    <w:rsid w:val="00A42124"/>
    <w:rsid w:val="00A62B8C"/>
    <w:rsid w:val="00A66FC6"/>
    <w:rsid w:val="00A70001"/>
    <w:rsid w:val="00A7585F"/>
    <w:rsid w:val="00A75D09"/>
    <w:rsid w:val="00A82634"/>
    <w:rsid w:val="00A82799"/>
    <w:rsid w:val="00A833C9"/>
    <w:rsid w:val="00A91D63"/>
    <w:rsid w:val="00A92508"/>
    <w:rsid w:val="00A94D91"/>
    <w:rsid w:val="00A95058"/>
    <w:rsid w:val="00AA4B6C"/>
    <w:rsid w:val="00AB02EC"/>
    <w:rsid w:val="00AB08F2"/>
    <w:rsid w:val="00AB3BB2"/>
    <w:rsid w:val="00AB42B3"/>
    <w:rsid w:val="00AB4D2E"/>
    <w:rsid w:val="00AC3119"/>
    <w:rsid w:val="00AC4EB7"/>
    <w:rsid w:val="00AD3456"/>
    <w:rsid w:val="00AE366C"/>
    <w:rsid w:val="00AE4795"/>
    <w:rsid w:val="00AE6695"/>
    <w:rsid w:val="00AF46E2"/>
    <w:rsid w:val="00AF68FA"/>
    <w:rsid w:val="00AF6EA5"/>
    <w:rsid w:val="00B02A74"/>
    <w:rsid w:val="00B17960"/>
    <w:rsid w:val="00B268F5"/>
    <w:rsid w:val="00B33FD6"/>
    <w:rsid w:val="00B401E7"/>
    <w:rsid w:val="00B42406"/>
    <w:rsid w:val="00B4246E"/>
    <w:rsid w:val="00B42563"/>
    <w:rsid w:val="00B54978"/>
    <w:rsid w:val="00B55393"/>
    <w:rsid w:val="00B5545A"/>
    <w:rsid w:val="00B569C6"/>
    <w:rsid w:val="00B70F26"/>
    <w:rsid w:val="00B71BA0"/>
    <w:rsid w:val="00B81360"/>
    <w:rsid w:val="00B81644"/>
    <w:rsid w:val="00B82D95"/>
    <w:rsid w:val="00B92881"/>
    <w:rsid w:val="00BA5A2D"/>
    <w:rsid w:val="00BB271A"/>
    <w:rsid w:val="00BB4F12"/>
    <w:rsid w:val="00BC2B96"/>
    <w:rsid w:val="00BC5E8D"/>
    <w:rsid w:val="00BC78F9"/>
    <w:rsid w:val="00BD3DB0"/>
    <w:rsid w:val="00BD627A"/>
    <w:rsid w:val="00BE252F"/>
    <w:rsid w:val="00BE3548"/>
    <w:rsid w:val="00BE630C"/>
    <w:rsid w:val="00BE71CD"/>
    <w:rsid w:val="00BE7EB0"/>
    <w:rsid w:val="00BF1E80"/>
    <w:rsid w:val="00C062CE"/>
    <w:rsid w:val="00C07F49"/>
    <w:rsid w:val="00C13C1C"/>
    <w:rsid w:val="00C1511B"/>
    <w:rsid w:val="00C20204"/>
    <w:rsid w:val="00C21527"/>
    <w:rsid w:val="00C23346"/>
    <w:rsid w:val="00C2401C"/>
    <w:rsid w:val="00C24E0A"/>
    <w:rsid w:val="00C264D5"/>
    <w:rsid w:val="00C32391"/>
    <w:rsid w:val="00C35DD3"/>
    <w:rsid w:val="00C364FC"/>
    <w:rsid w:val="00C36C28"/>
    <w:rsid w:val="00C4145F"/>
    <w:rsid w:val="00C42CFF"/>
    <w:rsid w:val="00C43434"/>
    <w:rsid w:val="00C43961"/>
    <w:rsid w:val="00C43C67"/>
    <w:rsid w:val="00C46C84"/>
    <w:rsid w:val="00C571EF"/>
    <w:rsid w:val="00C57ACE"/>
    <w:rsid w:val="00C60E59"/>
    <w:rsid w:val="00C75631"/>
    <w:rsid w:val="00C8162A"/>
    <w:rsid w:val="00C82A51"/>
    <w:rsid w:val="00C95784"/>
    <w:rsid w:val="00CA2703"/>
    <w:rsid w:val="00CB04D8"/>
    <w:rsid w:val="00CB1AA1"/>
    <w:rsid w:val="00CB533C"/>
    <w:rsid w:val="00CB6655"/>
    <w:rsid w:val="00CC7E9C"/>
    <w:rsid w:val="00CD2404"/>
    <w:rsid w:val="00CD343E"/>
    <w:rsid w:val="00CD4B6A"/>
    <w:rsid w:val="00CE0DC5"/>
    <w:rsid w:val="00CE1746"/>
    <w:rsid w:val="00CE40BB"/>
    <w:rsid w:val="00CF2AD4"/>
    <w:rsid w:val="00CF3ED1"/>
    <w:rsid w:val="00CF466B"/>
    <w:rsid w:val="00CF56FA"/>
    <w:rsid w:val="00D000C2"/>
    <w:rsid w:val="00D02CA0"/>
    <w:rsid w:val="00D16E7A"/>
    <w:rsid w:val="00D25CE2"/>
    <w:rsid w:val="00D305D4"/>
    <w:rsid w:val="00D31B90"/>
    <w:rsid w:val="00D33149"/>
    <w:rsid w:val="00D3517B"/>
    <w:rsid w:val="00D41FDD"/>
    <w:rsid w:val="00D475FF"/>
    <w:rsid w:val="00D4788F"/>
    <w:rsid w:val="00D551B0"/>
    <w:rsid w:val="00D5774F"/>
    <w:rsid w:val="00D613AE"/>
    <w:rsid w:val="00D6571A"/>
    <w:rsid w:val="00D7108B"/>
    <w:rsid w:val="00D841B9"/>
    <w:rsid w:val="00D8740E"/>
    <w:rsid w:val="00D92A2D"/>
    <w:rsid w:val="00D94BE6"/>
    <w:rsid w:val="00DB13CD"/>
    <w:rsid w:val="00DB2C55"/>
    <w:rsid w:val="00DB2F4C"/>
    <w:rsid w:val="00DC2382"/>
    <w:rsid w:val="00DC238D"/>
    <w:rsid w:val="00DC4AC9"/>
    <w:rsid w:val="00DC4CFB"/>
    <w:rsid w:val="00DD7D10"/>
    <w:rsid w:val="00DE3255"/>
    <w:rsid w:val="00DE3A2F"/>
    <w:rsid w:val="00DE6F16"/>
    <w:rsid w:val="00DF3583"/>
    <w:rsid w:val="00E007FE"/>
    <w:rsid w:val="00E018E6"/>
    <w:rsid w:val="00E03AA6"/>
    <w:rsid w:val="00E10606"/>
    <w:rsid w:val="00E123B7"/>
    <w:rsid w:val="00E132F0"/>
    <w:rsid w:val="00E23999"/>
    <w:rsid w:val="00E23F2D"/>
    <w:rsid w:val="00E25F32"/>
    <w:rsid w:val="00E32EA8"/>
    <w:rsid w:val="00E3717A"/>
    <w:rsid w:val="00E40178"/>
    <w:rsid w:val="00E53411"/>
    <w:rsid w:val="00E53952"/>
    <w:rsid w:val="00E61413"/>
    <w:rsid w:val="00E6303C"/>
    <w:rsid w:val="00E65C7E"/>
    <w:rsid w:val="00E82B16"/>
    <w:rsid w:val="00E85349"/>
    <w:rsid w:val="00E9457E"/>
    <w:rsid w:val="00E94698"/>
    <w:rsid w:val="00E956B2"/>
    <w:rsid w:val="00EC3F7A"/>
    <w:rsid w:val="00EC6944"/>
    <w:rsid w:val="00ED6E0E"/>
    <w:rsid w:val="00EE35B3"/>
    <w:rsid w:val="00EE60F4"/>
    <w:rsid w:val="00EF2A17"/>
    <w:rsid w:val="00EF41A1"/>
    <w:rsid w:val="00EF5483"/>
    <w:rsid w:val="00EF7178"/>
    <w:rsid w:val="00F065F6"/>
    <w:rsid w:val="00F06F53"/>
    <w:rsid w:val="00F112B2"/>
    <w:rsid w:val="00F15769"/>
    <w:rsid w:val="00F15901"/>
    <w:rsid w:val="00F21EDE"/>
    <w:rsid w:val="00F221C1"/>
    <w:rsid w:val="00F262F2"/>
    <w:rsid w:val="00F270B1"/>
    <w:rsid w:val="00F277F2"/>
    <w:rsid w:val="00F321C3"/>
    <w:rsid w:val="00F36CEF"/>
    <w:rsid w:val="00F45C93"/>
    <w:rsid w:val="00F46078"/>
    <w:rsid w:val="00F475EB"/>
    <w:rsid w:val="00F50B06"/>
    <w:rsid w:val="00F57002"/>
    <w:rsid w:val="00F60458"/>
    <w:rsid w:val="00F60FE4"/>
    <w:rsid w:val="00F63052"/>
    <w:rsid w:val="00F63657"/>
    <w:rsid w:val="00F640A6"/>
    <w:rsid w:val="00F642A6"/>
    <w:rsid w:val="00F65AD7"/>
    <w:rsid w:val="00F72641"/>
    <w:rsid w:val="00F74C33"/>
    <w:rsid w:val="00F764BE"/>
    <w:rsid w:val="00F773AE"/>
    <w:rsid w:val="00F8059F"/>
    <w:rsid w:val="00F841CC"/>
    <w:rsid w:val="00F84D65"/>
    <w:rsid w:val="00F851BE"/>
    <w:rsid w:val="00F926D5"/>
    <w:rsid w:val="00F92C9D"/>
    <w:rsid w:val="00F96A02"/>
    <w:rsid w:val="00F96FC0"/>
    <w:rsid w:val="00FA3B16"/>
    <w:rsid w:val="00FA4C5A"/>
    <w:rsid w:val="00FB1C2D"/>
    <w:rsid w:val="00FB5EF0"/>
    <w:rsid w:val="00FB7482"/>
    <w:rsid w:val="00FC1DA5"/>
    <w:rsid w:val="00FC499F"/>
    <w:rsid w:val="00FD21FC"/>
    <w:rsid w:val="00FD2C7B"/>
    <w:rsid w:val="00FD3708"/>
    <w:rsid w:val="00FD5CD6"/>
    <w:rsid w:val="00FE68A1"/>
    <w:rsid w:val="00FE7142"/>
    <w:rsid w:val="00FF56F3"/>
    <w:rsid w:val="00FF7B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D4BC41"/>
  <w15:chartTrackingRefBased/>
  <w15:docId w15:val="{EFEA2396-4DD8-4252-A66F-218007A4B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E0DC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809A1"/>
    <w:pPr>
      <w:tabs>
        <w:tab w:val="center" w:pos="4536"/>
        <w:tab w:val="right" w:pos="9072"/>
      </w:tabs>
    </w:pPr>
  </w:style>
  <w:style w:type="character" w:customStyle="1" w:styleId="NagwekZnak">
    <w:name w:val="Nagłówek Znak"/>
    <w:basedOn w:val="Domylnaczcionkaakapitu"/>
    <w:link w:val="Nagwek"/>
    <w:uiPriority w:val="99"/>
    <w:rsid w:val="004809A1"/>
  </w:style>
  <w:style w:type="paragraph" w:styleId="Stopka">
    <w:name w:val="footer"/>
    <w:basedOn w:val="Normalny"/>
    <w:link w:val="StopkaZnak"/>
    <w:uiPriority w:val="99"/>
    <w:unhideWhenUsed/>
    <w:rsid w:val="004809A1"/>
    <w:pPr>
      <w:tabs>
        <w:tab w:val="center" w:pos="4536"/>
        <w:tab w:val="right" w:pos="9072"/>
      </w:tabs>
    </w:pPr>
  </w:style>
  <w:style w:type="character" w:customStyle="1" w:styleId="StopkaZnak">
    <w:name w:val="Stopka Znak"/>
    <w:basedOn w:val="Domylnaczcionkaakapitu"/>
    <w:link w:val="Stopka"/>
    <w:uiPriority w:val="99"/>
    <w:rsid w:val="004809A1"/>
  </w:style>
  <w:style w:type="character" w:styleId="Odwoaniedokomentarza">
    <w:name w:val="annotation reference"/>
    <w:uiPriority w:val="99"/>
    <w:semiHidden/>
    <w:unhideWhenUsed/>
    <w:rsid w:val="004809A1"/>
    <w:rPr>
      <w:sz w:val="16"/>
      <w:szCs w:val="16"/>
    </w:rPr>
  </w:style>
  <w:style w:type="paragraph" w:styleId="Tekstkomentarza">
    <w:name w:val="annotation text"/>
    <w:basedOn w:val="Normalny"/>
    <w:link w:val="TekstkomentarzaZnak"/>
    <w:uiPriority w:val="99"/>
    <w:semiHidden/>
    <w:unhideWhenUsed/>
    <w:rsid w:val="004809A1"/>
    <w:rPr>
      <w:sz w:val="20"/>
      <w:szCs w:val="20"/>
    </w:rPr>
  </w:style>
  <w:style w:type="character" w:customStyle="1" w:styleId="TekstkomentarzaZnak">
    <w:name w:val="Tekst komentarza Znak"/>
    <w:basedOn w:val="Domylnaczcionkaakapitu"/>
    <w:link w:val="Tekstkomentarza"/>
    <w:uiPriority w:val="99"/>
    <w:semiHidden/>
    <w:rsid w:val="004809A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809A1"/>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09A1"/>
    <w:rPr>
      <w:rFonts w:ascii="Segoe UI" w:eastAsia="Times New Roman" w:hAnsi="Segoe UI" w:cs="Segoe UI"/>
      <w:sz w:val="18"/>
      <w:szCs w:val="18"/>
      <w:lang w:eastAsia="pl-PL"/>
    </w:rPr>
  </w:style>
  <w:style w:type="paragraph" w:styleId="Akapitzlist">
    <w:name w:val="List Paragraph"/>
    <w:basedOn w:val="Normalny"/>
    <w:uiPriority w:val="34"/>
    <w:qFormat/>
    <w:rsid w:val="004809A1"/>
    <w:pPr>
      <w:ind w:left="720"/>
      <w:contextualSpacing/>
    </w:pPr>
  </w:style>
  <w:style w:type="paragraph" w:styleId="Tematkomentarza">
    <w:name w:val="annotation subject"/>
    <w:basedOn w:val="Tekstkomentarza"/>
    <w:next w:val="Tekstkomentarza"/>
    <w:link w:val="TematkomentarzaZnak"/>
    <w:uiPriority w:val="99"/>
    <w:semiHidden/>
    <w:unhideWhenUsed/>
    <w:rsid w:val="000A2C2C"/>
    <w:rPr>
      <w:b/>
      <w:bCs/>
    </w:rPr>
  </w:style>
  <w:style w:type="character" w:customStyle="1" w:styleId="TematkomentarzaZnak">
    <w:name w:val="Temat komentarza Znak"/>
    <w:basedOn w:val="TekstkomentarzaZnak"/>
    <w:link w:val="Tematkomentarza"/>
    <w:uiPriority w:val="99"/>
    <w:semiHidden/>
    <w:rsid w:val="000A2C2C"/>
    <w:rPr>
      <w:rFonts w:ascii="Times New Roman" w:eastAsia="Times New Roman" w:hAnsi="Times New Roman" w:cs="Times New Roman"/>
      <w:b/>
      <w:bCs/>
      <w:sz w:val="20"/>
      <w:szCs w:val="20"/>
      <w:lang w:eastAsia="pl-PL"/>
    </w:rPr>
  </w:style>
  <w:style w:type="character" w:styleId="Pogrubienie">
    <w:name w:val="Strong"/>
    <w:uiPriority w:val="22"/>
    <w:qFormat/>
    <w:rsid w:val="00A75D09"/>
    <w:rPr>
      <w:b/>
      <w:bCs/>
    </w:rPr>
  </w:style>
  <w:style w:type="paragraph" w:customStyle="1" w:styleId="Default">
    <w:name w:val="Default"/>
    <w:rsid w:val="00642208"/>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99268">
      <w:bodyDiv w:val="1"/>
      <w:marLeft w:val="0"/>
      <w:marRight w:val="0"/>
      <w:marTop w:val="0"/>
      <w:marBottom w:val="0"/>
      <w:divBdr>
        <w:top w:val="none" w:sz="0" w:space="0" w:color="auto"/>
        <w:left w:val="none" w:sz="0" w:space="0" w:color="auto"/>
        <w:bottom w:val="none" w:sz="0" w:space="0" w:color="auto"/>
        <w:right w:val="none" w:sz="0" w:space="0" w:color="auto"/>
      </w:divBdr>
    </w:div>
    <w:div w:id="248194990">
      <w:bodyDiv w:val="1"/>
      <w:marLeft w:val="0"/>
      <w:marRight w:val="0"/>
      <w:marTop w:val="0"/>
      <w:marBottom w:val="0"/>
      <w:divBdr>
        <w:top w:val="none" w:sz="0" w:space="0" w:color="auto"/>
        <w:left w:val="none" w:sz="0" w:space="0" w:color="auto"/>
        <w:bottom w:val="none" w:sz="0" w:space="0" w:color="auto"/>
        <w:right w:val="none" w:sz="0" w:space="0" w:color="auto"/>
      </w:divBdr>
    </w:div>
    <w:div w:id="748580050">
      <w:bodyDiv w:val="1"/>
      <w:marLeft w:val="0"/>
      <w:marRight w:val="0"/>
      <w:marTop w:val="0"/>
      <w:marBottom w:val="0"/>
      <w:divBdr>
        <w:top w:val="none" w:sz="0" w:space="0" w:color="auto"/>
        <w:left w:val="none" w:sz="0" w:space="0" w:color="auto"/>
        <w:bottom w:val="none" w:sz="0" w:space="0" w:color="auto"/>
        <w:right w:val="none" w:sz="0" w:space="0" w:color="auto"/>
      </w:divBdr>
    </w:div>
    <w:div w:id="810292984">
      <w:bodyDiv w:val="1"/>
      <w:marLeft w:val="0"/>
      <w:marRight w:val="0"/>
      <w:marTop w:val="0"/>
      <w:marBottom w:val="0"/>
      <w:divBdr>
        <w:top w:val="none" w:sz="0" w:space="0" w:color="auto"/>
        <w:left w:val="none" w:sz="0" w:space="0" w:color="auto"/>
        <w:bottom w:val="none" w:sz="0" w:space="0" w:color="auto"/>
        <w:right w:val="none" w:sz="0" w:space="0" w:color="auto"/>
      </w:divBdr>
    </w:div>
    <w:div w:id="938754568">
      <w:bodyDiv w:val="1"/>
      <w:marLeft w:val="0"/>
      <w:marRight w:val="0"/>
      <w:marTop w:val="0"/>
      <w:marBottom w:val="0"/>
      <w:divBdr>
        <w:top w:val="none" w:sz="0" w:space="0" w:color="auto"/>
        <w:left w:val="none" w:sz="0" w:space="0" w:color="auto"/>
        <w:bottom w:val="none" w:sz="0" w:space="0" w:color="auto"/>
        <w:right w:val="none" w:sz="0" w:space="0" w:color="auto"/>
      </w:divBdr>
    </w:div>
    <w:div w:id="984971805">
      <w:bodyDiv w:val="1"/>
      <w:marLeft w:val="0"/>
      <w:marRight w:val="0"/>
      <w:marTop w:val="0"/>
      <w:marBottom w:val="0"/>
      <w:divBdr>
        <w:top w:val="none" w:sz="0" w:space="0" w:color="auto"/>
        <w:left w:val="none" w:sz="0" w:space="0" w:color="auto"/>
        <w:bottom w:val="none" w:sz="0" w:space="0" w:color="auto"/>
        <w:right w:val="none" w:sz="0" w:space="0" w:color="auto"/>
      </w:divBdr>
    </w:div>
    <w:div w:id="1108817709">
      <w:bodyDiv w:val="1"/>
      <w:marLeft w:val="0"/>
      <w:marRight w:val="0"/>
      <w:marTop w:val="0"/>
      <w:marBottom w:val="0"/>
      <w:divBdr>
        <w:top w:val="none" w:sz="0" w:space="0" w:color="auto"/>
        <w:left w:val="none" w:sz="0" w:space="0" w:color="auto"/>
        <w:bottom w:val="none" w:sz="0" w:space="0" w:color="auto"/>
        <w:right w:val="none" w:sz="0" w:space="0" w:color="auto"/>
      </w:divBdr>
    </w:div>
    <w:div w:id="1187719106">
      <w:bodyDiv w:val="1"/>
      <w:marLeft w:val="0"/>
      <w:marRight w:val="0"/>
      <w:marTop w:val="0"/>
      <w:marBottom w:val="0"/>
      <w:divBdr>
        <w:top w:val="none" w:sz="0" w:space="0" w:color="auto"/>
        <w:left w:val="none" w:sz="0" w:space="0" w:color="auto"/>
        <w:bottom w:val="none" w:sz="0" w:space="0" w:color="auto"/>
        <w:right w:val="none" w:sz="0" w:space="0" w:color="auto"/>
      </w:divBdr>
    </w:div>
    <w:div w:id="1595086195">
      <w:bodyDiv w:val="1"/>
      <w:marLeft w:val="0"/>
      <w:marRight w:val="0"/>
      <w:marTop w:val="0"/>
      <w:marBottom w:val="0"/>
      <w:divBdr>
        <w:top w:val="none" w:sz="0" w:space="0" w:color="auto"/>
        <w:left w:val="none" w:sz="0" w:space="0" w:color="auto"/>
        <w:bottom w:val="none" w:sz="0" w:space="0" w:color="auto"/>
        <w:right w:val="none" w:sz="0" w:space="0" w:color="auto"/>
      </w:divBdr>
    </w:div>
    <w:div w:id="1623147798">
      <w:bodyDiv w:val="1"/>
      <w:marLeft w:val="0"/>
      <w:marRight w:val="0"/>
      <w:marTop w:val="0"/>
      <w:marBottom w:val="0"/>
      <w:divBdr>
        <w:top w:val="none" w:sz="0" w:space="0" w:color="auto"/>
        <w:left w:val="none" w:sz="0" w:space="0" w:color="auto"/>
        <w:bottom w:val="none" w:sz="0" w:space="0" w:color="auto"/>
        <w:right w:val="none" w:sz="0" w:space="0" w:color="auto"/>
      </w:divBdr>
    </w:div>
    <w:div w:id="1775857507">
      <w:bodyDiv w:val="1"/>
      <w:marLeft w:val="0"/>
      <w:marRight w:val="0"/>
      <w:marTop w:val="0"/>
      <w:marBottom w:val="0"/>
      <w:divBdr>
        <w:top w:val="none" w:sz="0" w:space="0" w:color="auto"/>
        <w:left w:val="none" w:sz="0" w:space="0" w:color="auto"/>
        <w:bottom w:val="none" w:sz="0" w:space="0" w:color="auto"/>
        <w:right w:val="none" w:sz="0" w:space="0" w:color="auto"/>
      </w:divBdr>
    </w:div>
    <w:div w:id="209855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30E40-B21C-4F48-8F3A-A66C45C656F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6FD55B8-5D8B-412A-89C4-22B74242B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632</Words>
  <Characters>3792</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Borkowski Andrzej</dc:creator>
  <cp:keywords/>
  <dc:description/>
  <cp:lastModifiedBy>Huber Paweł</cp:lastModifiedBy>
  <cp:revision>8</cp:revision>
  <cp:lastPrinted>2023-07-13T11:50:00Z</cp:lastPrinted>
  <dcterms:created xsi:type="dcterms:W3CDTF">2024-12-03T08:55:00Z</dcterms:created>
  <dcterms:modified xsi:type="dcterms:W3CDTF">2025-01-13T10:49:00Z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e473b39b-35b6-43b5-b6ee-503805ab61d2</vt:lpwstr>
  </property>
  <property fmtid="{D5CDD505-2E9C-101B-9397-08002B2CF9AE}" pid="3" name="bjSaver">
    <vt:lpwstr>M7tOK5u3gYrHlPUhaEShBS1WCnT0ec8y</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Borkowski Andrzej</vt:lpwstr>
  </property>
  <property fmtid="{D5CDD505-2E9C-101B-9397-08002B2CF9AE}" pid="10" name="s5636:Creator type=organization">
    <vt:lpwstr>MILNET-Z</vt:lpwstr>
  </property>
  <property fmtid="{D5CDD505-2E9C-101B-9397-08002B2CF9AE}" pid="11" name="s5636:Creator type=IP">
    <vt:lpwstr>10.11.176.3</vt:lpwstr>
  </property>
</Properties>
</file>