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0AA" w:rsidRDefault="009D70AA" w:rsidP="009D70AA">
      <w:r>
        <w:t>Pakiet nr: 4. -  Certyfikowane materiały odniesienia.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CRM koloru Saybolta, wartość: „-10”, 500ml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CRM koloru Saybolta, wartość: „0”, 500ml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CRM koloru Saybolta, wartość: „+25”, 500ml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CRM do destylacji olej napędowy, 250ml </w:t>
      </w:r>
      <w:r>
        <w:rPr>
          <w:rFonts w:cstheme="minorHAnsi"/>
        </w:rPr>
        <w:t>±</w:t>
      </w:r>
      <w:r>
        <w:t>5ml  – 3szt.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CRM do destylacji paliwo lotnicze, 250ml </w:t>
      </w:r>
      <w:r>
        <w:rPr>
          <w:rFonts w:cstheme="minorHAnsi"/>
        </w:rPr>
        <w:t>±</w:t>
      </w:r>
      <w:r>
        <w:t>5ml  – 3szt.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CRM temp. krystalizacji paliwa lotniczego, ok. (-54°C), 250ml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CRM temp. blokady zimnego filtra, od 0 do (-30°C), 250ml </w:t>
      </w:r>
      <w:r>
        <w:rPr>
          <w:rFonts w:cstheme="minorHAnsi"/>
        </w:rPr>
        <w:t>±</w:t>
      </w:r>
      <w:r>
        <w:t>5ml – 2szt.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CRM temp. zapłonu Pensky Martens 250ml </w:t>
      </w:r>
      <w:r>
        <w:rPr>
          <w:rFonts w:cstheme="minorHAnsi"/>
        </w:rPr>
        <w:t>±</w:t>
      </w:r>
      <w:r>
        <w:t>5ml, o zakresie pomiędzy 50-60°C – 1szt. lub 1kpl 3x80ml.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CRM temp. zapłonu Pensky Martens 250ml </w:t>
      </w:r>
      <w:r>
        <w:rPr>
          <w:rFonts w:cstheme="minorHAnsi"/>
        </w:rPr>
        <w:t>±</w:t>
      </w:r>
      <w:r>
        <w:t>5ml, o zakresie pomiędzy 130-150°C – 1szt.</w:t>
      </w:r>
    </w:p>
    <w:p w:rsidR="009D70AA" w:rsidRDefault="009D70AA" w:rsidP="009D70AA">
      <w:pPr>
        <w:pStyle w:val="Akapitzlist"/>
        <w:spacing w:after="0" w:line="240" w:lineRule="auto"/>
        <w:jc w:val="both"/>
      </w:pPr>
      <w:r>
        <w:t>lub 1op. 3x80ml.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CRM temp. zapłonu Cleveland 250ml </w:t>
      </w:r>
      <w:r>
        <w:rPr>
          <w:rFonts w:cstheme="minorHAnsi"/>
        </w:rPr>
        <w:t>±</w:t>
      </w:r>
      <w:r>
        <w:t xml:space="preserve">5ml, o zakresie pomiędzy 150-200°C – 1szt. </w:t>
      </w:r>
    </w:p>
    <w:p w:rsidR="009D70AA" w:rsidRDefault="009D70AA" w:rsidP="009D70AA">
      <w:pPr>
        <w:pStyle w:val="Akapitzlist"/>
        <w:spacing w:after="0" w:line="240" w:lineRule="auto"/>
        <w:jc w:val="both"/>
      </w:pPr>
      <w:r>
        <w:t>lub 1op. 3x80ml.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CRM temp. płynięcia ok. (-30°C), 250ml </w:t>
      </w:r>
      <w:r>
        <w:rPr>
          <w:rFonts w:cstheme="minorHAnsi"/>
        </w:rPr>
        <w:t>±</w:t>
      </w:r>
      <w:r>
        <w:t>5ml – 2szt.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CRM temp. płynięcia, ok. (-70°C) lub możliwie najniższa temperatura , 250ml </w:t>
      </w:r>
      <w:r>
        <w:rPr>
          <w:rFonts w:cstheme="minorHAnsi"/>
        </w:rPr>
        <w:t>±</w:t>
      </w:r>
      <w:r>
        <w:t>5ml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CRM lepkości, S3, 500ml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CRM lepkości, S20, 500ml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CRM lepkości, N100, 500ml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CRM lepkości, S6, 500ml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CRM lepkości, S60, 500ml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CRM lepkości, D500, 500ml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CRM zawartości węgla do aparatu MCRT, ok. (0,3%)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Wzorzec konduktometryczny ok. 0,01000 S/m op.100 ml z dwóch serii prod.– 2 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Wzorzec gęstości, w zakresie pomiędzy od 0,775-0,850</w:t>
      </w:r>
      <w:r w:rsidRPr="003F4AFD">
        <w:t xml:space="preserve"> </w:t>
      </w:r>
      <w:r>
        <w:t>kg/dm</w:t>
      </w:r>
      <w:r>
        <w:rPr>
          <w:rFonts w:cstheme="minorHAnsi"/>
        </w:rPr>
        <w:t>³</w:t>
      </w:r>
      <w:r>
        <w:t xml:space="preserve"> ,250ml </w:t>
      </w:r>
      <w:r>
        <w:rPr>
          <w:rFonts w:cstheme="minorHAnsi"/>
        </w:rPr>
        <w:t>±</w:t>
      </w:r>
      <w:r>
        <w:t>5ml  - 1szt.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CRM temp. mętnienia, w zakresie pomiędzy (-30°C) a (-45°C), 250ml </w:t>
      </w:r>
      <w:r>
        <w:rPr>
          <w:rFonts w:cstheme="minorHAnsi"/>
        </w:rPr>
        <w:t>±</w:t>
      </w:r>
      <w:r>
        <w:t>5ml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CRM temp. mętnienia, w zakresie pomiędzy 0°C  a (-30°C), 250ml </w:t>
      </w:r>
      <w:r>
        <w:rPr>
          <w:rFonts w:cstheme="minorHAnsi"/>
        </w:rPr>
        <w:t>±</w:t>
      </w:r>
      <w:r>
        <w:t>5ml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Wzorzec pH-4, op.250ml (Hamilton) – 1 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Wzorzec pH-7, op.250ml (Hamilton) – 1 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Wzorzec pH-9, op.250ml (Hamilton) – 1 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Wzorzec liczby kwasowej w zakresie ok. 0,1 mg KOH/g, 1x125g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Wzorzec liczby kwasowej w zakresie ok. 1,0 mg KOH/g, 1x125g 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Wzorzec liczby kwasowej w zakresie ok. 2,0 mg KOH/g, 3x50g– 1szt.</w:t>
      </w:r>
    </w:p>
    <w:p w:rsidR="009D70AA" w:rsidRDefault="009D70AA" w:rsidP="009D70AA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Odważka analityczna kwas solny 0,1 mol/l – 4szt.</w:t>
      </w:r>
    </w:p>
    <w:p w:rsidR="00D908AE" w:rsidRPr="005F3599" w:rsidRDefault="00D908AE" w:rsidP="005F3599">
      <w:bookmarkStart w:id="0" w:name="_GoBack"/>
      <w:bookmarkEnd w:id="0"/>
    </w:p>
    <w:sectPr w:rsidR="00D908AE" w:rsidRPr="005F3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D3B" w:rsidRDefault="00202D3B" w:rsidP="00B3395A">
      <w:pPr>
        <w:spacing w:after="0" w:line="240" w:lineRule="auto"/>
      </w:pPr>
      <w:r>
        <w:separator/>
      </w:r>
    </w:p>
  </w:endnote>
  <w:endnote w:type="continuationSeparator" w:id="0">
    <w:p w:rsidR="00202D3B" w:rsidRDefault="00202D3B" w:rsidP="00B3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D3B" w:rsidRDefault="00202D3B" w:rsidP="00B3395A">
      <w:pPr>
        <w:spacing w:after="0" w:line="240" w:lineRule="auto"/>
      </w:pPr>
      <w:r>
        <w:separator/>
      </w:r>
    </w:p>
  </w:footnote>
  <w:footnote w:type="continuationSeparator" w:id="0">
    <w:p w:rsidR="00202D3B" w:rsidRDefault="00202D3B" w:rsidP="00B33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16272"/>
    <w:multiLevelType w:val="hybridMultilevel"/>
    <w:tmpl w:val="10A4C68C"/>
    <w:lvl w:ilvl="0" w:tplc="9B56D592">
      <w:start w:val="1"/>
      <w:numFmt w:val="decimal"/>
      <w:lvlText w:val="%1."/>
      <w:lvlJc w:val="left"/>
      <w:pPr>
        <w:ind w:left="75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447B57CD"/>
    <w:multiLevelType w:val="hybridMultilevel"/>
    <w:tmpl w:val="D478B9BE"/>
    <w:lvl w:ilvl="0" w:tplc="B2AE430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68525116"/>
    <w:multiLevelType w:val="hybridMultilevel"/>
    <w:tmpl w:val="2F4E5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27F44"/>
    <w:multiLevelType w:val="hybridMultilevel"/>
    <w:tmpl w:val="9894F460"/>
    <w:lvl w:ilvl="0" w:tplc="C3D09FE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5A"/>
    <w:rsid w:val="00202D3B"/>
    <w:rsid w:val="005F3599"/>
    <w:rsid w:val="009D70AA"/>
    <w:rsid w:val="00B3395A"/>
    <w:rsid w:val="00D908AE"/>
    <w:rsid w:val="00F4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A606F"/>
  <w15:chartTrackingRefBased/>
  <w15:docId w15:val="{1704A95E-18A3-4519-9D4D-01C865E1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70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3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95A"/>
  </w:style>
  <w:style w:type="paragraph" w:styleId="Stopka">
    <w:name w:val="footer"/>
    <w:basedOn w:val="Normalny"/>
    <w:link w:val="StopkaZnak"/>
    <w:uiPriority w:val="99"/>
    <w:unhideWhenUsed/>
    <w:rsid w:val="00B33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95A"/>
  </w:style>
  <w:style w:type="paragraph" w:styleId="Akapitzlist">
    <w:name w:val="List Paragraph"/>
    <w:basedOn w:val="Normalny"/>
    <w:uiPriority w:val="34"/>
    <w:qFormat/>
    <w:rsid w:val="00B33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1B9963D-2159-4C1C-AD9D-6A72ACB8FB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Jolanta</dc:creator>
  <cp:keywords/>
  <dc:description/>
  <cp:lastModifiedBy>Włodarczyk Jolanta</cp:lastModifiedBy>
  <cp:revision>2</cp:revision>
  <dcterms:created xsi:type="dcterms:W3CDTF">2024-12-30T08:28:00Z</dcterms:created>
  <dcterms:modified xsi:type="dcterms:W3CDTF">2024-12-30T08:28:00Z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6b825da9-e2fb-4213-9bc6-a74e2d5397b7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eqs5N7BsXh80NMpanDnY1ixSSlnt4y43</vt:lpwstr>
  </property>
</Properties>
</file>