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7936" w:rsidR="002B06CA" w:rsidP="2FF4DD7C" w:rsidRDefault="11AF16D4" w14:paraId="26EA0B37" w14:textId="563B7B8E">
      <w:pPr>
        <w:rPr>
          <w:rFonts w:eastAsia="Calibri"/>
          <w:b/>
          <w:bCs/>
          <w:color w:val="3B3D3E"/>
          <w:u w:val="single"/>
        </w:rPr>
      </w:pPr>
      <w:r w:rsidRPr="2FF4DD7C">
        <w:rPr>
          <w:rFonts w:eastAsia="Calibri"/>
          <w:b/>
          <w:bCs/>
          <w:color w:val="3B3D3E"/>
          <w:u w:val="single"/>
        </w:rPr>
        <w:t xml:space="preserve">Zapytanie ofertowe nr </w:t>
      </w:r>
      <w:r w:rsidR="00107959">
        <w:rPr>
          <w:rFonts w:eastAsia="Calibri"/>
          <w:b/>
          <w:bCs/>
          <w:color w:val="3B3D3E"/>
          <w:u w:val="single"/>
        </w:rPr>
        <w:t>FSM-2024-12-03</w:t>
      </w:r>
    </w:p>
    <w:p w:rsidRPr="00267936" w:rsidR="002B06CA" w:rsidP="11AF16D4" w:rsidRDefault="002B06CA" w14:paraId="0A124FE4" w14:textId="6C3C8A7F">
      <w:pPr>
        <w:rPr>
          <w:rFonts w:eastAsia="Calibri" w:cstheme="minorHAnsi"/>
          <w:color w:val="3B3D3E"/>
        </w:rPr>
      </w:pPr>
    </w:p>
    <w:p w:rsidRPr="00267936" w:rsidR="002B06CA" w:rsidP="2E7D50E4" w:rsidRDefault="11AF16D4" w14:paraId="425FEC3E" w14:textId="670DBE97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Fundacja Solidarności Międzynarodowej z siedzibą w Warszawie zaprasza do złożenia oferty na realizację zapytania ofertowego, którego przedmiotem jest:</w:t>
      </w:r>
    </w:p>
    <w:p w:rsidRPr="00F70CDF" w:rsidR="0394B2C8" w:rsidP="2E7D50E4" w:rsidRDefault="63F60B73" w14:paraId="761C3736" w14:textId="25999401">
      <w:pPr>
        <w:pStyle w:val="Default"/>
        <w:jc w:val="both"/>
        <w:rPr>
          <w:rFonts w:eastAsia="Calibri" w:asciiTheme="minorHAnsi" w:hAnsiTheme="minorHAnsi" w:cstheme="minorHAnsi"/>
          <w:b/>
          <w:bCs/>
          <w:sz w:val="22"/>
          <w:szCs w:val="22"/>
        </w:rPr>
      </w:pPr>
      <w:r w:rsidRPr="00F70CDF">
        <w:rPr>
          <w:rFonts w:eastAsia="Calibri" w:asciiTheme="minorHAnsi" w:hAnsiTheme="minorHAnsi" w:cstheme="minorHAnsi"/>
          <w:b/>
          <w:bCs/>
          <w:sz w:val="22"/>
          <w:szCs w:val="22"/>
        </w:rPr>
        <w:t xml:space="preserve">dostawa </w:t>
      </w:r>
      <w:r w:rsidRPr="00F70CDF" w:rsidR="20312D62">
        <w:rPr>
          <w:rFonts w:eastAsia="Calibri" w:asciiTheme="minorHAnsi" w:hAnsiTheme="minorHAnsi" w:cstheme="minorHAnsi"/>
          <w:b/>
          <w:bCs/>
          <w:sz w:val="22"/>
          <w:szCs w:val="22"/>
        </w:rPr>
        <w:t>sprzętu IT z podziałem na poszczególne części:</w:t>
      </w:r>
    </w:p>
    <w:p w:rsidR="009B738D" w:rsidP="009B738D" w:rsidRDefault="55FA6D1C" w14:paraId="453074DE" w14:textId="77777777">
      <w:pPr>
        <w:pStyle w:val="Default"/>
        <w:jc w:val="both"/>
        <w:rPr>
          <w:rFonts w:eastAsia="Calibri" w:asciiTheme="minorHAnsi" w:hAnsiTheme="minorHAnsi" w:cstheme="minorBidi"/>
          <w:b/>
          <w:bCs/>
          <w:sz w:val="22"/>
          <w:szCs w:val="22"/>
        </w:rPr>
      </w:pP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Część A:</w:t>
      </w:r>
    </w:p>
    <w:p w:rsidRPr="00107959" w:rsidR="28AAC7C3" w:rsidP="639DAE65" w:rsidRDefault="55FA6D1C" w14:paraId="2AF2CF16" w14:textId="3FEB6939" w14:noSpellErr="1">
      <w:pPr>
        <w:pStyle w:val="Default"/>
        <w:numPr>
          <w:ilvl w:val="0"/>
          <w:numId w:val="27"/>
        </w:numPr>
        <w:ind/>
        <w:jc w:val="both"/>
        <w:rPr>
          <w:rFonts w:ascii="Calibri" w:hAnsi="Calibri" w:eastAsia="Calibri" w:cs="Arial" w:asciiTheme="minorAscii" w:hAnsiTheme="minorAscii" w:cstheme="minorBidi"/>
          <w:b w:val="1"/>
          <w:bCs w:val="1"/>
          <w:sz w:val="22"/>
          <w:szCs w:val="22"/>
        </w:rPr>
      </w:pPr>
      <w:r w:rsidRPr="639DAE65" w:rsidR="087BB78D">
        <w:rPr>
          <w:rFonts w:ascii="Calibri" w:hAnsi="Calibri" w:eastAsia="Calibri" w:cs="Arial" w:asciiTheme="minorAscii" w:hAnsiTheme="minorAscii" w:cstheme="minorBidi"/>
          <w:b w:val="1"/>
          <w:bCs w:val="1"/>
          <w:sz w:val="22"/>
          <w:szCs w:val="22"/>
        </w:rPr>
        <w:t xml:space="preserve">notebooki 14” </w:t>
      </w:r>
      <w:r w:rsidRPr="639DAE65" w:rsidR="353A607A">
        <w:rPr>
          <w:rFonts w:ascii="Calibri" w:hAnsi="Calibri" w:eastAsia="Calibri" w:cs="Arial" w:asciiTheme="minorAscii" w:hAnsiTheme="minorAscii" w:cstheme="minorBidi"/>
          <w:b w:val="1"/>
          <w:bCs w:val="1"/>
          <w:sz w:val="22"/>
          <w:szCs w:val="22"/>
        </w:rPr>
        <w:t>2</w:t>
      </w:r>
      <w:r w:rsidRPr="639DAE65" w:rsidR="7BAF7E78">
        <w:rPr>
          <w:rFonts w:ascii="Calibri" w:hAnsi="Calibri" w:eastAsia="Calibri" w:cs="Arial" w:asciiTheme="minorAscii" w:hAnsiTheme="minorAscii" w:cstheme="minorBidi"/>
          <w:b w:val="1"/>
          <w:bCs w:val="1"/>
          <w:sz w:val="22"/>
          <w:szCs w:val="22"/>
        </w:rPr>
        <w:t xml:space="preserve"> </w:t>
      </w:r>
      <w:r w:rsidRPr="639DAE65" w:rsidR="087BB78D">
        <w:rPr>
          <w:rFonts w:ascii="Calibri" w:hAnsi="Calibri" w:eastAsia="Calibri" w:cs="Arial" w:asciiTheme="minorAscii" w:hAnsiTheme="minorAscii" w:cstheme="minorBidi"/>
          <w:b w:val="1"/>
          <w:bCs w:val="1"/>
          <w:sz w:val="22"/>
          <w:szCs w:val="22"/>
        </w:rPr>
        <w:t>szt.</w:t>
      </w:r>
    </w:p>
    <w:p w:rsidRPr="00107959" w:rsidR="55FA6D1C" w:rsidP="2FF4DD7C" w:rsidRDefault="55FA6D1C" w14:paraId="36B7EDA3" w14:textId="6E4A9CCC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Bidi"/>
          <w:b/>
          <w:bCs/>
          <w:sz w:val="22"/>
          <w:szCs w:val="22"/>
        </w:rPr>
      </w:pP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notebook 14” z ekranem dotykowym 1</w:t>
      </w:r>
      <w:r w:rsidRPr="00107959" w:rsidR="42C9F42E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szt.</w:t>
      </w:r>
    </w:p>
    <w:p w:rsidRPr="00107959" w:rsidR="55FA6D1C" w:rsidP="2FF4DD7C" w:rsidRDefault="55FA6D1C" w14:paraId="1C961027" w14:textId="7DED90F6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Bidi"/>
          <w:b/>
          <w:bCs/>
          <w:sz w:val="22"/>
          <w:szCs w:val="22"/>
        </w:rPr>
      </w:pP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notebook 15” z klawiaturą numeryczną 1</w:t>
      </w:r>
      <w:r w:rsidRPr="00107959" w:rsidR="207393C9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szt.</w:t>
      </w:r>
    </w:p>
    <w:p w:rsidRPr="00107959" w:rsidR="007910C0" w:rsidP="2FF4DD7C" w:rsidRDefault="007910C0" w14:paraId="626C32FB" w14:textId="6BE929BC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Bidi"/>
          <w:b/>
          <w:bCs/>
          <w:sz w:val="22"/>
          <w:szCs w:val="22"/>
        </w:rPr>
      </w:pP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sprzętowe klucze zabezpieczające z obsługą NFC 5</w:t>
      </w:r>
      <w:r w:rsidRPr="00107959" w:rsidR="13C08EE3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szt.</w:t>
      </w:r>
    </w:p>
    <w:p w:rsidRPr="00107959" w:rsidR="007910C0" w:rsidP="2FF4DD7C" w:rsidRDefault="007910C0" w14:paraId="21217E8B" w14:textId="66DB147D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Bidi"/>
          <w:b/>
          <w:bCs/>
          <w:sz w:val="22"/>
          <w:szCs w:val="22"/>
        </w:rPr>
      </w:pP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filtry prywatyzacyjne na ekran 14” proporcje obrazu 16:9 18</w:t>
      </w:r>
      <w:r w:rsidRPr="00107959" w:rsidR="1BE11960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szt. </w:t>
      </w:r>
    </w:p>
    <w:p w:rsidRPr="00107959" w:rsidR="007910C0" w:rsidP="2FF4DD7C" w:rsidRDefault="007910C0" w14:paraId="757A520D" w14:textId="2A7C6D82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Bidi"/>
          <w:b/>
          <w:bCs/>
          <w:sz w:val="22"/>
          <w:szCs w:val="22"/>
        </w:rPr>
      </w:pP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>filtr prywatyzacyjny 15” proporcje ekranu 16:9 1</w:t>
      </w:r>
      <w:r w:rsidRPr="00107959" w:rsidR="658A6A1D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00107959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szt. </w:t>
      </w:r>
    </w:p>
    <w:p w:rsidRPr="00107959" w:rsidR="00634E52" w:rsidP="2FF4DD7C" w:rsidRDefault="55FA6D1C" w14:paraId="6241CF86" w14:textId="77777777">
      <w:pPr>
        <w:pStyle w:val="Default"/>
        <w:jc w:val="both"/>
        <w:rPr>
          <w:rFonts w:eastAsia="Calibri" w:asciiTheme="minorHAnsi" w:hAnsiTheme="minorHAnsi" w:cstheme="minorBidi"/>
          <w:sz w:val="22"/>
          <w:szCs w:val="22"/>
        </w:rPr>
      </w:pPr>
      <w:r w:rsidRPr="16622E90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Część </w:t>
      </w:r>
      <w:r w:rsidRPr="16622E90" w:rsidR="001F6AA8">
        <w:rPr>
          <w:rFonts w:eastAsia="Calibri" w:asciiTheme="minorHAnsi" w:hAnsiTheme="minorHAnsi" w:cstheme="minorBidi"/>
          <w:b/>
          <w:bCs/>
          <w:sz w:val="22"/>
          <w:szCs w:val="22"/>
        </w:rPr>
        <w:t>B</w:t>
      </w:r>
      <w:r w:rsidRPr="16622E90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: </w:t>
      </w:r>
      <w:r w:rsidRPr="16622E90" w:rsidR="008B0532">
        <w:rPr>
          <w:rFonts w:eastAsia="Calibri" w:asciiTheme="minorHAnsi" w:hAnsiTheme="minorHAnsi" w:cstheme="minorBidi"/>
          <w:b/>
          <w:bCs/>
          <w:sz w:val="22"/>
          <w:szCs w:val="22"/>
        </w:rPr>
        <w:t>smartfony</w:t>
      </w:r>
      <w:r w:rsidRPr="16622E90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16622E90" w:rsidR="00ED4F10">
        <w:rPr>
          <w:rFonts w:eastAsia="Calibri" w:asciiTheme="minorHAnsi" w:hAnsiTheme="minorHAnsi" w:cstheme="minorBidi"/>
          <w:b/>
          <w:bCs/>
          <w:sz w:val="22"/>
          <w:szCs w:val="22"/>
        </w:rPr>
        <w:t>7</w:t>
      </w:r>
      <w:r w:rsidRPr="16622E90" w:rsidR="1253A932">
        <w:rPr>
          <w:rFonts w:eastAsia="Calibri" w:asciiTheme="minorHAnsi" w:hAnsiTheme="minorHAnsi" w:cstheme="minorBidi"/>
          <w:b/>
          <w:bCs/>
          <w:sz w:val="22"/>
          <w:szCs w:val="22"/>
        </w:rPr>
        <w:t xml:space="preserve"> </w:t>
      </w:r>
      <w:r w:rsidRPr="16622E90" w:rsidR="00ED4F10">
        <w:rPr>
          <w:rFonts w:eastAsia="Calibri" w:asciiTheme="minorHAnsi" w:hAnsiTheme="minorHAnsi" w:cstheme="minorBidi"/>
          <w:b/>
          <w:bCs/>
          <w:sz w:val="22"/>
          <w:szCs w:val="22"/>
        </w:rPr>
        <w:t>szt</w:t>
      </w:r>
      <w:r w:rsidRPr="16622E90">
        <w:rPr>
          <w:rFonts w:eastAsia="Calibri" w:asciiTheme="minorHAnsi" w:hAnsiTheme="minorHAnsi" w:cstheme="minorBidi"/>
          <w:sz w:val="22"/>
          <w:szCs w:val="22"/>
        </w:rPr>
        <w:t>.</w:t>
      </w:r>
    </w:p>
    <w:p w:rsidRPr="00267936" w:rsidR="00541C65" w:rsidP="078DFDDA" w:rsidRDefault="00541C65" w14:paraId="7CF2F8D1" w14:textId="1149850F">
      <w:pPr>
        <w:pStyle w:val="Default"/>
        <w:jc w:val="both"/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</w:pPr>
    </w:p>
    <w:p w:rsidRPr="00267936" w:rsidR="002B06CA" w:rsidP="16622E90" w:rsidRDefault="7781633A" w14:paraId="0D71A928" w14:textId="6CBA5870">
      <w:pPr>
        <w:jc w:val="both"/>
        <w:rPr>
          <w:rFonts w:eastAsiaTheme="minorEastAsia"/>
          <w:b/>
          <w:bCs/>
          <w:color w:val="000000" w:themeColor="text1"/>
        </w:rPr>
      </w:pPr>
      <w:r w:rsidRPr="16622E90">
        <w:rPr>
          <w:rFonts w:eastAsiaTheme="minorEastAsia"/>
          <w:b/>
          <w:bCs/>
          <w:color w:val="000000" w:themeColor="text1"/>
        </w:rPr>
        <w:t xml:space="preserve">Wraz z dostawą </w:t>
      </w:r>
      <w:r w:rsidRPr="16622E90" w:rsidR="110A68AD">
        <w:rPr>
          <w:rFonts w:eastAsiaTheme="minorEastAsia"/>
          <w:b/>
          <w:bCs/>
          <w:color w:val="000000" w:themeColor="text1"/>
        </w:rPr>
        <w:t>Część A i B do oddziału Fundacji Solidarności Międzynarodowej w Gruzji</w:t>
      </w:r>
      <w:r w:rsidRPr="16622E90" w:rsidR="706A4E2C">
        <w:rPr>
          <w:rFonts w:eastAsiaTheme="minorEastAsia"/>
          <w:b/>
          <w:bCs/>
          <w:color w:val="000000" w:themeColor="text1"/>
        </w:rPr>
        <w:t xml:space="preserve"> w Tbilisi</w:t>
      </w:r>
      <w:r w:rsidRPr="16622E90" w:rsidR="1D7BB199">
        <w:rPr>
          <w:rFonts w:eastAsiaTheme="minorEastAsia"/>
          <w:b/>
          <w:bCs/>
          <w:color w:val="000000" w:themeColor="text1"/>
        </w:rPr>
        <w:t>.</w:t>
      </w:r>
      <w:commentRangeStart w:id="0"/>
      <w:commentRangeEnd w:id="0"/>
      <w:r>
        <w:commentReference w:id="0"/>
      </w:r>
    </w:p>
    <w:p w:rsidRPr="00267936" w:rsidR="002B06CA" w:rsidP="2E7D50E4" w:rsidRDefault="11AF16D4" w14:paraId="5432CF20" w14:textId="03D80262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§1. Opis przedmiotu zamówienia:</w:t>
      </w:r>
    </w:p>
    <w:p w:rsidRPr="00267936" w:rsidR="002B06CA" w:rsidP="2E7D50E4" w:rsidRDefault="002B06CA" w14:paraId="1F9A3C2B" w14:textId="21EC9927">
      <w:pPr>
        <w:rPr>
          <w:rFonts w:eastAsia="Calibri" w:cstheme="minorHAnsi"/>
          <w:color w:val="000000" w:themeColor="text1"/>
        </w:rPr>
      </w:pPr>
    </w:p>
    <w:p w:rsidRPr="00267936" w:rsidR="11AF16D4" w:rsidP="2E7D50E4" w:rsidRDefault="11AF16D4" w14:paraId="4CA25532" w14:textId="15DB91B7">
      <w:pPr>
        <w:pStyle w:val="Default"/>
        <w:jc w:val="both"/>
        <w:rPr>
          <w:rFonts w:eastAsia="Calibri" w:asciiTheme="minorHAnsi" w:hAnsiTheme="minorHAnsi" w:cstheme="minorHAnsi"/>
          <w:b/>
          <w:bCs/>
          <w:sz w:val="22"/>
          <w:szCs w:val="22"/>
        </w:rPr>
      </w:pPr>
      <w:r w:rsidRPr="00267936">
        <w:rPr>
          <w:rFonts w:eastAsia="Calibri" w:asciiTheme="minorHAnsi" w:hAnsiTheme="minorHAnsi" w:cstheme="minorHAnsi"/>
          <w:sz w:val="22"/>
          <w:szCs w:val="22"/>
        </w:rPr>
        <w:t>Przedmiotem zamówienia jest</w:t>
      </w:r>
      <w:r w:rsidRPr="00267936">
        <w:rPr>
          <w:rFonts w:eastAsia="Calibri" w:asciiTheme="minorHAnsi" w:hAnsiTheme="minorHAnsi" w:cstheme="minorHAnsi"/>
          <w:b/>
          <w:bCs/>
          <w:sz w:val="22"/>
          <w:szCs w:val="22"/>
        </w:rPr>
        <w:t xml:space="preserve"> </w:t>
      </w:r>
      <w:r w:rsidRPr="00267936" w:rsidR="00722894">
        <w:rPr>
          <w:rFonts w:eastAsia="Calibri" w:asciiTheme="minorHAnsi" w:hAnsiTheme="minorHAnsi" w:cstheme="minorHAnsi"/>
          <w:b/>
          <w:bCs/>
          <w:sz w:val="22"/>
          <w:szCs w:val="22"/>
        </w:rPr>
        <w:t>dostawa sprzętu IT</w:t>
      </w:r>
      <w:r w:rsidRPr="00267936" w:rsidR="00132333">
        <w:rPr>
          <w:rFonts w:eastAsia="Calibri" w:asciiTheme="minorHAnsi" w:hAnsiTheme="minorHAnsi" w:cstheme="minorHAnsi"/>
          <w:b/>
          <w:bCs/>
          <w:sz w:val="22"/>
          <w:szCs w:val="22"/>
        </w:rPr>
        <w:t xml:space="preserve"> </w:t>
      </w:r>
      <w:r w:rsidRPr="00267936" w:rsidR="001B47D6">
        <w:rPr>
          <w:rFonts w:eastAsia="Calibri" w:asciiTheme="minorHAnsi" w:hAnsiTheme="minorHAnsi" w:cstheme="minorHAnsi"/>
          <w:b/>
          <w:bCs/>
          <w:sz w:val="22"/>
          <w:szCs w:val="22"/>
        </w:rPr>
        <w:t>w podziale na części</w:t>
      </w:r>
      <w:r w:rsidRPr="00267936" w:rsidR="00E07DCE">
        <w:rPr>
          <w:rFonts w:eastAsia="Calibri" w:asciiTheme="minorHAnsi" w:hAnsiTheme="minorHAnsi" w:cstheme="minorHAnsi"/>
          <w:b/>
          <w:bCs/>
          <w:sz w:val="22"/>
          <w:szCs w:val="22"/>
        </w:rPr>
        <w:t>:</w:t>
      </w:r>
    </w:p>
    <w:p w:rsidRPr="00267936" w:rsidR="005F0F61" w:rsidP="008C3A05" w:rsidRDefault="005F0F61" w14:paraId="23B1B86C" w14:textId="062E5A7D">
      <w:pPr>
        <w:pStyle w:val="Default"/>
        <w:numPr>
          <w:ilvl w:val="0"/>
          <w:numId w:val="2"/>
        </w:numPr>
        <w:jc w:val="both"/>
        <w:rPr>
          <w:rFonts w:eastAsia="Calibri" w:asciiTheme="minorHAnsi" w:hAnsiTheme="minorHAnsi" w:cstheme="minorHAnsi"/>
          <w:b/>
          <w:bCs/>
          <w:sz w:val="22"/>
          <w:szCs w:val="22"/>
        </w:rPr>
      </w:pPr>
      <w:r w:rsidRPr="00267936">
        <w:rPr>
          <w:rFonts w:eastAsia="Calibri" w:asciiTheme="minorHAnsi" w:hAnsiTheme="minorHAnsi" w:cstheme="minorHAnsi"/>
          <w:b/>
          <w:bCs/>
          <w:sz w:val="22"/>
          <w:szCs w:val="22"/>
        </w:rPr>
        <w:t xml:space="preserve">Część A: </w:t>
      </w:r>
    </w:p>
    <w:p w:rsidRPr="00267936" w:rsidR="005F0F61" w:rsidP="2E7D50E4" w:rsidRDefault="005F0F61" w14:paraId="78B1538F" w14:textId="6070EDB8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</w:pP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 xml:space="preserve">notebooki 14” </w:t>
      </w:r>
      <w:r w:rsidRPr="00267936" w:rsidR="00ED4F10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2</w:t>
      </w:r>
      <w:r w:rsidRPr="00267936" w:rsidR="726261A2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 w:rsidR="00ED4F10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szt</w:t>
      </w: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.</w:t>
      </w:r>
    </w:p>
    <w:p w:rsidRPr="00F70CDF" w:rsidR="005F0F61" w:rsidP="005F0F61" w:rsidRDefault="005F0F61" w14:paraId="45DF7AC7" w14:textId="78D1B4A6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HAnsi"/>
          <w:b/>
          <w:bCs/>
          <w:color w:val="3B3D3E"/>
        </w:rPr>
      </w:pP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notebook 14” z ekranem dotykowym 1</w:t>
      </w:r>
      <w:r w:rsidRPr="00267936" w:rsidR="2E313EE2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szt.</w:t>
      </w:r>
    </w:p>
    <w:p w:rsidRPr="00F70CDF" w:rsidR="005F0F61" w:rsidP="005F0F61" w:rsidRDefault="005F0F61" w14:paraId="2975F870" w14:textId="0D7D2530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HAnsi"/>
          <w:b/>
          <w:bCs/>
          <w:color w:val="3B3D3E"/>
        </w:rPr>
      </w:pP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notebook 15” z klawiaturą numeryczną 1</w:t>
      </w:r>
      <w:r w:rsidRPr="00267936" w:rsidR="2E313EE2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szt.</w:t>
      </w:r>
    </w:p>
    <w:p w:rsidRPr="00F70CDF" w:rsidR="007910C0" w:rsidP="005F0F61" w:rsidRDefault="007910C0" w14:paraId="62C44CC8" w14:textId="349495C2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HAnsi"/>
          <w:b/>
          <w:bCs/>
          <w:color w:val="3B3D3E"/>
        </w:rPr>
      </w:pP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sprzętowe klucze zabezpieczające z obsługą NFC 5</w:t>
      </w:r>
      <w:r w:rsidRPr="00267936" w:rsidR="1F1AC1C1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szt.</w:t>
      </w:r>
    </w:p>
    <w:p w:rsidRPr="00F70CDF" w:rsidR="00FC36D1" w:rsidP="005F0F61" w:rsidRDefault="007910C0" w14:paraId="4F273131" w14:textId="7D53BABB">
      <w:pPr>
        <w:pStyle w:val="Default"/>
        <w:numPr>
          <w:ilvl w:val="0"/>
          <w:numId w:val="27"/>
        </w:numPr>
        <w:jc w:val="both"/>
        <w:rPr>
          <w:rFonts w:eastAsia="Calibri" w:asciiTheme="minorHAnsi" w:hAnsiTheme="minorHAnsi" w:cstheme="minorHAnsi"/>
          <w:b/>
          <w:bCs/>
          <w:color w:val="3B3D3E"/>
        </w:rPr>
      </w:pP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filtry prywatyzacyjne na ekran 14” proporcje obrazu 16:9 18</w:t>
      </w:r>
      <w:r w:rsidRPr="00267936" w:rsidR="03F6C3F3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 xml:space="preserve"> </w:t>
      </w:r>
      <w:r w:rsidRPr="00267936">
        <w:rPr>
          <w:rFonts w:eastAsia="Calibri" w:asciiTheme="minorHAnsi" w:hAnsiTheme="minorHAnsi" w:cstheme="minorHAnsi"/>
          <w:b/>
          <w:bCs/>
          <w:color w:val="3B3D3E"/>
          <w:sz w:val="22"/>
          <w:szCs w:val="22"/>
        </w:rPr>
        <w:t>szt.</w:t>
      </w:r>
    </w:p>
    <w:p w:rsidRPr="00267936" w:rsidR="1DE7AC6A" w:rsidP="639DAE65" w:rsidRDefault="1DE7AC6A" w14:paraId="2EE11FCC" w14:textId="3C1B0181">
      <w:pPr>
        <w:pStyle w:val="Default"/>
        <w:numPr>
          <w:ilvl w:val="0"/>
          <w:numId w:val="2"/>
        </w:numPr>
        <w:jc w:val="both"/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</w:pPr>
      <w:r w:rsidRPr="639DAE65" w:rsidR="30B79EA5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 xml:space="preserve">Część </w:t>
      </w:r>
      <w:r w:rsidRPr="639DAE65" w:rsidR="0D44F8FE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>B</w:t>
      </w:r>
      <w:r w:rsidRPr="639DAE65" w:rsidR="30B79EA5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 xml:space="preserve">: </w:t>
      </w:r>
      <w:r w:rsidRPr="639DAE65" w:rsidR="04FC73A1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>smartfony</w:t>
      </w:r>
      <w:r w:rsidRPr="639DAE65" w:rsidR="30B79EA5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 xml:space="preserve"> </w:t>
      </w:r>
      <w:r w:rsidRPr="639DAE65" w:rsidR="1B901CE3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>7</w:t>
      </w:r>
      <w:r w:rsidRPr="639DAE65" w:rsidR="428A2B3E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 xml:space="preserve"> </w:t>
      </w:r>
      <w:r w:rsidRPr="639DAE65" w:rsidR="30B79EA5">
        <w:rPr>
          <w:rFonts w:ascii="Calibri" w:hAnsi="Calibri" w:eastAsia="Calibri" w:cs="Calibri" w:asciiTheme="minorAscii" w:hAnsiTheme="minorAscii" w:cstheme="minorAscii"/>
          <w:b w:val="1"/>
          <w:bCs w:val="1"/>
          <w:color w:val="3B3D3E"/>
          <w:sz w:val="22"/>
          <w:szCs w:val="22"/>
        </w:rPr>
        <w:t>szt.</w:t>
      </w:r>
    </w:p>
    <w:p w:rsidRPr="00267936" w:rsidR="1DE7AC6A" w:rsidP="1DE7AC6A" w:rsidRDefault="1DE7AC6A" w14:paraId="0EB89595" w14:textId="14526F69">
      <w:pPr>
        <w:jc w:val="both"/>
        <w:rPr>
          <w:rFonts w:eastAsia="Calibri" w:cstheme="minorHAnsi"/>
          <w:color w:val="3B3D3E"/>
        </w:rPr>
      </w:pPr>
    </w:p>
    <w:p w:rsidRPr="00267936" w:rsidR="002B06CA" w:rsidP="00053E6C" w:rsidRDefault="11AF16D4" w14:paraId="776E82F4" w14:textId="245EC2B4">
      <w:pPr>
        <w:pStyle w:val="Akapitzlist"/>
        <w:numPr>
          <w:ilvl w:val="1"/>
          <w:numId w:val="21"/>
        </w:numPr>
        <w:ind w:left="357" w:hanging="357"/>
        <w:rPr>
          <w:rFonts w:eastAsiaTheme="minorEastAsia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>Minimalne wymagania wobec towaru</w:t>
      </w:r>
      <w:r w:rsidRPr="00267936" w:rsidR="001744BC">
        <w:rPr>
          <w:rFonts w:eastAsia="Calibri" w:cstheme="minorHAnsi"/>
          <w:b/>
          <w:bCs/>
          <w:color w:val="3B3D3E"/>
        </w:rPr>
        <w:t>, który powinien być fabrycznie nowy</w:t>
      </w:r>
      <w:r w:rsidRPr="00267936">
        <w:rPr>
          <w:rFonts w:eastAsia="Calibri" w:cstheme="minorHAnsi"/>
          <w:b/>
          <w:bCs/>
          <w:color w:val="000000" w:themeColor="text1"/>
        </w:rPr>
        <w:t>:</w:t>
      </w:r>
      <w:r w:rsidRPr="00267936">
        <w:rPr>
          <w:rFonts w:eastAsia="Calibri" w:cstheme="minorHAnsi"/>
          <w:color w:val="000000" w:themeColor="text1"/>
        </w:rPr>
        <w:t xml:space="preserve"> </w:t>
      </w:r>
    </w:p>
    <w:p w:rsidRPr="00267936" w:rsidR="002205B2" w:rsidP="1DE7AC6A" w:rsidRDefault="007B31FB" w14:paraId="46FFACAF" w14:textId="17C1B3BD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267936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>Minimalne w</w:t>
      </w:r>
      <w:r w:rsidRPr="00267936" w:rsidR="11AF16D4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ymagania </w:t>
      </w:r>
      <w:commentRangeStart w:id="1"/>
      <w:r w:rsidRPr="00267936" w:rsidR="11AF16D4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>techniczne</w:t>
      </w:r>
      <w:r w:rsidRPr="00267936" w:rsidR="00144392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 części A:</w:t>
      </w:r>
      <w:commentRangeEnd w:id="1"/>
      <w:r w:rsidRPr="00F70CDF">
        <w:rPr>
          <w:rStyle w:val="Odwoaniedokomentarza"/>
          <w:rFonts w:asciiTheme="minorHAnsi" w:hAnsiTheme="minorHAnsi" w:cstheme="minorHAnsi"/>
        </w:rPr>
        <w:commentReference w:id="1"/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267936" w:rsidR="2F75ED29" w:rsidTr="2E7D50E4" w14:paraId="38A9992C" w14:textId="77777777">
        <w:trPr>
          <w:trHeight w:val="300"/>
        </w:trPr>
        <w:tc>
          <w:tcPr>
            <w:tcW w:w="9015" w:type="dxa"/>
          </w:tcPr>
          <w:p w:rsidRPr="00F70CDF" w:rsidR="2F75ED29" w:rsidP="1DE7AC6A" w:rsidRDefault="2DAC7B25" w14:paraId="3051F5CC" w14:textId="5E5C9533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Laptop</w:t>
            </w:r>
            <w:r w:rsidRPr="00F70CDF" w:rsidR="26220F59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14” </w:t>
            </w:r>
            <w:r w:rsidRPr="00F70CDF" w:rsidR="00C84E91">
              <w:rPr>
                <w:rFonts w:eastAsia="Calibri" w:cstheme="minorHAnsi"/>
                <w:color w:val="000000" w:themeColor="text1"/>
                <w:sz w:val="24"/>
                <w:szCs w:val="24"/>
              </w:rPr>
              <w:t>2</w:t>
            </w:r>
            <w:r w:rsidRPr="00F70CDF" w:rsidR="67DE5CF6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 w:rsidR="26220F59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Pr="00267936" w:rsidR="337D2423" w:rsidTr="2E7D50E4" w14:paraId="365BA023" w14:textId="77777777">
        <w:trPr>
          <w:trHeight w:val="300"/>
        </w:trPr>
        <w:tc>
          <w:tcPr>
            <w:tcW w:w="9015" w:type="dxa"/>
          </w:tcPr>
          <w:p w:rsidRPr="00F70CDF" w:rsidR="64ED2237" w:rsidP="00053E6C" w:rsidRDefault="64ED2237" w14:paraId="13FEAB6E" w14:textId="39D7311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 przenośny z myszką Ekran Full HD (1920x1080) min. 14” z podświetleniem LED, z powłoką przeciwodblaskową.</w:t>
            </w:r>
          </w:p>
          <w:p w:rsidRPr="00F70CDF" w:rsidR="64ED2237" w:rsidP="00053E6C" w:rsidRDefault="64ED2237" w14:paraId="3E4883ED" w14:textId="78997D76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15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64ED2237" w:rsidP="00053E6C" w:rsidRDefault="64ED2237" w14:paraId="54E5B9B5" w14:textId="52C89B04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:rsidRPr="00F70CDF" w:rsidR="64ED2237" w:rsidP="00053E6C" w:rsidRDefault="64ED2237" w14:paraId="56F77BC5" w14:textId="30939EF2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64ED2237" w:rsidP="00053E6C" w:rsidRDefault="64ED2237" w14:paraId="4E500953" w14:textId="5717F47D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64ED2237" w:rsidP="00053E6C" w:rsidRDefault="64ED2237" w14:paraId="40355D98" w14:textId="42F83936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:rsidRPr="00F70CDF" w:rsidR="64ED2237" w:rsidP="00053E6C" w:rsidRDefault="64ED2237" w14:paraId="33047E00" w14:textId="475A3C8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:rsidRPr="00F70CDF" w:rsidR="64ED2237" w:rsidP="00053E6C" w:rsidRDefault="64ED2237" w14:paraId="42C44029" w14:textId="39448AB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operacyjny Microsoft Windows 11 Pro 64-bit lub równoważny, klucz zaszyty trwale w BIOS na etapie produkcji komputera i automatycznie pobierany przez Instalowane oprogramowanie.</w:t>
            </w:r>
          </w:p>
          <w:p w:rsidRPr="00F70CDF" w:rsidR="64ED2237" w:rsidP="00053E6C" w:rsidRDefault="64ED2237" w14:paraId="3A50CCE7" w14:textId="3D2EFE9B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:rsidRPr="00F70CDF" w:rsidR="64ED2237" w:rsidP="00053E6C" w:rsidRDefault="64ED2237" w14:paraId="0D86DBDF" w14:textId="40717C3E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:rsidRPr="00F70CDF" w:rsidR="64ED2237" w:rsidP="00053E6C" w:rsidRDefault="64ED2237" w14:paraId="451372AF" w14:textId="3A42C634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:rsidRPr="00F70CDF" w:rsidR="64ED2237" w:rsidP="00053E6C" w:rsidRDefault="64ED2237" w14:paraId="4FED9667" w14:textId="21D6F6F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:rsidRPr="00F70CDF" w:rsidR="64ED2237" w:rsidP="00053E6C" w:rsidRDefault="64ED2237" w14:paraId="70B19AA5" w14:textId="3BACCC5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:rsidRPr="00F70CDF" w:rsidR="64ED2237" w:rsidP="00053E6C" w:rsidRDefault="64ED2237" w14:paraId="0D43420C" w14:textId="1B12C0CB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:rsidRPr="00F70CDF" w:rsidR="64ED2237" w:rsidP="00053E6C" w:rsidRDefault="64ED2237" w14:paraId="28817483" w14:textId="30E2AEE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:rsidRPr="00F70CDF" w:rsidR="64ED2237" w:rsidP="00053E6C" w:rsidRDefault="64ED2237" w14:paraId="669D2562" w14:textId="3B57AC4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:rsidRPr="00F70CDF" w:rsidR="64ED2237" w:rsidP="00053E6C" w:rsidRDefault="64ED2237" w14:paraId="2E0886B5" w14:textId="50576EAC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:rsidRPr="00F70CDF" w:rsidR="64ED2237" w:rsidP="00053E6C" w:rsidRDefault="64ED2237" w14:paraId="556572EC" w14:textId="1F86CB51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Oferowane modele komputerów muszą poprawnie współpracować z zamawianymi systemami operacyjnymi (jako potwierdzenie poprawnej współpracy Wykonawca dołączy do oferty dokument w postaci wydruku potwierdzający certyfikację, </w:t>
            </w: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:rsidRPr="00F70CDF" w:rsidR="64ED2237" w:rsidP="00053E6C" w:rsidRDefault="64ED2237" w14:paraId="48A6AB8F" w14:textId="25C5CC26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</w:t>
            </w:r>
          </w:p>
          <w:p w:rsidRPr="00F70CDF" w:rsidR="64ED2237" w:rsidP="00053E6C" w:rsidRDefault="64ED2237" w14:paraId="750BE104" w14:textId="2D025C01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16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:rsidRPr="00F70CDF" w:rsidR="64ED2237" w:rsidP="00053E6C" w:rsidRDefault="64ED2237" w14:paraId="57B694DA" w14:textId="0F2E0544">
            <w:pPr>
              <w:pStyle w:val="Akapitzlist"/>
              <w:widowControl w:val="0"/>
              <w:numPr>
                <w:ilvl w:val="0"/>
                <w:numId w:val="24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:rsidRPr="00F70CDF" w:rsidR="64ED2237" w:rsidP="00053E6C" w:rsidRDefault="64ED2237" w14:paraId="091A5712" w14:textId="2B47FBF3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64ED2237" w:rsidP="00053E6C" w:rsidRDefault="64ED2237" w14:paraId="017CB8C3" w14:textId="6EB2AB8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:rsidRPr="00F70CDF" w:rsidR="64ED2237" w:rsidP="00053E6C" w:rsidRDefault="64ED2237" w14:paraId="491FFE47" w14:textId="38B14A1E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:rsidRPr="00F70CDF" w:rsidR="64ED2237" w:rsidP="00053E6C" w:rsidRDefault="64ED2237" w14:paraId="4E31CAA6" w14:textId="0E74933A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:rsidRPr="00F70CDF" w:rsidR="64ED2237" w:rsidP="00053E6C" w:rsidRDefault="64ED2237" w14:paraId="27B88FF2" w14:textId="4CB6BCFB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:rsidRPr="00F70CDF" w:rsidR="64ED2237" w:rsidP="00053E6C" w:rsidRDefault="64ED2237" w14:paraId="777CD3BA" w14:textId="40D5BF17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współdzielone lub oddzielne złącze słuchawkowe stereo i złącze mikrofonowe, czytnik kart Smart Card.</w:t>
            </w:r>
          </w:p>
          <w:p w:rsidRPr="00F70CDF" w:rsidR="64ED2237" w:rsidP="00053E6C" w:rsidRDefault="64ED2237" w14:paraId="5E693015" w14:textId="244FF603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:rsidRPr="00F70CDF" w:rsidR="64ED2237" w:rsidP="00053E6C" w:rsidRDefault="64ED2237" w14:paraId="7779289C" w14:textId="26C6562E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HD 720p</w:t>
            </w:r>
          </w:p>
          <w:p w:rsidRPr="00F70CDF" w:rsidR="64ED2237" w:rsidP="00053E6C" w:rsidRDefault="64ED2237" w14:paraId="1DBDBE28" w14:textId="7B9979E5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).</w:t>
            </w:r>
          </w:p>
          <w:p w:rsidRPr="00F70CDF" w:rsidR="64ED2237" w:rsidP="00053E6C" w:rsidRDefault="64ED2237" w14:paraId="03146A98" w14:textId="6C21B46A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:rsidRPr="00F70CDF" w:rsidR="337D2423" w:rsidP="34A1E0F8" w:rsidRDefault="64ED2237" w14:paraId="502B1563" w14:textId="3CBDA898">
            <w:pPr>
              <w:pStyle w:val="Akapitzlist"/>
              <w:widowControl w:val="0"/>
              <w:numPr>
                <w:ilvl w:val="0"/>
                <w:numId w:val="24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:rsidRPr="00267936" w:rsidR="09B7CAE2" w:rsidP="1DE7AC6A" w:rsidRDefault="09B7CAE2" w14:paraId="5747D601" w14:textId="25168A12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p w:rsidRPr="00267936" w:rsidR="1DE7AC6A" w:rsidP="1DE7AC6A" w:rsidRDefault="1DE7AC6A" w14:paraId="34825B49" w14:textId="6F78C311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p w:rsidRPr="00267936" w:rsidR="1DE7AC6A" w:rsidP="639DAE65" w:rsidRDefault="1DE7AC6A" w14:paraId="1DCE4A44" w14:noSpellErr="1" w14:textId="3914B796">
      <w:pPr>
        <w:pStyle w:val="paragraph"/>
        <w:spacing w:line="240" w:lineRule="auto"/>
        <w:rPr>
          <w:rFonts w:ascii="Calibri" w:hAnsi="Calibri" w:eastAsia="Calibri" w:cs="Calibri" w:asciiTheme="minorAscii" w:hAnsiTheme="minorAscii" w:cstheme="minorAscii"/>
          <w:color w:val="000000" w:themeColor="text1"/>
          <w:sz w:val="22"/>
          <w:szCs w:val="22"/>
          <w:lang w:val="pl-PL"/>
        </w:rPr>
      </w:pPr>
    </w:p>
    <w:p w:rsidRPr="00267936" w:rsidR="1DE7AC6A" w:rsidP="1DE7AC6A" w:rsidRDefault="1DE7AC6A" w14:paraId="355AD3C2" w14:textId="18E5EE17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267936" w:rsidR="637F7CDC" w:rsidTr="2E7D50E4" w14:paraId="32D33515" w14:textId="77777777">
        <w:trPr>
          <w:trHeight w:val="300"/>
        </w:trPr>
        <w:tc>
          <w:tcPr>
            <w:tcW w:w="9015" w:type="dxa"/>
          </w:tcPr>
          <w:p w:rsidRPr="00F70CDF" w:rsidR="637F7CDC" w:rsidP="1DE7AC6A" w:rsidRDefault="2D06F806" w14:paraId="415A801B" w14:textId="48598E8A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Laptop 14” 1</w:t>
            </w:r>
            <w:r w:rsidRPr="00F70CDF" w:rsidR="40755512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Pr="00267936" w:rsidR="637F7CDC" w:rsidTr="2E7D50E4" w14:paraId="7E1F717D" w14:textId="77777777">
        <w:trPr>
          <w:trHeight w:val="300"/>
        </w:trPr>
        <w:tc>
          <w:tcPr>
            <w:tcW w:w="9015" w:type="dxa"/>
          </w:tcPr>
          <w:p w:rsidRPr="00F70CDF" w:rsidR="1631CDE5" w:rsidP="00372B37" w:rsidRDefault="1631CDE5" w14:paraId="3678A8CE" w14:textId="6396E350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 przenośny z myszką Ekran Full HD (1920x1080) min. 14”, ekran dotykowy.</w:t>
            </w:r>
          </w:p>
          <w:p w:rsidRPr="00F70CDF" w:rsidR="1631CDE5" w:rsidP="00372B37" w:rsidRDefault="1631CDE5" w14:paraId="548B3EA7" w14:textId="7BEEFC7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17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372B37" w:rsidRDefault="1631CDE5" w14:paraId="33F6A995" w14:textId="28642AE8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:rsidRPr="00F70CDF" w:rsidR="1631CDE5" w:rsidP="00372B37" w:rsidRDefault="1631CDE5" w14:paraId="7EC0BEAA" w14:textId="37334DEF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372B37" w:rsidRDefault="1631CDE5" w14:paraId="22A28358" w14:textId="050CE28F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372B37" w:rsidRDefault="1631CDE5" w14:paraId="77065EE9" w14:textId="5BE395FE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:rsidRPr="00F70CDF" w:rsidR="1631CDE5" w:rsidP="00372B37" w:rsidRDefault="1631CDE5" w14:paraId="30E4EAC0" w14:textId="3D06F57B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:rsidRPr="00F70CDF" w:rsidR="1631CDE5" w:rsidP="00372B37" w:rsidRDefault="1631CDE5" w14:paraId="05D60F88" w14:textId="57F2FD3B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operacyjny Microsoft Windows 11 Pro 64-bit lub równoważny, klucz zaszyty trwale w BIOS na etapie produkcji komputera i automatycznie pobierany przez Instalowane oprogramowanie.</w:t>
            </w:r>
          </w:p>
          <w:p w:rsidRPr="00F70CDF" w:rsidR="1631CDE5" w:rsidP="00372B37" w:rsidRDefault="1631CDE5" w14:paraId="61A40756" w14:textId="484D2A7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:rsidRPr="00F70CDF" w:rsidR="1631CDE5" w:rsidP="00372B37" w:rsidRDefault="1631CDE5" w14:paraId="54531672" w14:textId="314F060A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:rsidRPr="00F70CDF" w:rsidR="1631CDE5" w:rsidP="00372B37" w:rsidRDefault="1631CDE5" w14:paraId="4A29A285" w14:textId="7415BACE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:rsidRPr="00F70CDF" w:rsidR="1631CDE5" w:rsidP="00372B37" w:rsidRDefault="1631CDE5" w14:paraId="03B42EED" w14:textId="645915A7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:rsidRPr="00F70CDF" w:rsidR="1631CDE5" w:rsidP="00372B37" w:rsidRDefault="1631CDE5" w14:paraId="119CB5D5" w14:textId="23447C71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:rsidRPr="00F70CDF" w:rsidR="1631CDE5" w:rsidP="00372B37" w:rsidRDefault="1631CDE5" w14:paraId="1BF9A308" w14:textId="354DC68B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:rsidRPr="00F70CDF" w:rsidR="1631CDE5" w:rsidP="00372B37" w:rsidRDefault="1631CDE5" w14:paraId="61B0FC41" w14:textId="1F8FB681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:rsidRPr="00F70CDF" w:rsidR="1631CDE5" w:rsidP="00372B37" w:rsidRDefault="1631CDE5" w14:paraId="120B46D0" w14:textId="4033A8E1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:rsidRPr="00F70CDF" w:rsidR="1631CDE5" w:rsidP="00372B37" w:rsidRDefault="1631CDE5" w14:paraId="2759F02F" w14:textId="15078E68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:rsidRPr="00F70CDF" w:rsidR="1631CDE5" w:rsidP="00372B37" w:rsidRDefault="1631CDE5" w14:paraId="4C001814" w14:textId="786E36D6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:rsidRPr="00F70CDF" w:rsidR="1631CDE5" w:rsidP="00372B37" w:rsidRDefault="1631CDE5" w14:paraId="388FD99A" w14:textId="709AF7EB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</w:t>
            </w:r>
          </w:p>
          <w:p w:rsidRPr="00F70CDF" w:rsidR="1631CDE5" w:rsidP="00372B37" w:rsidRDefault="1631CDE5" w14:paraId="4ED492F8" w14:textId="7D2D9168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18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:rsidRPr="00F70CDF" w:rsidR="1631CDE5" w:rsidP="00372B37" w:rsidRDefault="1631CDE5" w14:paraId="596982D5" w14:textId="1146C43B">
            <w:pPr>
              <w:pStyle w:val="Akapitzlist"/>
              <w:widowControl w:val="0"/>
              <w:numPr>
                <w:ilvl w:val="0"/>
                <w:numId w:val="25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:rsidRPr="00F70CDF" w:rsidR="1631CDE5" w:rsidP="00372B37" w:rsidRDefault="1631CDE5" w14:paraId="50E191BD" w14:textId="5AF10E9B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372B37" w:rsidRDefault="1631CDE5" w14:paraId="273B4041" w14:textId="2E669178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:rsidRPr="00F70CDF" w:rsidR="1631CDE5" w:rsidP="00372B37" w:rsidRDefault="1631CDE5" w14:paraId="6071D554" w14:textId="2069681A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:rsidRPr="00F70CDF" w:rsidR="1631CDE5" w:rsidP="00372B37" w:rsidRDefault="1631CDE5" w14:paraId="74860ACA" w14:textId="7EE53C91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:rsidRPr="00F70CDF" w:rsidR="1631CDE5" w:rsidP="00372B37" w:rsidRDefault="1631CDE5" w14:paraId="42A07C56" w14:textId="67D7F461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:rsidRPr="00F70CDF" w:rsidR="1631CDE5" w:rsidP="00372B37" w:rsidRDefault="1631CDE5" w14:paraId="2F8E6A57" w14:textId="731A3BE4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współdzielone lub oddzielne złącze słuchawkowe stereo i złącze mikrofonowe, czytnik kart Smart Card.</w:t>
            </w:r>
          </w:p>
          <w:p w:rsidRPr="00F70CDF" w:rsidR="1631CDE5" w:rsidP="00372B37" w:rsidRDefault="1631CDE5" w14:paraId="15266139" w14:textId="6E7BE9D4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:rsidRPr="00F70CDF" w:rsidR="1631CDE5" w:rsidP="00372B37" w:rsidRDefault="1631CDE5" w14:paraId="54E4F28D" w14:textId="61393EB0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min. HD 720p</w:t>
            </w:r>
          </w:p>
          <w:p w:rsidRPr="00F70CDF" w:rsidR="1631CDE5" w:rsidP="00372B37" w:rsidRDefault="1631CDE5" w14:paraId="7CF1BA23" w14:textId="1ACF1F8C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).</w:t>
            </w:r>
          </w:p>
          <w:p w:rsidRPr="00F70CDF" w:rsidR="1631CDE5" w:rsidP="00372B37" w:rsidRDefault="1631CDE5" w14:paraId="1A0CABEA" w14:textId="6019797B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:rsidRPr="00F70CDF" w:rsidR="637F7CDC" w:rsidP="37B6DAF6" w:rsidRDefault="1631CDE5" w14:paraId="6F20669B" w14:textId="6320A325">
            <w:pPr>
              <w:pStyle w:val="Akapitzlist"/>
              <w:widowControl w:val="0"/>
              <w:numPr>
                <w:ilvl w:val="0"/>
                <w:numId w:val="25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:rsidRPr="00267936" w:rsidR="2DAAC703" w:rsidP="1DE7AC6A" w:rsidRDefault="2DAAC703" w14:paraId="458B733A" w14:textId="3B9DCBC9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267936" w:rsidR="0F9F77D8" w:rsidTr="2E7D50E4" w14:paraId="3B6CDB32" w14:textId="77777777">
        <w:trPr>
          <w:trHeight w:val="300"/>
        </w:trPr>
        <w:tc>
          <w:tcPr>
            <w:tcW w:w="9015" w:type="dxa"/>
          </w:tcPr>
          <w:p w:rsidRPr="00F70CDF" w:rsidR="0F9F77D8" w:rsidP="1DE7AC6A" w:rsidRDefault="2D06F806" w14:paraId="47DB6DFC" w14:textId="34D563CD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Laptop 15</w:t>
            </w:r>
            <w:r w:rsidRPr="00F70CDF" w:rsidR="1A498473">
              <w:rPr>
                <w:rFonts w:eastAsia="Calibri" w:cstheme="minorHAnsi"/>
                <w:color w:val="000000" w:themeColor="text1"/>
                <w:sz w:val="24"/>
                <w:szCs w:val="24"/>
              </w:rPr>
              <w:t>”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1</w:t>
            </w:r>
            <w:r w:rsidRPr="00F70CDF" w:rsidR="5675F752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Pr="00267936" w:rsidR="0F9F77D8" w:rsidTr="2E7D50E4" w14:paraId="029FBB4A" w14:textId="77777777">
        <w:trPr>
          <w:trHeight w:val="300"/>
        </w:trPr>
        <w:tc>
          <w:tcPr>
            <w:tcW w:w="9015" w:type="dxa"/>
          </w:tcPr>
          <w:p w:rsidRPr="00F70CDF" w:rsidR="1631CDE5" w:rsidP="000C2B55" w:rsidRDefault="13A27DA7" w14:paraId="6BA10C29" w14:textId="5A54ADEB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Komputer przenośny z myszką Ekran Full HD (1920x1080) min. 15” z podświetleniem LED, z powłoką przeciwodblaskową.</w:t>
            </w:r>
          </w:p>
          <w:p w:rsidRPr="00F70CDF" w:rsidR="1631CDE5" w:rsidP="000C2B55" w:rsidRDefault="1631CDE5" w14:paraId="269A46C0" w14:textId="4809C3EC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Procesor wielordzeniowy, zgodny z architekturą x86-64, obsługujący 64 bitowe instrukcje, umożliwiający uzyskanie w teście wydajnościowym minimum 14000 pkt w benchmarku CPU dostępnym, na stronie: </w:t>
            </w:r>
            <w:hyperlink r:id="rId19">
              <w:r w:rsidRPr="00F70CDF">
                <w:rPr>
                  <w:rStyle w:val="Hipercze"/>
                  <w:rFonts w:eastAsia="Calibri" w:cstheme="minorHAnsi"/>
                </w:rPr>
                <w:t>https://www.cpubenchmark.net/cpu_list.php</w:t>
              </w:r>
            </w:hyperlink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0C2B55" w:rsidRDefault="1631CDE5" w14:paraId="6D862643" w14:textId="05DC3FC3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  <w:u w:val="single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Pamięć RAM min. 16 GB DDR4, wymagane dwa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sloty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możliwość rozbudowy do min. 32 GB.</w:t>
            </w:r>
          </w:p>
          <w:p w:rsidRPr="00F70CDF" w:rsidR="1631CDE5" w:rsidP="000C2B55" w:rsidRDefault="1631CDE5" w14:paraId="4E9D4715" w14:textId="52D42BAC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Dysk twardy min. 256 GB SSD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0C2B55" w:rsidRDefault="1631CDE5" w14:paraId="2124DF69" w14:textId="64E47D57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Grafika zintegrowana z procesorem, ze sprzętowym wsparciem dla kodowania H.264 oraz MPEG2, DirectX 12,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OpenGL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4.x,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OpenCL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1.2,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Shader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5 posiadająca minimum 16EU (Graphics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Execution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Units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) oraz Dual HD HW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Decode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0C2B55" w:rsidRDefault="1631CDE5" w14:paraId="58D1BD74" w14:textId="161DFC8B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Karta dźwiękowa zgodna z HD, wbudowane głośniki.</w:t>
            </w:r>
          </w:p>
          <w:p w:rsidRPr="00F70CDF" w:rsidR="1631CDE5" w:rsidP="000C2B55" w:rsidRDefault="1631CDE5" w14:paraId="1823102E" w14:textId="57C5C714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szybkiego ładowania baterii, który umożliwia szybkie naładowanie akumulatora notebooka z wykorzystaniem zasilacza zewnętrznego o mocy max 65W w ten sposób, że czas ładowania akumulatora od 0% do 80% będzie poniżej 1 godziny.</w:t>
            </w:r>
          </w:p>
          <w:p w:rsidRPr="00F70CDF" w:rsidR="1631CDE5" w:rsidP="000C2B55" w:rsidRDefault="1631CDE5" w14:paraId="3F97BD2A" w14:textId="5085C7D1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System operacyjny Microsoft Windows 11 Pro 64-bit lub równoważny, klucz zaszyty trwale w BIOS na etapie produkcji komputera i automatycznie pobierany przez Instalowane oprogramowanie.</w:t>
            </w:r>
          </w:p>
          <w:p w:rsidRPr="00F70CDF" w:rsidR="1631CDE5" w:rsidP="000C2B55" w:rsidRDefault="1631CDE5" w14:paraId="46E72038" w14:textId="3FB4AFE3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BIOS zgodny ze specyfikacją UEFI.</w:t>
            </w:r>
          </w:p>
          <w:p w:rsidRPr="00F70CDF" w:rsidR="1631CDE5" w:rsidP="000C2B55" w:rsidRDefault="1631CDE5" w14:paraId="3CC22ACC" w14:textId="1F66CB8C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Możliwość, bez uruchamiania systemu operacyjnego z dysku twardego komputera lub innych, podłączonych do niego urządzeń zewnętrznych odczytania z BIOS (nieedytowalnych z poziomu BIOS) bieżących informacji o: wersji BIOS; numeru seryjnego komputera, wraz z datą jego wyprodukowania, ilości pamięci RAM; typie procesora wraz z informacją o ilości rdzeni, wielkości pamięci cache L2 i L3; zainstalowanym dysku twardym – min. pojemność.</w:t>
            </w:r>
          </w:p>
          <w:p w:rsidRPr="00F70CDF" w:rsidR="1631CDE5" w:rsidP="000C2B55" w:rsidRDefault="1631CDE5" w14:paraId="14606196" w14:textId="39F38FD9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zewnętrznych urządzeń.</w:t>
            </w:r>
          </w:p>
          <w:p w:rsidRPr="00F70CDF" w:rsidR="1631CDE5" w:rsidP="000C2B55" w:rsidRDefault="1631CDE5" w14:paraId="235FD908" w14:textId="19AADF9A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Funkcja blokowania/odblokowania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notebooka z USB.</w:t>
            </w:r>
          </w:p>
          <w:p w:rsidRPr="00F70CDF" w:rsidR="1631CDE5" w:rsidP="000C2B55" w:rsidRDefault="1631CDE5" w14:paraId="4CCA9FE8" w14:textId="48AF0594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Funkcja wyłączenia/włączenia: portów USB, czytnika kart multimedialnych, mikrofonu, kamery, modułów: WWAN, WLAN i Bluetooth z poziomu BIOS, bez uruchamiania systemu operacyjnego z dysku twardego komputera lub innych, podłączonych do niego, urządzeń zewnętrznych.</w:t>
            </w:r>
          </w:p>
          <w:p w:rsidRPr="00F70CDF" w:rsidR="1631CDE5" w:rsidP="000C2B55" w:rsidRDefault="1631CDE5" w14:paraId="124CAF97" w14:textId="33D34410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9001:2000 dla producenta sprzętu obejmujący proces projektowania i produkcji (należy załączyć do oferty).</w:t>
            </w:r>
          </w:p>
          <w:p w:rsidRPr="00F70CDF" w:rsidR="1631CDE5" w:rsidP="000C2B55" w:rsidRDefault="1631CDE5" w14:paraId="695B7260" w14:textId="4B7821F0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Certyfikat ISO 14001 dla Producenta sprzętu (należy załączyć do oferty).</w:t>
            </w:r>
          </w:p>
          <w:p w:rsidRPr="00F70CDF" w:rsidR="1631CDE5" w:rsidP="000C2B55" w:rsidRDefault="1631CDE5" w14:paraId="4A991A9B" w14:textId="4527749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produkty muszą zawierać informacje dotyczące ponownego użycia i recyklingu.</w:t>
            </w:r>
          </w:p>
          <w:p w:rsidRPr="00F70CDF" w:rsidR="1631CDE5" w:rsidP="000C2B55" w:rsidRDefault="1631CDE5" w14:paraId="5F749536" w14:textId="6B9378CE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normy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Epeat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Gold – dopuszcza się wydruk ze strony.</w:t>
            </w:r>
          </w:p>
          <w:p w:rsidRPr="00F70CDF" w:rsidR="1631CDE5" w:rsidP="000C2B55" w:rsidRDefault="1631CDE5" w14:paraId="422F7006" w14:textId="57590964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Oferowane modele komputerów muszą poprawnie współpracować z zamawianymi systemami operacyjnymi (jako potwierdzenie poprawnej współpracy Wykonawca dołączy do oferty dokument w postaci wydruku potwierdzający certyfikację, dodatkowo potwierdzony przez producenta oferowanego komputera). Zgodnie z art. 104 ust. 4 oraz art. 105 ust 4 Ustawy Prawo zamówień publicznych dopuszczalne są równoważne dokumenty spełniające wymagania określonego przez zamawiającego certyfikatu.</w:t>
            </w:r>
          </w:p>
          <w:p w:rsidRPr="00F70CDF" w:rsidR="1631CDE5" w:rsidP="000C2B55" w:rsidRDefault="1631CDE5" w14:paraId="4E682B81" w14:textId="00A75744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Potwierdzenie spełnienia kryteriów środowiskowych, w tym zgodności z dyrektywą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RoHS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Unii Europejskiej o eliminacji substancji niebezpiecznych w postaci oświadczenia producenta jednostki). Zgodnie z art. 104 ust. 4 oraz art. 105 ust 4 Ustawy Prawo zamówień publicznych dopuszczalne są równoważne dokumenty spełniające wymagania określonego przez zamawiającego certyfikatu.</w:t>
            </w:r>
          </w:p>
          <w:p w:rsidRPr="00F70CDF" w:rsidR="1631CDE5" w:rsidP="000C2B55" w:rsidRDefault="1631CDE5" w14:paraId="498E5E59" w14:textId="5FE1336B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Komputer musi spełniać wymogi TCO, potwierdzeniem spełnienia wymogu będzie publikacja na stronie: </w:t>
            </w:r>
            <w:hyperlink r:id="rId20">
              <w:r w:rsidRPr="00F70CDF">
                <w:rPr>
                  <w:rStyle w:val="Hipercze"/>
                  <w:rFonts w:eastAsia="Calibri" w:cstheme="minorHAnsi"/>
                </w:rPr>
                <w:t>http://tcocertified.com/product-finder/</w:t>
              </w:r>
            </w:hyperlink>
          </w:p>
          <w:p w:rsidRPr="00F70CDF" w:rsidR="1631CDE5" w:rsidP="000C2B55" w:rsidRDefault="1631CDE5" w14:paraId="19B9485D" w14:textId="07AC7D10">
            <w:pPr>
              <w:pStyle w:val="Akapitzlist"/>
              <w:widowControl w:val="0"/>
              <w:numPr>
                <w:ilvl w:val="0"/>
                <w:numId w:val="26"/>
              </w:numPr>
              <w:spacing w:before="240"/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Wykonawca dostarczy oświadczenie iż oferowany komputer spełnia normy MIL-STD-810G poparte przez oficjalnego przedstawiciela producenta na Polskę. ) Zgodnie z art. 104 ust. 4 oraz art. 105 ust 4 Ustawy Prawo zamówień publicznych dopuszczalne są równoważne dokumenty spełniające wymagania określonego przez zamawiającego certyfikatu</w:t>
            </w:r>
          </w:p>
          <w:p w:rsidRPr="00F70CDF" w:rsidR="1631CDE5" w:rsidP="000C2B55" w:rsidRDefault="1631CDE5" w14:paraId="46F9A447" w14:textId="130DFCB6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Głośność jednostki centralnej mierzona zgodnie z normą ISO 7779 oraz wykazana zgodnie z normą ISO 9296 w pozycji operatora w trybie pracy dysku twardego (WORK) wynosząca maksymalnie 18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dB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.</w:t>
            </w:r>
          </w:p>
          <w:p w:rsidRPr="00F70CDF" w:rsidR="1631CDE5" w:rsidP="000C2B55" w:rsidRDefault="1631CDE5" w14:paraId="6CD0F993" w14:textId="6D0732DA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Ukryty w laminacie płyty głównej, dedykowany układ sprzętowy służący do tworzenia i zarządzania wygenerowanymi przez komputer kluczami szyfrowania. Zabezpieczenie to musi posiadać możliwość szyfrowania poufnych dokumentów, przechowywanych na dysku twardym, przy użyciu klucza sprzętowego.</w:t>
            </w:r>
          </w:p>
          <w:p w:rsidRPr="00F70CDF" w:rsidR="1631CDE5" w:rsidP="000C2B55" w:rsidRDefault="1631CDE5" w14:paraId="0B41A921" w14:textId="37159772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System diagnostyczny z graficznym interfejsem (pełna obsługa za pomocą klawiatury oraz urządzenia wskazującego i myszy) dostępny w BIOS z pozycji szybkiego menu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bootowania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bez potrzeby uruchamiania systemu operacyjnego, dostępny nawet bez dysku twardego umożliwiający przetestowanie w celu wykrycia usterki składowych i komponentów oferowanego notebooka (co najmniej testy: magistrali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PCIe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panelu LCD, wbudowanych głośników, dysku twardego, karty graficznej, wbudowanej kamery, zainstalowanej baterii, zasilacza, zainstalowanej pamięci RAM).</w:t>
            </w:r>
          </w:p>
          <w:p w:rsidRPr="00F70CDF" w:rsidR="1631CDE5" w:rsidP="000C2B55" w:rsidRDefault="1631CDE5" w14:paraId="75815FCB" w14:textId="391CF004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Złącze typu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security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 lock.</w:t>
            </w:r>
          </w:p>
          <w:p w:rsidRPr="00F70CDF" w:rsidR="1631CDE5" w:rsidP="000C2B55" w:rsidRDefault="1631CDE5" w14:paraId="3855BD24" w14:textId="7067CB1B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Waga maksymalnie 1,65 kg.</w:t>
            </w:r>
          </w:p>
          <w:p w:rsidRPr="00F70CDF" w:rsidR="1631CDE5" w:rsidP="000C2B55" w:rsidRDefault="1631CDE5" w14:paraId="6EFA899B" w14:textId="6B70A591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Złącza/porty: min.  2x USB 3.0 typu A, 1x USB-C generacja 2,  HDMI,  RJ45, czytnik kart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microSD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 xml:space="preserve">, współdzielone lub oddzielne złącze słuchawkowe stereo i złącze mikrofonowe, </w:t>
            </w:r>
            <w:r w:rsidRPr="00F70CDF">
              <w:rPr>
                <w:rFonts w:eastAsia="Calibri" w:cstheme="minorHAnsi"/>
                <w:color w:val="000000" w:themeColor="text1"/>
              </w:rPr>
              <w:lastRenderedPageBreak/>
              <w:t>czytnik kart Smart Card.</w:t>
            </w:r>
          </w:p>
          <w:p w:rsidRPr="00F70CDF" w:rsidR="1631CDE5" w:rsidP="000C2B55" w:rsidRDefault="1631CDE5" w14:paraId="286CC99B" w14:textId="224A248B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Wszystkie nadmiarowe porty, złącza i czytniki mają być niezajęte (wolne).</w:t>
            </w:r>
          </w:p>
          <w:p w:rsidRPr="00F70CDF" w:rsidR="1631CDE5" w:rsidP="000C2B55" w:rsidRDefault="1631CDE5" w14:paraId="474290BE" w14:textId="03EE6A39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Wbudowane urządzenia: kamera panoramiczna HD 720p</w:t>
            </w:r>
          </w:p>
          <w:p w:rsidRPr="00F70CDF" w:rsidR="1631CDE5" w:rsidP="000C2B55" w:rsidRDefault="1631CDE5" w14:paraId="3C27CE13" w14:textId="21386589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 xml:space="preserve">Karta bezprzewodowa WLAN 802.11ax, Bluetooth 5.0, 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touchpad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, klawiatura z podświetleniem (</w:t>
            </w:r>
            <w:proofErr w:type="spellStart"/>
            <w:r w:rsidRPr="00F70CDF">
              <w:rPr>
                <w:rFonts w:eastAsia="Calibri" w:cstheme="minorHAnsi"/>
                <w:color w:val="000000" w:themeColor="text1"/>
              </w:rPr>
              <w:t>backlite</w:t>
            </w:r>
            <w:proofErr w:type="spellEnd"/>
            <w:r w:rsidRPr="00F70CDF">
              <w:rPr>
                <w:rFonts w:eastAsia="Calibri" w:cstheme="minorHAnsi"/>
                <w:color w:val="000000" w:themeColor="text1"/>
              </w:rPr>
              <w:t>), wbudowana klawiatura numeryczna.</w:t>
            </w:r>
          </w:p>
          <w:p w:rsidRPr="00F70CDF" w:rsidR="1631CDE5" w:rsidP="000C2B55" w:rsidRDefault="1631CDE5" w14:paraId="28637549" w14:textId="69320745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Dołączona myszka bezprzewodowa z baterią oraz plecak w odpowiednim rozmiarze.</w:t>
            </w:r>
          </w:p>
          <w:p w:rsidRPr="00F70CDF" w:rsidR="0F9F77D8" w:rsidP="4205C86E" w:rsidRDefault="1631CDE5" w14:paraId="7508BE88" w14:textId="3CC4DA37">
            <w:pPr>
              <w:pStyle w:val="Akapitzlist"/>
              <w:widowControl w:val="0"/>
              <w:numPr>
                <w:ilvl w:val="0"/>
                <w:numId w:val="26"/>
              </w:num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Fonts w:eastAsia="Calibri" w:cstheme="minorHAnsi"/>
                <w:color w:val="000000" w:themeColor="text1"/>
              </w:rPr>
              <w:t>Gwarancja minimum: 24 miesiące</w:t>
            </w:r>
          </w:p>
        </w:tc>
      </w:tr>
    </w:tbl>
    <w:p w:rsidRPr="00267936" w:rsidR="3B1A040E" w:rsidP="1DE7AC6A" w:rsidRDefault="3B1A040E" w14:paraId="30F944E0" w14:textId="2E8FF128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Pr="00267936" w:rsidR="6A026C3A" w:rsidTr="6A026C3A" w14:paraId="58FC0CD7" w14:textId="77777777">
        <w:trPr>
          <w:trHeight w:val="300"/>
        </w:trPr>
        <w:tc>
          <w:tcPr>
            <w:tcW w:w="9015" w:type="dxa"/>
          </w:tcPr>
          <w:p w:rsidRPr="00F70CDF" w:rsidR="6A026C3A" w:rsidP="6A026C3A" w:rsidRDefault="6A026C3A" w14:paraId="4F0DD107" w14:textId="27E85404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Klucz sprzętowy 5 szt.</w:t>
            </w:r>
          </w:p>
        </w:tc>
      </w:tr>
      <w:tr w:rsidRPr="00267936" w:rsidR="6A026C3A" w:rsidTr="6A026C3A" w14:paraId="38ADD008" w14:textId="77777777">
        <w:trPr>
          <w:trHeight w:val="300"/>
        </w:trPr>
        <w:tc>
          <w:tcPr>
            <w:tcW w:w="9015" w:type="dxa"/>
          </w:tcPr>
          <w:p w:rsidRPr="00267936" w:rsidR="6A026C3A" w:rsidP="6A026C3A" w:rsidRDefault="6A026C3A" w14:paraId="6EE1274C" w14:textId="5B6906D3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 xml:space="preserve">Wsparcie FIDO2, U2F, OTP, </w:t>
            </w:r>
            <w:proofErr w:type="spellStart"/>
            <w:r w:rsidRPr="00267936">
              <w:rPr>
                <w:rFonts w:eastAsiaTheme="minorEastAsia" w:cstheme="minorHAnsi"/>
                <w:color w:val="000000" w:themeColor="text1"/>
              </w:rPr>
              <w:t>OpenPGP</w:t>
            </w:r>
            <w:proofErr w:type="spellEnd"/>
            <w:r w:rsidRPr="00267936">
              <w:rPr>
                <w:rFonts w:eastAsiaTheme="minorEastAsia" w:cstheme="minorHAnsi"/>
                <w:color w:val="000000" w:themeColor="text1"/>
              </w:rPr>
              <w:t xml:space="preserve"> 3</w:t>
            </w:r>
          </w:p>
          <w:p w:rsidRPr="00267936" w:rsidR="6A026C3A" w:rsidP="6A026C3A" w:rsidRDefault="6A026C3A" w14:paraId="0182B35E" w14:textId="3A08767C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Wsparcie NFC</w:t>
            </w:r>
          </w:p>
          <w:p w:rsidRPr="00267936" w:rsidR="6A026C3A" w:rsidP="6A026C3A" w:rsidRDefault="6A026C3A" w14:paraId="1FE58F76" w14:textId="01D94F90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USB-A</w:t>
            </w:r>
          </w:p>
          <w:p w:rsidRPr="00267936" w:rsidR="6A026C3A" w:rsidP="6A026C3A" w:rsidRDefault="6A026C3A" w14:paraId="7A41B07C" w14:textId="5CEDC0EF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Wsparcie standardu wodoszczelności IP68</w:t>
            </w:r>
          </w:p>
          <w:p w:rsidRPr="00267936" w:rsidR="6A026C3A" w:rsidP="6A026C3A" w:rsidRDefault="6A026C3A" w14:paraId="142A6E29" w14:textId="6D2F1E48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Brak baterii</w:t>
            </w:r>
          </w:p>
          <w:p w:rsidRPr="00267936" w:rsidR="6A026C3A" w:rsidP="6A026C3A" w:rsidRDefault="6A026C3A" w14:paraId="35015947" w14:textId="1B76C973">
            <w:pPr>
              <w:pStyle w:val="Akapitzlist"/>
              <w:numPr>
                <w:ilvl w:val="0"/>
                <w:numId w:val="20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Brak ruchomych części</w:t>
            </w:r>
          </w:p>
        </w:tc>
      </w:tr>
    </w:tbl>
    <w:p w:rsidRPr="00267936" w:rsidR="12D2476C" w:rsidP="12D2476C" w:rsidRDefault="12D2476C" w14:paraId="4F06FD89" w14:textId="1E8F54B3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Pr="00267936" w:rsidR="53B6EBCC" w:rsidTr="53B6EBCC" w14:paraId="2398EE11" w14:textId="77777777">
        <w:trPr>
          <w:trHeight w:val="300"/>
        </w:trPr>
        <w:tc>
          <w:tcPr>
            <w:tcW w:w="9015" w:type="dxa"/>
          </w:tcPr>
          <w:p w:rsidRPr="00F70CDF" w:rsidR="53B6EBCC" w:rsidP="53B6EBCC" w:rsidRDefault="53B6EBCC" w14:paraId="6ED59640" w14:textId="78938739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Filtr prywatyzujący do Laptopa 14” 18 szt.</w:t>
            </w:r>
          </w:p>
        </w:tc>
      </w:tr>
      <w:tr w:rsidRPr="00267936" w:rsidR="53B6EBCC" w:rsidTr="53B6EBCC" w14:paraId="7942B871" w14:textId="77777777">
        <w:trPr>
          <w:trHeight w:val="300"/>
        </w:trPr>
        <w:tc>
          <w:tcPr>
            <w:tcW w:w="9015" w:type="dxa"/>
          </w:tcPr>
          <w:p w:rsidRPr="00267936" w:rsidR="53B6EBCC" w:rsidP="53B6EBCC" w:rsidRDefault="53B6EBCC" w14:paraId="1154E9CE" w14:textId="06F24367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Proporcje ekranu 16:9</w:t>
            </w:r>
          </w:p>
          <w:p w:rsidRPr="00267936" w:rsidR="53B6EBCC" w:rsidP="53B6EBCC" w:rsidRDefault="53B6EBCC" w14:paraId="503B502E" w14:textId="19E37F34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Kąt widzenia min. 60 stopni</w:t>
            </w:r>
          </w:p>
          <w:p w:rsidRPr="00267936" w:rsidR="53B6EBCC" w:rsidP="53B6EBCC" w:rsidRDefault="53B6EBCC" w14:paraId="25C8989E" w14:textId="58D5F3F2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Dwustronny</w:t>
            </w:r>
          </w:p>
          <w:p w:rsidRPr="00267936" w:rsidR="53B6EBCC" w:rsidP="53B6EBCC" w:rsidRDefault="53B6EBCC" w14:paraId="66FCB0D0" w14:textId="11209188">
            <w:pPr>
              <w:pStyle w:val="Akapitzlist"/>
              <w:numPr>
                <w:ilvl w:val="0"/>
                <w:numId w:val="19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Przekątna 14”</w:t>
            </w:r>
          </w:p>
        </w:tc>
      </w:tr>
    </w:tbl>
    <w:p w:rsidRPr="00267936" w:rsidR="6A026C3A" w:rsidP="6A026C3A" w:rsidRDefault="6A026C3A" w14:paraId="78406BDA" w14:textId="26CEFC18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6A0" w:firstRow="1" w:lastRow="0" w:firstColumn="1" w:lastColumn="0" w:noHBand="1" w:noVBand="1"/>
      </w:tblPr>
      <w:tblGrid>
        <w:gridCol w:w="9015"/>
      </w:tblGrid>
      <w:tr w:rsidRPr="00267936" w:rsidR="333A407D" w:rsidTr="2E7D50E4" w14:paraId="0F41F9E3" w14:textId="77777777">
        <w:trPr>
          <w:trHeight w:val="300"/>
        </w:trPr>
        <w:tc>
          <w:tcPr>
            <w:tcW w:w="9015" w:type="dxa"/>
          </w:tcPr>
          <w:p w:rsidRPr="00F70CDF" w:rsidR="333A407D" w:rsidP="333A407D" w:rsidRDefault="333A407D" w14:paraId="030FF20B" w14:textId="3B2923B6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t>Filtr prywatyzujący do Laptopa 15” 1 szt.</w:t>
            </w:r>
          </w:p>
        </w:tc>
      </w:tr>
      <w:tr w:rsidRPr="00267936" w:rsidR="333A407D" w:rsidTr="2E7D50E4" w14:paraId="60E0FD5C" w14:textId="77777777">
        <w:trPr>
          <w:trHeight w:val="300"/>
        </w:trPr>
        <w:tc>
          <w:tcPr>
            <w:tcW w:w="9015" w:type="dxa"/>
          </w:tcPr>
          <w:p w:rsidRPr="00267936" w:rsidR="333A407D" w:rsidP="333A407D" w:rsidRDefault="333A407D" w14:paraId="44E1843E" w14:textId="204A9B29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Proporcje ekranu 16:9</w:t>
            </w:r>
          </w:p>
          <w:p w:rsidRPr="00267936" w:rsidR="333A407D" w:rsidP="2E7D50E4" w:rsidRDefault="363E3059" w14:paraId="2F2E475C" w14:textId="2B72DF97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Kąt widzenia min. 60 stopni</w:t>
            </w:r>
          </w:p>
          <w:p w:rsidRPr="00267936" w:rsidR="333A407D" w:rsidP="333A407D" w:rsidRDefault="333A407D" w14:paraId="4FAB5DE6" w14:textId="513D3373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Dwustronny</w:t>
            </w:r>
          </w:p>
          <w:p w:rsidRPr="00267936" w:rsidR="333A407D" w:rsidP="333A407D" w:rsidRDefault="333A407D" w14:paraId="56648AD8" w14:textId="0CBD7C1F">
            <w:pPr>
              <w:pStyle w:val="Akapitzlist"/>
              <w:numPr>
                <w:ilvl w:val="0"/>
                <w:numId w:val="18"/>
              </w:numPr>
              <w:rPr>
                <w:rFonts w:eastAsiaTheme="minorEastAsia" w:cstheme="minorHAnsi"/>
                <w:color w:val="000000" w:themeColor="text1"/>
              </w:rPr>
            </w:pPr>
            <w:r w:rsidRPr="00267936">
              <w:rPr>
                <w:rFonts w:eastAsiaTheme="minorEastAsia" w:cstheme="minorHAnsi"/>
                <w:color w:val="000000" w:themeColor="text1"/>
              </w:rPr>
              <w:t>Przekątna 15”</w:t>
            </w:r>
          </w:p>
        </w:tc>
      </w:tr>
    </w:tbl>
    <w:p w:rsidRPr="00267936" w:rsidR="612AF338" w:rsidP="612AF338" w:rsidRDefault="612AF338" w14:paraId="411ADDAA" w14:textId="16B2DC69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p w:rsidRPr="00267936" w:rsidR="333A407D" w:rsidP="333A407D" w:rsidRDefault="333A407D" w14:paraId="68F9894D" w14:textId="5CA7CDA7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p w:rsidRPr="00267936" w:rsidR="041F69DF" w:rsidP="639DAE65" w:rsidRDefault="041F69DF" w14:paraId="4C8ED6AD" w14:noSpellErr="1" w14:textId="2496318C">
      <w:pPr>
        <w:pStyle w:val="paragraph"/>
        <w:spacing w:line="240" w:lineRule="auto"/>
        <w:rPr>
          <w:rFonts w:ascii="Calibri" w:hAnsi="Calibri" w:eastAsia="Calibri" w:cs="Calibri" w:asciiTheme="minorAscii" w:hAnsiTheme="minorAscii" w:cstheme="minorAscii"/>
          <w:color w:val="000000" w:themeColor="text1"/>
          <w:sz w:val="22"/>
          <w:szCs w:val="22"/>
          <w:lang w:val="pl-PL"/>
        </w:rPr>
      </w:pPr>
    </w:p>
    <w:p w:rsidRPr="00267936" w:rsidR="063519B9" w:rsidP="063519B9" w:rsidRDefault="063519B9" w14:paraId="5BFF6008" w14:textId="6E66188A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</w:p>
    <w:p w:rsidRPr="00267936" w:rsidR="44C4AE1F" w:rsidP="1DE7AC6A" w:rsidRDefault="44C4AE1F" w14:paraId="60F2DCA4" w14:textId="37E344AB">
      <w:pPr>
        <w:pStyle w:val="paragraph"/>
        <w:spacing w:line="240" w:lineRule="auto"/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</w:pPr>
      <w:r w:rsidRPr="00267936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 xml:space="preserve">Minimalne wymagania techniczne części </w:t>
      </w:r>
      <w:r w:rsidRPr="00267936" w:rsidR="00A541AE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>B</w:t>
      </w:r>
      <w:r w:rsidRPr="00267936">
        <w:rPr>
          <w:rFonts w:eastAsia="Calibri" w:asciiTheme="minorHAnsi" w:hAnsiTheme="minorHAnsi" w:cstheme="minorHAnsi"/>
          <w:color w:val="000000" w:themeColor="text1"/>
          <w:sz w:val="22"/>
          <w:szCs w:val="22"/>
          <w:lang w:val="pl-PL"/>
        </w:rPr>
        <w:t>: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Pr="00267936" w:rsidR="0A966FC5" w:rsidTr="1DE7AC6A" w14:paraId="74270F66" w14:textId="77777777">
        <w:trPr>
          <w:trHeight w:val="300"/>
        </w:trPr>
        <w:tc>
          <w:tcPr>
            <w:tcW w:w="9015" w:type="dxa"/>
          </w:tcPr>
          <w:p w:rsidRPr="00F70CDF" w:rsidR="0A966FC5" w:rsidP="1DE7AC6A" w:rsidRDefault="1F5D6A8D" w14:paraId="0E7D3FE0" w14:textId="0F0223A6">
            <w:pPr>
              <w:spacing w:after="5" w:line="259" w:lineRule="auto"/>
              <w:ind w:right="244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F70CDF">
              <w:rPr>
                <w:rFonts w:eastAsia="Calibri" w:cstheme="minorHAnsi"/>
                <w:color w:val="000000" w:themeColor="text1"/>
                <w:sz w:val="24"/>
                <w:szCs w:val="24"/>
              </w:rPr>
              <w:lastRenderedPageBreak/>
              <w:t>Smartfon</w:t>
            </w:r>
            <w:r w:rsidRPr="00F70CDF" w:rsidR="13A27DA7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 w:rsidR="00C84E91">
              <w:rPr>
                <w:rFonts w:eastAsia="Calibri" w:cstheme="minorHAnsi"/>
                <w:color w:val="000000" w:themeColor="text1"/>
                <w:sz w:val="24"/>
                <w:szCs w:val="24"/>
              </w:rPr>
              <w:t>7</w:t>
            </w:r>
            <w:r w:rsidRPr="00F70CDF" w:rsidR="6A732FCA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CDF" w:rsidR="13A27DA7">
              <w:rPr>
                <w:rFonts w:eastAsia="Calibri" w:cstheme="minorHAnsi"/>
                <w:color w:val="000000" w:themeColor="text1"/>
                <w:sz w:val="24"/>
                <w:szCs w:val="24"/>
              </w:rPr>
              <w:t>szt.</w:t>
            </w:r>
          </w:p>
        </w:tc>
      </w:tr>
      <w:tr w:rsidRPr="00267936" w:rsidR="0A966FC5" w:rsidTr="1DE7AC6A" w14:paraId="15E4E882" w14:textId="77777777">
        <w:trPr>
          <w:trHeight w:val="300"/>
        </w:trPr>
        <w:tc>
          <w:tcPr>
            <w:tcW w:w="9015" w:type="dxa"/>
          </w:tcPr>
          <w:p w:rsidRPr="00F70CDF" w:rsidR="0A966FC5" w:rsidP="7A4A7242" w:rsidRDefault="6DB35F56" w14:paraId="2D291751" w14:textId="6185B680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1.           Przekątna ekranu nie mniejsza niż 4,7”  </w:t>
            </w:r>
          </w:p>
          <w:p w:rsidRPr="00F70CDF" w:rsidR="0A966FC5" w:rsidP="7A4A7242" w:rsidRDefault="6DB35F56" w14:paraId="6B77A5D4" w14:textId="40F091EA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Ilość rdzeni procesora nie mniej niż 6 taktowanie nie mniejsze niż 1,82GHz  </w:t>
            </w:r>
          </w:p>
          <w:p w:rsidRPr="00F70CDF" w:rsidR="0A966FC5" w:rsidP="7A4A7242" w:rsidRDefault="6DB35F56" w14:paraId="1E10A43B" w14:textId="0B2E21A8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3.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Pamięć RAM nie mniej niż 4GB  </w:t>
            </w:r>
          </w:p>
          <w:p w:rsidRPr="00F70CDF" w:rsidR="0A966FC5" w:rsidP="7A4A7242" w:rsidRDefault="6DB35F56" w14:paraId="36EACF79" w14:textId="0570E4C0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4.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Waga nie większa niż 144g  </w:t>
            </w:r>
          </w:p>
          <w:p w:rsidRPr="00F70CDF" w:rsidR="0A966FC5" w:rsidP="7A4A7242" w:rsidRDefault="6DB35F56" w14:paraId="60FC061A" w14:textId="3F9301AF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5.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Minimalna pojemność pamięci 64GB  </w:t>
            </w:r>
          </w:p>
          <w:p w:rsidRPr="00F70CDF" w:rsidR="0A966FC5" w:rsidP="7A4A7242" w:rsidRDefault="6DB35F56" w14:paraId="0F5500F5" w14:textId="6316D410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6.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Wyświetlacz w technologii IPS  </w:t>
            </w:r>
          </w:p>
          <w:p w:rsidRPr="00F70CDF" w:rsidR="0A966FC5" w:rsidP="7A4A7242" w:rsidRDefault="6DB35F56" w14:paraId="70B82C0E" w14:textId="1E06C75F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7.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Obsługa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multi-Touch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  </w:t>
            </w:r>
          </w:p>
          <w:p w:rsidRPr="00F70CDF" w:rsidR="0A966FC5" w:rsidP="7A4A7242" w:rsidRDefault="6DB35F56" w14:paraId="2E26E94A" w14:textId="057BBDE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8.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Rozdzielczość nie mniejsza niż 1334x750 pikseli  </w:t>
            </w:r>
          </w:p>
          <w:p w:rsidRPr="00F70CDF" w:rsidR="0A966FC5" w:rsidP="7A4A7242" w:rsidRDefault="6DB35F56" w14:paraId="53010E44" w14:textId="54FF8853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9.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Minimalna odporność na zalanie wodą IP67 zgodnie z normą IEC 60529  </w:t>
            </w:r>
          </w:p>
          <w:p w:rsidRPr="00F70CDF" w:rsidR="0A966FC5" w:rsidP="7A4A7242" w:rsidRDefault="6DB35F56" w14:paraId="2E3A1122" w14:textId="3A2607EA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10.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Aparat tylny minimum 12MP  </w:t>
            </w:r>
          </w:p>
          <w:p w:rsidRPr="00F70CDF" w:rsidR="0A966FC5" w:rsidP="7A4A7242" w:rsidRDefault="6DB35F56" w14:paraId="602ECCA5" w14:textId="7E6C7540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11.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Aparat przedni minimum 7MP  </w:t>
            </w:r>
          </w:p>
          <w:p w:rsidRPr="00F70CDF" w:rsidR="0A966FC5" w:rsidP="7A4A7242" w:rsidRDefault="6DB35F56" w14:paraId="071CD03B" w14:textId="7060952F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12.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Możliwość odblokowania telefonu za pomocą biometrii  </w:t>
            </w:r>
          </w:p>
          <w:p w:rsidRPr="00F70CDF" w:rsidR="0A966FC5" w:rsidP="7A4A7242" w:rsidRDefault="6DB35F56" w14:paraId="0088A8B8" w14:textId="1FBA11AD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13.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Obsługa standardu komunikacji głosowej przez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VoLTE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 przez polskich operatorów komórkowych  </w:t>
            </w:r>
          </w:p>
          <w:p w:rsidRPr="00F70CDF" w:rsidR="0A966FC5" w:rsidP="7A4A7242" w:rsidRDefault="6DB35F56" w14:paraId="0FF86F8B" w14:textId="5636337E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14.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Obsługa standardu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eSIM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  </w:t>
            </w:r>
          </w:p>
          <w:p w:rsidRPr="00F70CDF" w:rsidR="0A966FC5" w:rsidP="7A4A7242" w:rsidRDefault="6DB35F56" w14:paraId="54E7B3F1" w14:textId="66AF710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15.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Dual-SIM  </w:t>
            </w:r>
          </w:p>
          <w:p w:rsidRPr="00F70CDF" w:rsidR="0A966FC5" w:rsidP="7A4A7242" w:rsidRDefault="6DB35F56" w14:paraId="78A71B6F" w14:textId="7A1628AF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16.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NFC  </w:t>
            </w:r>
          </w:p>
          <w:p w:rsidRPr="00F70CDF" w:rsidR="0A966FC5" w:rsidP="7A4A7242" w:rsidRDefault="6DB35F56" w14:paraId="7A10A75F" w14:textId="2CDAD52B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17.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Minimalna obsługa standardu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WiFi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 802.11ax </w:t>
            </w:r>
            <w:proofErr w:type="spellStart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Wi</w:t>
            </w:r>
            <w:proofErr w:type="spellEnd"/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 xml:space="preserve"> Fi 6</w:t>
            </w:r>
          </w:p>
          <w:p w:rsidRPr="00F70CDF" w:rsidR="0A966FC5" w:rsidP="7A4A7242" w:rsidRDefault="6DB35F56" w14:paraId="11AE0201" w14:textId="37DF271D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18.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5G </w:t>
            </w:r>
          </w:p>
          <w:p w:rsidRPr="00F70CDF" w:rsidR="0A966FC5" w:rsidP="7A4A7242" w:rsidRDefault="6DB35F56" w14:paraId="388B0254" w14:textId="08E0F387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19.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Bluetooth w wersji minimalnie wersji 5.0   </w:t>
            </w:r>
          </w:p>
          <w:p w:rsidRPr="00F70CDF" w:rsidR="0A966FC5" w:rsidP="7A4A7242" w:rsidRDefault="6DB35F56" w14:paraId="0340BEC0" w14:textId="1FF00C4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20.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Sprzętowe szyfrowanie pamięci urządzenia  </w:t>
            </w:r>
          </w:p>
          <w:p w:rsidRPr="00F70CDF" w:rsidR="0A966FC5" w:rsidP="7A4A7242" w:rsidRDefault="6DB35F56" w14:paraId="704E8266" w14:textId="4300C6BB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21.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Obsługa standardu szybkiego ładowania akumulatora  </w:t>
            </w:r>
          </w:p>
          <w:p w:rsidRPr="00F70CDF" w:rsidR="0A966FC5" w:rsidP="7A4A7242" w:rsidRDefault="6DB35F56" w14:paraId="6E839FCC" w14:textId="7645E51E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22.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Wymiary telefonu nie większe niż: 138,4mm x 67,3mm x 7,3mm  </w:t>
            </w:r>
          </w:p>
          <w:p w:rsidRPr="00F70CDF" w:rsidR="0A966FC5" w:rsidP="7A4A7242" w:rsidRDefault="6DB35F56" w14:paraId="5E9F43BB" w14:textId="301A0516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23.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Gwarancja minimum 12 miesięcy  </w:t>
            </w:r>
          </w:p>
          <w:p w:rsidRPr="00F70CDF" w:rsidR="0A966FC5" w:rsidP="7A4A7242" w:rsidRDefault="6DB35F56" w14:paraId="18E72F33" w14:textId="2717BEC6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24.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Ładowarka w zestawie </w:t>
            </w:r>
          </w:p>
          <w:p w:rsidRPr="00F70CDF" w:rsidR="0A966FC5" w:rsidP="7A4A7242" w:rsidRDefault="6DB35F56" w14:paraId="16879BE8" w14:textId="38C9DA12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25.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tabchar"/>
                <w:rFonts w:eastAsia="Calibri" w:cstheme="minorHAnsi"/>
                <w:color w:val="000000" w:themeColor="text1"/>
              </w:rPr>
              <w:t>Pasujące do telefonu etui ochronne </w:t>
            </w:r>
          </w:p>
          <w:p w:rsidRPr="00F70CDF" w:rsidR="0A966FC5" w:rsidP="7A4A7242" w:rsidRDefault="6DB35F56" w14:paraId="0FFEDAF4" w14:textId="3AFB4C35">
            <w:pPr>
              <w:jc w:val="both"/>
              <w:rPr>
                <w:rFonts w:eastAsia="Calibri" w:cstheme="minorHAnsi"/>
                <w:color w:val="000000" w:themeColor="text1"/>
              </w:rPr>
            </w:pPr>
            <w:r w:rsidRPr="00F70CDF">
              <w:rPr>
                <w:rStyle w:val="normaltextrun"/>
                <w:rFonts w:eastAsia="Calibri" w:cstheme="minorHAnsi"/>
                <w:color w:val="000000" w:themeColor="text1"/>
              </w:rPr>
              <w:t>26.</w:t>
            </w:r>
            <w:r w:rsidRPr="00267936" w:rsidR="0A966FC5">
              <w:rPr>
                <w:rFonts w:cstheme="minorHAnsi"/>
              </w:rPr>
              <w:tab/>
            </w:r>
            <w:r w:rsidRPr="00F70CDF">
              <w:rPr>
                <w:rStyle w:val="tabchar"/>
                <w:rFonts w:eastAsia="Calibri" w:cstheme="minorHAnsi"/>
                <w:color w:val="000000" w:themeColor="text1"/>
              </w:rPr>
              <w:t>Pasujące do telefonu szkło ochronne</w:t>
            </w:r>
          </w:p>
        </w:tc>
      </w:tr>
    </w:tbl>
    <w:p w:rsidRPr="00267936" w:rsidR="002B06CA" w:rsidP="1DE7AC6A" w:rsidRDefault="002B06CA" w14:paraId="591488B6" w14:textId="30A17730">
      <w:pPr>
        <w:rPr>
          <w:rFonts w:eastAsiaTheme="minorEastAsia" w:cstheme="minorHAnsi"/>
          <w:color w:val="000000" w:themeColor="text1"/>
        </w:rPr>
      </w:pPr>
    </w:p>
    <w:p w:rsidRPr="00F70CDF" w:rsidR="0074164F" w:rsidP="2E7D50E4" w:rsidRDefault="11AF16D4" w14:paraId="792776A4" w14:textId="5CA41FEE">
      <w:pPr>
        <w:pStyle w:val="Akapitzlist"/>
        <w:numPr>
          <w:ilvl w:val="1"/>
          <w:numId w:val="21"/>
        </w:numPr>
        <w:ind w:left="357" w:hanging="357"/>
        <w:jc w:val="both"/>
        <w:rPr>
          <w:rFonts w:eastAsia="Calibri" w:cstheme="minorHAnsi"/>
          <w:color w:val="000000" w:themeColor="text1"/>
        </w:rPr>
      </w:pPr>
      <w:r w:rsidRPr="16622E90">
        <w:rPr>
          <w:rFonts w:eastAsia="Calibri"/>
          <w:color w:val="000000" w:themeColor="text1"/>
        </w:rPr>
        <w:t>Adres dostawy</w:t>
      </w:r>
      <w:r w:rsidRPr="16622E90" w:rsidR="0074164F">
        <w:rPr>
          <w:rFonts w:eastAsia="Calibri"/>
          <w:color w:val="000000" w:themeColor="text1"/>
        </w:rPr>
        <w:t xml:space="preserve"> dla </w:t>
      </w:r>
      <w:r w:rsidRPr="16622E90" w:rsidR="796BB8CB">
        <w:rPr>
          <w:rFonts w:eastAsia="Calibri"/>
          <w:color w:val="000000" w:themeColor="text1"/>
        </w:rPr>
        <w:t xml:space="preserve">części </w:t>
      </w:r>
      <w:r w:rsidRPr="16622E90" w:rsidR="0074164F">
        <w:rPr>
          <w:rFonts w:eastAsia="Calibri"/>
          <w:color w:val="000000" w:themeColor="text1"/>
        </w:rPr>
        <w:t>A i B</w:t>
      </w:r>
      <w:r w:rsidRPr="16622E90">
        <w:rPr>
          <w:rFonts w:eastAsia="Calibri"/>
          <w:color w:val="000000" w:themeColor="text1"/>
        </w:rPr>
        <w:t xml:space="preserve">: </w:t>
      </w:r>
      <w:r w:rsidRPr="16622E90" w:rsidR="3581B045">
        <w:rPr>
          <w:rFonts w:eastAsia="Calibri"/>
          <w:color w:val="000000" w:themeColor="text1"/>
        </w:rPr>
        <w:t xml:space="preserve">siedziba </w:t>
      </w:r>
      <w:r w:rsidRPr="16622E90" w:rsidR="0E1CEE90">
        <w:rPr>
          <w:rFonts w:eastAsia="Calibri"/>
          <w:color w:val="000000" w:themeColor="text1"/>
        </w:rPr>
        <w:t xml:space="preserve">oddziału </w:t>
      </w:r>
      <w:r w:rsidRPr="16622E90" w:rsidR="3581B045">
        <w:rPr>
          <w:rFonts w:eastAsia="Calibri"/>
          <w:color w:val="000000" w:themeColor="text1"/>
        </w:rPr>
        <w:t>Zamawiającego w Gruzji, w Tbilisi</w:t>
      </w:r>
    </w:p>
    <w:p w:rsidRPr="00267936" w:rsidR="002B06CA" w:rsidP="16622E90" w:rsidRDefault="11AF16D4" w14:paraId="5CBD9867" w14:textId="21501D41">
      <w:pPr>
        <w:pStyle w:val="Akapitzlist"/>
        <w:numPr>
          <w:ilvl w:val="1"/>
          <w:numId w:val="21"/>
        </w:numPr>
        <w:ind w:left="357" w:hanging="357"/>
        <w:jc w:val="both"/>
        <w:rPr>
          <w:rFonts w:eastAsiaTheme="minorEastAsia"/>
          <w:color w:val="000000" w:themeColor="text1"/>
        </w:rPr>
      </w:pPr>
      <w:r w:rsidRPr="16622E90">
        <w:rPr>
          <w:rFonts w:eastAsia="Calibri"/>
          <w:color w:val="000000" w:themeColor="text1"/>
        </w:rPr>
        <w:t>Zamawiający dopuszcza możliwość składania</w:t>
      </w:r>
      <w:r w:rsidRPr="16622E90" w:rsidR="00FE6C50">
        <w:rPr>
          <w:rFonts w:eastAsia="Calibri"/>
          <w:color w:val="000000" w:themeColor="text1"/>
        </w:rPr>
        <w:t xml:space="preserve"> ofert na poszczególne części zamówienia</w:t>
      </w:r>
      <w:r w:rsidRPr="16622E90" w:rsidR="36DD1EB2">
        <w:rPr>
          <w:rFonts w:eastAsia="Calibri"/>
          <w:color w:val="000000" w:themeColor="text1"/>
        </w:rPr>
        <w:t xml:space="preserve"> tj. </w:t>
      </w:r>
      <w:r w:rsidRPr="16622E90" w:rsidR="4428DEA7">
        <w:rPr>
          <w:rFonts w:eastAsia="Calibri"/>
          <w:color w:val="000000" w:themeColor="text1"/>
        </w:rPr>
        <w:t>z</w:t>
      </w:r>
      <w:r w:rsidRPr="16622E90" w:rsidR="36DD1EB2">
        <w:rPr>
          <w:rFonts w:eastAsia="Calibri"/>
          <w:color w:val="000000" w:themeColor="text1"/>
        </w:rPr>
        <w:t xml:space="preserve"> podziałem na części A,B.</w:t>
      </w:r>
    </w:p>
    <w:p w:rsidRPr="00E44BF9" w:rsidR="002B06CA" w:rsidP="2FF4DD7C" w:rsidRDefault="11AF16D4" w14:paraId="5522F8D2" w14:textId="676AAF2E">
      <w:pPr>
        <w:pStyle w:val="Akapitzlist"/>
        <w:numPr>
          <w:ilvl w:val="1"/>
          <w:numId w:val="21"/>
        </w:numPr>
        <w:ind w:left="357" w:hanging="357"/>
        <w:jc w:val="both"/>
        <w:rPr>
          <w:rFonts w:eastAsia="Calibri"/>
          <w:color w:val="000000" w:themeColor="text1"/>
        </w:rPr>
      </w:pPr>
      <w:r w:rsidRPr="2FF4DD7C">
        <w:rPr>
          <w:rFonts w:eastAsia="Calibri"/>
          <w:color w:val="000000" w:themeColor="text1"/>
        </w:rPr>
        <w:t xml:space="preserve">Oczekiwany termin dostawy </w:t>
      </w:r>
      <w:r w:rsidRPr="00B36D84" w:rsidR="00C013E2">
        <w:rPr>
          <w:rFonts w:eastAsia="Calibri"/>
          <w:color w:val="000000" w:themeColor="text1"/>
        </w:rPr>
        <w:t xml:space="preserve">do dnia </w:t>
      </w:r>
      <w:r w:rsidRPr="00B36D84" w:rsidR="00107959">
        <w:rPr>
          <w:rFonts w:eastAsia="Calibri"/>
          <w:color w:val="000000" w:themeColor="text1"/>
        </w:rPr>
        <w:t>30</w:t>
      </w:r>
      <w:r w:rsidRPr="00B36D84" w:rsidR="592E3F29">
        <w:rPr>
          <w:rFonts w:eastAsia="Calibri"/>
          <w:color w:val="000000" w:themeColor="text1"/>
        </w:rPr>
        <w:t xml:space="preserve"> stycznia 2025</w:t>
      </w:r>
      <w:r w:rsidRPr="00B36D84" w:rsidR="0043404F">
        <w:rPr>
          <w:rFonts w:eastAsia="Calibri"/>
          <w:color w:val="000000" w:themeColor="text1"/>
        </w:rPr>
        <w:t xml:space="preserve"> r</w:t>
      </w:r>
      <w:r w:rsidRPr="2FF4DD7C" w:rsidR="0043404F">
        <w:rPr>
          <w:rFonts w:eastAsia="Calibri"/>
          <w:color w:val="000000" w:themeColor="text1"/>
        </w:rPr>
        <w:t>.</w:t>
      </w:r>
    </w:p>
    <w:p w:rsidRPr="00267936" w:rsidR="002B06CA" w:rsidP="2E7D50E4" w:rsidRDefault="11AF16D4" w14:paraId="3960A79F" w14:textId="07A661B6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§2. Wymagania wobec oferentów</w:t>
      </w:r>
    </w:p>
    <w:p w:rsidRPr="00267936" w:rsidR="002B06CA" w:rsidP="2E7D50E4" w:rsidRDefault="11AF16D4" w14:paraId="227F12D1" w14:textId="4137D538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3B3D3E"/>
        </w:rPr>
        <w:t>W postępo</w:t>
      </w:r>
      <w:r w:rsidRPr="00267936">
        <w:rPr>
          <w:rFonts w:eastAsia="Calibri" w:cstheme="minorHAnsi"/>
          <w:color w:val="000000" w:themeColor="text1"/>
        </w:rPr>
        <w:t>waniu mogą wziąć udział Wykonawcy:</w:t>
      </w:r>
    </w:p>
    <w:p w:rsidRPr="00267936" w:rsidR="002B06CA" w:rsidP="5E3113FB" w:rsidRDefault="11AF16D4" w14:paraId="1C6C2C35" w14:textId="2BFD9095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2.1. co do których nie zachodzą przesłanki wykluczające, o których mowa w art. 108 i 109 ustawy Prawo Zamówień Publicznych.</w:t>
      </w:r>
    </w:p>
    <w:p w:rsidRPr="00267936" w:rsidR="002B06CA" w:rsidP="2E7D50E4" w:rsidRDefault="11AF16D4" w14:paraId="47C7E384" w14:textId="2A19AC27">
      <w:pPr>
        <w:pStyle w:val="Default"/>
        <w:jc w:val="both"/>
        <w:rPr>
          <w:rFonts w:eastAsia="Calibri" w:asciiTheme="minorHAnsi" w:hAnsiTheme="minorHAnsi" w:cstheme="minorHAnsi"/>
          <w:sz w:val="22"/>
          <w:szCs w:val="22"/>
        </w:rPr>
      </w:pPr>
      <w:r w:rsidRPr="00267936">
        <w:rPr>
          <w:rFonts w:eastAsia="Calibri" w:asciiTheme="minorHAnsi" w:hAnsiTheme="minorHAnsi" w:cstheme="minorHAnsi"/>
          <w:sz w:val="22"/>
          <w:szCs w:val="22"/>
        </w:rPr>
        <w:t>2.</w:t>
      </w:r>
      <w:r w:rsidRPr="00267936" w:rsidR="0CBBD6BB">
        <w:rPr>
          <w:rFonts w:eastAsia="Calibri" w:asciiTheme="minorHAnsi" w:hAnsiTheme="minorHAnsi" w:cstheme="minorHAnsi"/>
          <w:sz w:val="22"/>
          <w:szCs w:val="22"/>
        </w:rPr>
        <w:t>2</w:t>
      </w:r>
      <w:r w:rsidRPr="00267936">
        <w:rPr>
          <w:rFonts w:eastAsia="Calibri" w:asciiTheme="minorHAnsi" w:hAnsiTheme="minorHAnsi" w:cstheme="minorHAnsi"/>
          <w:sz w:val="22"/>
          <w:szCs w:val="22"/>
        </w:rPr>
        <w:t>. Oferty Wykonawców, którzy nie spełniają wymagań określonych w par. 2.1 zostaną odrzucone.</w:t>
      </w:r>
    </w:p>
    <w:p w:rsidRPr="00267936" w:rsidR="0087588F" w:rsidP="5E3113FB" w:rsidRDefault="0087588F" w14:paraId="46D9D2CE" w14:textId="776EC4D7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2.</w:t>
      </w:r>
      <w:r w:rsidRPr="00267936" w:rsidR="61291448">
        <w:rPr>
          <w:rFonts w:eastAsia="Calibri" w:cstheme="minorHAnsi"/>
          <w:color w:val="000000" w:themeColor="text1"/>
        </w:rPr>
        <w:t>3</w:t>
      </w:r>
      <w:r w:rsidRPr="00267936">
        <w:rPr>
          <w:rFonts w:eastAsia="Calibri" w:cstheme="minorHAnsi"/>
          <w:color w:val="000000" w:themeColor="text1"/>
        </w:rPr>
        <w:t xml:space="preserve">.  W związku z </w:t>
      </w:r>
      <w:proofErr w:type="spellStart"/>
      <w:r w:rsidRPr="00267936">
        <w:rPr>
          <w:rFonts w:eastAsia="Calibri" w:cstheme="minorHAnsi"/>
          <w:color w:val="000000" w:themeColor="text1"/>
        </w:rPr>
        <w:t>ogólnounijnym</w:t>
      </w:r>
      <w:proofErr w:type="spellEnd"/>
      <w:r w:rsidRPr="00267936">
        <w:rPr>
          <w:rFonts w:eastAsia="Calibri" w:cstheme="minorHAnsi"/>
          <w:color w:val="000000" w:themeColor="text1"/>
        </w:rPr>
        <w:t xml:space="preserve"> zakazem udziału rosyjskich wykonawców w zamówieniach i koncesjach udzielanych w państwach członkowskich Unii Europejskiej zakazane jest udzielanie zamówień na rzecz lub z udziałem: </w:t>
      </w:r>
    </w:p>
    <w:p w:rsidRPr="00267936" w:rsidR="0087588F" w:rsidP="0087588F" w:rsidRDefault="0087588F" w14:paraId="2D790440" w14:textId="77777777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a) obywateli rosyjskich lub osób fizycznych lub prawnych, podmiotów lub organów z siedzibą w Rosji;</w:t>
      </w:r>
    </w:p>
    <w:p w:rsidRPr="00267936" w:rsidR="0087588F" w:rsidP="0087588F" w:rsidRDefault="0087588F" w14:paraId="16A4D5CE" w14:textId="77777777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b) osób prawnych, podmiotów lub organów, do których prawa własności bezpośrednio lub pośrednio w ponad 50 % należą do podmiotu, o którym mowa w lit. a) niniejszego ustępu; lub</w:t>
      </w:r>
    </w:p>
    <w:p w:rsidRPr="00267936" w:rsidR="0087588F" w:rsidP="0087588F" w:rsidRDefault="0087588F" w14:paraId="4CAB0F69" w14:textId="77777777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lastRenderedPageBreak/>
        <w:t>c) osób fizycznych lub prawnych, podmiotów lub organów działających w imieniu lub pod kierunkiem podmiotu, o którym mowa w lit. a) lub b) niniejszego ustępu,</w:t>
      </w:r>
    </w:p>
    <w:p w:rsidRPr="00267936" w:rsidR="0087588F" w:rsidP="0087588F" w:rsidRDefault="0087588F" w14:paraId="597B053C" w14:textId="77777777">
      <w:pPr>
        <w:spacing w:beforeAutospacing="1" w:afterAutospacing="1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w tym podwykonawców, dostawców lub podmiotów, na których zdolności polega się w rozumieniu dyrektyw w sprawie zamówień publicznych, w przypadku gdy przypada na nich ponad 10 % wartości zamówienia. Podstawa prawna: rozporządzenie Rady Unii Europejskiej (UE) 2022/576 w sprawie zmiany rozporządzenia (UE) nr 833/2014 dotyczącego środków ograniczających w związku z działaniami Rosji destabilizującymi sytuację na Ukrainie (Dz. Urz. UE nr L 111 z 8.4.2022, str. 1).</w:t>
      </w:r>
    </w:p>
    <w:p w:rsidRPr="00267936" w:rsidR="002B06CA" w:rsidP="5E3113FB" w:rsidRDefault="0087588F" w14:paraId="22B4CC99" w14:textId="1D69FDF2">
      <w:pPr>
        <w:pStyle w:val="Default"/>
        <w:jc w:val="both"/>
        <w:rPr>
          <w:rFonts w:eastAsia="Calibri" w:asciiTheme="minorHAnsi" w:hAnsiTheme="minorHAnsi" w:cstheme="minorHAnsi"/>
          <w:sz w:val="22"/>
          <w:szCs w:val="22"/>
        </w:rPr>
      </w:pPr>
      <w:r w:rsidRPr="00267936">
        <w:rPr>
          <w:rFonts w:eastAsia="Calibri" w:asciiTheme="minorHAnsi" w:hAnsiTheme="minorHAnsi" w:cstheme="minorHAnsi"/>
          <w:sz w:val="22"/>
          <w:szCs w:val="22"/>
        </w:rPr>
        <w:t>2.</w:t>
      </w:r>
      <w:r w:rsidRPr="00267936" w:rsidR="5451B91A">
        <w:rPr>
          <w:rFonts w:eastAsia="Calibri" w:asciiTheme="minorHAnsi" w:hAnsiTheme="minorHAnsi" w:cstheme="minorHAnsi"/>
          <w:sz w:val="22"/>
          <w:szCs w:val="22"/>
        </w:rPr>
        <w:t>4</w:t>
      </w:r>
      <w:r w:rsidRPr="00267936">
        <w:rPr>
          <w:rFonts w:eastAsia="Calibri" w:asciiTheme="minorHAnsi" w:hAnsiTheme="minorHAnsi" w:cstheme="minorHAnsi"/>
          <w:sz w:val="22"/>
          <w:szCs w:val="22"/>
        </w:rPr>
        <w:t xml:space="preserve"> Wybranemu oferentowi, przed podpisaniem umowy, zostanie wysłana do wypełnienia ankieta, na podstawie której Zamawiający będzie mógł sprawdzić obecność Oferenta i jego beneficjentów rzeczywistych – na listach sankcyjnych etc.</w:t>
      </w:r>
    </w:p>
    <w:p w:rsidRPr="00267936" w:rsidR="002B06CA" w:rsidP="2E7D50E4" w:rsidRDefault="11AF16D4" w14:paraId="081EECD8" w14:textId="1D31D0D9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§3. Opis sposobu obliczenia ceny</w:t>
      </w:r>
    </w:p>
    <w:p w:rsidRPr="00267936" w:rsidR="002B06CA" w:rsidP="2E7D50E4" w:rsidRDefault="11AF16D4" w14:paraId="11CBCF5F" w14:textId="435DA690">
      <w:pPr>
        <w:pStyle w:val="Default"/>
        <w:jc w:val="both"/>
        <w:rPr>
          <w:rFonts w:eastAsia="Calibri" w:asciiTheme="minorHAnsi" w:hAnsiTheme="minorHAnsi" w:cstheme="minorHAnsi"/>
          <w:sz w:val="22"/>
          <w:szCs w:val="22"/>
        </w:rPr>
      </w:pPr>
      <w:r w:rsidRPr="00267936">
        <w:rPr>
          <w:rFonts w:eastAsia="Calibri" w:asciiTheme="minorHAnsi" w:hAnsiTheme="minorHAnsi" w:cstheme="minorHAnsi"/>
          <w:sz w:val="22"/>
          <w:szCs w:val="22"/>
        </w:rPr>
        <w:t xml:space="preserve">3.1. Cenę należy określić w złotych polskich w zaokrągleniu do dwóch miejsc po przecinku – za 1 sztukę towaru objętego przedmiotem zamówienia. </w:t>
      </w:r>
    </w:p>
    <w:p w:rsidRPr="00267936" w:rsidR="002B06CA" w:rsidP="2E7D50E4" w:rsidRDefault="11AF16D4" w14:paraId="74C3B7F6" w14:textId="297A2393">
      <w:pPr>
        <w:pStyle w:val="Default"/>
        <w:jc w:val="both"/>
        <w:rPr>
          <w:rFonts w:eastAsia="Calibri" w:asciiTheme="minorHAnsi" w:hAnsiTheme="minorHAnsi" w:cstheme="minorHAnsi"/>
          <w:sz w:val="22"/>
          <w:szCs w:val="22"/>
        </w:rPr>
      </w:pPr>
      <w:r w:rsidRPr="00267936">
        <w:rPr>
          <w:rFonts w:eastAsia="Calibri" w:asciiTheme="minorHAnsi" w:hAnsiTheme="minorHAnsi" w:cstheme="minorHAnsi"/>
          <w:sz w:val="22"/>
          <w:szCs w:val="22"/>
        </w:rPr>
        <w:t xml:space="preserve">3.2. </w:t>
      </w:r>
      <w:r w:rsidRPr="00267936" w:rsidR="003E3B7F">
        <w:rPr>
          <w:rFonts w:eastAsia="Calibri" w:asciiTheme="minorHAnsi" w:hAnsiTheme="minorHAnsi" w:cstheme="minorHAnsi"/>
          <w:sz w:val="22"/>
          <w:szCs w:val="22"/>
        </w:rPr>
        <w:t xml:space="preserve">Cena </w:t>
      </w:r>
      <w:r w:rsidR="00107959">
        <w:rPr>
          <w:rFonts w:eastAsia="Calibri" w:asciiTheme="minorHAnsi" w:hAnsiTheme="minorHAnsi" w:cstheme="minorHAnsi"/>
          <w:sz w:val="22"/>
          <w:szCs w:val="22"/>
        </w:rPr>
        <w:t xml:space="preserve">dostawy </w:t>
      </w:r>
      <w:r w:rsidRPr="00267936" w:rsidR="003E3B7F">
        <w:rPr>
          <w:rFonts w:eastAsia="Calibri" w:asciiTheme="minorHAnsi" w:hAnsiTheme="minorHAnsi" w:cstheme="minorHAnsi"/>
          <w:sz w:val="22"/>
          <w:szCs w:val="22"/>
        </w:rPr>
        <w:t xml:space="preserve">powinna obejmować wszystkie koszty ponoszone przez Zamawiającego w ramach świadczonej przez Wykonawcę </w:t>
      </w:r>
      <w:r w:rsidRPr="00267936" w:rsidR="1685DE62">
        <w:rPr>
          <w:rFonts w:eastAsia="Calibri" w:asciiTheme="minorHAnsi" w:hAnsiTheme="minorHAnsi" w:cstheme="minorHAnsi"/>
          <w:sz w:val="22"/>
          <w:szCs w:val="22"/>
        </w:rPr>
        <w:t>dostawy</w:t>
      </w:r>
      <w:r w:rsidRPr="00267936" w:rsidR="003E3B7F">
        <w:rPr>
          <w:rFonts w:eastAsia="Calibri" w:asciiTheme="minorHAnsi" w:hAnsiTheme="minorHAnsi" w:cstheme="minorHAnsi"/>
          <w:sz w:val="22"/>
          <w:szCs w:val="22"/>
        </w:rPr>
        <w:t xml:space="preserve">(koszty towaru, koszty </w:t>
      </w:r>
      <w:r w:rsidRPr="00267936" w:rsidR="004C65D9">
        <w:rPr>
          <w:rFonts w:eastAsia="Calibri" w:asciiTheme="minorHAnsi" w:hAnsiTheme="minorHAnsi" w:cstheme="minorHAnsi"/>
          <w:sz w:val="22"/>
          <w:szCs w:val="22"/>
        </w:rPr>
        <w:t>dostawy</w:t>
      </w:r>
      <w:r w:rsidRPr="00267936" w:rsidR="003E3B7F">
        <w:rPr>
          <w:rFonts w:eastAsia="Calibri" w:asciiTheme="minorHAnsi" w:hAnsiTheme="minorHAnsi" w:cstheme="minorHAnsi"/>
          <w:sz w:val="22"/>
          <w:szCs w:val="22"/>
        </w:rPr>
        <w:t xml:space="preserve"> do </w:t>
      </w:r>
      <w:r w:rsidRPr="00267936" w:rsidR="4FFDB7BB">
        <w:rPr>
          <w:rFonts w:eastAsia="Calibri" w:asciiTheme="minorHAnsi" w:hAnsiTheme="minorHAnsi" w:cstheme="minorHAnsi"/>
          <w:sz w:val="22"/>
          <w:szCs w:val="22"/>
        </w:rPr>
        <w:t>miejsc wskazanych w zapytaniu ofertowym</w:t>
      </w:r>
      <w:r w:rsidRPr="00267936" w:rsidR="003E3B7F">
        <w:rPr>
          <w:rFonts w:eastAsia="Calibri" w:asciiTheme="minorHAnsi" w:hAnsiTheme="minorHAnsi" w:cstheme="minorHAnsi"/>
          <w:sz w:val="22"/>
          <w:szCs w:val="22"/>
        </w:rPr>
        <w:t>.</w:t>
      </w:r>
      <w:r w:rsidRPr="00267936" w:rsidR="7EEEB99C">
        <w:rPr>
          <w:rFonts w:eastAsia="Calibri" w:asciiTheme="minorHAnsi" w:hAnsiTheme="minorHAnsi" w:cstheme="minorHAnsi"/>
          <w:sz w:val="22"/>
          <w:szCs w:val="22"/>
        </w:rPr>
        <w:t>)</w:t>
      </w:r>
    </w:p>
    <w:p w:rsidRPr="00D31730" w:rsidR="00E06796" w:rsidP="00D31730" w:rsidRDefault="11AF16D4" w14:paraId="3097DAAB" w14:textId="2ED0B32D">
      <w:pPr>
        <w:pStyle w:val="Default"/>
        <w:jc w:val="both"/>
        <w:rPr>
          <w:rFonts w:eastAsia="Calibri" w:asciiTheme="minorHAnsi" w:hAnsiTheme="minorHAnsi" w:cstheme="minorHAnsi"/>
          <w:sz w:val="22"/>
          <w:szCs w:val="22"/>
        </w:rPr>
      </w:pPr>
      <w:r w:rsidRPr="00267936">
        <w:rPr>
          <w:rFonts w:eastAsia="Calibri" w:asciiTheme="minorHAnsi" w:hAnsiTheme="minorHAnsi" w:cstheme="minorHAnsi"/>
          <w:sz w:val="22"/>
          <w:szCs w:val="22"/>
        </w:rPr>
        <w:t>3.3. Rozliczenia między Zamawiającym a Wykonawcą będą prowadzone w PLN.</w:t>
      </w:r>
    </w:p>
    <w:p w:rsidRPr="00267936" w:rsidR="002B06CA" w:rsidP="11AF16D4" w:rsidRDefault="11AF16D4" w14:paraId="140B553A" w14:textId="010E91AD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 xml:space="preserve">§4. </w:t>
      </w:r>
      <w:r w:rsidRPr="00267936">
        <w:rPr>
          <w:rFonts w:eastAsia="Calibri" w:cstheme="minorHAnsi"/>
          <w:b/>
          <w:bCs/>
          <w:color w:val="000000" w:themeColor="text1"/>
        </w:rPr>
        <w:t>Tryb udzielenia zamówienia</w:t>
      </w:r>
    </w:p>
    <w:p w:rsidRPr="00D31730" w:rsidR="2E7D50E4" w:rsidP="00D31730" w:rsidRDefault="11AF16D4" w14:paraId="2F425DE0" w14:textId="28B47A9D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Zapytanie Ofertowe nie kształtuje zobowiązania Fundacji do przyjęcia którejkolwiek z ofert. Fundacja zastrzega sobie prawo do rezygnacji z zamówienia bez wyboru którejkolwiek ze złożonych ofert.</w:t>
      </w:r>
      <w:r w:rsidRPr="00267936" w:rsidR="00E06796">
        <w:rPr>
          <w:rFonts w:eastAsia="Calibri" w:cstheme="minorHAnsi"/>
          <w:color w:val="000000" w:themeColor="text1"/>
        </w:rPr>
        <w:t xml:space="preserve"> </w:t>
      </w:r>
      <w:r w:rsidRPr="00267936" w:rsidR="00C6121F">
        <w:rPr>
          <w:rFonts w:eastAsia="Calibri" w:cstheme="minorHAnsi"/>
          <w:color w:val="000000" w:themeColor="text1"/>
        </w:rPr>
        <w:t xml:space="preserve">Opiera się ono o </w:t>
      </w:r>
      <w:r w:rsidRPr="00267936" w:rsidR="00E27856">
        <w:rPr>
          <w:rFonts w:eastAsia="Calibri" w:cstheme="minorHAnsi"/>
          <w:color w:val="000000" w:themeColor="text1"/>
        </w:rPr>
        <w:t>P</w:t>
      </w:r>
      <w:r w:rsidRPr="00267936" w:rsidR="00C6121F">
        <w:rPr>
          <w:rFonts w:eastAsia="Calibri" w:cstheme="minorHAnsi"/>
          <w:color w:val="000000" w:themeColor="text1"/>
        </w:rPr>
        <w:t xml:space="preserve">olitykę udzielania zamówień w Fundacji Solidarności Międzynarodowej z </w:t>
      </w:r>
      <w:r w:rsidRPr="00267936" w:rsidR="00862941">
        <w:rPr>
          <w:rFonts w:eastAsia="Calibri" w:cstheme="minorHAnsi"/>
          <w:color w:val="000000" w:themeColor="text1"/>
        </w:rPr>
        <w:t xml:space="preserve">dnia 15.01.2021 r., zaktualizowanej 27 grudnia 2022r, </w:t>
      </w:r>
      <w:r w:rsidRPr="00267936" w:rsidR="00E27856">
        <w:rPr>
          <w:rFonts w:eastAsia="Calibri" w:cstheme="minorHAnsi"/>
          <w:color w:val="000000" w:themeColor="text1"/>
        </w:rPr>
        <w:t xml:space="preserve">zwanej dalej Polityką, </w:t>
      </w:r>
      <w:r w:rsidRPr="00267936" w:rsidR="00862941">
        <w:rPr>
          <w:rFonts w:eastAsia="Calibri" w:cstheme="minorHAnsi"/>
          <w:color w:val="000000" w:themeColor="text1"/>
        </w:rPr>
        <w:t>która stanowi załącznik do niniejszego ogłoszenia.</w:t>
      </w:r>
      <w:r w:rsidRPr="00267936" w:rsidR="008410CB">
        <w:rPr>
          <w:rFonts w:eastAsia="Calibri" w:cstheme="minorHAnsi"/>
          <w:color w:val="000000" w:themeColor="text1"/>
        </w:rPr>
        <w:t xml:space="preserve"> </w:t>
      </w:r>
      <w:commentRangeStart w:id="3"/>
      <w:commentRangeStart w:id="4"/>
      <w:commentRangeEnd w:id="3"/>
      <w:r w:rsidRPr="00267936">
        <w:rPr>
          <w:rStyle w:val="Odwoaniedokomentarza"/>
          <w:rFonts w:cstheme="minorHAnsi"/>
        </w:rPr>
        <w:commentReference w:id="3"/>
      </w:r>
      <w:commentRangeEnd w:id="4"/>
      <w:r w:rsidRPr="00267936">
        <w:rPr>
          <w:rStyle w:val="Odwoaniedokomentarza"/>
          <w:rFonts w:cstheme="minorHAnsi"/>
        </w:rPr>
        <w:commentReference w:id="4"/>
      </w:r>
    </w:p>
    <w:p w:rsidRPr="00267936" w:rsidR="002B06CA" w:rsidP="5E3113FB" w:rsidRDefault="11AF16D4" w14:paraId="7E845F2A" w14:textId="7FA3D4D6">
      <w:pPr>
        <w:jc w:val="center"/>
        <w:rPr>
          <w:rFonts w:eastAsia="Calibri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Pr="00267936" w:rsidR="112FA0D8">
        <w:rPr>
          <w:rFonts w:eastAsia="Calibri" w:cstheme="minorHAnsi"/>
          <w:b/>
          <w:bCs/>
          <w:color w:val="000000" w:themeColor="text1"/>
        </w:rPr>
        <w:t>5</w:t>
      </w:r>
      <w:r w:rsidRPr="00267936">
        <w:rPr>
          <w:rFonts w:eastAsia="Calibri" w:cstheme="minorHAnsi"/>
          <w:b/>
          <w:bCs/>
          <w:color w:val="000000" w:themeColor="text1"/>
        </w:rPr>
        <w:t>. Komunikacja między Zamawiającym a Wykonawcami</w:t>
      </w:r>
    </w:p>
    <w:p w:rsidRPr="00267936" w:rsidR="002B06CA" w:rsidP="5E3113FB" w:rsidRDefault="12D0E747" w14:paraId="7FE05CBF" w14:textId="453F6085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 xml:space="preserve">.1.  W postępowaniu o udzielenie zamówienia komunikacja między Zamawiającym a Wykonawcami odbywa się przy użyciu platformy zakupowej </w:t>
      </w:r>
      <w:hyperlink r:id="rId21">
        <w:r w:rsidRPr="00267936" w:rsidR="11AF16D4">
          <w:rPr>
            <w:rStyle w:val="Hipercze"/>
            <w:rFonts w:eastAsia="Calibri" w:cstheme="minorHAnsi"/>
          </w:rPr>
          <w:t>https://platformazakupowa.pl/</w:t>
        </w:r>
      </w:hyperlink>
      <w:r w:rsidRPr="00267936" w:rsidR="11AF16D4">
        <w:rPr>
          <w:rFonts w:eastAsia="Calibri" w:cstheme="minorHAnsi"/>
          <w:color w:val="000000" w:themeColor="text1"/>
        </w:rPr>
        <w:t xml:space="preserve"> oraz poczty elektronicznej.</w:t>
      </w:r>
    </w:p>
    <w:p w:rsidRPr="00267936" w:rsidR="002B06CA" w:rsidP="5E3113FB" w:rsidRDefault="6680934D" w14:paraId="6AF1308E" w14:textId="0EE065CC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 xml:space="preserve">2. Wymagania techniczne i organizacyjne wysyłania i odbierania dokumentów elektronicznych, elektronicznych kopii dokumentów i oświadczeń oraz informacji przekazywanych przy ich użyciu opisane zostały w Instrukcji dla Wykonawców,  </w:t>
      </w:r>
      <w:hyperlink r:id="rId22">
        <w:r w:rsidRPr="00267936" w:rsidR="11AF16D4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11AF16D4">
        <w:rPr>
          <w:rFonts w:eastAsia="Calibri" w:cstheme="minorHAnsi"/>
          <w:color w:val="000000" w:themeColor="text1"/>
        </w:rPr>
        <w:t>.</w:t>
      </w:r>
    </w:p>
    <w:p w:rsidRPr="00267936" w:rsidR="002B06CA" w:rsidP="5E3113FB" w:rsidRDefault="2A57B97F" w14:paraId="147B5D37" w14:textId="7A68C418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 xml:space="preserve">.3. W postępowaniu o udzielenie zamówienia korespondencja elektroniczna (inna niż oferta Wykonawcy i załączniki do oferty) odbywa się elektronicznie za pośrednictwem </w:t>
      </w:r>
      <w:hyperlink r:id="rId23">
        <w:r w:rsidRPr="00267936" w:rsidR="11AF16D4">
          <w:rPr>
            <w:rStyle w:val="Hipercze"/>
            <w:rFonts w:eastAsia="Calibri" w:cstheme="minorHAnsi"/>
          </w:rPr>
          <w:t>https://platformazakupowa.pl</w:t>
        </w:r>
      </w:hyperlink>
      <w:r w:rsidRPr="00267936" w:rsidR="11AF16D4">
        <w:rPr>
          <w:rFonts w:eastAsia="Calibri" w:cstheme="minorHAnsi"/>
          <w:color w:val="000000" w:themeColor="text1"/>
        </w:rPr>
        <w:t xml:space="preserve"> za pośrednictwem formularza Wyślij wiadomość.  We wszelkiej korespondencji związanej z niniejszym postępowaniem Zamawiający i Wykonawcy posługują się numerem ogłoszenia (Nr FSM-</w:t>
      </w:r>
      <w:r w:rsidRPr="00267936" w:rsidR="005F6DE4">
        <w:rPr>
          <w:rFonts w:eastAsia="Calibri" w:cstheme="minorHAnsi"/>
          <w:color w:val="000000" w:themeColor="text1"/>
        </w:rPr>
        <w:t>2024-</w:t>
      </w:r>
      <w:r w:rsidR="00107959">
        <w:rPr>
          <w:rFonts w:eastAsia="Calibri" w:cstheme="minorHAnsi"/>
          <w:color w:val="000000" w:themeColor="text1"/>
        </w:rPr>
        <w:t>12</w:t>
      </w:r>
      <w:r w:rsidRPr="00267936" w:rsidR="4B44E2D8">
        <w:rPr>
          <w:rFonts w:eastAsia="Calibri" w:cstheme="minorHAnsi"/>
          <w:color w:val="000000" w:themeColor="text1"/>
        </w:rPr>
        <w:t>-0</w:t>
      </w:r>
      <w:r w:rsidR="00107959">
        <w:rPr>
          <w:rFonts w:eastAsia="Calibri" w:cstheme="minorHAnsi"/>
          <w:color w:val="000000" w:themeColor="text1"/>
        </w:rPr>
        <w:t>3</w:t>
      </w:r>
      <w:r w:rsidRPr="00267936" w:rsidR="11AF16D4">
        <w:rPr>
          <w:rFonts w:eastAsia="Calibri" w:cstheme="minorHAnsi"/>
          <w:color w:val="000000" w:themeColor="text1"/>
        </w:rPr>
        <w:t>).</w:t>
      </w:r>
    </w:p>
    <w:p w:rsidRPr="00267936" w:rsidR="002B06CA" w:rsidP="5E3113FB" w:rsidRDefault="6D8D62E9" w14:paraId="63F49F74" w14:textId="366556CF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</w:t>
      </w:r>
      <w:r w:rsidRPr="00267936" w:rsidR="0035150E">
        <w:rPr>
          <w:rFonts w:eastAsia="Calibri" w:cstheme="minorHAnsi"/>
          <w:color w:val="000000" w:themeColor="text1"/>
        </w:rPr>
        <w:t>4</w:t>
      </w:r>
      <w:r w:rsidRPr="00267936" w:rsidR="11AF16D4">
        <w:rPr>
          <w:rFonts w:eastAsia="Calibri" w:cstheme="minorHAnsi"/>
          <w:color w:val="000000" w:themeColor="text1"/>
        </w:rPr>
        <w:t xml:space="preserve">. Dokumenty elektroniczne, oświadczenia lub elektroniczne kopie dokumentów lub oświadczeń składane są przez Wykonawcę za pośrednictwem </w:t>
      </w:r>
      <w:hyperlink r:id="rId24">
        <w:r w:rsidRPr="00267936" w:rsidR="11AF16D4">
          <w:rPr>
            <w:rStyle w:val="Hipercze"/>
            <w:rFonts w:eastAsia="Calibri" w:cstheme="minorHAnsi"/>
          </w:rPr>
          <w:t>https://platformazakupowa.pl</w:t>
        </w:r>
      </w:hyperlink>
      <w:r w:rsidRPr="00267936" w:rsidR="11AF16D4">
        <w:rPr>
          <w:rFonts w:eastAsia="Calibri" w:cstheme="minorHAnsi"/>
          <w:color w:val="000000" w:themeColor="text1"/>
        </w:rPr>
        <w:t xml:space="preserve">, zgodnie z Instrukcją dla Wykonawców </w:t>
      </w:r>
      <w:hyperlink r:id="rId25">
        <w:r w:rsidRPr="00267936" w:rsidR="11AF16D4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11AF16D4">
        <w:rPr>
          <w:rFonts w:eastAsia="Calibri" w:cstheme="minorHAnsi"/>
          <w:color w:val="000000" w:themeColor="text1"/>
        </w:rPr>
        <w:t xml:space="preserve">, za pośrednictwem przycisku Wyślij wiadomość jako załączniki. </w:t>
      </w:r>
    </w:p>
    <w:p w:rsidRPr="00267936" w:rsidR="002B06CA" w:rsidP="5E3113FB" w:rsidRDefault="62DC9D5B" w14:paraId="5F0DB45E" w14:textId="2346630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lastRenderedPageBreak/>
        <w:t>5</w:t>
      </w:r>
      <w:r w:rsidRPr="00267936" w:rsidR="11AF16D4">
        <w:rPr>
          <w:rFonts w:eastAsia="Calibri" w:cstheme="minorHAnsi"/>
          <w:color w:val="000000" w:themeColor="text1"/>
        </w:rPr>
        <w:t>.</w:t>
      </w:r>
      <w:r w:rsidRPr="00267936" w:rsidR="0035150E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 Sposób sporządzenia dokumentów elektronicznych, oświadczeń lub elektronicznych kopii dokumentów lub oświadczeń musi być zgodny z wymaganiami określonymi w rozporządzeniu Prezesa Rady Ministrów z dnia 31 grudnia 2020 roku „W sprawie sposobu sporządzania i przekazywania informacji oraz wymagań technicznych dla dokumentów elektronicznych oraz środków komunikacji elektronicznej w postępowaniu o udzielenie zamówienia publicznego lub konkursie”.</w:t>
      </w:r>
    </w:p>
    <w:p w:rsidRPr="00267936" w:rsidR="002B06CA" w:rsidP="5E3113FB" w:rsidRDefault="17BD5E63" w14:paraId="338CCAFF" w14:textId="5C7E879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.6. Występuje limit objętości plików lub spakowanych folderów w zakresie całej oferty lub wniosku do 1 GB przy maksymalnej ilości 20 plików lub spakowanych folderów.</w:t>
      </w:r>
    </w:p>
    <w:p w:rsidRPr="00267936" w:rsidR="002B06CA" w:rsidP="5E3113FB" w:rsidRDefault="05986E0A" w14:paraId="5DC9C0EB" w14:textId="162BC91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</w:t>
      </w:r>
      <w:r w:rsidRPr="00267936" w:rsidR="0035150E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 Za datę przekazania oferty lub wniosków przyjmuje się datę ich przekazania w systemie poprzez kliknięcie przycisku Złóż ofertę w drugim kroku i wyświetlaniu komunikatu, że oferta została złożona.</w:t>
      </w:r>
    </w:p>
    <w:p w:rsidRPr="00267936" w:rsidR="002B06CA" w:rsidP="5E3113FB" w:rsidRDefault="3CE97AC4" w14:paraId="0CB56228" w14:textId="75AAA270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</w:t>
      </w:r>
      <w:r w:rsidRPr="00267936" w:rsidR="0035150E">
        <w:rPr>
          <w:rFonts w:eastAsia="Calibri" w:cstheme="minorHAnsi"/>
          <w:color w:val="000000" w:themeColor="text1"/>
        </w:rPr>
        <w:t>8</w:t>
      </w:r>
      <w:r w:rsidRPr="00267936" w:rsidR="11AF16D4">
        <w:rPr>
          <w:rFonts w:eastAsia="Calibri" w:cstheme="minorHAnsi"/>
          <w:color w:val="000000" w:themeColor="text1"/>
        </w:rPr>
        <w:t xml:space="preserve">.  Link do postępowania dostępny jest na stronie operatora platformazakupowa.pl oraz w Profilu Nabywcy Zamawiającego. </w:t>
      </w:r>
    </w:p>
    <w:p w:rsidRPr="00267936" w:rsidR="002B06CA" w:rsidP="2FF4DD7C" w:rsidRDefault="40649626" w14:paraId="7A04EE46" w14:textId="194C26B2">
      <w:pPr>
        <w:jc w:val="both"/>
        <w:rPr>
          <w:rFonts w:eastAsia="Calibri"/>
          <w:color w:val="000000" w:themeColor="text1"/>
        </w:rPr>
      </w:pPr>
      <w:r w:rsidRPr="2FF4DD7C">
        <w:rPr>
          <w:rFonts w:eastAsia="Calibri"/>
          <w:color w:val="000000" w:themeColor="text1"/>
        </w:rPr>
        <w:t>5</w:t>
      </w:r>
      <w:r w:rsidRPr="2FF4DD7C" w:rsidR="11AF16D4">
        <w:rPr>
          <w:rFonts w:eastAsia="Calibri"/>
          <w:color w:val="000000" w:themeColor="text1"/>
        </w:rPr>
        <w:t>.</w:t>
      </w:r>
      <w:r w:rsidRPr="2FF4DD7C" w:rsidR="0035150E">
        <w:rPr>
          <w:rFonts w:eastAsia="Calibri"/>
          <w:color w:val="000000" w:themeColor="text1"/>
        </w:rPr>
        <w:t>9</w:t>
      </w:r>
      <w:r w:rsidRPr="2FF4DD7C" w:rsidR="11AF16D4">
        <w:rPr>
          <w:rFonts w:eastAsia="Calibri"/>
          <w:color w:val="000000" w:themeColor="text1"/>
        </w:rPr>
        <w:t>. W korespondencji związanej z niniejszym postępowaniem wykonawcy powinni posługiwać się numerem postępowania</w:t>
      </w:r>
      <w:r w:rsidRPr="00107959" w:rsidR="11AF16D4">
        <w:rPr>
          <w:rFonts w:eastAsia="Calibri"/>
          <w:color w:val="000000" w:themeColor="text1"/>
        </w:rPr>
        <w:t>: Nr FSM-</w:t>
      </w:r>
      <w:r w:rsidRPr="00107959" w:rsidR="00107959">
        <w:rPr>
          <w:rFonts w:eastAsia="Calibri"/>
          <w:color w:val="000000" w:themeColor="text1"/>
        </w:rPr>
        <w:t>2024-12-03</w:t>
      </w:r>
    </w:p>
    <w:p w:rsidRPr="00267936" w:rsidR="002B06CA" w:rsidP="5E3113FB" w:rsidRDefault="1D551A30" w14:paraId="39EFD8A3" w14:textId="0DC3C492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.1</w:t>
      </w:r>
      <w:r w:rsidRPr="00267936" w:rsidR="0035150E">
        <w:rPr>
          <w:rFonts w:eastAsia="Calibri" w:cstheme="minorHAnsi"/>
          <w:color w:val="000000" w:themeColor="text1"/>
        </w:rPr>
        <w:t>0</w:t>
      </w:r>
      <w:r w:rsidRPr="00267936" w:rsidR="11AF16D4">
        <w:rPr>
          <w:rFonts w:eastAsia="Calibri" w:cstheme="minorHAnsi"/>
          <w:color w:val="000000" w:themeColor="text1"/>
        </w:rPr>
        <w:t>.  Zamawiający nie przewiduje sposobu komunikowania się z Wykonawcami w inny sposób niż przy użyciu środków komunikacji elektronicznej.</w:t>
      </w:r>
    </w:p>
    <w:p w:rsidRPr="00267936" w:rsidR="00715CC6" w:rsidP="5E3113FB" w:rsidRDefault="01358232" w14:paraId="4730E970" w14:textId="0A6FCD20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5</w:t>
      </w:r>
      <w:r w:rsidRPr="00267936" w:rsidR="11AF16D4">
        <w:rPr>
          <w:rFonts w:eastAsia="Calibri" w:cstheme="minorHAnsi"/>
          <w:color w:val="000000" w:themeColor="text1"/>
        </w:rPr>
        <w:t>.1</w:t>
      </w:r>
      <w:r w:rsidRPr="00267936" w:rsidR="0035150E">
        <w:rPr>
          <w:rFonts w:eastAsia="Calibri" w:cstheme="minorHAnsi"/>
          <w:color w:val="000000" w:themeColor="text1"/>
        </w:rPr>
        <w:t>1</w:t>
      </w:r>
      <w:r w:rsidRPr="00267936" w:rsidR="11AF16D4">
        <w:rPr>
          <w:rFonts w:eastAsia="Calibri" w:cstheme="minorHAnsi"/>
          <w:color w:val="000000" w:themeColor="text1"/>
        </w:rPr>
        <w:t>. Zamawiający nie ponosi odpowiedzialności z tytułu nieotrzymania przez Wykonawcę informacji związanych z prowadzonym postępowaniem w przypadku wskazania przez Wykonawcę w ofercie nieprawidłowego adresu poczty elektronicznej.</w:t>
      </w:r>
    </w:p>
    <w:p w:rsidRPr="00267936" w:rsidR="007B18A7" w:rsidP="5E3113FB" w:rsidRDefault="007B18A7" w14:paraId="601278FB" w14:textId="03433B05">
      <w:pPr>
        <w:jc w:val="center"/>
        <w:rPr>
          <w:rFonts w:eastAsia="Calibri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Pr="00267936" w:rsidR="5BC967A3">
        <w:rPr>
          <w:rFonts w:eastAsia="Calibri" w:cstheme="minorHAnsi"/>
          <w:b/>
          <w:bCs/>
          <w:color w:val="000000" w:themeColor="text1"/>
        </w:rPr>
        <w:t>6</w:t>
      </w:r>
      <w:r w:rsidRPr="00267936">
        <w:rPr>
          <w:rFonts w:eastAsia="Calibri" w:cstheme="minorHAnsi"/>
          <w:b/>
          <w:bCs/>
          <w:color w:val="000000" w:themeColor="text1"/>
        </w:rPr>
        <w:t>. Opis Sposobu Sporządzania Ofert</w:t>
      </w:r>
    </w:p>
    <w:p w:rsidRPr="00267936" w:rsidR="007B18A7" w:rsidP="639DAE65" w:rsidRDefault="46182FBF" w14:paraId="3FB820DB" w14:textId="55331B42" w14:noSpellErr="1">
      <w:pPr>
        <w:rPr>
          <w:rFonts w:eastAsia="Calibri" w:cs="Calibri" w:cstheme="minorAscii"/>
          <w:color w:val="000000" w:themeColor="text1"/>
        </w:rPr>
      </w:pPr>
      <w:r w:rsidRPr="639DAE65" w:rsidR="70D098E3">
        <w:rPr>
          <w:rFonts w:eastAsia="Calibri" w:cs="Calibri" w:cstheme="minorAscii"/>
          <w:b w:val="0"/>
          <w:bCs w:val="0"/>
          <w:color w:val="000000" w:themeColor="text1" w:themeTint="FF" w:themeShade="FF"/>
        </w:rPr>
        <w:t>6</w:t>
      </w:r>
      <w:r w:rsidRPr="639DAE65" w:rsidR="2889ADB5">
        <w:rPr>
          <w:rFonts w:eastAsia="Calibri" w:cs="Calibri" w:cstheme="minorAscii"/>
          <w:b w:val="0"/>
          <w:bCs w:val="0"/>
          <w:color w:val="000000" w:themeColor="text1" w:themeTint="FF" w:themeShade="FF"/>
        </w:rPr>
        <w:t>.1.</w:t>
      </w:r>
      <w:r w:rsidRPr="639DAE65" w:rsidR="2889ADB5">
        <w:rPr>
          <w:rFonts w:eastAsia="Calibri" w:cs="Calibri" w:cstheme="minorAscii"/>
          <w:b w:val="1"/>
          <w:bCs w:val="1"/>
          <w:color w:val="000000" w:themeColor="text1" w:themeTint="FF" w:themeShade="FF"/>
        </w:rPr>
        <w:t xml:space="preserve"> </w:t>
      </w:r>
      <w:r w:rsidRPr="639DAE65" w:rsidR="2889ADB5">
        <w:rPr>
          <w:rFonts w:eastAsia="Calibri" w:cs="Calibri" w:cstheme="minorAscii"/>
          <w:color w:val="000000" w:themeColor="text1" w:themeTint="FF" w:themeShade="FF"/>
        </w:rPr>
        <w:t>Ofertę należy sporządzić zgodnie z wymaganiami umieszczonymi w Zapytaniu Ofertowym oraz dołączyć wszystkie wymagane dokumenty i oświadczenia.</w:t>
      </w:r>
    </w:p>
    <w:p w:rsidRPr="00267936" w:rsidR="007B18A7" w:rsidP="003A4EC1" w:rsidRDefault="702D9375" w14:paraId="15D14C13" w14:textId="4981BB91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00504F53">
        <w:rPr>
          <w:rFonts w:eastAsia="Calibri" w:cstheme="minorHAnsi"/>
          <w:color w:val="000000" w:themeColor="text1"/>
        </w:rPr>
        <w:t>.</w:t>
      </w:r>
      <w:r w:rsidRPr="00267936" w:rsidR="007B18A7">
        <w:rPr>
          <w:rFonts w:eastAsia="Calibri" w:cstheme="minorHAnsi"/>
          <w:color w:val="000000" w:themeColor="text1"/>
        </w:rPr>
        <w:t>2. Każdy wykonawca może złożyć w niniejszym postępowaniu tylko jedną ofertę na całość lub wybraną część zamówienia. Złożenie więcej niż jednej oferty spowoduje odrzucenie wszystkich ofert złożonych przez wykonawcę.</w:t>
      </w:r>
    </w:p>
    <w:p w:rsidRPr="00267936" w:rsidR="007B18A7" w:rsidP="5E3113FB" w:rsidRDefault="2F689DC9" w14:paraId="19603891" w14:textId="0AC3828A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007B18A7">
        <w:rPr>
          <w:rFonts w:eastAsia="Calibri" w:cstheme="minorHAnsi"/>
          <w:color w:val="000000" w:themeColor="text1"/>
        </w:rPr>
        <w:t>.3. Wykonawca ponosi wszelkie koszty związane z przygotowaniem i złożeniem oferty.</w:t>
      </w:r>
    </w:p>
    <w:p w:rsidRPr="00267936" w:rsidR="007B18A7" w:rsidP="5E3113FB" w:rsidRDefault="5D064B1F" w14:paraId="1B66C6FA" w14:textId="1C9F942B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007B18A7">
        <w:rPr>
          <w:rFonts w:eastAsia="Calibri" w:cstheme="minorHAnsi"/>
          <w:color w:val="000000" w:themeColor="text1"/>
        </w:rPr>
        <w:t>.4. Wykonawcy zobowiązani są złożyć następujące dokumenty oraz oświadczenia:</w:t>
      </w:r>
    </w:p>
    <w:p w:rsidRPr="00267936" w:rsidR="007B18A7" w:rsidP="5E3113FB" w:rsidRDefault="3FB5843B" w14:paraId="50EC366B" w14:textId="51F4A6B5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265D3630">
        <w:rPr>
          <w:rFonts w:eastAsia="Calibri" w:cstheme="minorHAnsi"/>
          <w:color w:val="000000" w:themeColor="text1"/>
        </w:rPr>
        <w:t xml:space="preserve">.4.1. </w:t>
      </w:r>
      <w:r w:rsidRPr="00267936" w:rsidR="007B18A7">
        <w:rPr>
          <w:rFonts w:eastAsia="Calibri" w:cstheme="minorHAnsi"/>
          <w:color w:val="000000" w:themeColor="text1"/>
        </w:rPr>
        <w:t xml:space="preserve">Formularz ofertowy (wg załącznika nr 1) - w przypadku składania oferty przez podmioty występujące wspólnie należy podać nazwy (firmy) oraz dokładne adresy wszystkich wykonawców składających ofertę wspólną. </w:t>
      </w:r>
    </w:p>
    <w:p w:rsidRPr="00267936" w:rsidR="007B18A7" w:rsidP="5E3113FB" w:rsidRDefault="05CFE55E" w14:paraId="10F0794C" w14:textId="59F47583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2C50C636">
        <w:rPr>
          <w:rFonts w:eastAsia="Calibri" w:cstheme="minorHAnsi"/>
          <w:color w:val="000000" w:themeColor="text1"/>
        </w:rPr>
        <w:t xml:space="preserve">.4.2. </w:t>
      </w:r>
      <w:r w:rsidRPr="00267936" w:rsidR="007B18A7">
        <w:rPr>
          <w:rFonts w:eastAsia="Calibri" w:cstheme="minorHAnsi"/>
          <w:color w:val="000000" w:themeColor="text1"/>
        </w:rPr>
        <w:t>Pełnomocnictwo do reprezentowania w postępowaniu albo do reprezentowania w postępowaniu i zawarcia umowy, w przypadku wykonawców wspólnie ubiegających się o udzielenie zamówienia.</w:t>
      </w:r>
    </w:p>
    <w:p w:rsidRPr="00267936" w:rsidR="007B18A7" w:rsidP="5E3113FB" w:rsidRDefault="476FBC7D" w14:paraId="223F0699" w14:textId="46A2DF71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02494433">
        <w:rPr>
          <w:rFonts w:eastAsia="Calibri" w:cstheme="minorHAnsi"/>
          <w:color w:val="000000" w:themeColor="text1"/>
        </w:rPr>
        <w:t xml:space="preserve">.4.3. </w:t>
      </w:r>
      <w:r w:rsidRPr="00267936" w:rsidR="007B18A7">
        <w:rPr>
          <w:rFonts w:eastAsia="Calibri" w:cstheme="minorHAnsi"/>
          <w:color w:val="000000" w:themeColor="text1"/>
        </w:rPr>
        <w:t>Pełnomocnictwo do występowania w imieniu wykonawcy, w przypadku gdy dokumenty składające się na wniosek podpisuje osoba, której umocowanie do reprezentowania wykonawcy nie będzie wynikać odpowiednio z właściwego rejestru lub z centralnej ewidencji i informacji o działalności gospodarczej.</w:t>
      </w:r>
    </w:p>
    <w:p w:rsidRPr="00267936" w:rsidR="000D7D9F" w:rsidP="000D7D9F" w:rsidRDefault="000D7D9F" w14:paraId="6C48C8CC" w14:textId="77777777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:rsidRPr="00267936" w:rsidR="007B18A7" w:rsidP="5E3113FB" w:rsidRDefault="7538B3C1" w14:paraId="66ECEB3B" w14:textId="20312476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03C62ED3">
        <w:rPr>
          <w:rFonts w:eastAsia="Calibri" w:cstheme="minorHAnsi"/>
          <w:color w:val="000000" w:themeColor="text1"/>
        </w:rPr>
        <w:t xml:space="preserve">.5. </w:t>
      </w:r>
      <w:r w:rsidRPr="00267936" w:rsidR="007B18A7">
        <w:rPr>
          <w:rFonts w:eastAsia="Calibri" w:cstheme="minorHAnsi"/>
          <w:color w:val="000000" w:themeColor="text1"/>
        </w:rPr>
        <w:t xml:space="preserve">Dokumenty i oświadczenia, o których mowa w </w:t>
      </w:r>
      <w:r w:rsidRPr="00267936" w:rsidR="652A6F64">
        <w:rPr>
          <w:rFonts w:eastAsia="Calibri" w:cstheme="minorHAnsi"/>
          <w:color w:val="000000" w:themeColor="text1"/>
        </w:rPr>
        <w:t>ust.</w:t>
      </w:r>
      <w:r w:rsidRPr="00267936" w:rsidR="007B18A7">
        <w:rPr>
          <w:rFonts w:eastAsia="Calibri" w:cstheme="minorHAnsi"/>
          <w:color w:val="000000" w:themeColor="text1"/>
        </w:rPr>
        <w:t xml:space="preserve"> </w:t>
      </w:r>
      <w:r w:rsidRPr="00267936" w:rsidR="1DCF2DFC">
        <w:rPr>
          <w:rFonts w:eastAsia="Calibri" w:cstheme="minorHAnsi"/>
          <w:color w:val="000000" w:themeColor="text1"/>
        </w:rPr>
        <w:t>6</w:t>
      </w:r>
      <w:r w:rsidRPr="00267936" w:rsidR="007B18A7">
        <w:rPr>
          <w:rFonts w:eastAsia="Calibri" w:cstheme="minorHAnsi"/>
          <w:color w:val="000000" w:themeColor="text1"/>
        </w:rPr>
        <w:t xml:space="preserve">.4, należy dołączyć do oferty wraz z plikami stanowiącymi ofertę, zgodnie z instrukcjami dla Wykonawców: </w:t>
      </w:r>
      <w:hyperlink r:id="rId26">
        <w:r w:rsidRPr="00267936" w:rsidR="007B18A7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007B18A7">
        <w:rPr>
          <w:rFonts w:eastAsia="Calibri" w:cstheme="minorHAnsi"/>
          <w:color w:val="000000" w:themeColor="text1"/>
        </w:rPr>
        <w:t>.</w:t>
      </w:r>
    </w:p>
    <w:p w:rsidRPr="00267936" w:rsidR="000D7D9F" w:rsidP="509EBE91" w:rsidRDefault="000D7D9F" w14:paraId="6656BF85" w14:textId="77777777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:rsidRPr="00267936" w:rsidR="000D7D9F" w:rsidP="5E3113FB" w:rsidRDefault="17F4144D" w14:paraId="3F08D2CF" w14:textId="52FFF1A6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lastRenderedPageBreak/>
        <w:t>6</w:t>
      </w:r>
      <w:r w:rsidRPr="00267936" w:rsidR="05475727">
        <w:rPr>
          <w:rFonts w:eastAsia="Calibri" w:cstheme="minorHAnsi"/>
          <w:color w:val="000000" w:themeColor="text1"/>
        </w:rPr>
        <w:t xml:space="preserve">.6. </w:t>
      </w:r>
      <w:r w:rsidRPr="00267936" w:rsidR="007B18A7">
        <w:rPr>
          <w:rFonts w:eastAsia="Calibri" w:cstheme="minorHAnsi"/>
          <w:color w:val="000000" w:themeColor="text1"/>
        </w:rPr>
        <w:t xml:space="preserve">Dokumenty lub oświadczenia, o których mowa w </w:t>
      </w:r>
      <w:r w:rsidRPr="00267936" w:rsidR="09ABBCFE">
        <w:rPr>
          <w:rFonts w:eastAsia="Calibri" w:cstheme="minorHAnsi"/>
          <w:color w:val="000000" w:themeColor="text1"/>
        </w:rPr>
        <w:t>ust</w:t>
      </w:r>
      <w:r w:rsidRPr="00267936" w:rsidR="007B18A7">
        <w:rPr>
          <w:rFonts w:eastAsia="Calibri" w:cstheme="minorHAnsi"/>
          <w:color w:val="000000" w:themeColor="text1"/>
        </w:rPr>
        <w:t xml:space="preserve"> </w:t>
      </w:r>
      <w:r w:rsidRPr="00267936" w:rsidR="6CE777D3">
        <w:rPr>
          <w:rFonts w:eastAsia="Calibri" w:cstheme="minorHAnsi"/>
          <w:color w:val="000000" w:themeColor="text1"/>
        </w:rPr>
        <w:t>6</w:t>
      </w:r>
      <w:r w:rsidRPr="00267936" w:rsidR="007B18A7">
        <w:rPr>
          <w:rFonts w:eastAsia="Calibri" w:cstheme="minorHAnsi"/>
          <w:color w:val="000000" w:themeColor="text1"/>
        </w:rPr>
        <w:t>.4.1</w:t>
      </w:r>
      <w:r w:rsidRPr="00267936" w:rsidR="130093C5">
        <w:rPr>
          <w:rFonts w:eastAsia="Calibri" w:cstheme="minorHAnsi"/>
          <w:color w:val="000000" w:themeColor="text1"/>
        </w:rPr>
        <w:t>-</w:t>
      </w:r>
      <w:r w:rsidRPr="00267936" w:rsidR="300B4D95">
        <w:rPr>
          <w:rFonts w:eastAsia="Calibri" w:cstheme="minorHAnsi"/>
          <w:color w:val="000000" w:themeColor="text1"/>
        </w:rPr>
        <w:t>6</w:t>
      </w:r>
      <w:r w:rsidRPr="00267936" w:rsidR="007B18A7">
        <w:rPr>
          <w:rFonts w:eastAsia="Calibri" w:cstheme="minorHAnsi"/>
          <w:color w:val="000000" w:themeColor="text1"/>
        </w:rPr>
        <w:t xml:space="preserve">.4.3 sporządza się, pod rygorem nieważności, w postaci elektronicznej i opatruje się kwalifikowanym podpisem elektronicznym, podpisem EPUAP lub podpisem zaufanym zgodnie z instrukcjami dla Wykonawców: </w:t>
      </w:r>
      <w:hyperlink r:id="rId27">
        <w:r w:rsidRPr="00267936" w:rsidR="007B18A7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007B18A7">
        <w:rPr>
          <w:rFonts w:eastAsia="Calibri" w:cstheme="minorHAnsi"/>
          <w:color w:val="000000" w:themeColor="text1"/>
        </w:rPr>
        <w:t xml:space="preserve"> .</w:t>
      </w:r>
    </w:p>
    <w:p w:rsidRPr="00267936" w:rsidR="007B18A7" w:rsidP="5E3113FB" w:rsidRDefault="4B4EEB45" w14:paraId="393DB98B" w14:textId="5D957FEB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1FB4E366">
        <w:rPr>
          <w:rFonts w:eastAsia="Calibri" w:cstheme="minorHAnsi"/>
          <w:color w:val="000000" w:themeColor="text1"/>
        </w:rPr>
        <w:t xml:space="preserve">.7. </w:t>
      </w:r>
      <w:r w:rsidRPr="00267936" w:rsidR="007B18A7">
        <w:rPr>
          <w:rFonts w:eastAsia="Calibri" w:cstheme="minorHAnsi"/>
          <w:color w:val="000000" w:themeColor="text1"/>
        </w:rPr>
        <w:t xml:space="preserve">Po skompletowaniu oferty wykonawca jest zobowiązany podpisać ją kwalifikowanym podpisem elektronicznym, EPUAP lub podpisem zaufanym i musi zaszyfrować ofertę za pomocą dedykowanej aplikacji do szyfrowania i deszyfrowania dostępnej na stronie systemu platformazakupowa.pl, zgodnie z instrukcjami dla Wykonawców: </w:t>
      </w:r>
      <w:hyperlink r:id="rId28">
        <w:r w:rsidRPr="00267936" w:rsidR="007B18A7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007B18A7">
        <w:rPr>
          <w:rFonts w:eastAsia="Calibri" w:cstheme="minorHAnsi"/>
          <w:color w:val="000000" w:themeColor="text1"/>
        </w:rPr>
        <w:t>.</w:t>
      </w:r>
    </w:p>
    <w:p w:rsidRPr="00267936" w:rsidR="007B18A7" w:rsidP="5E3113FB" w:rsidRDefault="5271370E" w14:paraId="1003CB23" w14:textId="6CF13D81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530ED390">
        <w:rPr>
          <w:rFonts w:eastAsia="Calibri" w:cstheme="minorHAnsi"/>
          <w:color w:val="000000" w:themeColor="text1"/>
        </w:rPr>
        <w:t xml:space="preserve">.8. </w:t>
      </w:r>
      <w:r w:rsidRPr="00267936" w:rsidR="007B18A7">
        <w:rPr>
          <w:rFonts w:eastAsia="Calibri" w:cstheme="minorHAnsi"/>
          <w:color w:val="000000" w:themeColor="text1"/>
        </w:rPr>
        <w:t>Wszelkie informacje stanowiące tajemnicę przedsiębiorstwa w rozumieniu ustawy z dnia 16 kwietnia 1993 r. o zwalczaniu nieuczciwej konkurencji, które Wykonawca zastrzeże jako tajemnicę przedsiębiorstwa i co do których wykonawca zastrzega, że nie mogą być udostępniane innym uczestnikom postępowania, powinny zostać złożone powinny zostać załączone w osobnym miejscu w kroku 1 składania oferty przeznaczonym na zamieszczenie tajemnicy przedsiębiorstwa. Zaleca się, aby każdy dokument zawierający tajemnicę przedsiębiorstwa został zamieszczony w odrębnym pliku.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Zaleca się, aby uzasadnienie, o którym mowa powyżej było sformułowane w sposób umożliwiający jego udostępnienie inny uczestnikom postępowania.</w:t>
      </w:r>
    </w:p>
    <w:p w:rsidRPr="00267936" w:rsidR="000D7D9F" w:rsidP="33AD71BE" w:rsidRDefault="000D7D9F" w14:paraId="08175659" w14:textId="77777777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:rsidRPr="00267936" w:rsidR="007B18A7" w:rsidP="5E3113FB" w:rsidRDefault="3A4601A3" w14:paraId="7C94B5AF" w14:textId="5FA94A16">
      <w:pPr>
        <w:spacing w:after="0" w:line="240" w:lineRule="auto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28A9B4A7">
        <w:rPr>
          <w:rFonts w:eastAsia="Calibri" w:cstheme="minorHAnsi"/>
          <w:color w:val="000000" w:themeColor="text1"/>
        </w:rPr>
        <w:t xml:space="preserve">.9. </w:t>
      </w:r>
      <w:r w:rsidRPr="00267936" w:rsidR="007B18A7">
        <w:rPr>
          <w:rFonts w:eastAsia="Calibri" w:cstheme="minorHAnsi"/>
          <w:color w:val="000000" w:themeColor="text1"/>
        </w:rPr>
        <w:t xml:space="preserve">Dokumenty elektroniczne, oświadczenia lub elektroniczne kopie dokumentów lub oświadczeń składane są przez Wykonawcę za pośrednictwem Formularza do komunikacji jako załączniki zgodnie z instrukcjami dla Wykonawców: </w:t>
      </w:r>
      <w:hyperlink r:id="rId29">
        <w:r w:rsidRPr="00267936" w:rsidR="007B18A7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007B18A7">
        <w:rPr>
          <w:rFonts w:eastAsia="Calibri" w:cstheme="minorHAnsi"/>
          <w:color w:val="000000" w:themeColor="text1"/>
        </w:rPr>
        <w:t>.</w:t>
      </w:r>
    </w:p>
    <w:p w:rsidRPr="00267936" w:rsidR="000D7D9F" w:rsidP="33AD71BE" w:rsidRDefault="000D7D9F" w14:paraId="0FB382C8" w14:textId="77777777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</w:p>
    <w:p w:rsidRPr="00267936" w:rsidR="007B18A7" w:rsidP="5E3113FB" w:rsidRDefault="443C7622" w14:paraId="700AEEB6" w14:textId="44764DC2">
      <w:pPr>
        <w:spacing w:after="0" w:line="240" w:lineRule="auto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6</w:t>
      </w:r>
      <w:r w:rsidRPr="00267936" w:rsidR="70D7003C">
        <w:rPr>
          <w:rFonts w:eastAsia="Calibri" w:cstheme="minorHAnsi"/>
          <w:color w:val="000000" w:themeColor="text1"/>
        </w:rPr>
        <w:t xml:space="preserve">.10. </w:t>
      </w:r>
      <w:r w:rsidRPr="00267936" w:rsidR="007B18A7">
        <w:rPr>
          <w:rFonts w:eastAsia="Calibri" w:cstheme="minorHAnsi"/>
          <w:color w:val="000000" w:themeColor="text1"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:rsidRPr="00267936" w:rsidR="002B06CA" w:rsidP="00351C76" w:rsidRDefault="002B06CA" w14:paraId="0EFEB245" w14:textId="076DFA02">
      <w:pPr>
        <w:spacing w:after="120"/>
        <w:jc w:val="both"/>
        <w:rPr>
          <w:rFonts w:eastAsia="Calibri" w:cstheme="minorHAnsi"/>
          <w:color w:val="000000" w:themeColor="text1"/>
        </w:rPr>
      </w:pPr>
    </w:p>
    <w:p w:rsidRPr="00267936" w:rsidR="00351C76" w:rsidP="11AF16D4" w:rsidRDefault="11AF16D4" w14:paraId="5C667A03" w14:textId="7681D86B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Pr="00267936" w:rsidR="1D8D1886">
        <w:rPr>
          <w:rFonts w:eastAsia="Calibri" w:cstheme="minorHAnsi"/>
          <w:b/>
          <w:bCs/>
          <w:color w:val="000000" w:themeColor="text1"/>
        </w:rPr>
        <w:t>7.</w:t>
      </w:r>
      <w:r w:rsidRPr="00267936">
        <w:rPr>
          <w:rFonts w:eastAsia="Calibri" w:cstheme="minorHAnsi"/>
          <w:b/>
          <w:bCs/>
          <w:color w:val="000000" w:themeColor="text1"/>
        </w:rPr>
        <w:t xml:space="preserve"> Miejsce oraz termin składania Ofert </w:t>
      </w:r>
    </w:p>
    <w:p w:rsidRPr="00267936" w:rsidR="002B06CA" w:rsidP="5E3113FB" w:rsidRDefault="534462DB" w14:paraId="14CB495A" w14:textId="0CE163A7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 xml:space="preserve">.1. Wykonawca składa ofertę za pośrednictwem za pośrednictwem Formularza składania oferty dostępnego na platformazakupowa.pl. </w:t>
      </w:r>
    </w:p>
    <w:p w:rsidRPr="00267936" w:rsidR="002B06CA" w:rsidP="5E3113FB" w:rsidRDefault="3C4D045F" w14:paraId="6255BCFE" w14:textId="76E5AF60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 xml:space="preserve">.2. Sposób złożenia oferty/wniosku, w tym zaszyfrowania oferty opisany został opisany w Instrukcjach dla Wykonawców: </w:t>
      </w:r>
      <w:hyperlink r:id="rId30">
        <w:r w:rsidRPr="00267936" w:rsidR="11AF16D4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11AF16D4">
        <w:rPr>
          <w:rFonts w:eastAsia="Calibri" w:cstheme="minorHAnsi"/>
          <w:color w:val="000000" w:themeColor="text1"/>
        </w:rPr>
        <w:t xml:space="preserve"> .</w:t>
      </w:r>
    </w:p>
    <w:p w:rsidRPr="00267936" w:rsidR="002B06CA" w:rsidP="5E3113FB" w:rsidRDefault="106BE7AE" w14:paraId="6F257216" w14:textId="6E7E4DE1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 xml:space="preserve">.3. Do oferty/wniosku należy dołączyć Załącznik nr 1 do Zapytania Ofertowego (Formularz Oferty) - w postaci elektronicznej opatrzonej kwalifikowanym podpisem elektronicznym, EPUAP lub podpisem zaufanym, a następnie zaszyfrować wraz z plikami stanowiącymi ofertę zgodnie z Instrukcjami dla Wykonawców: </w:t>
      </w:r>
      <w:hyperlink r:id="rId31">
        <w:r w:rsidRPr="00267936" w:rsidR="11AF16D4">
          <w:rPr>
            <w:rStyle w:val="Hipercze"/>
            <w:rFonts w:eastAsia="Calibri" w:cstheme="minorHAnsi"/>
          </w:rPr>
          <w:t>https://platformazakupowa.pl/strona/45-instrukcje</w:t>
        </w:r>
      </w:hyperlink>
      <w:r w:rsidRPr="00267936" w:rsidR="11AF16D4">
        <w:rPr>
          <w:rFonts w:eastAsia="Calibri" w:cstheme="minorHAnsi"/>
          <w:color w:val="000000" w:themeColor="text1"/>
        </w:rPr>
        <w:t>.</w:t>
      </w:r>
    </w:p>
    <w:p w:rsidRPr="00267936" w:rsidR="002B06CA" w:rsidP="5E3113FB" w:rsidRDefault="38E761DB" w14:paraId="7AC4A053" w14:textId="7398CD95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lastRenderedPageBreak/>
        <w:t>7</w:t>
      </w:r>
      <w:r w:rsidRPr="00267936" w:rsidR="11AF16D4">
        <w:rPr>
          <w:rFonts w:eastAsia="Calibri" w:cstheme="minorHAnsi"/>
          <w:color w:val="000000" w:themeColor="text1"/>
        </w:rPr>
        <w:t>.4. Wykonawca może przed upływem terminu do składania ofert wycofać ofertę lub wniosek za pośrednictwem Formularza składania oferty lub wniosku. Z uwagi na to, że oferta lub wniosek wykonawcy są zaszyfrowane nie można ich edytować. Przez zmianę oferty lub wniosku rozumie się złożenie nowej oferty i wycofanie poprzedniej, jednak należy to zrobić przed upływem terminu zakończenia składania ofert w postępowaniu</w:t>
      </w:r>
    </w:p>
    <w:p w:rsidRPr="00267936" w:rsidR="002B06CA" w:rsidP="5E3113FB" w:rsidRDefault="1B94FCA8" w14:paraId="717FC67E" w14:textId="3554C55A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.5. Wykonawca po upływie terminu do składania ofert nie może skutecznie dokonać zmiany ani wycofać złożonej oferty.</w:t>
      </w:r>
    </w:p>
    <w:p w:rsidRPr="00267936" w:rsidR="002B06CA" w:rsidP="2FF4DD7C" w:rsidRDefault="01A9CC36" w14:paraId="1F079D9A" w14:textId="14CB4442">
      <w:pPr>
        <w:rPr>
          <w:rFonts w:eastAsia="Calibri"/>
          <w:color w:val="000000" w:themeColor="text1"/>
        </w:rPr>
      </w:pPr>
      <w:r w:rsidRPr="2FF4DD7C">
        <w:rPr>
          <w:rFonts w:eastAsia="Calibri"/>
          <w:color w:val="000000" w:themeColor="text1"/>
        </w:rPr>
        <w:t>7</w:t>
      </w:r>
      <w:r w:rsidRPr="2FF4DD7C" w:rsidR="11AF16D4">
        <w:rPr>
          <w:rFonts w:eastAsia="Calibri"/>
          <w:color w:val="000000" w:themeColor="text1"/>
        </w:rPr>
        <w:t xml:space="preserve">.6. Oferty należy złożyć w terminie do dnia </w:t>
      </w:r>
      <w:r w:rsidRPr="2FF4DD7C" w:rsidR="008704C7">
        <w:rPr>
          <w:rFonts w:eastAsia="Calibri"/>
          <w:color w:val="000000" w:themeColor="text1"/>
          <w:highlight w:val="yellow"/>
        </w:rPr>
        <w:t>1</w:t>
      </w:r>
      <w:r w:rsidR="00B36D84">
        <w:rPr>
          <w:rFonts w:eastAsia="Calibri"/>
          <w:color w:val="000000" w:themeColor="text1"/>
          <w:highlight w:val="yellow"/>
        </w:rPr>
        <w:t>9</w:t>
      </w:r>
      <w:commentRangeStart w:id="5"/>
      <w:r w:rsidRPr="2FF4DD7C" w:rsidR="04EBA366">
        <w:rPr>
          <w:rFonts w:eastAsia="Calibri"/>
          <w:color w:val="000000" w:themeColor="text1"/>
          <w:highlight w:val="yellow"/>
        </w:rPr>
        <w:t>.</w:t>
      </w:r>
      <w:r w:rsidRPr="2FF4DD7C" w:rsidR="00332737">
        <w:rPr>
          <w:rFonts w:eastAsia="Calibri"/>
          <w:color w:val="000000" w:themeColor="text1"/>
          <w:highlight w:val="yellow"/>
        </w:rPr>
        <w:t>1</w:t>
      </w:r>
      <w:r w:rsidRPr="2FF4DD7C" w:rsidR="01CC3971">
        <w:rPr>
          <w:rFonts w:eastAsia="Calibri"/>
          <w:color w:val="000000" w:themeColor="text1"/>
          <w:highlight w:val="yellow"/>
        </w:rPr>
        <w:t>2</w:t>
      </w:r>
      <w:r w:rsidRPr="2FF4DD7C" w:rsidR="04EBA366">
        <w:rPr>
          <w:rFonts w:eastAsia="Calibri"/>
          <w:color w:val="000000" w:themeColor="text1"/>
          <w:highlight w:val="yellow"/>
        </w:rPr>
        <w:t>.202</w:t>
      </w:r>
      <w:r w:rsidRPr="2FF4DD7C" w:rsidR="00D90BC8">
        <w:rPr>
          <w:rFonts w:eastAsia="Calibri"/>
          <w:color w:val="000000" w:themeColor="text1"/>
          <w:highlight w:val="yellow"/>
        </w:rPr>
        <w:t>4</w:t>
      </w:r>
      <w:r w:rsidRPr="2FF4DD7C" w:rsidR="04EBA366">
        <w:rPr>
          <w:rFonts w:eastAsia="Calibri"/>
          <w:color w:val="000000" w:themeColor="text1"/>
          <w:highlight w:val="yellow"/>
        </w:rPr>
        <w:t xml:space="preserve"> </w:t>
      </w:r>
      <w:r w:rsidRPr="2FF4DD7C" w:rsidR="75CE8F0A">
        <w:rPr>
          <w:rFonts w:eastAsia="Calibri"/>
          <w:color w:val="000000" w:themeColor="text1"/>
          <w:highlight w:val="yellow"/>
        </w:rPr>
        <w:t xml:space="preserve">r. </w:t>
      </w:r>
      <w:r w:rsidRPr="2FF4DD7C" w:rsidR="04EBA366">
        <w:rPr>
          <w:rFonts w:eastAsia="Calibri"/>
          <w:color w:val="000000" w:themeColor="text1"/>
          <w:highlight w:val="yellow"/>
        </w:rPr>
        <w:t xml:space="preserve">do godz. </w:t>
      </w:r>
      <w:r w:rsidRPr="2FF4DD7C" w:rsidR="00F33B95">
        <w:rPr>
          <w:rFonts w:eastAsia="Calibri"/>
          <w:color w:val="000000" w:themeColor="text1"/>
          <w:highlight w:val="yellow"/>
        </w:rPr>
        <w:t>13</w:t>
      </w:r>
      <w:r w:rsidRPr="2FF4DD7C" w:rsidR="04EBA366">
        <w:rPr>
          <w:rFonts w:eastAsia="Calibri"/>
          <w:color w:val="000000" w:themeColor="text1"/>
          <w:highlight w:val="yellow"/>
        </w:rPr>
        <w:t>:00.</w:t>
      </w:r>
      <w:commentRangeEnd w:id="5"/>
      <w:r>
        <w:rPr>
          <w:rStyle w:val="Odwoaniedokomentarza"/>
        </w:rPr>
        <w:commentReference w:id="5"/>
      </w:r>
    </w:p>
    <w:p w:rsidRPr="00267936" w:rsidR="002B06CA" w:rsidP="5E3113FB" w:rsidRDefault="682259DB" w14:paraId="1AFB3E9D" w14:textId="4ACEAFCA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.7. Za datę przekazania oferty lub wniosków przyjmuje się datę ich przekazania w systemie poprzez kliknięcie przycisku Złóż ofertę w drugim kroku i wyświetlaniu komunikatu, że oferta została złożona</w:t>
      </w:r>
    </w:p>
    <w:p w:rsidRPr="00267936" w:rsidR="002B06CA" w:rsidP="5E3113FB" w:rsidRDefault="24E29B6E" w14:paraId="4F6D3E7F" w14:textId="4A49B6C9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.8. Zamawiający odrzuci ofertę złożoną po terminie składania ofert.</w:t>
      </w:r>
    </w:p>
    <w:p w:rsidRPr="00267936" w:rsidR="002B06CA" w:rsidP="2FF4DD7C" w:rsidRDefault="6F135973" w14:paraId="4533CA37" w14:textId="22A61F28">
      <w:pPr>
        <w:rPr>
          <w:rFonts w:eastAsia="Calibri"/>
          <w:color w:val="000000" w:themeColor="text1"/>
        </w:rPr>
      </w:pPr>
      <w:r w:rsidRPr="2FF4DD7C">
        <w:rPr>
          <w:rFonts w:eastAsia="Calibri"/>
          <w:color w:val="000000" w:themeColor="text1"/>
        </w:rPr>
        <w:t>7</w:t>
      </w:r>
      <w:r w:rsidRPr="2FF4DD7C" w:rsidR="11AF16D4">
        <w:rPr>
          <w:rFonts w:eastAsia="Calibri"/>
          <w:color w:val="000000" w:themeColor="text1"/>
        </w:rPr>
        <w:t xml:space="preserve">.9. Otwarcie ofert nastąpi w dniu </w:t>
      </w:r>
      <w:r w:rsidRPr="2FF4DD7C" w:rsidR="00D90BC8">
        <w:rPr>
          <w:rFonts w:eastAsia="Calibri"/>
          <w:color w:val="000000" w:themeColor="text1"/>
          <w:highlight w:val="yellow"/>
        </w:rPr>
        <w:t>1</w:t>
      </w:r>
      <w:r w:rsidR="00714F79">
        <w:rPr>
          <w:rFonts w:eastAsia="Calibri"/>
          <w:color w:val="000000" w:themeColor="text1"/>
          <w:highlight w:val="yellow"/>
        </w:rPr>
        <w:t>9</w:t>
      </w:r>
      <w:commentRangeStart w:id="6"/>
      <w:r w:rsidRPr="2FF4DD7C" w:rsidR="1BB5F9A7">
        <w:rPr>
          <w:rFonts w:eastAsia="Calibri"/>
          <w:color w:val="000000" w:themeColor="text1"/>
          <w:highlight w:val="yellow"/>
        </w:rPr>
        <w:t>.</w:t>
      </w:r>
      <w:r w:rsidRPr="2FF4DD7C" w:rsidR="00E479CB">
        <w:rPr>
          <w:rFonts w:eastAsia="Calibri"/>
          <w:color w:val="000000" w:themeColor="text1"/>
          <w:highlight w:val="yellow"/>
        </w:rPr>
        <w:t>1</w:t>
      </w:r>
      <w:r w:rsidRPr="2FF4DD7C" w:rsidR="2FCBF303">
        <w:rPr>
          <w:rFonts w:eastAsia="Calibri"/>
          <w:color w:val="000000" w:themeColor="text1"/>
          <w:highlight w:val="yellow"/>
        </w:rPr>
        <w:t>2</w:t>
      </w:r>
      <w:r w:rsidRPr="2FF4DD7C" w:rsidR="0074164F">
        <w:rPr>
          <w:rFonts w:eastAsia="Calibri"/>
          <w:color w:val="000000" w:themeColor="text1"/>
          <w:highlight w:val="yellow"/>
        </w:rPr>
        <w:t>.</w:t>
      </w:r>
      <w:r w:rsidRPr="2FF4DD7C" w:rsidR="1BB5F9A7">
        <w:rPr>
          <w:rFonts w:eastAsia="Calibri"/>
          <w:color w:val="000000" w:themeColor="text1"/>
          <w:highlight w:val="yellow"/>
        </w:rPr>
        <w:t>202</w:t>
      </w:r>
      <w:r w:rsidRPr="2FF4DD7C" w:rsidR="00D90BC8">
        <w:rPr>
          <w:rFonts w:eastAsia="Calibri"/>
          <w:color w:val="000000" w:themeColor="text1"/>
          <w:highlight w:val="yellow"/>
        </w:rPr>
        <w:t>4</w:t>
      </w:r>
      <w:r w:rsidRPr="2FF4DD7C" w:rsidR="1BB5F9A7">
        <w:rPr>
          <w:rFonts w:eastAsia="Calibri"/>
          <w:color w:val="000000" w:themeColor="text1"/>
          <w:highlight w:val="yellow"/>
        </w:rPr>
        <w:t xml:space="preserve"> </w:t>
      </w:r>
      <w:r w:rsidRPr="2FF4DD7C" w:rsidR="63F5091D">
        <w:rPr>
          <w:rFonts w:eastAsia="Calibri"/>
          <w:color w:val="000000" w:themeColor="text1"/>
          <w:highlight w:val="yellow"/>
        </w:rPr>
        <w:t xml:space="preserve">r. </w:t>
      </w:r>
      <w:r w:rsidRPr="2FF4DD7C" w:rsidR="1BB5F9A7">
        <w:rPr>
          <w:rFonts w:eastAsia="Calibri"/>
          <w:color w:val="000000" w:themeColor="text1"/>
          <w:highlight w:val="yellow"/>
        </w:rPr>
        <w:t xml:space="preserve">do godz. </w:t>
      </w:r>
      <w:r w:rsidRPr="2FF4DD7C" w:rsidR="00F33B95">
        <w:rPr>
          <w:rFonts w:eastAsia="Calibri"/>
          <w:color w:val="000000" w:themeColor="text1"/>
          <w:highlight w:val="yellow"/>
        </w:rPr>
        <w:t>13</w:t>
      </w:r>
      <w:r w:rsidRPr="2FF4DD7C" w:rsidR="1BB5F9A7">
        <w:rPr>
          <w:rFonts w:eastAsia="Calibri"/>
          <w:color w:val="000000" w:themeColor="text1"/>
          <w:highlight w:val="yellow"/>
        </w:rPr>
        <w:t>:05.</w:t>
      </w:r>
      <w:commentRangeEnd w:id="6"/>
      <w:r>
        <w:rPr>
          <w:rStyle w:val="Odwoaniedokomentarza"/>
        </w:rPr>
        <w:commentReference w:id="6"/>
      </w:r>
    </w:p>
    <w:p w:rsidRPr="00267936" w:rsidR="002B06CA" w:rsidP="5E3113FB" w:rsidRDefault="10E1A7A6" w14:paraId="042A600E" w14:textId="0F7AFCF1">
      <w:pPr>
        <w:ind w:right="36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.10. Otwarcie ofert następuje poprzez użycie mechanizmu do odszyfrowania ofert na platformazakupowa.pl</w:t>
      </w:r>
    </w:p>
    <w:p w:rsidRPr="00267936" w:rsidR="002B06CA" w:rsidP="5E3113FB" w:rsidRDefault="4D7A147F" w14:paraId="23EBC197" w14:textId="79FECB1E">
      <w:pPr>
        <w:ind w:right="36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 xml:space="preserve">.11. Po otwarciu ofert zamawiający zamieści w platformazakupowa.pl oraz na własnej stronie </w:t>
      </w:r>
      <w:r w:rsidRPr="00267936" w:rsidR="4B4FC8EE">
        <w:rPr>
          <w:rFonts w:eastAsia="Calibri" w:cstheme="minorHAnsi"/>
          <w:color w:val="000000" w:themeColor="text1"/>
        </w:rPr>
        <w:t>w</w:t>
      </w:r>
      <w:r w:rsidRPr="00267936" w:rsidR="11AF16D4">
        <w:rPr>
          <w:rStyle w:val="Hipercze"/>
          <w:rFonts w:eastAsia="Calibri" w:cstheme="minorHAnsi"/>
        </w:rPr>
        <w:t>ww.solidarityfund.pl</w:t>
      </w:r>
      <w:r w:rsidRPr="00267936" w:rsidR="11AF16D4">
        <w:rPr>
          <w:rFonts w:eastAsia="Calibri" w:cstheme="minorHAnsi"/>
          <w:color w:val="000000" w:themeColor="text1"/>
        </w:rPr>
        <w:t xml:space="preserve"> informacje dotyczące:</w:t>
      </w:r>
    </w:p>
    <w:p w:rsidRPr="00267936" w:rsidR="002B06CA" w:rsidP="5E3113FB" w:rsidRDefault="03EC33CE" w14:paraId="0F4BEEE5" w14:textId="4D473841">
      <w:pPr>
        <w:ind w:left="46" w:right="34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 xml:space="preserve">12.1 kwoty, jaką zamierza przeznaczyć na sfinansowanie zamówienia; </w:t>
      </w:r>
    </w:p>
    <w:p w:rsidRPr="00267936" w:rsidR="002B06CA" w:rsidP="5E3113FB" w:rsidRDefault="59778A45" w14:paraId="1C868223" w14:textId="5774890A">
      <w:pPr>
        <w:ind w:right="34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.12.2 firm (osób fizycznych) oraz adresów Wykonawców, którzy złożyli oferty w terminie;</w:t>
      </w:r>
    </w:p>
    <w:p w:rsidRPr="00D31730" w:rsidR="2E7D50E4" w:rsidP="00D31730" w:rsidRDefault="471332B8" w14:paraId="5B96FCCD" w14:textId="17768C88">
      <w:pPr>
        <w:ind w:right="34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7</w:t>
      </w:r>
      <w:r w:rsidRPr="00267936" w:rsidR="11AF16D4">
        <w:rPr>
          <w:rFonts w:eastAsia="Calibri" w:cstheme="minorHAnsi"/>
          <w:color w:val="000000" w:themeColor="text1"/>
        </w:rPr>
        <w:t>.12.3 ceny, terminu wykonania zamówienia, okresu gwarancji i warunków płatności zawartych w ofertach.</w:t>
      </w:r>
    </w:p>
    <w:p w:rsidRPr="00D31730" w:rsidR="00351C76" w:rsidP="00D31730" w:rsidRDefault="11AF16D4" w14:paraId="23F65BE1" w14:textId="39FA0650">
      <w:pPr>
        <w:spacing w:after="120"/>
        <w:jc w:val="center"/>
        <w:rPr>
          <w:rFonts w:eastAsia="Calibri" w:cstheme="minorHAnsi"/>
          <w:b/>
          <w:bCs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>§</w:t>
      </w:r>
      <w:r w:rsidRPr="00267936" w:rsidR="584D3F62">
        <w:rPr>
          <w:rFonts w:eastAsia="Calibri" w:cstheme="minorHAnsi"/>
          <w:b/>
          <w:bCs/>
          <w:color w:val="3B3D3E"/>
        </w:rPr>
        <w:t>8</w:t>
      </w:r>
      <w:r w:rsidRPr="00267936">
        <w:rPr>
          <w:rFonts w:eastAsia="Calibri" w:cstheme="minorHAnsi"/>
          <w:b/>
          <w:bCs/>
          <w:color w:val="3B3D3E"/>
        </w:rPr>
        <w:t xml:space="preserve">. </w:t>
      </w:r>
      <w:r w:rsidRPr="00267936">
        <w:rPr>
          <w:rFonts w:eastAsia="Calibri" w:cstheme="minorHAnsi"/>
          <w:b/>
          <w:bCs/>
          <w:color w:val="000000" w:themeColor="text1"/>
        </w:rPr>
        <w:t>Podstawy wykluczenia</w:t>
      </w:r>
    </w:p>
    <w:p w:rsidRPr="00267936" w:rsidR="002B06CA" w:rsidP="5E3113FB" w:rsidRDefault="05DB33D3" w14:paraId="5A731E4E" w14:textId="31738369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8</w:t>
      </w:r>
      <w:r w:rsidRPr="00267936" w:rsidR="11AF16D4">
        <w:rPr>
          <w:rFonts w:eastAsia="Calibri" w:cstheme="minorHAnsi"/>
          <w:color w:val="000000" w:themeColor="text1"/>
        </w:rPr>
        <w:t xml:space="preserve">.1. Z postępowania o udzielenie zamówienia wyklucza się z zastrzeżeniem art. 110 ust. 2 Ustawy PZP, Wykonawcę </w:t>
      </w:r>
    </w:p>
    <w:p w:rsidRPr="00267936" w:rsidR="002B06CA" w:rsidP="11AF16D4" w:rsidRDefault="11AF16D4" w14:paraId="678B6ECF" w14:textId="6824B5B6">
      <w:pPr>
        <w:spacing w:after="120"/>
        <w:ind w:left="28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1) w stosunku do którego zachodzi którakolwiek z okoliczności wskazanych w art. 108 ust. 1 Ustawy PZP,</w:t>
      </w:r>
    </w:p>
    <w:p w:rsidRPr="00267936" w:rsidR="002B06CA" w:rsidP="11AF16D4" w:rsidRDefault="11AF16D4" w14:paraId="31B4121C" w14:textId="1A4C99BC">
      <w:pPr>
        <w:spacing w:after="120"/>
        <w:ind w:left="28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2) w stosunku do którego otwarto likwidację, ogłoszono upadłość, którego aktywami zarządza likwidator lub sąd,  który zawarł układ z wierzycielami, którego działalność gospodarcza jest zawieszona, albo znajduje się on w innej tego rodzaju sytuacji wynikającej z podobnej procedury przewidzianej w przepisach miejsca wszczęcia tej procedury, to jest na podstawie art. 109 ust. 1 pkt 4 Ustawy PZP.</w:t>
      </w:r>
    </w:p>
    <w:p w:rsidRPr="00267936" w:rsidR="009E1B2B" w:rsidP="00351C76" w:rsidRDefault="009E1B2B" w14:paraId="4D2C0485" w14:textId="15302AF2">
      <w:pPr>
        <w:spacing w:after="120"/>
        <w:ind w:left="28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c) który podlega wykluczeniu z postępowań o udzielenie zamówienia publicznego na podstawie rozporządzenie Rady Unii Europejskiej (UE) 2022/576 w sprawie zmiany rozporządzenia (UE) nr 833/2014 dotyczącego środków ograniczających w związku z działaniami Rosji destabilizującymi sytuację na Ukrainie (Dz. Urz. UE nr L 111 z 8.04.2022, str. 1) oraz Ustawy z dnia 13 kwietnia 2022 r. o szczególnych rozwiązaniach w zakresie przeciwdziałania wspieraniu agresji na Ukrainę oraz służących ochronie bezpieczeństwa narodowego.</w:t>
      </w:r>
    </w:p>
    <w:p w:rsidRPr="00267936" w:rsidR="002B06CA" w:rsidP="00D31730" w:rsidRDefault="63D98B75" w14:paraId="22780C82" w14:textId="47D0FAC9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8</w:t>
      </w:r>
      <w:r w:rsidRPr="00267936" w:rsidR="11AF16D4">
        <w:rPr>
          <w:rFonts w:eastAsia="Calibri" w:cstheme="minorHAnsi"/>
          <w:color w:val="000000" w:themeColor="text1"/>
        </w:rPr>
        <w:t>.2. Wykonawca może zostać wykluczony przez Zamawiającego na każdym etapie postępowania o udzielenie zamówienia.</w:t>
      </w:r>
    </w:p>
    <w:p w:rsidRPr="00267936" w:rsidR="000E2481" w:rsidP="5E3113FB" w:rsidRDefault="000E2481" w14:paraId="15AED79D" w14:textId="4F10E3D5">
      <w:pPr>
        <w:spacing w:after="120"/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3B3D3E"/>
        </w:rPr>
        <w:t>§</w:t>
      </w:r>
      <w:r w:rsidRPr="00267936" w:rsidR="428ADCC7">
        <w:rPr>
          <w:rFonts w:eastAsia="Calibri" w:cstheme="minorHAnsi"/>
          <w:b/>
          <w:bCs/>
          <w:color w:val="3B3D3E"/>
        </w:rPr>
        <w:t>9</w:t>
      </w:r>
      <w:r w:rsidRPr="00267936">
        <w:rPr>
          <w:rFonts w:eastAsia="Calibri" w:cstheme="minorHAnsi"/>
          <w:b/>
          <w:bCs/>
          <w:color w:val="3B3D3E"/>
        </w:rPr>
        <w:t xml:space="preserve">. </w:t>
      </w:r>
      <w:r w:rsidRPr="00267936">
        <w:rPr>
          <w:rFonts w:eastAsia="Calibri" w:cstheme="minorHAnsi"/>
          <w:b/>
          <w:bCs/>
          <w:color w:val="000000" w:themeColor="text1"/>
        </w:rPr>
        <w:t>Badanie Ofert</w:t>
      </w:r>
    </w:p>
    <w:p w:rsidRPr="00267936" w:rsidR="000E2481" w:rsidP="5E3113FB" w:rsidRDefault="37EEE6A9" w14:paraId="6F926FBC" w14:textId="3B302D8C">
      <w:pPr>
        <w:spacing w:after="120"/>
        <w:ind w:left="14" w:right="14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lastRenderedPageBreak/>
        <w:t>9.1</w:t>
      </w:r>
      <w:r w:rsidRPr="00267936" w:rsidR="780C1B0A">
        <w:rPr>
          <w:rFonts w:eastAsia="Calibri" w:cstheme="minorHAnsi"/>
          <w:color w:val="000000" w:themeColor="text1"/>
        </w:rPr>
        <w:t>.</w:t>
      </w:r>
      <w:r w:rsidRPr="00267936" w:rsidR="000E2481">
        <w:rPr>
          <w:rFonts w:eastAsia="Calibri" w:cstheme="minorHAnsi"/>
          <w:color w:val="000000" w:themeColor="text1"/>
        </w:rPr>
        <w:t xml:space="preserve"> W toku badania i oceny ofert zamawiający może żądać od Wykonawców wyjaśnień dotyczących treści złożonych ofert.</w:t>
      </w:r>
    </w:p>
    <w:p w:rsidRPr="00267936" w:rsidR="000E2481" w:rsidP="5E3113FB" w:rsidRDefault="29F7BB6F" w14:paraId="5FD566FF" w14:textId="2897385C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</w:t>
      </w:r>
      <w:r w:rsidRPr="00267936" w:rsidR="39224B2C">
        <w:rPr>
          <w:rFonts w:eastAsia="Calibri" w:cstheme="minorHAnsi"/>
          <w:color w:val="000000" w:themeColor="text1"/>
        </w:rPr>
        <w:t>.</w:t>
      </w:r>
      <w:r w:rsidRPr="00267936" w:rsidR="02911812">
        <w:rPr>
          <w:rFonts w:eastAsia="Calibri" w:cstheme="minorHAnsi"/>
          <w:color w:val="000000" w:themeColor="text1"/>
        </w:rPr>
        <w:t>2</w:t>
      </w:r>
      <w:r w:rsidRPr="00267936" w:rsidR="692C4FA5">
        <w:rPr>
          <w:rFonts w:eastAsia="Calibri" w:cstheme="minorHAnsi"/>
          <w:color w:val="000000" w:themeColor="text1"/>
        </w:rPr>
        <w:t xml:space="preserve">. </w:t>
      </w:r>
      <w:r w:rsidRPr="00267936" w:rsidR="000E2481">
        <w:rPr>
          <w:rFonts w:eastAsia="Calibri" w:cstheme="minorHAnsi"/>
          <w:color w:val="000000" w:themeColor="text1"/>
        </w:rPr>
        <w:t>Zamawiający poprawi w ofercie:</w:t>
      </w:r>
    </w:p>
    <w:p w:rsidRPr="00267936" w:rsidR="000E2481" w:rsidP="639DAE65" w:rsidRDefault="41442CA9" w14:paraId="18DD2D77" w14:textId="5645E360">
      <w:pPr>
        <w:spacing w:after="120"/>
        <w:ind w:right="14"/>
        <w:jc w:val="both"/>
        <w:rPr>
          <w:rFonts w:eastAsia="ＭＳ 明朝" w:cs="Calibri" w:eastAsiaTheme="minorEastAsia" w:cstheme="minorAscii"/>
          <w:color w:val="000000" w:themeColor="text1"/>
        </w:rPr>
      </w:pPr>
      <w:r w:rsidRPr="639DAE65" w:rsidR="7E015325">
        <w:rPr>
          <w:rFonts w:eastAsia="Calibri" w:cs="Calibri" w:cstheme="minorAscii"/>
          <w:color w:val="000000" w:themeColor="text1" w:themeTint="FF" w:themeShade="FF"/>
        </w:rPr>
        <w:t>9.2.</w:t>
      </w:r>
      <w:r w:rsidRPr="639DAE65" w:rsidR="7E015325">
        <w:rPr>
          <w:rFonts w:eastAsia="Calibri" w:cs="Calibri" w:cstheme="minorAscii"/>
          <w:color w:val="000000" w:themeColor="text1" w:themeTint="FF" w:themeShade="FF"/>
        </w:rPr>
        <w:t>1</w:t>
      </w:r>
      <w:r w:rsidRPr="639DAE65" w:rsidR="7D878CAA">
        <w:rPr>
          <w:rFonts w:eastAsia="Calibri" w:cs="Calibri" w:cstheme="minorAscii"/>
          <w:color w:val="000000" w:themeColor="text1" w:themeTint="FF" w:themeShade="FF"/>
        </w:rPr>
        <w:t>.</w:t>
      </w:r>
      <w:r w:rsidRPr="639DAE65" w:rsidR="3AE11F08">
        <w:rPr>
          <w:rFonts w:eastAsia="Calibri" w:cs="Calibri" w:cstheme="minorAscii"/>
          <w:color w:val="000000" w:themeColor="text1" w:themeTint="FF" w:themeShade="FF"/>
        </w:rPr>
        <w:t xml:space="preserve"> </w:t>
      </w:r>
      <w:r w:rsidRPr="639DAE65" w:rsidR="651975E9">
        <w:rPr>
          <w:rFonts w:eastAsia="Calibri" w:cs="Calibri" w:cstheme="minorAscii"/>
          <w:color w:val="000000" w:themeColor="text1" w:themeTint="FF" w:themeShade="FF"/>
        </w:rPr>
        <w:t>oczywiste omyłki pisarskie,</w:t>
      </w:r>
    </w:p>
    <w:p w:rsidRPr="00267936" w:rsidR="000E2481" w:rsidP="5E3113FB" w:rsidRDefault="17B374BB" w14:paraId="7825E620" w14:textId="4C848A8A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9.2.2</w:t>
      </w:r>
      <w:r w:rsidRPr="00267936" w:rsidR="73946637">
        <w:rPr>
          <w:rFonts w:eastAsia="Calibri" w:cstheme="minorHAnsi"/>
          <w:color w:val="000000" w:themeColor="text1"/>
        </w:rPr>
        <w:t>.</w:t>
      </w:r>
      <w:r w:rsidRPr="00267936" w:rsidR="4F77DE58">
        <w:rPr>
          <w:rFonts w:eastAsia="Calibri" w:cstheme="minorHAnsi"/>
          <w:color w:val="000000" w:themeColor="text1"/>
        </w:rPr>
        <w:t xml:space="preserve"> </w:t>
      </w:r>
      <w:r w:rsidRPr="00267936" w:rsidR="000E2481">
        <w:rPr>
          <w:rFonts w:eastAsia="Calibri" w:cstheme="minorHAnsi"/>
          <w:color w:val="000000" w:themeColor="text1"/>
        </w:rPr>
        <w:t>oczywiste omyłki rachunkowe, z uwzględnieniem konsekwencji rachunkowych dokonanych poprawek,</w:t>
      </w:r>
    </w:p>
    <w:p w:rsidRPr="00267936" w:rsidR="000E2481" w:rsidP="5E3113FB" w:rsidRDefault="47556BDB" w14:paraId="60FA46CB" w14:textId="039BA15C">
      <w:pPr>
        <w:spacing w:after="120"/>
        <w:ind w:right="14"/>
        <w:jc w:val="both"/>
        <w:rPr>
          <w:rFonts w:eastAsiaTheme="minorEastAsia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9.2.3.</w:t>
      </w:r>
      <w:r w:rsidRPr="00267936" w:rsidR="5A4955F9">
        <w:rPr>
          <w:rFonts w:eastAsia="Calibri" w:cstheme="minorHAnsi"/>
          <w:color w:val="000000" w:themeColor="text1"/>
        </w:rPr>
        <w:t xml:space="preserve"> </w:t>
      </w:r>
      <w:r w:rsidRPr="00267936" w:rsidR="000E2481">
        <w:rPr>
          <w:rFonts w:eastAsia="Calibri" w:cstheme="minorHAnsi"/>
          <w:color w:val="000000" w:themeColor="text1"/>
        </w:rPr>
        <w:t>inne omyłki polegające na niezgodności oferty z Zapytaniem Ofertowym, nie powodujące istotnych zmian w treści oferty,</w:t>
      </w:r>
    </w:p>
    <w:p w:rsidRPr="00267936" w:rsidR="000E2481" w:rsidP="000E2481" w:rsidRDefault="000E2481" w14:paraId="7C7ACC9C" w14:textId="77777777">
      <w:pPr>
        <w:spacing w:after="120"/>
        <w:ind w:left="46" w:right="187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- niezwłocznie zawiadamiając o tym Wykonawcę, którego oferta została poprawiona.</w:t>
      </w:r>
    </w:p>
    <w:p w:rsidRPr="00267936" w:rsidR="000E2481" w:rsidP="5E3113FB" w:rsidRDefault="29B42740" w14:paraId="0E0867F9" w14:textId="42501905">
      <w:pPr>
        <w:spacing w:after="120"/>
        <w:ind w:left="46" w:right="187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9.3</w:t>
      </w:r>
      <w:r w:rsidRPr="00267936" w:rsidR="357C2B0D">
        <w:rPr>
          <w:rFonts w:eastAsia="Calibri" w:cstheme="minorHAnsi"/>
          <w:color w:val="000000" w:themeColor="text1"/>
        </w:rPr>
        <w:t>.</w:t>
      </w:r>
      <w:r w:rsidRPr="00267936" w:rsidR="000E2481">
        <w:rPr>
          <w:rFonts w:eastAsia="Calibri" w:cstheme="minorHAnsi"/>
          <w:color w:val="000000" w:themeColor="text1"/>
        </w:rPr>
        <w:t xml:space="preserve"> W przypadku, o którym mowa w punkcie 1</w:t>
      </w:r>
      <w:r w:rsidRPr="00267936" w:rsidR="00690A18">
        <w:rPr>
          <w:rFonts w:eastAsia="Calibri" w:cstheme="minorHAnsi"/>
          <w:color w:val="000000" w:themeColor="text1"/>
        </w:rPr>
        <w:t>0</w:t>
      </w:r>
      <w:r w:rsidRPr="00267936" w:rsidR="000E2481">
        <w:rPr>
          <w:rFonts w:eastAsia="Calibri" w:cstheme="minorHAnsi"/>
          <w:color w:val="000000" w:themeColor="text1"/>
        </w:rPr>
        <w:t>.2.3 Zapytania Ofertowego, Zamawiający wyznacza Wykonawcy odpowiedni termin na wyrażenie zgody na poprawienie w ofercie omyłki  lub zakwestionowanie jej poprawienia. Brak odpowiedzi w wyznaczonym terminie uznaje się za wyrażenie zgody na poprawienie omyłki.</w:t>
      </w:r>
    </w:p>
    <w:p w:rsidRPr="00267936" w:rsidR="000E2481" w:rsidP="5E3113FB" w:rsidRDefault="657FAE84" w14:paraId="73897320" w14:textId="15DCA165">
      <w:pPr>
        <w:spacing w:after="120"/>
        <w:ind w:right="187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9.4.</w:t>
      </w:r>
      <w:r w:rsidRPr="00267936" w:rsidR="000E2481">
        <w:rPr>
          <w:rFonts w:eastAsia="Calibri" w:cstheme="minorHAnsi"/>
          <w:color w:val="000000" w:themeColor="text1"/>
        </w:rPr>
        <w:t xml:space="preserve"> Zamawiający odrzuca ofertę, jeżeli:</w:t>
      </w:r>
    </w:p>
    <w:p w:rsidRPr="00267936" w:rsidR="000E2481" w:rsidP="000E2481" w:rsidRDefault="00D31730" w14:paraId="7B129140" w14:textId="435B0D4A">
      <w:pPr>
        <w:spacing w:after="120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9.4</w:t>
      </w:r>
      <w:r w:rsidRPr="00267936" w:rsidR="000E2481">
        <w:rPr>
          <w:rFonts w:eastAsia="Calibri" w:cstheme="minorHAnsi"/>
          <w:color w:val="000000" w:themeColor="text1"/>
        </w:rPr>
        <w:t xml:space="preserve">.1. została złożona po terminie składania ofert; </w:t>
      </w:r>
    </w:p>
    <w:p w:rsidRPr="00267936" w:rsidR="000E2481" w:rsidP="000E2481" w:rsidRDefault="00D31730" w14:paraId="125B438E" w14:textId="29CE1CF3">
      <w:pPr>
        <w:spacing w:after="120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9.4</w:t>
      </w:r>
      <w:r w:rsidRPr="00267936" w:rsidR="000E2481">
        <w:rPr>
          <w:rFonts w:eastAsia="Calibri" w:cstheme="minorHAnsi"/>
          <w:color w:val="000000" w:themeColor="text1"/>
        </w:rPr>
        <w:t xml:space="preserve">.2. została złożona przez wykonawcę: </w:t>
      </w:r>
    </w:p>
    <w:p w:rsidRPr="00267936" w:rsidR="000E2481" w:rsidP="000E2481" w:rsidRDefault="000E2481" w14:paraId="523B6970" w14:textId="77777777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 xml:space="preserve">a) podlegającego wykluczeniu z postępowania lub </w:t>
      </w:r>
    </w:p>
    <w:p w:rsidRPr="00267936" w:rsidR="000E2481" w:rsidP="000E2481" w:rsidRDefault="000E2481" w14:paraId="4C48D922" w14:textId="77777777">
      <w:pPr>
        <w:spacing w:after="120"/>
        <w:ind w:right="187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b) niespełniającego warunków udziału w postępowaniu, lub</w:t>
      </w:r>
    </w:p>
    <w:p w:rsidRPr="00267936" w:rsidR="000E2481" w:rsidP="000E2481" w:rsidRDefault="00D31730" w14:paraId="21BED953" w14:textId="574DA666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9.4.</w:t>
      </w:r>
      <w:r w:rsidRPr="00267936" w:rsidR="000E2481">
        <w:rPr>
          <w:rFonts w:eastAsia="Calibri" w:cstheme="minorHAnsi"/>
          <w:color w:val="000000" w:themeColor="text1"/>
        </w:rPr>
        <w:t xml:space="preserve">3. jej treść jest niezgodna z warunkami zamówienia; </w:t>
      </w:r>
    </w:p>
    <w:p w:rsidRPr="00267936" w:rsidR="000E2481" w:rsidP="000E2481" w:rsidRDefault="00D31730" w14:paraId="31A4152D" w14:textId="7A8F2283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.4.  nie została sporządzona lub przekazana w sposób zgodny z wymaganiami technicznymi oraz organizacyjnymi sporządzania lub przekazywania ofert przy użyciu środków komunikacji elektronicznej określonymi przez zamawiającego; </w:t>
      </w:r>
    </w:p>
    <w:p w:rsidRPr="00267936" w:rsidR="000E2481" w:rsidP="000E2481" w:rsidRDefault="00D31730" w14:paraId="7ECD38E2" w14:textId="7AAA2072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.5. została złożona w warunkach czynu nieuczciwej konkurencji w rozumieniu ustawy z dnia 16 kwietnia 1993 r. o zwalczaniu nieuczciwej konkurencji; </w:t>
      </w:r>
    </w:p>
    <w:p w:rsidRPr="00267936" w:rsidR="000E2481" w:rsidP="000E2481" w:rsidRDefault="00D31730" w14:paraId="220C38A1" w14:textId="5B3A2A89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.6. zawiera rażąco niską cenę lub koszt w stosunku do przedmiotu zamówienia; </w:t>
      </w:r>
    </w:p>
    <w:p w:rsidRPr="00267936" w:rsidR="000E2481" w:rsidP="000E2481" w:rsidRDefault="00D31730" w14:paraId="49E53C26" w14:textId="0CDD37E0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.7. zawiera błędy w obliczeniu ceny lub kosztu; </w:t>
      </w:r>
    </w:p>
    <w:p w:rsidRPr="00267936" w:rsidR="000E2481" w:rsidP="000E2481" w:rsidRDefault="00D31730" w14:paraId="7A415877" w14:textId="5BB5AC07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.8. wykonawca w wyznaczonym terminie zakwestionował poprawienie omyłki, </w:t>
      </w:r>
    </w:p>
    <w:p w:rsidRPr="00267936" w:rsidR="000E2481" w:rsidP="000E2481" w:rsidRDefault="00D31730" w14:paraId="37EBC531" w14:textId="3816693E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.9. wykonawca nie wyraził pisemnej zgody na przedłużenie terminu związania ofertą; </w:t>
      </w:r>
    </w:p>
    <w:p w:rsidRPr="00267936" w:rsidR="000E2481" w:rsidP="000E2481" w:rsidRDefault="00D31730" w14:paraId="6AF8BB4B" w14:textId="6FE337B0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.10. wykonawca nie wyraził pisemnej zgody na wybór jego oferty po upływie terminu związania ofertą; </w:t>
      </w:r>
    </w:p>
    <w:p w:rsidRPr="00267936" w:rsidR="000E2481" w:rsidP="000E2481" w:rsidRDefault="00D31730" w14:paraId="63362BEC" w14:textId="7FFC0CE0">
      <w:pPr>
        <w:spacing w:after="12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 xml:space="preserve">.11. jej przyjęcie naruszałoby bezpieczeństwo publiczne lub istotny interes bezpieczeństwa państwa, a tego bezpieczeństwa lub interesu nie można zagwarantować w inny sposób; </w:t>
      </w:r>
    </w:p>
    <w:p w:rsidRPr="00267936" w:rsidR="000E2481" w:rsidP="000E2481" w:rsidRDefault="00D31730" w14:paraId="303FEA5B" w14:textId="182B07E3">
      <w:pPr>
        <w:spacing w:after="120"/>
        <w:ind w:left="46" w:right="187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4</w:t>
      </w:r>
      <w:r w:rsidRPr="00267936" w:rsidR="000E2481">
        <w:rPr>
          <w:rFonts w:eastAsia="Calibri" w:cstheme="minorHAnsi"/>
          <w:color w:val="000000" w:themeColor="text1"/>
        </w:rPr>
        <w:t>.12. została złożona bez odbycia wizji lokalnej lub bez sprawdzenia dokumentów niezbędnych do realizacji zamówienia dostępnych na miejscu u zamawiającego, w przypadku gdy zamawiający tego wymagał w dokumentach zamówienia.</w:t>
      </w:r>
    </w:p>
    <w:p w:rsidRPr="00267936" w:rsidR="00D25332" w:rsidP="2E7D50E4" w:rsidRDefault="00D31730" w14:paraId="6FB96AAB" w14:textId="68B32509">
      <w:pPr>
        <w:spacing w:after="120"/>
        <w:ind w:left="46" w:right="187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9</w:t>
      </w:r>
      <w:r w:rsidRPr="00267936" w:rsidR="000E2481">
        <w:rPr>
          <w:rFonts w:eastAsia="Calibri" w:cstheme="minorHAnsi"/>
          <w:color w:val="000000" w:themeColor="text1"/>
        </w:rPr>
        <w:t>.</w:t>
      </w:r>
      <w:r>
        <w:rPr>
          <w:rFonts w:eastAsia="Calibri" w:cstheme="minorHAnsi"/>
          <w:color w:val="000000" w:themeColor="text1"/>
        </w:rPr>
        <w:t>5</w:t>
      </w:r>
      <w:r w:rsidRPr="00267936" w:rsidR="48999351">
        <w:rPr>
          <w:rFonts w:eastAsia="Calibri" w:cstheme="minorHAnsi"/>
          <w:color w:val="000000" w:themeColor="text1"/>
        </w:rPr>
        <w:t>.</w:t>
      </w:r>
      <w:r w:rsidRPr="00267936" w:rsidR="000E2481">
        <w:rPr>
          <w:rFonts w:eastAsia="Calibri" w:cstheme="minorHAnsi"/>
          <w:color w:val="000000" w:themeColor="text1"/>
        </w:rPr>
        <w:t xml:space="preserve"> Zamawiający może odrzucić ofertę, jeśli </w:t>
      </w:r>
      <w:r w:rsidRPr="00267936" w:rsidR="00AD2FCF">
        <w:rPr>
          <w:rFonts w:eastAsia="Calibri" w:cstheme="minorHAnsi"/>
          <w:color w:val="000000" w:themeColor="text1"/>
        </w:rPr>
        <w:t xml:space="preserve">łączna </w:t>
      </w:r>
      <w:r w:rsidRPr="00267936" w:rsidR="000E2481">
        <w:rPr>
          <w:rFonts w:eastAsia="Calibri" w:cstheme="minorHAnsi"/>
          <w:color w:val="000000" w:themeColor="text1"/>
        </w:rPr>
        <w:t>cena ofertowa jest wyższa, niż kwota, którą Zamawiający zamierzał</w:t>
      </w:r>
      <w:r w:rsidRPr="00267936" w:rsidR="00AD2FCF">
        <w:rPr>
          <w:rFonts w:eastAsia="Calibri" w:cstheme="minorHAnsi"/>
          <w:color w:val="000000" w:themeColor="text1"/>
        </w:rPr>
        <w:t xml:space="preserve"> przeznaczyć na realizację zamówienia.</w:t>
      </w:r>
    </w:p>
    <w:p w:rsidRPr="00267936" w:rsidR="002B06CA" w:rsidP="2E7D50E4" w:rsidRDefault="002B06CA" w14:paraId="7AA8B193" w14:textId="2BF51107">
      <w:pPr>
        <w:jc w:val="center"/>
        <w:rPr>
          <w:rFonts w:eastAsia="Calibri" w:cstheme="minorHAnsi"/>
          <w:color w:val="000000" w:themeColor="text1"/>
        </w:rPr>
      </w:pPr>
    </w:p>
    <w:p w:rsidRPr="00267936" w:rsidR="002B06CA" w:rsidP="2E7D50E4" w:rsidRDefault="11AF16D4" w14:paraId="0D003508" w14:textId="7919C219">
      <w:pPr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lastRenderedPageBreak/>
        <w:t>§1</w:t>
      </w:r>
      <w:r w:rsidRPr="00267936" w:rsidR="3AF8124E">
        <w:rPr>
          <w:rFonts w:eastAsia="Calibri" w:cstheme="minorHAnsi"/>
          <w:b/>
          <w:bCs/>
          <w:color w:val="000000" w:themeColor="text1"/>
        </w:rPr>
        <w:t>0</w:t>
      </w:r>
      <w:r w:rsidRPr="00267936">
        <w:rPr>
          <w:rFonts w:eastAsia="Calibri" w:cstheme="minorHAnsi"/>
          <w:b/>
          <w:bCs/>
          <w:color w:val="000000" w:themeColor="text1"/>
        </w:rPr>
        <w:t>. Kryteria oceny ofert</w:t>
      </w:r>
    </w:p>
    <w:p w:rsidRPr="00267936" w:rsidR="0067043F" w:rsidP="5E3113FB" w:rsidRDefault="004C76B0" w14:paraId="6CC6E372" w14:textId="227E95E4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D31730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>.1.</w:t>
      </w:r>
      <w:r w:rsidRPr="00267936" w:rsidR="006F4D6D">
        <w:rPr>
          <w:rFonts w:eastAsia="Calibri" w:cstheme="minorHAnsi"/>
          <w:color w:val="000000" w:themeColor="text1"/>
        </w:rPr>
        <w:t xml:space="preserve"> Zamawiający dokona oceny ofert, które nie zostały odrzucone, na podstawie następujących kryteriów oceny ofert dla każdej części zamówienia </w:t>
      </w:r>
      <w:commentRangeStart w:id="7"/>
      <w:commentRangeStart w:id="8"/>
      <w:r w:rsidRPr="00267936" w:rsidR="006F4D6D">
        <w:rPr>
          <w:rFonts w:eastAsia="Calibri" w:cstheme="minorHAnsi"/>
          <w:color w:val="000000" w:themeColor="text1"/>
        </w:rPr>
        <w:t>oddzielnie</w:t>
      </w:r>
      <w:commentRangeEnd w:id="7"/>
      <w:r w:rsidRPr="00267936">
        <w:rPr>
          <w:rStyle w:val="Odwoaniedokomentarza"/>
          <w:rFonts w:cstheme="minorHAnsi"/>
        </w:rPr>
        <w:commentReference w:id="7"/>
      </w:r>
      <w:commentRangeEnd w:id="8"/>
      <w:r w:rsidRPr="00267936">
        <w:rPr>
          <w:rStyle w:val="Odwoaniedokomentarza"/>
          <w:rFonts w:cstheme="minorHAnsi"/>
        </w:rPr>
        <w:commentReference w:id="8"/>
      </w:r>
      <w:r w:rsidRPr="00267936" w:rsidR="006F4D6D">
        <w:rPr>
          <w:rFonts w:eastAsia="Calibri" w:cstheme="minorHAnsi"/>
          <w:color w:val="000000" w:themeColor="text1"/>
        </w:rPr>
        <w:t>:</w:t>
      </w:r>
    </w:p>
    <w:tbl>
      <w:tblPr>
        <w:tblW w:w="9139" w:type="dxa"/>
        <w:tblInd w:w="3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6880"/>
        <w:gridCol w:w="1726"/>
      </w:tblGrid>
      <w:tr w:rsidRPr="00267936" w:rsidR="0036672F" w:rsidTr="00F70CDF" w14:paraId="31BE91AB" w14:textId="77777777">
        <w:trPr>
          <w:trHeight w:val="713"/>
        </w:trPr>
        <w:tc>
          <w:tcPr>
            <w:tcW w:w="533" w:type="dxa"/>
          </w:tcPr>
          <w:p w:rsidRPr="00267936" w:rsidR="0036672F" w:rsidP="0036672F" w:rsidRDefault="0036672F" w14:paraId="11E78C3F" w14:textId="77777777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Lp.</w:t>
            </w:r>
          </w:p>
        </w:tc>
        <w:tc>
          <w:tcPr>
            <w:tcW w:w="6880" w:type="dxa"/>
          </w:tcPr>
          <w:p w:rsidRPr="00267936" w:rsidR="0036672F" w:rsidP="0036672F" w:rsidRDefault="0036672F" w14:paraId="7AFBFE90" w14:textId="77777777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Nazwa kryterium</w:t>
            </w:r>
          </w:p>
        </w:tc>
        <w:tc>
          <w:tcPr>
            <w:tcW w:w="1726" w:type="dxa"/>
          </w:tcPr>
          <w:p w:rsidRPr="00267936" w:rsidR="0036672F" w:rsidP="0036672F" w:rsidRDefault="0036672F" w14:paraId="3061C490" w14:textId="77777777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Waga kryterium</w:t>
            </w:r>
          </w:p>
        </w:tc>
      </w:tr>
      <w:tr w:rsidRPr="00267936" w:rsidR="0036672F" w:rsidTr="00F70CDF" w14:paraId="3E5E2C3B" w14:textId="77777777">
        <w:trPr>
          <w:trHeight w:val="710"/>
        </w:trPr>
        <w:tc>
          <w:tcPr>
            <w:tcW w:w="533" w:type="dxa"/>
          </w:tcPr>
          <w:p w:rsidRPr="00267936" w:rsidR="0036672F" w:rsidP="0036672F" w:rsidRDefault="0036672F" w14:paraId="76E7204A" w14:textId="77777777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1.</w:t>
            </w:r>
          </w:p>
        </w:tc>
        <w:tc>
          <w:tcPr>
            <w:tcW w:w="6880" w:type="dxa"/>
          </w:tcPr>
          <w:p w:rsidRPr="00267936" w:rsidR="0036672F" w:rsidP="2E7D50E4" w:rsidRDefault="2D5197E3" w14:paraId="1BCEA88D" w14:textId="54B0191B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Cena</w:t>
            </w:r>
            <w:r w:rsidRPr="00267936" w:rsidR="17829DD2">
              <w:rPr>
                <w:rFonts w:eastAsia="Calibri" w:cstheme="minorHAnsi"/>
                <w:color w:val="000000" w:themeColor="text1"/>
                <w:lang w:bidi="pl-PL"/>
              </w:rPr>
              <w:t xml:space="preserve"> za sprzęt</w:t>
            </w:r>
          </w:p>
        </w:tc>
        <w:tc>
          <w:tcPr>
            <w:tcW w:w="1726" w:type="dxa"/>
          </w:tcPr>
          <w:p w:rsidRPr="00267936" w:rsidR="0036672F" w:rsidP="2E7D50E4" w:rsidRDefault="00B724DF" w14:paraId="6224F1D4" w14:textId="333911CA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70</w:t>
            </w:r>
          </w:p>
        </w:tc>
      </w:tr>
      <w:tr w:rsidRPr="00267936" w:rsidR="0036672F" w:rsidTr="00F70CDF" w14:paraId="169B9128" w14:textId="77777777">
        <w:trPr>
          <w:trHeight w:val="712"/>
        </w:trPr>
        <w:tc>
          <w:tcPr>
            <w:tcW w:w="533" w:type="dxa"/>
          </w:tcPr>
          <w:p w:rsidRPr="00267936" w:rsidR="0036672F" w:rsidP="2E7D50E4" w:rsidRDefault="2D5197E3" w14:paraId="3DD3A196" w14:textId="77777777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2.</w:t>
            </w:r>
          </w:p>
        </w:tc>
        <w:tc>
          <w:tcPr>
            <w:tcW w:w="6880" w:type="dxa"/>
          </w:tcPr>
          <w:p w:rsidRPr="00267936" w:rsidR="0036672F" w:rsidP="2E7D50E4" w:rsidRDefault="4A058D2F" w14:paraId="7AEABC46" w14:textId="134A2EBC">
            <w:pPr>
              <w:jc w:val="both"/>
              <w:rPr>
                <w:rFonts w:eastAsia="Calibri" w:cstheme="minorHAnsi"/>
                <w:color w:val="000000" w:themeColor="text1"/>
                <w:highlight w:val="yellow"/>
                <w:lang w:bidi="pl-PL"/>
              </w:rPr>
            </w:pPr>
            <w:commentRangeStart w:id="9"/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 xml:space="preserve">Cena za dostawę </w:t>
            </w:r>
          </w:p>
        </w:tc>
        <w:tc>
          <w:tcPr>
            <w:tcW w:w="1726" w:type="dxa"/>
          </w:tcPr>
          <w:p w:rsidRPr="00267936" w:rsidR="0036672F" w:rsidP="0036672F" w:rsidRDefault="0036672F" w14:paraId="1A45BFE5" w14:textId="77777777">
            <w:pPr>
              <w:jc w:val="both"/>
              <w:rPr>
                <w:rFonts w:eastAsia="Calibri" w:cstheme="minorHAnsi"/>
                <w:b/>
                <w:color w:val="000000" w:themeColor="text1"/>
                <w:highlight w:val="yellow"/>
                <w:lang w:bidi="pl-PL"/>
              </w:rPr>
            </w:pPr>
          </w:p>
          <w:p w:rsidRPr="00267936" w:rsidR="0036672F" w:rsidP="2E7D50E4" w:rsidRDefault="2D5197E3" w14:paraId="00DF6E6A" w14:textId="77777777">
            <w:pPr>
              <w:jc w:val="both"/>
              <w:rPr>
                <w:rFonts w:eastAsia="Calibri" w:cstheme="minorHAnsi"/>
                <w:color w:val="000000" w:themeColor="text1"/>
                <w:lang w:bidi="pl-PL"/>
              </w:rPr>
            </w:pPr>
            <w:r w:rsidRPr="00267936">
              <w:rPr>
                <w:rFonts w:eastAsia="Calibri" w:cstheme="minorHAnsi"/>
                <w:color w:val="000000" w:themeColor="text1"/>
                <w:lang w:bidi="pl-PL"/>
              </w:rPr>
              <w:t>30</w:t>
            </w:r>
            <w:commentRangeEnd w:id="9"/>
            <w:r w:rsidRPr="00267936" w:rsidR="0036672F">
              <w:rPr>
                <w:rStyle w:val="Odwoaniedokomentarza"/>
                <w:rFonts w:cstheme="minorHAnsi"/>
              </w:rPr>
              <w:commentReference w:id="9"/>
            </w:r>
          </w:p>
        </w:tc>
      </w:tr>
    </w:tbl>
    <w:p w:rsidRPr="00267936" w:rsidR="006F4D6D" w:rsidP="0067043F" w:rsidRDefault="006F4D6D" w14:paraId="3DFCD99E" w14:textId="1AB2F8C2">
      <w:pPr>
        <w:jc w:val="both"/>
        <w:rPr>
          <w:rFonts w:eastAsia="Calibri" w:cstheme="minorHAnsi"/>
          <w:color w:val="000000" w:themeColor="text1"/>
        </w:rPr>
      </w:pPr>
    </w:p>
    <w:p w:rsidRPr="00F70CDF" w:rsidR="0067043F" w:rsidP="00B6670F" w:rsidRDefault="6A7D3468" w14:paraId="6863E3B4" w14:textId="25A2178F">
      <w:pPr>
        <w:spacing w:after="0" w:line="269" w:lineRule="auto"/>
        <w:ind w:right="270"/>
        <w:jc w:val="both"/>
        <w:rPr>
          <w:rFonts w:eastAsia="Calibri" w:cstheme="minorHAnsi"/>
          <w:b/>
          <w:bCs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D31730">
        <w:rPr>
          <w:rFonts w:eastAsia="Calibri" w:cstheme="minorHAnsi"/>
          <w:color w:val="000000" w:themeColor="text1"/>
        </w:rPr>
        <w:t>0</w:t>
      </w:r>
      <w:r w:rsidRPr="00267936">
        <w:rPr>
          <w:rFonts w:eastAsia="Calibri" w:cstheme="minorHAnsi"/>
          <w:color w:val="000000" w:themeColor="text1"/>
        </w:rPr>
        <w:t xml:space="preserve">.2 </w:t>
      </w:r>
      <w:r w:rsidRPr="00267936" w:rsidR="1BF81248">
        <w:rPr>
          <w:rFonts w:eastAsia="Calibri" w:cstheme="minorHAnsi"/>
          <w:color w:val="000000" w:themeColor="text1"/>
        </w:rPr>
        <w:t xml:space="preserve"> </w:t>
      </w:r>
      <w:r w:rsidRPr="00F70CDF" w:rsidR="0A7B847F">
        <w:rPr>
          <w:rFonts w:eastAsia="Calibri" w:cstheme="minorHAnsi"/>
          <w:b/>
          <w:bCs/>
        </w:rPr>
        <w:t>Punkty zostaną przyznane w skali punktowej łącznie 100 punktów za wszystkie kryteria zgodnie z poniższym podziałem:</w:t>
      </w:r>
    </w:p>
    <w:p w:rsidRPr="00F70CDF" w:rsidR="0067043F" w:rsidP="00B6670F" w:rsidRDefault="7F804690" w14:paraId="541E4523" w14:textId="12B066FE">
      <w:pPr>
        <w:pStyle w:val="Akapitzlist"/>
        <w:spacing w:after="0"/>
        <w:ind w:left="312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11.</w:t>
      </w:r>
      <w:r w:rsidRPr="00F70CDF" w:rsidR="6689AC89">
        <w:rPr>
          <w:rFonts w:eastAsia="Calibri" w:cstheme="minorHAnsi"/>
        </w:rPr>
        <w:t>2.1.</w:t>
      </w:r>
      <w:r w:rsidRPr="00F70CDF">
        <w:rPr>
          <w:rFonts w:eastAsia="Calibri" w:cstheme="minorHAnsi"/>
        </w:rPr>
        <w:t xml:space="preserve"> </w:t>
      </w:r>
      <w:r w:rsidRPr="00F70CDF" w:rsidR="0A7B847F">
        <w:rPr>
          <w:rFonts w:eastAsia="Calibri" w:cstheme="minorHAnsi"/>
        </w:rPr>
        <w:t>Kryterium: cena</w:t>
      </w:r>
      <w:r w:rsidRPr="00F70CDF" w:rsidR="11AED29C">
        <w:rPr>
          <w:rFonts w:eastAsia="Calibri" w:cstheme="minorHAnsi"/>
        </w:rPr>
        <w:t xml:space="preserve"> za sprzęt</w:t>
      </w:r>
    </w:p>
    <w:p w:rsidRPr="00F70CDF" w:rsidR="0067043F" w:rsidP="00B6670F" w:rsidRDefault="0A7B847F" w14:paraId="737551A2" w14:textId="0774E2D1">
      <w:pPr>
        <w:pStyle w:val="Akapitzlist"/>
        <w:numPr>
          <w:ilvl w:val="3"/>
          <w:numId w:val="17"/>
        </w:numPr>
        <w:spacing w:after="0" w:line="269" w:lineRule="auto"/>
        <w:ind w:left="654" w:right="265"/>
        <w:rPr>
          <w:rFonts w:eastAsia="Calibri" w:cstheme="minorHAnsi"/>
        </w:rPr>
      </w:pPr>
      <w:r w:rsidRPr="00F70CDF">
        <w:rPr>
          <w:rFonts w:eastAsia="Calibri" w:cstheme="minorHAnsi"/>
        </w:rPr>
        <w:t>Ocena punktowa w ramach kryterium „cena</w:t>
      </w:r>
      <w:r w:rsidRPr="00F70CDF" w:rsidR="402B718A">
        <w:rPr>
          <w:rFonts w:eastAsia="Calibri" w:cstheme="minorHAnsi"/>
        </w:rPr>
        <w:t xml:space="preserve"> za sprzęt</w:t>
      </w:r>
      <w:r w:rsidRPr="00F70CDF">
        <w:rPr>
          <w:rFonts w:eastAsia="Calibri" w:cstheme="minorHAnsi"/>
        </w:rPr>
        <w:t>” zostanie obliczona zgodnie ze wzorem:</w:t>
      </w:r>
    </w:p>
    <w:p w:rsidRPr="00F70CDF" w:rsidR="0067043F" w:rsidP="00B6670F" w:rsidRDefault="0A7B847F" w14:paraId="5673956D" w14:textId="790D49BA">
      <w:pPr>
        <w:spacing w:before="153" w:after="0"/>
        <w:ind w:left="1004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 xml:space="preserve">C= </w:t>
      </w: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>/</w:t>
      </w: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x </w:t>
      </w:r>
      <w:r w:rsidRPr="00F70CDF" w:rsidR="00B724DF">
        <w:rPr>
          <w:rFonts w:eastAsia="Calibri" w:cstheme="minorHAnsi"/>
        </w:rPr>
        <w:t xml:space="preserve">70 </w:t>
      </w:r>
      <w:r w:rsidRPr="00F70CDF">
        <w:rPr>
          <w:rFonts w:eastAsia="Calibri" w:cstheme="minorHAnsi"/>
        </w:rPr>
        <w:t>punktów</w:t>
      </w:r>
    </w:p>
    <w:p w:rsidRPr="00F70CDF" w:rsidR="0067043F" w:rsidP="00B6670F" w:rsidRDefault="0A7B847F" w14:paraId="25C25BC6" w14:textId="5B694937">
      <w:pPr>
        <w:spacing w:before="15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gdzie:</w:t>
      </w:r>
    </w:p>
    <w:p w:rsidRPr="00F70CDF" w:rsidR="0067043F" w:rsidP="00B6670F" w:rsidRDefault="0A7B847F" w14:paraId="4D28DCFE" w14:textId="4659332D">
      <w:pPr>
        <w:spacing w:before="154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 xml:space="preserve"> - oznacza najniższą zaproponowaną cenę</w:t>
      </w:r>
    </w:p>
    <w:p w:rsidRPr="00F70CDF" w:rsidR="0067043F" w:rsidP="00B6670F" w:rsidRDefault="0A7B847F" w14:paraId="65232778" w14:textId="67EE08D7">
      <w:pPr>
        <w:spacing w:before="33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– oznacza cenę badanej oferty</w:t>
      </w:r>
    </w:p>
    <w:p w:rsidRPr="00F70CDF" w:rsidR="0067043F" w:rsidP="00B6670F" w:rsidRDefault="0A7B847F" w14:paraId="44EFAF74" w14:textId="602AACA3">
      <w:pPr>
        <w:spacing w:before="3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C – liczbę punktów przyznanych badanej ofercie w kryterium cena w zaokrągleniu do pełnej</w:t>
      </w:r>
    </w:p>
    <w:p w:rsidRPr="00F70CDF" w:rsidR="0067043F" w:rsidP="00B6670F" w:rsidRDefault="0A7B847F" w14:paraId="5CAE5F7F" w14:textId="5AD5C517">
      <w:pPr>
        <w:spacing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liczby.</w:t>
      </w:r>
    </w:p>
    <w:p w:rsidRPr="00F70CDF" w:rsidR="0067043F" w:rsidDel="007006B0" w:rsidP="2E7D50E4" w:rsidRDefault="44E5BE7D" w14:paraId="29F3E35C" w14:textId="0D833686">
      <w:pPr>
        <w:pStyle w:val="Akapitzlist"/>
        <w:spacing w:after="0"/>
        <w:ind w:left="312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11.</w:t>
      </w:r>
      <w:r w:rsidRPr="00F70CDF" w:rsidR="325DAA4F">
        <w:rPr>
          <w:rFonts w:eastAsia="Calibri" w:cstheme="minorHAnsi"/>
        </w:rPr>
        <w:t xml:space="preserve">2.2. </w:t>
      </w:r>
      <w:r w:rsidRPr="00F70CDF" w:rsidR="5033DDC6">
        <w:rPr>
          <w:rFonts w:eastAsia="Calibri" w:cstheme="minorHAnsi"/>
        </w:rPr>
        <w:t>Kryterium: cena za dostawę</w:t>
      </w:r>
    </w:p>
    <w:p w:rsidRPr="00F70CDF" w:rsidR="0067043F" w:rsidDel="007006B0" w:rsidP="2E7D50E4" w:rsidRDefault="5033DDC6" w14:paraId="7E5C8710" w14:textId="06F22DFB">
      <w:pPr>
        <w:pStyle w:val="Akapitzlist"/>
        <w:numPr>
          <w:ilvl w:val="3"/>
          <w:numId w:val="17"/>
        </w:numPr>
        <w:spacing w:after="0" w:line="269" w:lineRule="auto"/>
        <w:ind w:left="654" w:right="265"/>
        <w:rPr>
          <w:rFonts w:eastAsia="Calibri" w:cstheme="minorHAnsi"/>
        </w:rPr>
      </w:pPr>
      <w:r w:rsidRPr="00F70CDF">
        <w:rPr>
          <w:rFonts w:eastAsia="Calibri" w:cstheme="minorHAnsi"/>
        </w:rPr>
        <w:t>Ocena punktowa w ramach kryterium „cena za dostawę” zostanie obliczona zgodnie ze wzorem:</w:t>
      </w:r>
    </w:p>
    <w:p w:rsidRPr="00F70CDF" w:rsidR="0067043F" w:rsidDel="007006B0" w:rsidP="2E7D50E4" w:rsidRDefault="5033DDC6" w14:paraId="648D7E12" w14:textId="250B9F2B">
      <w:pPr>
        <w:spacing w:before="153" w:after="0"/>
        <w:ind w:left="1004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 xml:space="preserve">C= </w:t>
      </w: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>/</w:t>
      </w: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x 30 punktów</w:t>
      </w:r>
    </w:p>
    <w:p w:rsidRPr="00F70CDF" w:rsidR="0067043F" w:rsidDel="007006B0" w:rsidP="2E7D50E4" w:rsidRDefault="5033DDC6" w14:paraId="2AFF7CE6" w14:textId="5B694937">
      <w:pPr>
        <w:spacing w:before="15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gdzie:</w:t>
      </w:r>
    </w:p>
    <w:p w:rsidRPr="00F70CDF" w:rsidR="0067043F" w:rsidDel="007006B0" w:rsidP="2E7D50E4" w:rsidRDefault="5033DDC6" w14:paraId="10663300" w14:textId="4659332D">
      <w:pPr>
        <w:spacing w:before="154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Cmin</w:t>
      </w:r>
      <w:proofErr w:type="spellEnd"/>
      <w:r w:rsidRPr="00F70CDF">
        <w:rPr>
          <w:rFonts w:eastAsia="Calibri" w:cstheme="minorHAnsi"/>
        </w:rPr>
        <w:t xml:space="preserve"> - oznacza najniższą zaproponowaną cenę</w:t>
      </w:r>
    </w:p>
    <w:p w:rsidRPr="00F70CDF" w:rsidR="0067043F" w:rsidDel="007006B0" w:rsidP="2E7D50E4" w:rsidRDefault="5033DDC6" w14:paraId="0E6F142B" w14:textId="67EE08D7">
      <w:pPr>
        <w:spacing w:before="33" w:after="0"/>
        <w:ind w:left="1033"/>
        <w:jc w:val="both"/>
        <w:rPr>
          <w:rFonts w:eastAsia="Calibri" w:cstheme="minorHAnsi"/>
        </w:rPr>
      </w:pPr>
      <w:proofErr w:type="spellStart"/>
      <w:r w:rsidRPr="00F70CDF">
        <w:rPr>
          <w:rFonts w:eastAsia="Calibri" w:cstheme="minorHAnsi"/>
        </w:rPr>
        <w:t>Cbad</w:t>
      </w:r>
      <w:proofErr w:type="spellEnd"/>
      <w:r w:rsidRPr="00F70CDF">
        <w:rPr>
          <w:rFonts w:eastAsia="Calibri" w:cstheme="minorHAnsi"/>
        </w:rPr>
        <w:t xml:space="preserve"> – oznacza cenę badanej oferty</w:t>
      </w:r>
    </w:p>
    <w:p w:rsidRPr="00F70CDF" w:rsidR="0067043F" w:rsidDel="007006B0" w:rsidP="2E7D50E4" w:rsidRDefault="5033DDC6" w14:paraId="566660E0" w14:textId="602AACA3">
      <w:pPr>
        <w:spacing w:before="37"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C – liczbę punktów przyznanych badanej ofercie w kryterium cena w zaokrągleniu do pełnej</w:t>
      </w:r>
    </w:p>
    <w:p w:rsidRPr="00F70CDF" w:rsidR="0067043F" w:rsidDel="007006B0" w:rsidP="2E7D50E4" w:rsidRDefault="5033DDC6" w14:paraId="5434BC29" w14:textId="5AD5C517">
      <w:pPr>
        <w:spacing w:after="0"/>
        <w:ind w:left="1033"/>
        <w:jc w:val="both"/>
        <w:rPr>
          <w:rFonts w:eastAsia="Calibri" w:cstheme="minorHAnsi"/>
        </w:rPr>
      </w:pPr>
      <w:r w:rsidRPr="00F70CDF">
        <w:rPr>
          <w:rFonts w:eastAsia="Calibri" w:cstheme="minorHAnsi"/>
        </w:rPr>
        <w:t>liczby.</w:t>
      </w:r>
    </w:p>
    <w:p w:rsidRPr="00F70CDF" w:rsidR="0067043F" w:rsidP="00B6670F" w:rsidRDefault="0067043F" w14:paraId="6EC1F1DE" w14:textId="638D6EEF">
      <w:pPr>
        <w:spacing w:after="0"/>
        <w:jc w:val="both"/>
        <w:rPr>
          <w:rFonts w:eastAsia="Calibri" w:cstheme="minorHAnsi"/>
        </w:rPr>
      </w:pPr>
    </w:p>
    <w:p w:rsidRPr="00F70CDF" w:rsidR="0067043F" w:rsidP="007907E3" w:rsidRDefault="076EC61F" w14:paraId="5003DC4F" w14:textId="27658C1D">
      <w:pPr>
        <w:pStyle w:val="Nagwek1"/>
        <w:tabs>
          <w:tab w:val="left" w:pos="818"/>
        </w:tabs>
        <w:spacing w:before="1"/>
        <w:ind w:left="817" w:hanging="505"/>
        <w:jc w:val="both"/>
        <w:rPr>
          <w:rFonts w:eastAsia="Calibri" w:asciiTheme="minorHAnsi" w:hAnsiTheme="minorHAnsi" w:cstheme="minorHAnsi"/>
          <w:b/>
          <w:bCs/>
          <w:color w:val="000000" w:themeColor="text1"/>
        </w:rPr>
      </w:pPr>
      <w:r w:rsidRPr="00F70CDF">
        <w:rPr>
          <w:rFonts w:eastAsia="Calibri" w:asciiTheme="minorHAnsi" w:hAnsiTheme="minorHAnsi" w:cstheme="minorHAnsi"/>
          <w:b/>
          <w:bCs/>
          <w:color w:val="000000" w:themeColor="text1"/>
          <w:sz w:val="22"/>
          <w:szCs w:val="22"/>
        </w:rPr>
        <w:t>11.</w:t>
      </w:r>
      <w:r w:rsidRPr="00F70CDF" w:rsidR="40B2B255">
        <w:rPr>
          <w:rFonts w:eastAsia="Calibri" w:asciiTheme="minorHAnsi" w:hAnsiTheme="minorHAnsi" w:cstheme="minorHAnsi"/>
          <w:b/>
          <w:bCs/>
          <w:color w:val="000000" w:themeColor="text1"/>
          <w:sz w:val="22"/>
          <w:szCs w:val="22"/>
        </w:rPr>
        <w:t>3</w:t>
      </w:r>
      <w:r w:rsidRPr="00F70CDF" w:rsidR="0A7B847F">
        <w:rPr>
          <w:rFonts w:eastAsia="Calibri"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  <w:r w:rsidRPr="00F70CDF" w:rsidR="0A7B847F">
        <w:rPr>
          <w:rFonts w:eastAsia="Times New Roman" w:asciiTheme="minorHAnsi" w:hAnsiTheme="minorHAnsi" w:cstheme="minorHAnsi"/>
          <w:color w:val="000000" w:themeColor="text1"/>
          <w:sz w:val="14"/>
          <w:szCs w:val="14"/>
        </w:rPr>
        <w:t xml:space="preserve">   </w:t>
      </w:r>
      <w:r w:rsidRPr="00F70CDF" w:rsidR="0A7B847F">
        <w:rPr>
          <w:rFonts w:eastAsia="Calibri" w:asciiTheme="minorHAnsi" w:hAnsiTheme="minorHAnsi" w:cstheme="minorHAnsi"/>
          <w:b/>
          <w:bCs/>
          <w:color w:val="000000" w:themeColor="text1"/>
          <w:sz w:val="22"/>
          <w:szCs w:val="22"/>
        </w:rPr>
        <w:t>Jako najkorzystniejsza zostanie wybrana oferta, która otrzymała największą liczbę punktów.</w:t>
      </w:r>
    </w:p>
    <w:p w:rsidRPr="00F70CDF" w:rsidR="0067043F" w:rsidP="00B76BAB" w:rsidRDefault="24AA37BC" w14:paraId="43CC17AF" w14:textId="4B967411">
      <w:pPr>
        <w:spacing w:after="0" w:line="269" w:lineRule="auto"/>
        <w:ind w:right="270"/>
        <w:jc w:val="both"/>
        <w:rPr>
          <w:rFonts w:eastAsia="Times New Roman" w:cstheme="minorHAnsi"/>
          <w:sz w:val="24"/>
          <w:szCs w:val="24"/>
        </w:rPr>
      </w:pPr>
      <w:r w:rsidRPr="00F70CDF">
        <w:rPr>
          <w:rFonts w:eastAsia="Calibri" w:cstheme="minorHAnsi"/>
          <w:b/>
          <w:bCs/>
          <w:color w:val="000000" w:themeColor="text1"/>
        </w:rPr>
        <w:t>11.</w:t>
      </w:r>
      <w:r w:rsidRPr="00F70CDF" w:rsidR="7438E3EF">
        <w:rPr>
          <w:rFonts w:eastAsia="Calibri" w:cstheme="minorHAnsi"/>
          <w:b/>
          <w:bCs/>
          <w:color w:val="000000" w:themeColor="text1"/>
        </w:rPr>
        <w:t>4.</w:t>
      </w:r>
      <w:r w:rsidRPr="00F70CDF">
        <w:rPr>
          <w:rFonts w:eastAsia="Calibri" w:cstheme="minorHAnsi"/>
          <w:b/>
          <w:bCs/>
          <w:color w:val="000000" w:themeColor="text1"/>
        </w:rPr>
        <w:t xml:space="preserve"> </w:t>
      </w:r>
      <w:r w:rsidRPr="00F70CDF" w:rsidR="0A7B847F">
        <w:rPr>
          <w:rFonts w:eastAsia="Calibri" w:cstheme="minorHAnsi"/>
          <w:b/>
          <w:bCs/>
          <w:color w:val="000000" w:themeColor="text1"/>
        </w:rPr>
        <w:t>Maksymalna ilość punktów jaką oferta może otrzymać w kryteriach wyboru ofert to 100 punktów.</w:t>
      </w:r>
    </w:p>
    <w:p w:rsidRPr="00267936" w:rsidR="0067043F" w:rsidP="007907E3" w:rsidRDefault="46025882" w14:paraId="4723677B" w14:textId="4117D2A4">
      <w:pPr>
        <w:spacing w:after="0" w:line="269" w:lineRule="auto"/>
        <w:ind w:left="310" w:right="270"/>
        <w:jc w:val="both"/>
        <w:rPr>
          <w:rFonts w:eastAsiaTheme="minorEastAsia" w:cstheme="minorHAnsi"/>
        </w:rPr>
      </w:pPr>
      <w:r w:rsidRPr="00267936">
        <w:rPr>
          <w:rFonts w:eastAsiaTheme="minorEastAsia" w:cstheme="minorHAnsi"/>
        </w:rPr>
        <w:t>11.</w:t>
      </w:r>
      <w:r w:rsidRPr="00267936" w:rsidR="4751BF95">
        <w:rPr>
          <w:rFonts w:eastAsiaTheme="minorEastAsia" w:cstheme="minorHAnsi"/>
        </w:rPr>
        <w:t xml:space="preserve">5. </w:t>
      </w:r>
      <w:r w:rsidRPr="00267936">
        <w:rPr>
          <w:rFonts w:eastAsiaTheme="minorEastAsia" w:cstheme="minorHAnsi"/>
        </w:rPr>
        <w:t>Zamawiający dopuszcza składanie ofert częściowych na dowolnie wybraną jedną lub więcej części przedmiotu zamówienia.</w:t>
      </w:r>
    </w:p>
    <w:p w:rsidRPr="00267936" w:rsidR="0067043F" w:rsidP="007907E3" w:rsidRDefault="46025882" w14:paraId="5BB19DDC" w14:textId="17E5E399">
      <w:pPr>
        <w:spacing w:after="0" w:line="269" w:lineRule="auto"/>
        <w:ind w:left="310" w:right="270"/>
        <w:jc w:val="both"/>
        <w:rPr>
          <w:rFonts w:eastAsiaTheme="minorEastAsia" w:cstheme="minorHAnsi"/>
        </w:rPr>
      </w:pPr>
      <w:r w:rsidRPr="00267936">
        <w:rPr>
          <w:rFonts w:eastAsiaTheme="minorEastAsia" w:cstheme="minorHAnsi"/>
        </w:rPr>
        <w:lastRenderedPageBreak/>
        <w:t>11.</w:t>
      </w:r>
      <w:r w:rsidRPr="00267936" w:rsidR="6FD735B4">
        <w:rPr>
          <w:rFonts w:eastAsiaTheme="minorEastAsia" w:cstheme="minorHAnsi"/>
        </w:rPr>
        <w:t>5.</w:t>
      </w:r>
      <w:r w:rsidRPr="00267936">
        <w:rPr>
          <w:rFonts w:eastAsiaTheme="minorEastAsia" w:cstheme="minorHAnsi"/>
        </w:rPr>
        <w:t xml:space="preserve"> Zamawiający rozstrzyga postępowanie na rzecz najkorzystniejszej oferty złożonej na daną część postępowania.</w:t>
      </w:r>
    </w:p>
    <w:p w:rsidRPr="00267936" w:rsidR="00C50E3A" w:rsidP="11AF16D4" w:rsidRDefault="00C50E3A" w14:paraId="1AE498F8" w14:textId="6BDE498E">
      <w:pPr>
        <w:jc w:val="both"/>
        <w:rPr>
          <w:rFonts w:eastAsia="Calibri" w:cstheme="minorHAnsi"/>
          <w:color w:val="3B3D3E"/>
        </w:rPr>
      </w:pPr>
    </w:p>
    <w:p w:rsidRPr="00267936" w:rsidR="002B06CA" w:rsidP="5E3113FB" w:rsidRDefault="11AF16D4" w14:paraId="7B0F2916" w14:textId="160D34EC">
      <w:pPr>
        <w:jc w:val="center"/>
        <w:rPr>
          <w:rFonts w:eastAsia="Calibri" w:cstheme="minorHAnsi"/>
          <w:color w:val="3B3D3E"/>
        </w:rPr>
      </w:pPr>
      <w:r w:rsidRPr="00267936">
        <w:rPr>
          <w:rFonts w:eastAsia="Calibri" w:cstheme="minorHAnsi"/>
          <w:b/>
          <w:bCs/>
          <w:color w:val="000000" w:themeColor="text1"/>
        </w:rPr>
        <w:t>§1</w:t>
      </w:r>
      <w:r w:rsidRPr="00267936" w:rsidR="4167903E">
        <w:rPr>
          <w:rFonts w:eastAsia="Calibri" w:cstheme="minorHAnsi"/>
          <w:b/>
          <w:bCs/>
          <w:color w:val="000000" w:themeColor="text1"/>
        </w:rPr>
        <w:t>1</w:t>
      </w:r>
      <w:r w:rsidRPr="00267936">
        <w:rPr>
          <w:rFonts w:eastAsia="Calibri" w:cstheme="minorHAnsi"/>
          <w:b/>
          <w:bCs/>
          <w:color w:val="3B3D3E"/>
        </w:rPr>
        <w:t>. Wybór oferty i umowa.</w:t>
      </w:r>
    </w:p>
    <w:p w:rsidRPr="00267936" w:rsidR="002B06CA" w:rsidP="11AF16D4" w:rsidRDefault="11AF16D4" w14:paraId="7589AB9C" w14:textId="15AC0584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.1. Jako najkorzystniejsza zostanie wybrana oferta, która otrzymała największą liczbę punktów.</w:t>
      </w:r>
    </w:p>
    <w:p w:rsidRPr="00267936" w:rsidR="002B06CA" w:rsidP="11AF16D4" w:rsidRDefault="11AF16D4" w14:paraId="701C9538" w14:textId="092BCFC5">
      <w:pPr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.2. Z wybranym wykonawcą zostanie spisana umowa.</w:t>
      </w:r>
    </w:p>
    <w:p w:rsidRPr="00267936" w:rsidR="002B06CA" w:rsidP="004C76B0" w:rsidRDefault="11AF16D4" w14:paraId="0E96D93F" w14:textId="3CF9524D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.3. Wykonawca, którego oferta została wybrana jako najkorzystniejsza, zostanie poinformowany przez Zamawiającego o miejscu i terminie podpisania umowy.</w:t>
      </w:r>
    </w:p>
    <w:p w:rsidRPr="00267936" w:rsidR="002B06CA" w:rsidP="004C76B0" w:rsidRDefault="11AF16D4" w14:paraId="6F3028B2" w14:textId="15577D0E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.4. Wykonawca przed zawarciem umowy poda wszelkie informacje niezbędne do wypełnienia treści umowy na wezwanie Zamawiającego.</w:t>
      </w:r>
    </w:p>
    <w:p w:rsidRPr="00267936" w:rsidR="002B06CA" w:rsidP="2E7D50E4" w:rsidRDefault="11AF16D4" w14:paraId="0C82F771" w14:textId="3C82CC79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.5. Jeżeli została wybrana oferta Wykonawców wspólnie ubiegających się o udzielenie zamówienia, Zamawiający może żądać przed zawarciem umowy w sprawie zamówienia umowy regulującej współpracę tych Wykonawców</w:t>
      </w:r>
    </w:p>
    <w:p w:rsidRPr="00267936" w:rsidR="002B06CA" w:rsidP="004C76B0" w:rsidRDefault="11AF16D4" w14:paraId="242DAEBD" w14:textId="54BDAD23">
      <w:pPr>
        <w:spacing w:after="120"/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.6. Jeżeli Wykonawca, którego oferta została wybrana jako najkorzystniejsza, uchyla się od zawarcia umowy Zamawiający może dokonać ponownego badania i oceny ofert spośród ofert pozostałych w postępowaniu Wykonawców albo unieważnić postępowanie.</w:t>
      </w:r>
    </w:p>
    <w:p w:rsidRPr="00267936" w:rsidR="002B06CA" w:rsidP="11AF16D4" w:rsidRDefault="11AF16D4" w14:paraId="643EA7CE" w14:textId="4469578B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.7. Osoby reprezentujące wykonawcę przy podpisywaniu umowy powinny przedstawić dokumenty potwierdzające ich umocowanie do reprezentowania Wykonawcy, o ile umocowanie to nie będzie wynikać z dokumentów załączonych do oferty.</w:t>
      </w:r>
    </w:p>
    <w:p w:rsidRPr="00267936" w:rsidR="002B06CA" w:rsidP="2E7D50E4" w:rsidRDefault="11AF16D4" w14:paraId="46096FEC" w14:textId="58E11385">
      <w:pPr>
        <w:spacing w:after="120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>.8. Jeżeli została wybrana oferta wykonawców wspólnie ubiegających się o udzielenie zamówienia, wykonawcy ustanawiają pełnomocnika do zawarcia umowy.</w:t>
      </w:r>
    </w:p>
    <w:p w:rsidRPr="00267936" w:rsidR="00680E51" w:rsidP="2E7D50E4" w:rsidRDefault="11AF16D4" w14:paraId="7B412CFF" w14:textId="75E5D221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Pr="00267936" w:rsidR="00407246">
        <w:rPr>
          <w:rFonts w:eastAsia="Calibri" w:cstheme="minorHAnsi"/>
          <w:color w:val="000000" w:themeColor="text1"/>
        </w:rPr>
        <w:t>2</w:t>
      </w:r>
      <w:r w:rsidRPr="00267936">
        <w:rPr>
          <w:rFonts w:eastAsia="Calibri" w:cstheme="minorHAnsi"/>
          <w:color w:val="000000" w:themeColor="text1"/>
        </w:rPr>
        <w:t xml:space="preserve">.9. Informacja o wyniku postępowania dotyczącego wyboru Wykonawcy zostanie przekazana oferentom za pośrednictwem komunikacji elektronicznej. </w:t>
      </w:r>
    </w:p>
    <w:p w:rsidRPr="00267936" w:rsidR="009F4E79" w:rsidP="00680E51" w:rsidRDefault="009F4E79" w14:paraId="7FB02562" w14:textId="77777777">
      <w:pPr>
        <w:jc w:val="both"/>
        <w:rPr>
          <w:rFonts w:eastAsia="Calibri" w:cstheme="minorHAnsi"/>
          <w:color w:val="3B3D3E"/>
        </w:rPr>
      </w:pPr>
    </w:p>
    <w:p w:rsidRPr="00267936" w:rsidR="00680E51" w:rsidP="5E3113FB" w:rsidRDefault="00680E51" w14:paraId="0E6825F4" w14:textId="42618B13">
      <w:pPr>
        <w:spacing w:after="280"/>
        <w:ind w:left="161" w:right="144" w:hanging="10"/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§1</w:t>
      </w:r>
      <w:r w:rsidRPr="00267936" w:rsidR="054FDDCD">
        <w:rPr>
          <w:rFonts w:eastAsia="Calibri" w:cstheme="minorHAnsi"/>
          <w:b/>
          <w:bCs/>
          <w:color w:val="000000" w:themeColor="text1"/>
        </w:rPr>
        <w:t>2</w:t>
      </w:r>
      <w:r w:rsidRPr="00267936">
        <w:rPr>
          <w:rFonts w:eastAsia="Calibri" w:cstheme="minorHAnsi"/>
          <w:b/>
          <w:bCs/>
          <w:color w:val="000000" w:themeColor="text1"/>
        </w:rPr>
        <w:t>. Procedura odwoławcza</w:t>
      </w:r>
    </w:p>
    <w:p w:rsidR="00FF7612" w:rsidP="00FF7612" w:rsidRDefault="00680E51" w14:paraId="5F83DF86" w14:textId="77777777">
      <w:pPr>
        <w:pStyle w:val="Akapitzlist"/>
        <w:numPr>
          <w:ilvl w:val="1"/>
          <w:numId w:val="22"/>
        </w:numPr>
        <w:spacing w:after="0" w:line="240" w:lineRule="auto"/>
        <w:ind w:right="14"/>
        <w:jc w:val="both"/>
        <w:rPr>
          <w:rStyle w:val="st"/>
          <w:rFonts w:cstheme="minorHAnsi"/>
        </w:rPr>
      </w:pPr>
      <w:r w:rsidRPr="00FF7612">
        <w:rPr>
          <w:rStyle w:val="st"/>
          <w:rFonts w:cstheme="minorHAnsi"/>
        </w:rPr>
        <w:t xml:space="preserve">Potencjalny Wykonawca, który złożył ofertę, ma prawo do odwołania się od decyzji o Udzieleniu Zamówienia lub od decyzji o wykluczeniu z postępowania </w:t>
      </w:r>
    </w:p>
    <w:p w:rsidRPr="00FF7612" w:rsidR="00FF7612" w:rsidP="00FF7612" w:rsidRDefault="00680E51" w14:paraId="1A68ECFA" w14:textId="77777777">
      <w:pPr>
        <w:pStyle w:val="Akapitzlist"/>
        <w:numPr>
          <w:ilvl w:val="1"/>
          <w:numId w:val="22"/>
        </w:numPr>
        <w:spacing w:after="0" w:line="240" w:lineRule="auto"/>
        <w:ind w:right="14"/>
        <w:jc w:val="both"/>
        <w:rPr>
          <w:rFonts w:cstheme="minorHAnsi"/>
        </w:rPr>
      </w:pPr>
      <w:r w:rsidRPr="00FF7612">
        <w:rPr>
          <w:rStyle w:val="st"/>
          <w:rFonts w:cstheme="minorHAnsi"/>
        </w:rPr>
        <w:t xml:space="preserve">Odwołanie, wraz z uzasadnieniem może zostać złożone w terminie 2 dni roboczych od ogłoszenia informacji </w:t>
      </w:r>
      <w:r w:rsidRPr="00FF7612">
        <w:rPr>
          <w:rFonts w:cstheme="minorHAnsi"/>
        </w:rPr>
        <w:t>o wyniku Postępowania o Udzielenie Zamówienia prowadzonego w trybie Zapytania Ofertowego</w:t>
      </w:r>
      <w:r w:rsidRPr="00FF7612">
        <w:rPr>
          <w:rStyle w:val="st"/>
          <w:rFonts w:cstheme="minorHAnsi"/>
        </w:rPr>
        <w:t xml:space="preserve"> lub o decyzji o wykluczeniu z postępowania</w:t>
      </w:r>
      <w:r w:rsidRPr="00FF7612" w:rsidR="00F80893">
        <w:rPr>
          <w:rStyle w:val="st"/>
          <w:rFonts w:cstheme="minorHAnsi"/>
        </w:rPr>
        <w:t xml:space="preserve">. </w:t>
      </w:r>
      <w:r w:rsidRPr="00FF7612">
        <w:rPr>
          <w:rStyle w:val="st"/>
          <w:rFonts w:cstheme="minorHAnsi"/>
        </w:rPr>
        <w:t xml:space="preserve">Za złożenie odwołania uznaje się przesłanie go w formie elektronicznej za pośrednictwem platformy zakupowej zgodnie z </w:t>
      </w:r>
      <w:r w:rsidRPr="00FF7612">
        <w:rPr>
          <w:rFonts w:eastAsia="Calibri" w:cstheme="minorHAnsi"/>
          <w:color w:val="000000" w:themeColor="text1"/>
        </w:rPr>
        <w:t>§</w:t>
      </w:r>
      <w:r w:rsidRPr="00FF7612" w:rsidR="00407246">
        <w:rPr>
          <w:rFonts w:eastAsia="Calibri" w:cstheme="minorHAnsi"/>
          <w:color w:val="000000" w:themeColor="text1"/>
        </w:rPr>
        <w:t>6</w:t>
      </w:r>
      <w:r w:rsidRPr="00FF7612">
        <w:rPr>
          <w:rFonts w:eastAsia="Calibri" w:cstheme="minorHAnsi"/>
          <w:color w:val="000000" w:themeColor="text1"/>
        </w:rPr>
        <w:t xml:space="preserve"> Zapytania.</w:t>
      </w:r>
    </w:p>
    <w:p w:rsidRPr="00FF7612" w:rsidR="00680E51" w:rsidP="00FF7612" w:rsidRDefault="00680E51" w14:paraId="3823B8D1" w14:textId="6FEAB685">
      <w:pPr>
        <w:pStyle w:val="Akapitzlist"/>
        <w:numPr>
          <w:ilvl w:val="1"/>
          <w:numId w:val="22"/>
        </w:numPr>
        <w:spacing w:after="0" w:line="240" w:lineRule="auto"/>
        <w:ind w:right="14"/>
        <w:jc w:val="both"/>
        <w:rPr>
          <w:rStyle w:val="st"/>
          <w:rFonts w:cstheme="minorHAnsi"/>
        </w:rPr>
      </w:pPr>
      <w:r w:rsidRPr="00FF7612">
        <w:rPr>
          <w:rStyle w:val="st"/>
          <w:rFonts w:cstheme="minorHAnsi"/>
        </w:rPr>
        <w:t xml:space="preserve">Po otrzymaniu Odwołania kierownik jednostki organizacyjnej powołuje Komisję Przetargową w innym składzie niż Komisja, która oceniała oferty w pierwszej kolejności. Nowa Komisja Przetargowa dokonuje ponownej oceny ofert. Ponowna ocena ofert ma charakter ostateczny, a od podjętej na podstawie prac Komisji decyzji nie przysługuje kolejne odwołanie.    </w:t>
      </w:r>
    </w:p>
    <w:p w:rsidRPr="00267936" w:rsidR="00680E51" w:rsidP="00680E51" w:rsidRDefault="00680E51" w14:paraId="4D75EDF6" w14:textId="77777777">
      <w:pPr>
        <w:jc w:val="both"/>
        <w:rPr>
          <w:rFonts w:eastAsia="Calibri" w:cstheme="minorHAnsi"/>
          <w:color w:val="3B3D3E"/>
        </w:rPr>
      </w:pPr>
    </w:p>
    <w:p w:rsidRPr="00267936" w:rsidR="00680E51" w:rsidP="5E3113FB" w:rsidRDefault="00680E51" w14:paraId="4036CD82" w14:textId="2EAD7A31">
      <w:pPr>
        <w:spacing w:after="280"/>
        <w:ind w:left="161" w:right="144" w:hanging="10"/>
        <w:jc w:val="center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b/>
          <w:bCs/>
          <w:color w:val="000000" w:themeColor="text1"/>
        </w:rPr>
        <w:t>§</w:t>
      </w:r>
      <w:r w:rsidRPr="00267936" w:rsidR="4CCD0669">
        <w:rPr>
          <w:rFonts w:eastAsia="Calibri" w:cstheme="minorHAnsi"/>
          <w:b/>
          <w:bCs/>
          <w:color w:val="000000" w:themeColor="text1"/>
        </w:rPr>
        <w:t>13</w:t>
      </w:r>
      <w:r w:rsidRPr="00267936">
        <w:rPr>
          <w:rFonts w:eastAsia="Calibri" w:cstheme="minorHAnsi"/>
          <w:b/>
          <w:bCs/>
          <w:color w:val="000000" w:themeColor="text1"/>
        </w:rPr>
        <w:t>. Obowiązek Informacyjny RODO</w:t>
      </w:r>
    </w:p>
    <w:p w:rsidRPr="00267936" w:rsidR="00680E51" w:rsidP="00680E51" w:rsidRDefault="00680E51" w14:paraId="1176D796" w14:textId="77777777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lastRenderedPageBreak/>
        <w:t>Zgodnie z art. 13 Rozporządzenia Parlamentu Europejskiego i Rady (UE) nr 679/2016 z dnia 27 kwietnia 2016 r., dalej zwanym (RODO) oraz ustawą z dnia 25 maja 2018 r. o ochronie danych osobowych (Dz.U. 2018, poz. 1000 z późn.zm) dalej zwanym (UODO), informujemy, że:</w:t>
      </w:r>
    </w:p>
    <w:p w:rsidRPr="00267936" w:rsidR="00680E51" w:rsidP="00680E51" w:rsidRDefault="00680E51" w14:paraId="1739436D" w14:textId="6C5F7CF3">
      <w:pPr>
        <w:jc w:val="both"/>
        <w:rPr>
          <w:rFonts w:eastAsia="Calibri" w:cstheme="minorHAnsi"/>
          <w:color w:val="000000" w:themeColor="text1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D31730">
        <w:rPr>
          <w:rFonts w:eastAsia="Calibri" w:cstheme="minorHAnsi"/>
          <w:color w:val="000000" w:themeColor="text1"/>
        </w:rPr>
        <w:t>3</w:t>
      </w:r>
      <w:r w:rsidRPr="00267936">
        <w:rPr>
          <w:rFonts w:eastAsia="Calibri" w:cstheme="minorHAnsi"/>
          <w:color w:val="000000" w:themeColor="text1"/>
        </w:rPr>
        <w:t>.1. Administratorem danych osobowych, zebranych w wyniku Zapytania Ofertowego jest Fundacja Solidarności Międzynarodowej z siedzibą w Warszawie, adres: ul. Mysłowicka 4, 01-612 Warszawa (zwana dalej Administratorem Danych).</w:t>
      </w:r>
    </w:p>
    <w:p w:rsidRPr="00267936" w:rsidR="002B06CA" w:rsidP="00B834FD" w:rsidRDefault="00680E51" w14:paraId="57375426" w14:textId="7A276082">
      <w:pPr>
        <w:jc w:val="both"/>
        <w:rPr>
          <w:rFonts w:eastAsia="Calibri" w:cstheme="minorHAnsi"/>
          <w:color w:val="3B3D3E"/>
        </w:rPr>
      </w:pPr>
      <w:r w:rsidRPr="00267936">
        <w:rPr>
          <w:rFonts w:eastAsia="Calibri" w:cstheme="minorHAnsi"/>
          <w:color w:val="000000" w:themeColor="text1"/>
        </w:rPr>
        <w:t>1</w:t>
      </w:r>
      <w:r w:rsidR="00D31730">
        <w:rPr>
          <w:rFonts w:eastAsia="Calibri" w:cstheme="minorHAnsi"/>
          <w:color w:val="000000" w:themeColor="text1"/>
        </w:rPr>
        <w:t>3.</w:t>
      </w:r>
      <w:r w:rsidRPr="00267936">
        <w:rPr>
          <w:rFonts w:eastAsia="Calibri" w:cstheme="minorHAnsi"/>
          <w:color w:val="000000" w:themeColor="text1"/>
        </w:rPr>
        <w:t xml:space="preserve">2. Informacje na temat przetwarzania danych osobowych przez Fundację są zawarte w Polityce prywatności dostępnej na stronie internetowej Fundacji: </w:t>
      </w:r>
      <w:hyperlink w:history="1" r:id="rId32">
        <w:r w:rsidRPr="00267936" w:rsidR="00407246">
          <w:rPr>
            <w:rStyle w:val="Hipercze"/>
            <w:rFonts w:eastAsia="Calibri" w:cstheme="minorHAnsi"/>
          </w:rPr>
          <w:t>https://solidarityfund.pl/polityka-prywatnosci-fsm/</w:t>
        </w:r>
      </w:hyperlink>
      <w:r w:rsidRPr="00267936" w:rsidR="00407246">
        <w:rPr>
          <w:rFonts w:eastAsia="Calibri" w:cstheme="minorHAnsi"/>
          <w:color w:val="000000" w:themeColor="text1"/>
        </w:rPr>
        <w:t xml:space="preserve"> </w:t>
      </w:r>
      <w:r w:rsidRPr="00267936">
        <w:rPr>
          <w:rFonts w:eastAsia="Calibri" w:cstheme="minorHAnsi"/>
          <w:color w:val="3B3D3E"/>
        </w:rPr>
        <w:t xml:space="preserve">  </w:t>
      </w:r>
    </w:p>
    <w:sectPr w:rsidRPr="00267936" w:rsidR="002B06C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WL" w:author="Wiktoria Lach" w:date="2024-08-25T09:06:00Z" w:id="0">
    <w:p w:rsidR="078DFDDA" w:rsidRDefault="078DFDDA" w14:paraId="43E67B84" w14:textId="4CC124FA">
      <w:pPr>
        <w:pStyle w:val="Tekstkomentarza"/>
      </w:pPr>
      <w:r>
        <w:t xml:space="preserve">to jest gdy procedura jest PZP, chcecie negocjować ? można dodać negocjacje ale przy zakupi komputerów średnio chyba jest sens </w:t>
      </w:r>
      <w:r>
        <w:rPr>
          <w:rStyle w:val="Odwoaniedokomentarza"/>
        </w:rPr>
        <w:annotationRef/>
      </w:r>
    </w:p>
  </w:comment>
  <w:comment w:initials="PT" w:author="Paweł Turski" w:date="2024-08-22T15:59:00Z" w:id="1">
    <w:p w:rsidR="00D6294E" w:rsidP="00D6294E" w:rsidRDefault="00D6294E" w14:paraId="4C2B0ED7" w14:textId="705AE49E">
      <w:pPr>
        <w:pStyle w:val="Tekstkomentarza"/>
      </w:pPr>
      <w:r>
        <w:rPr>
          <w:rStyle w:val="Odwoaniedokomentarza"/>
        </w:rPr>
        <w:annotationRef/>
      </w:r>
      <w:r>
        <w:fldChar w:fldCharType="begin"/>
      </w:r>
      <w:r>
        <w:instrText>HYPERLINK "mailto:adam.byszewski@solidarityfund.pl"</w:instrText>
      </w:r>
      <w:bookmarkStart w:name="_@_B531EAA8BF37438EBC0D6C1356F0B7F6Z" w:id="2"/>
      <w:r>
        <w:fldChar w:fldCharType="separate"/>
      </w:r>
      <w:bookmarkEnd w:id="2"/>
      <w:r w:rsidRPr="00D6294E">
        <w:rPr>
          <w:rStyle w:val="Wzmianka"/>
          <w:noProof/>
        </w:rPr>
        <w:t>@Adam</w:t>
      </w:r>
      <w:r>
        <w:fldChar w:fldCharType="end"/>
      </w:r>
      <w:r>
        <w:t xml:space="preserve"> wpisz tutaj z podziałem na części minimalne wymagania.</w:t>
      </w:r>
    </w:p>
  </w:comment>
  <w:comment w:initials="PT" w:author="Paweł Turski" w:date="2024-08-22T15:52:00Z" w:id="3">
    <w:p w:rsidR="001F21DD" w:rsidP="001F21DD" w:rsidRDefault="001F21DD" w14:paraId="526DB0CD" w14:textId="5540B9C6">
      <w:pPr>
        <w:pStyle w:val="Tekstkomentarza"/>
      </w:pPr>
      <w:r>
        <w:rPr>
          <w:rStyle w:val="Odwoaniedokomentarza"/>
        </w:rPr>
        <w:annotationRef/>
      </w:r>
      <w:r>
        <w:t>To do usunięcia chyba?</w:t>
      </w:r>
    </w:p>
  </w:comment>
  <w:comment w:initials="WL" w:author="Wiktoria Lach" w:date="2024-08-22T18:29:00Z" w:id="4">
    <w:p w:rsidR="5E3113FB" w:rsidRDefault="5E3113FB" w14:paraId="288F1651" w14:textId="4EDA618F">
      <w:pPr>
        <w:pStyle w:val="Tekstkomentarza"/>
      </w:pPr>
      <w:r>
        <w:t>tak</w:t>
      </w:r>
      <w:r>
        <w:rPr>
          <w:rStyle w:val="Odwoaniedokomentarza"/>
        </w:rPr>
        <w:annotationRef/>
      </w:r>
    </w:p>
  </w:comment>
  <w:comment w:initials="PT" w:author="Paweł Turski" w:date="2024-08-22T16:00:00Z" w:id="5">
    <w:p w:rsidR="00D6294E" w:rsidP="00D6294E" w:rsidRDefault="00D6294E" w14:paraId="42626E31" w14:textId="77777777">
      <w:pPr>
        <w:pStyle w:val="Tekstkomentarza"/>
      </w:pPr>
      <w:r>
        <w:rPr>
          <w:rStyle w:val="Odwoaniedokomentarza"/>
        </w:rPr>
        <w:annotationRef/>
      </w:r>
      <w:r>
        <w:t>Daty do ustalenia</w:t>
      </w:r>
    </w:p>
  </w:comment>
  <w:comment w:initials="WL" w:author="Wiktoria Lach" w:date="2024-08-22T18:30:00Z" w:id="6">
    <w:p w:rsidR="5E3113FB" w:rsidRDefault="5E3113FB" w14:paraId="09575F8F" w14:textId="7B2FFE8A">
      <w:pPr>
        <w:pStyle w:val="Tekstkomentarza"/>
      </w:pPr>
      <w:r>
        <w:t>do ustalenia</w:t>
      </w:r>
      <w:r>
        <w:rPr>
          <w:rStyle w:val="Odwoaniedokomentarza"/>
        </w:rPr>
        <w:annotationRef/>
      </w:r>
    </w:p>
  </w:comment>
  <w:comment w:initials="PT" w:author="Paweł Turski" w:date="2024-08-22T16:05:00Z" w:id="7">
    <w:p w:rsidR="00D47FF2" w:rsidP="00D47FF2" w:rsidRDefault="00D47FF2" w14:paraId="2DEC33ED" w14:textId="77777777">
      <w:pPr>
        <w:pStyle w:val="Tekstkomentarza"/>
      </w:pPr>
      <w:r>
        <w:rPr>
          <w:rStyle w:val="Odwoaniedokomentarza"/>
        </w:rPr>
        <w:annotationRef/>
      </w:r>
      <w:r>
        <w:t>Proszę sprawdzić</w:t>
      </w:r>
    </w:p>
  </w:comment>
  <w:comment w:initials="WL" w:author="Wiktoria Lach" w:date="2024-08-22T18:30:00Z" w:id="8">
    <w:p w:rsidR="5E3113FB" w:rsidRDefault="5E3113FB" w14:paraId="6CA5B9B8" w14:textId="14A78292">
      <w:pPr>
        <w:pStyle w:val="Tekstkomentarza"/>
      </w:pPr>
      <w:r>
        <w:t xml:space="preserve">kryteria są ok </w:t>
      </w:r>
      <w:r>
        <w:rPr>
          <w:rStyle w:val="Odwoaniedokomentarza"/>
        </w:rPr>
        <w:annotationRef/>
      </w:r>
    </w:p>
  </w:comment>
  <w:comment w:initials="PT" w:author="Paweł Turski" w:date="2024-09-20T15:47:00Z" w:id="9">
    <w:p w:rsidR="00FC36D1" w:rsidP="00FC36D1" w:rsidRDefault="00FC36D1" w14:paraId="150D3A71" w14:textId="77777777">
      <w:pPr>
        <w:pStyle w:val="Tekstkomentarza"/>
      </w:pPr>
      <w:r>
        <w:rPr>
          <w:rStyle w:val="Odwoaniedokomentarza"/>
        </w:rPr>
        <w:annotationRef/>
      </w:r>
      <w:r>
        <w:t>Nie punktujemy terminu dostawy.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3E67B84" w15:done="1"/>
  <w15:commentEx w15:paraId="4C2B0ED7" w15:done="1"/>
  <w15:commentEx w15:paraId="526DB0CD" w15:done="1"/>
  <w15:commentEx w15:paraId="288F1651" w15:paraIdParent="526DB0CD" w15:done="1"/>
  <w15:commentEx w15:paraId="42626E31" w15:done="1"/>
  <w15:commentEx w15:paraId="09575F8F" w15:done="1"/>
  <w15:commentEx w15:paraId="2DEC33ED" w15:done="1"/>
  <w15:commentEx w15:paraId="6CA5B9B8" w15:paraIdParent="2DEC33ED" w15:done="1"/>
  <w15:commentEx w15:paraId="150D3A7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DA84A21" w16cex:dateUtc="2024-08-22T13:59:00Z"/>
  <w16cex:commentExtensible w16cex:durableId="1D964CD5" w16cex:dateUtc="2024-08-22T13:52:00Z"/>
  <w16cex:commentExtensible w16cex:durableId="210115C9" w16cex:dateUtc="2024-08-22T16:29:00Z"/>
  <w16cex:commentExtensible w16cex:durableId="5FDB4EC4" w16cex:dateUtc="2024-08-22T14:00:00Z"/>
  <w16cex:commentExtensible w16cex:durableId="374551A6" w16cex:dateUtc="2024-08-22T16:30:00Z"/>
  <w16cex:commentExtensible w16cex:durableId="3AF39444" w16cex:dateUtc="2024-08-22T14:05:00Z"/>
  <w16cex:commentExtensible w16cex:durableId="30B9EAE0" w16cex:dateUtc="2024-08-22T16:30:00Z"/>
  <w16cex:commentExtensible w16cex:durableId="0CA57E60" w16cex:dateUtc="2024-09-20T13:47:00Z">
    <w16cex:extLst>
      <w16:ext w16:uri="{CE6994B0-6A32-4C9F-8C6B-6E91EDA988CE}">
        <cr:reactions xmlns:cr="http://schemas.microsoft.com/office/comments/2020/reactions">
          <cr:reaction reactionType="1">
            <cr:reactionInfo dateUtc="2024-09-24T11:48:38Z">
              <cr:user userId="S::pawel.turski@solidarityfund.pl::3726b5c3-bea8-4643-804c-1b7ebecde076" userProvider="AD" userName="Paweł Turski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3E67B84" w16cid:durableId="6B120648"/>
  <w16cid:commentId w16cid:paraId="4C2B0ED7" w16cid:durableId="7DA84A21"/>
  <w16cid:commentId w16cid:paraId="526DB0CD" w16cid:durableId="1D964CD5"/>
  <w16cid:commentId w16cid:paraId="288F1651" w16cid:durableId="210115C9"/>
  <w16cid:commentId w16cid:paraId="42626E31" w16cid:durableId="5FDB4EC4"/>
  <w16cid:commentId w16cid:paraId="09575F8F" w16cid:durableId="374551A6"/>
  <w16cid:commentId w16cid:paraId="2DEC33ED" w16cid:durableId="3AF39444"/>
  <w16cid:commentId w16cid:paraId="6CA5B9B8" w16cid:durableId="30B9EAE0"/>
  <w16cid:commentId w16cid:paraId="150D3A71" w16cid:durableId="0CA57E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15D60" w:rsidP="00310581" w:rsidRDefault="00315D60" w14:paraId="337BB329" w14:textId="77777777">
      <w:pPr>
        <w:spacing w:after="0" w:line="240" w:lineRule="auto"/>
      </w:pPr>
      <w:r>
        <w:separator/>
      </w:r>
    </w:p>
  </w:endnote>
  <w:endnote w:type="continuationSeparator" w:id="0">
    <w:p w:rsidR="00315D60" w:rsidP="00310581" w:rsidRDefault="00315D60" w14:paraId="0C15D0FC" w14:textId="77777777">
      <w:pPr>
        <w:spacing w:after="0" w:line="240" w:lineRule="auto"/>
      </w:pPr>
      <w:r>
        <w:continuationSeparator/>
      </w:r>
    </w:p>
  </w:endnote>
  <w:endnote w:type="continuationNotice" w:id="1">
    <w:p w:rsidR="00315D60" w:rsidRDefault="00315D60" w14:paraId="431ED2F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15D60" w:rsidP="00310581" w:rsidRDefault="00315D60" w14:paraId="7E177036" w14:textId="77777777">
      <w:pPr>
        <w:spacing w:after="0" w:line="240" w:lineRule="auto"/>
      </w:pPr>
      <w:r>
        <w:separator/>
      </w:r>
    </w:p>
  </w:footnote>
  <w:footnote w:type="continuationSeparator" w:id="0">
    <w:p w:rsidR="00315D60" w:rsidP="00310581" w:rsidRDefault="00315D60" w14:paraId="6F3A2D59" w14:textId="77777777">
      <w:pPr>
        <w:spacing w:after="0" w:line="240" w:lineRule="auto"/>
      </w:pPr>
      <w:r>
        <w:continuationSeparator/>
      </w:r>
    </w:p>
  </w:footnote>
  <w:footnote w:type="continuationNotice" w:id="1">
    <w:p w:rsidR="00315D60" w:rsidRDefault="00315D60" w14:paraId="33B6B6A0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DA8"/>
    <w:multiLevelType w:val="hybridMultilevel"/>
    <w:tmpl w:val="CD666406"/>
    <w:lvl w:ilvl="0" w:tplc="CDA49E60">
      <w:start w:val="1"/>
      <w:numFmt w:val="upperLetter"/>
      <w:lvlText w:val="%1)"/>
      <w:lvlJc w:val="left"/>
      <w:pPr>
        <w:ind w:left="720" w:hanging="360"/>
      </w:pPr>
    </w:lvl>
    <w:lvl w:ilvl="1" w:tplc="4E12913A">
      <w:start w:val="1"/>
      <w:numFmt w:val="lowerLetter"/>
      <w:lvlText w:val="%2."/>
      <w:lvlJc w:val="left"/>
      <w:pPr>
        <w:ind w:left="1440" w:hanging="360"/>
      </w:pPr>
    </w:lvl>
    <w:lvl w:ilvl="2" w:tplc="C64CD38E">
      <w:start w:val="1"/>
      <w:numFmt w:val="lowerRoman"/>
      <w:lvlText w:val="%3."/>
      <w:lvlJc w:val="right"/>
      <w:pPr>
        <w:ind w:left="2160" w:hanging="180"/>
      </w:pPr>
    </w:lvl>
    <w:lvl w:ilvl="3" w:tplc="9B44EE04">
      <w:start w:val="1"/>
      <w:numFmt w:val="decimal"/>
      <w:lvlText w:val="%4."/>
      <w:lvlJc w:val="left"/>
      <w:pPr>
        <w:ind w:left="2880" w:hanging="360"/>
      </w:pPr>
    </w:lvl>
    <w:lvl w:ilvl="4" w:tplc="BDB8B4F0">
      <w:start w:val="1"/>
      <w:numFmt w:val="lowerLetter"/>
      <w:lvlText w:val="%5."/>
      <w:lvlJc w:val="left"/>
      <w:pPr>
        <w:ind w:left="3600" w:hanging="360"/>
      </w:pPr>
    </w:lvl>
    <w:lvl w:ilvl="5" w:tplc="1382AD52">
      <w:start w:val="1"/>
      <w:numFmt w:val="lowerRoman"/>
      <w:lvlText w:val="%6."/>
      <w:lvlJc w:val="right"/>
      <w:pPr>
        <w:ind w:left="4320" w:hanging="180"/>
      </w:pPr>
    </w:lvl>
    <w:lvl w:ilvl="6" w:tplc="9C109C7A">
      <w:start w:val="1"/>
      <w:numFmt w:val="decimal"/>
      <w:lvlText w:val="%7."/>
      <w:lvlJc w:val="left"/>
      <w:pPr>
        <w:ind w:left="5040" w:hanging="360"/>
      </w:pPr>
    </w:lvl>
    <w:lvl w:ilvl="7" w:tplc="756E931E">
      <w:start w:val="1"/>
      <w:numFmt w:val="lowerLetter"/>
      <w:lvlText w:val="%8."/>
      <w:lvlJc w:val="left"/>
      <w:pPr>
        <w:ind w:left="5760" w:hanging="360"/>
      </w:pPr>
    </w:lvl>
    <w:lvl w:ilvl="8" w:tplc="7F6CAF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857A"/>
    <w:multiLevelType w:val="hybridMultilevel"/>
    <w:tmpl w:val="FFFFFFFF"/>
    <w:lvl w:ilvl="0" w:tplc="778CB588">
      <w:start w:val="1"/>
      <w:numFmt w:val="decimal"/>
      <w:lvlText w:val="%1."/>
      <w:lvlJc w:val="left"/>
      <w:pPr>
        <w:ind w:left="720" w:hanging="360"/>
      </w:pPr>
    </w:lvl>
    <w:lvl w:ilvl="1" w:tplc="CC6825DA">
      <w:start w:val="1"/>
      <w:numFmt w:val="lowerLetter"/>
      <w:lvlText w:val="%2."/>
      <w:lvlJc w:val="left"/>
      <w:pPr>
        <w:ind w:left="1440" w:hanging="360"/>
      </w:pPr>
    </w:lvl>
    <w:lvl w:ilvl="2" w:tplc="61E4E448">
      <w:start w:val="1"/>
      <w:numFmt w:val="lowerRoman"/>
      <w:lvlText w:val="%3."/>
      <w:lvlJc w:val="right"/>
      <w:pPr>
        <w:ind w:left="2160" w:hanging="180"/>
      </w:pPr>
    </w:lvl>
    <w:lvl w:ilvl="3" w:tplc="5FC45C54">
      <w:start w:val="1"/>
      <w:numFmt w:val="decimal"/>
      <w:lvlText w:val="%4."/>
      <w:lvlJc w:val="left"/>
      <w:pPr>
        <w:ind w:left="2880" w:hanging="360"/>
      </w:pPr>
    </w:lvl>
    <w:lvl w:ilvl="4" w:tplc="67662900">
      <w:start w:val="1"/>
      <w:numFmt w:val="lowerLetter"/>
      <w:lvlText w:val="%5."/>
      <w:lvlJc w:val="left"/>
      <w:pPr>
        <w:ind w:left="3600" w:hanging="360"/>
      </w:pPr>
    </w:lvl>
    <w:lvl w:ilvl="5" w:tplc="6CBCF452">
      <w:start w:val="1"/>
      <w:numFmt w:val="lowerRoman"/>
      <w:lvlText w:val="%6."/>
      <w:lvlJc w:val="right"/>
      <w:pPr>
        <w:ind w:left="4320" w:hanging="180"/>
      </w:pPr>
    </w:lvl>
    <w:lvl w:ilvl="6" w:tplc="A0EC17DA">
      <w:start w:val="1"/>
      <w:numFmt w:val="decimal"/>
      <w:lvlText w:val="%7."/>
      <w:lvlJc w:val="left"/>
      <w:pPr>
        <w:ind w:left="5040" w:hanging="360"/>
      </w:pPr>
    </w:lvl>
    <w:lvl w:ilvl="7" w:tplc="4888F106">
      <w:start w:val="1"/>
      <w:numFmt w:val="lowerLetter"/>
      <w:lvlText w:val="%8."/>
      <w:lvlJc w:val="left"/>
      <w:pPr>
        <w:ind w:left="5760" w:hanging="360"/>
      </w:pPr>
    </w:lvl>
    <w:lvl w:ilvl="8" w:tplc="2CDEA0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A313"/>
    <w:multiLevelType w:val="hybridMultilevel"/>
    <w:tmpl w:val="E878C1E8"/>
    <w:lvl w:ilvl="0" w:tplc="7F52F190">
      <w:start w:val="2"/>
      <w:numFmt w:val="decimal"/>
      <w:lvlText w:val="%1."/>
      <w:lvlJc w:val="left"/>
      <w:pPr>
        <w:ind w:left="720" w:hanging="360"/>
      </w:pPr>
    </w:lvl>
    <w:lvl w:ilvl="1" w:tplc="B39288EA">
      <w:start w:val="1"/>
      <w:numFmt w:val="lowerLetter"/>
      <w:lvlText w:val="%2."/>
      <w:lvlJc w:val="left"/>
      <w:pPr>
        <w:ind w:left="1440" w:hanging="360"/>
      </w:pPr>
    </w:lvl>
    <w:lvl w:ilvl="2" w:tplc="0510A68C">
      <w:start w:val="1"/>
      <w:numFmt w:val="lowerRoman"/>
      <w:lvlText w:val="%3."/>
      <w:lvlJc w:val="right"/>
      <w:pPr>
        <w:ind w:left="2160" w:hanging="180"/>
      </w:pPr>
    </w:lvl>
    <w:lvl w:ilvl="3" w:tplc="BBA0987C">
      <w:start w:val="1"/>
      <w:numFmt w:val="decimal"/>
      <w:lvlText w:val="%4."/>
      <w:lvlJc w:val="left"/>
      <w:pPr>
        <w:ind w:left="2880" w:hanging="360"/>
      </w:pPr>
    </w:lvl>
    <w:lvl w:ilvl="4" w:tplc="62C21580">
      <w:start w:val="1"/>
      <w:numFmt w:val="lowerLetter"/>
      <w:lvlText w:val="%5."/>
      <w:lvlJc w:val="left"/>
      <w:pPr>
        <w:ind w:left="3600" w:hanging="360"/>
      </w:pPr>
    </w:lvl>
    <w:lvl w:ilvl="5" w:tplc="17C2B9F8">
      <w:start w:val="1"/>
      <w:numFmt w:val="lowerRoman"/>
      <w:lvlText w:val="%6."/>
      <w:lvlJc w:val="right"/>
      <w:pPr>
        <w:ind w:left="4320" w:hanging="180"/>
      </w:pPr>
    </w:lvl>
    <w:lvl w:ilvl="6" w:tplc="ED1ABF38">
      <w:start w:val="1"/>
      <w:numFmt w:val="decimal"/>
      <w:lvlText w:val="%7."/>
      <w:lvlJc w:val="left"/>
      <w:pPr>
        <w:ind w:left="5040" w:hanging="360"/>
      </w:pPr>
    </w:lvl>
    <w:lvl w:ilvl="7" w:tplc="77BAA2D0">
      <w:start w:val="1"/>
      <w:numFmt w:val="lowerLetter"/>
      <w:lvlText w:val="%8."/>
      <w:lvlJc w:val="left"/>
      <w:pPr>
        <w:ind w:left="5760" w:hanging="360"/>
      </w:pPr>
    </w:lvl>
    <w:lvl w:ilvl="8" w:tplc="87541E4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8973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15AA92B6"/>
    <w:multiLevelType w:val="hybridMultilevel"/>
    <w:tmpl w:val="23409DE2"/>
    <w:lvl w:ilvl="0" w:tplc="5B38D2DE">
      <w:start w:val="1"/>
      <w:numFmt w:val="decimal"/>
      <w:lvlText w:val="%1)"/>
      <w:lvlJc w:val="left"/>
      <w:pPr>
        <w:ind w:left="1080" w:hanging="360"/>
      </w:pPr>
    </w:lvl>
    <w:lvl w:ilvl="1" w:tplc="497A520C">
      <w:start w:val="1"/>
      <w:numFmt w:val="lowerLetter"/>
      <w:lvlText w:val="%2."/>
      <w:lvlJc w:val="left"/>
      <w:pPr>
        <w:ind w:left="1800" w:hanging="360"/>
      </w:pPr>
    </w:lvl>
    <w:lvl w:ilvl="2" w:tplc="FF10ACD0">
      <w:start w:val="1"/>
      <w:numFmt w:val="lowerRoman"/>
      <w:lvlText w:val="%3."/>
      <w:lvlJc w:val="right"/>
      <w:pPr>
        <w:ind w:left="2520" w:hanging="180"/>
      </w:pPr>
    </w:lvl>
    <w:lvl w:ilvl="3" w:tplc="46AEF4AC">
      <w:start w:val="1"/>
      <w:numFmt w:val="decimal"/>
      <w:lvlText w:val="%4."/>
      <w:lvlJc w:val="left"/>
      <w:pPr>
        <w:ind w:left="3240" w:hanging="360"/>
      </w:pPr>
    </w:lvl>
    <w:lvl w:ilvl="4" w:tplc="0C406A74">
      <w:start w:val="1"/>
      <w:numFmt w:val="lowerLetter"/>
      <w:lvlText w:val="%5."/>
      <w:lvlJc w:val="left"/>
      <w:pPr>
        <w:ind w:left="3960" w:hanging="360"/>
      </w:pPr>
    </w:lvl>
    <w:lvl w:ilvl="5" w:tplc="63AC1954">
      <w:start w:val="1"/>
      <w:numFmt w:val="lowerRoman"/>
      <w:lvlText w:val="%6."/>
      <w:lvlJc w:val="right"/>
      <w:pPr>
        <w:ind w:left="4680" w:hanging="180"/>
      </w:pPr>
    </w:lvl>
    <w:lvl w:ilvl="6" w:tplc="2F02C2F8">
      <w:start w:val="1"/>
      <w:numFmt w:val="decimal"/>
      <w:lvlText w:val="%7."/>
      <w:lvlJc w:val="left"/>
      <w:pPr>
        <w:ind w:left="5400" w:hanging="360"/>
      </w:pPr>
    </w:lvl>
    <w:lvl w:ilvl="7" w:tplc="4E3E1F9C">
      <w:start w:val="1"/>
      <w:numFmt w:val="lowerLetter"/>
      <w:lvlText w:val="%8."/>
      <w:lvlJc w:val="left"/>
      <w:pPr>
        <w:ind w:left="6120" w:hanging="360"/>
      </w:pPr>
    </w:lvl>
    <w:lvl w:ilvl="8" w:tplc="F95833A0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C39B89"/>
    <w:multiLevelType w:val="hybridMultilevel"/>
    <w:tmpl w:val="FFFFFFFF"/>
    <w:lvl w:ilvl="0" w:tplc="7A7A16D2">
      <w:start w:val="1"/>
      <w:numFmt w:val="decimal"/>
      <w:lvlText w:val="%1."/>
      <w:lvlJc w:val="left"/>
      <w:pPr>
        <w:ind w:left="1080" w:hanging="360"/>
      </w:pPr>
    </w:lvl>
    <w:lvl w:ilvl="1" w:tplc="CE38EFA2">
      <w:start w:val="1"/>
      <w:numFmt w:val="lowerLetter"/>
      <w:lvlText w:val="%2."/>
      <w:lvlJc w:val="left"/>
      <w:pPr>
        <w:ind w:left="1800" w:hanging="360"/>
      </w:pPr>
    </w:lvl>
    <w:lvl w:ilvl="2" w:tplc="C8283914">
      <w:start w:val="1"/>
      <w:numFmt w:val="lowerRoman"/>
      <w:lvlText w:val="%3."/>
      <w:lvlJc w:val="right"/>
      <w:pPr>
        <w:ind w:left="2520" w:hanging="180"/>
      </w:pPr>
    </w:lvl>
    <w:lvl w:ilvl="3" w:tplc="1054EDA4">
      <w:start w:val="1"/>
      <w:numFmt w:val="decimal"/>
      <w:lvlText w:val="%4."/>
      <w:lvlJc w:val="left"/>
      <w:pPr>
        <w:ind w:left="3240" w:hanging="360"/>
      </w:pPr>
    </w:lvl>
    <w:lvl w:ilvl="4" w:tplc="6D107DFA">
      <w:start w:val="1"/>
      <w:numFmt w:val="lowerLetter"/>
      <w:lvlText w:val="%5."/>
      <w:lvlJc w:val="left"/>
      <w:pPr>
        <w:ind w:left="3960" w:hanging="360"/>
      </w:pPr>
    </w:lvl>
    <w:lvl w:ilvl="5" w:tplc="52760E4E">
      <w:start w:val="1"/>
      <w:numFmt w:val="lowerRoman"/>
      <w:lvlText w:val="%6."/>
      <w:lvlJc w:val="right"/>
      <w:pPr>
        <w:ind w:left="4680" w:hanging="180"/>
      </w:pPr>
    </w:lvl>
    <w:lvl w:ilvl="6" w:tplc="3E1073AA">
      <w:start w:val="1"/>
      <w:numFmt w:val="decimal"/>
      <w:lvlText w:val="%7."/>
      <w:lvlJc w:val="left"/>
      <w:pPr>
        <w:ind w:left="5400" w:hanging="360"/>
      </w:pPr>
    </w:lvl>
    <w:lvl w:ilvl="7" w:tplc="D9AC4A68">
      <w:start w:val="1"/>
      <w:numFmt w:val="lowerLetter"/>
      <w:lvlText w:val="%8."/>
      <w:lvlJc w:val="left"/>
      <w:pPr>
        <w:ind w:left="6120" w:hanging="360"/>
      </w:pPr>
    </w:lvl>
    <w:lvl w:ilvl="8" w:tplc="04A81BAE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E84BB0"/>
    <w:multiLevelType w:val="hybridMultilevel"/>
    <w:tmpl w:val="1F8EEAD6"/>
    <w:lvl w:ilvl="0" w:tplc="977C0F5E">
      <w:start w:val="1"/>
      <w:numFmt w:val="decimal"/>
      <w:lvlText w:val="%1."/>
      <w:lvlJc w:val="left"/>
      <w:pPr>
        <w:ind w:left="720" w:hanging="360"/>
      </w:pPr>
    </w:lvl>
    <w:lvl w:ilvl="1" w:tplc="CD027672">
      <w:start w:val="13"/>
      <w:numFmt w:val="decimal"/>
      <w:lvlText w:val="%2.4."/>
      <w:lvlJc w:val="left"/>
      <w:pPr>
        <w:ind w:left="1440" w:hanging="360"/>
      </w:pPr>
    </w:lvl>
    <w:lvl w:ilvl="2" w:tplc="765C34CC">
      <w:start w:val="1"/>
      <w:numFmt w:val="lowerRoman"/>
      <w:lvlText w:val="%3."/>
      <w:lvlJc w:val="right"/>
      <w:pPr>
        <w:ind w:left="2160" w:hanging="180"/>
      </w:pPr>
    </w:lvl>
    <w:lvl w:ilvl="3" w:tplc="034235C2">
      <w:start w:val="1"/>
      <w:numFmt w:val="decimal"/>
      <w:lvlText w:val="%4."/>
      <w:lvlJc w:val="left"/>
      <w:pPr>
        <w:ind w:left="2880" w:hanging="360"/>
      </w:pPr>
    </w:lvl>
    <w:lvl w:ilvl="4" w:tplc="B70CC7C6">
      <w:start w:val="1"/>
      <w:numFmt w:val="lowerLetter"/>
      <w:lvlText w:val="%5."/>
      <w:lvlJc w:val="left"/>
      <w:pPr>
        <w:ind w:left="3600" w:hanging="360"/>
      </w:pPr>
    </w:lvl>
    <w:lvl w:ilvl="5" w:tplc="A5568160">
      <w:start w:val="1"/>
      <w:numFmt w:val="lowerRoman"/>
      <w:lvlText w:val="%6."/>
      <w:lvlJc w:val="right"/>
      <w:pPr>
        <w:ind w:left="4320" w:hanging="180"/>
      </w:pPr>
    </w:lvl>
    <w:lvl w:ilvl="6" w:tplc="E5D8188C">
      <w:start w:val="1"/>
      <w:numFmt w:val="decimal"/>
      <w:lvlText w:val="%7."/>
      <w:lvlJc w:val="left"/>
      <w:pPr>
        <w:ind w:left="5040" w:hanging="360"/>
      </w:pPr>
    </w:lvl>
    <w:lvl w:ilvl="7" w:tplc="3CE80D9C">
      <w:start w:val="1"/>
      <w:numFmt w:val="lowerLetter"/>
      <w:lvlText w:val="%8."/>
      <w:lvlJc w:val="left"/>
      <w:pPr>
        <w:ind w:left="5760" w:hanging="360"/>
      </w:pPr>
    </w:lvl>
    <w:lvl w:ilvl="8" w:tplc="84C6079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0E8D6"/>
    <w:multiLevelType w:val="hybridMultilevel"/>
    <w:tmpl w:val="6D5487DC"/>
    <w:lvl w:ilvl="0" w:tplc="90A0E826">
      <w:start w:val="1"/>
      <w:numFmt w:val="decimal"/>
      <w:lvlText w:val="%1."/>
      <w:lvlJc w:val="left"/>
      <w:pPr>
        <w:ind w:left="1080" w:hanging="360"/>
      </w:pPr>
    </w:lvl>
    <w:lvl w:ilvl="1" w:tplc="81924774">
      <w:start w:val="1"/>
      <w:numFmt w:val="lowerLetter"/>
      <w:lvlText w:val="%2."/>
      <w:lvlJc w:val="left"/>
      <w:pPr>
        <w:ind w:left="1800" w:hanging="360"/>
      </w:pPr>
    </w:lvl>
    <w:lvl w:ilvl="2" w:tplc="B2A84B72">
      <w:start w:val="1"/>
      <w:numFmt w:val="lowerRoman"/>
      <w:lvlText w:val="%3."/>
      <w:lvlJc w:val="right"/>
      <w:pPr>
        <w:ind w:left="2520" w:hanging="180"/>
      </w:pPr>
    </w:lvl>
    <w:lvl w:ilvl="3" w:tplc="DE6A067A">
      <w:start w:val="1"/>
      <w:numFmt w:val="decimal"/>
      <w:lvlText w:val="%4."/>
      <w:lvlJc w:val="left"/>
      <w:pPr>
        <w:ind w:left="3240" w:hanging="360"/>
      </w:pPr>
    </w:lvl>
    <w:lvl w:ilvl="4" w:tplc="F208A8A4">
      <w:start w:val="1"/>
      <w:numFmt w:val="lowerLetter"/>
      <w:lvlText w:val="%5."/>
      <w:lvlJc w:val="left"/>
      <w:pPr>
        <w:ind w:left="3960" w:hanging="360"/>
      </w:pPr>
    </w:lvl>
    <w:lvl w:ilvl="5" w:tplc="23A0286E">
      <w:start w:val="1"/>
      <w:numFmt w:val="lowerRoman"/>
      <w:lvlText w:val="%6."/>
      <w:lvlJc w:val="right"/>
      <w:pPr>
        <w:ind w:left="4680" w:hanging="180"/>
      </w:pPr>
    </w:lvl>
    <w:lvl w:ilvl="6" w:tplc="5B24D730">
      <w:start w:val="1"/>
      <w:numFmt w:val="decimal"/>
      <w:lvlText w:val="%7."/>
      <w:lvlJc w:val="left"/>
      <w:pPr>
        <w:ind w:left="5400" w:hanging="360"/>
      </w:pPr>
    </w:lvl>
    <w:lvl w:ilvl="7" w:tplc="07BADCB6">
      <w:start w:val="1"/>
      <w:numFmt w:val="lowerLetter"/>
      <w:lvlText w:val="%8."/>
      <w:lvlJc w:val="left"/>
      <w:pPr>
        <w:ind w:left="6120" w:hanging="360"/>
      </w:pPr>
    </w:lvl>
    <w:lvl w:ilvl="8" w:tplc="C7ACB62C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50A33C"/>
    <w:multiLevelType w:val="hybridMultilevel"/>
    <w:tmpl w:val="FFFFFFFF"/>
    <w:lvl w:ilvl="0" w:tplc="B77CC0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DBE29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E20F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3B659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F5C3B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0C29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2AE67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6EFF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B206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00E3B77"/>
    <w:multiLevelType w:val="hybridMultilevel"/>
    <w:tmpl w:val="630641DE"/>
    <w:lvl w:ilvl="0" w:tplc="5BEABD3C">
      <w:start w:val="1"/>
      <w:numFmt w:val="decimal"/>
      <w:lvlText w:val="%1."/>
      <w:lvlJc w:val="left"/>
      <w:pPr>
        <w:ind w:left="720" w:hanging="360"/>
      </w:pPr>
    </w:lvl>
    <w:lvl w:ilvl="1" w:tplc="4EBABB60">
      <w:start w:val="13"/>
      <w:numFmt w:val="decimal"/>
      <w:lvlText w:val="%2.1"/>
      <w:lvlJc w:val="left"/>
      <w:pPr>
        <w:ind w:left="1440" w:hanging="360"/>
      </w:pPr>
    </w:lvl>
    <w:lvl w:ilvl="2" w:tplc="ED161688">
      <w:start w:val="1"/>
      <w:numFmt w:val="decimal"/>
      <w:lvlText w:val="%3.1.1."/>
      <w:lvlJc w:val="left"/>
      <w:pPr>
        <w:ind w:left="2160" w:hanging="180"/>
      </w:pPr>
    </w:lvl>
    <w:lvl w:ilvl="3" w:tplc="E292B99A">
      <w:start w:val="1"/>
      <w:numFmt w:val="lowerLetter"/>
      <w:lvlText w:val="%4)"/>
      <w:lvlJc w:val="left"/>
      <w:pPr>
        <w:ind w:left="2880" w:hanging="360"/>
      </w:pPr>
    </w:lvl>
    <w:lvl w:ilvl="4" w:tplc="BE5A20AE">
      <w:start w:val="1"/>
      <w:numFmt w:val="lowerLetter"/>
      <w:lvlText w:val="%5."/>
      <w:lvlJc w:val="left"/>
      <w:pPr>
        <w:ind w:left="3600" w:hanging="360"/>
      </w:pPr>
    </w:lvl>
    <w:lvl w:ilvl="5" w:tplc="126C2920">
      <w:start w:val="1"/>
      <w:numFmt w:val="lowerRoman"/>
      <w:lvlText w:val="%6."/>
      <w:lvlJc w:val="right"/>
      <w:pPr>
        <w:ind w:left="4320" w:hanging="180"/>
      </w:pPr>
    </w:lvl>
    <w:lvl w:ilvl="6" w:tplc="29E45C24">
      <w:start w:val="1"/>
      <w:numFmt w:val="decimal"/>
      <w:lvlText w:val="%7."/>
      <w:lvlJc w:val="left"/>
      <w:pPr>
        <w:ind w:left="5040" w:hanging="360"/>
      </w:pPr>
    </w:lvl>
    <w:lvl w:ilvl="7" w:tplc="65A6F60C">
      <w:start w:val="1"/>
      <w:numFmt w:val="lowerLetter"/>
      <w:lvlText w:val="%8."/>
      <w:lvlJc w:val="left"/>
      <w:pPr>
        <w:ind w:left="5760" w:hanging="360"/>
      </w:pPr>
    </w:lvl>
    <w:lvl w:ilvl="8" w:tplc="B32C432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58E32"/>
    <w:multiLevelType w:val="hybridMultilevel"/>
    <w:tmpl w:val="F488AB80"/>
    <w:lvl w:ilvl="0" w:tplc="BA62B9EC">
      <w:start w:val="1"/>
      <w:numFmt w:val="decimal"/>
      <w:lvlText w:val="%1)"/>
      <w:lvlJc w:val="left"/>
      <w:pPr>
        <w:ind w:left="701" w:hanging="360"/>
      </w:pPr>
    </w:lvl>
    <w:lvl w:ilvl="1" w:tplc="114272FC">
      <w:start w:val="1"/>
      <w:numFmt w:val="lowerLetter"/>
      <w:lvlText w:val="%2."/>
      <w:lvlJc w:val="left"/>
      <w:pPr>
        <w:ind w:left="1421" w:hanging="360"/>
      </w:pPr>
    </w:lvl>
    <w:lvl w:ilvl="2" w:tplc="A894AC94">
      <w:start w:val="1"/>
      <w:numFmt w:val="lowerRoman"/>
      <w:lvlText w:val="%3."/>
      <w:lvlJc w:val="right"/>
      <w:pPr>
        <w:ind w:left="2141" w:hanging="180"/>
      </w:pPr>
    </w:lvl>
    <w:lvl w:ilvl="3" w:tplc="159A19D4">
      <w:start w:val="1"/>
      <w:numFmt w:val="decimal"/>
      <w:lvlText w:val="%4."/>
      <w:lvlJc w:val="left"/>
      <w:pPr>
        <w:ind w:left="2861" w:hanging="360"/>
      </w:pPr>
    </w:lvl>
    <w:lvl w:ilvl="4" w:tplc="56489670">
      <w:start w:val="1"/>
      <w:numFmt w:val="lowerLetter"/>
      <w:lvlText w:val="%5."/>
      <w:lvlJc w:val="left"/>
      <w:pPr>
        <w:ind w:left="3581" w:hanging="360"/>
      </w:pPr>
    </w:lvl>
    <w:lvl w:ilvl="5" w:tplc="C6D47060">
      <w:start w:val="1"/>
      <w:numFmt w:val="lowerRoman"/>
      <w:lvlText w:val="%6."/>
      <w:lvlJc w:val="right"/>
      <w:pPr>
        <w:ind w:left="4301" w:hanging="180"/>
      </w:pPr>
    </w:lvl>
    <w:lvl w:ilvl="6" w:tplc="74208E14">
      <w:start w:val="1"/>
      <w:numFmt w:val="decimal"/>
      <w:lvlText w:val="%7."/>
      <w:lvlJc w:val="left"/>
      <w:pPr>
        <w:ind w:left="5021" w:hanging="360"/>
      </w:pPr>
    </w:lvl>
    <w:lvl w:ilvl="7" w:tplc="F8E03374">
      <w:start w:val="1"/>
      <w:numFmt w:val="lowerLetter"/>
      <w:lvlText w:val="%8."/>
      <w:lvlJc w:val="left"/>
      <w:pPr>
        <w:ind w:left="5741" w:hanging="360"/>
      </w:pPr>
    </w:lvl>
    <w:lvl w:ilvl="8" w:tplc="49849B14">
      <w:start w:val="1"/>
      <w:numFmt w:val="lowerRoman"/>
      <w:lvlText w:val="%9."/>
      <w:lvlJc w:val="right"/>
      <w:pPr>
        <w:ind w:left="6461" w:hanging="180"/>
      </w:pPr>
    </w:lvl>
  </w:abstractNum>
  <w:abstractNum w:abstractNumId="11" w15:restartNumberingAfterBreak="0">
    <w:nsid w:val="42E3E540"/>
    <w:multiLevelType w:val="hybridMultilevel"/>
    <w:tmpl w:val="2AEC2BF4"/>
    <w:lvl w:ilvl="0" w:tplc="8F761D3E">
      <w:start w:val="1"/>
      <w:numFmt w:val="decimal"/>
      <w:lvlText w:val="%1."/>
      <w:lvlJc w:val="left"/>
      <w:pPr>
        <w:ind w:left="720" w:hanging="360"/>
      </w:pPr>
    </w:lvl>
    <w:lvl w:ilvl="1" w:tplc="1C0082A0">
      <w:start w:val="1"/>
      <w:numFmt w:val="lowerLetter"/>
      <w:lvlText w:val="%2."/>
      <w:lvlJc w:val="left"/>
      <w:pPr>
        <w:ind w:left="1440" w:hanging="360"/>
      </w:pPr>
    </w:lvl>
    <w:lvl w:ilvl="2" w:tplc="BDDC1378">
      <w:start w:val="13"/>
      <w:numFmt w:val="decimal"/>
      <w:lvlText w:val="%3.1.2."/>
      <w:lvlJc w:val="left"/>
      <w:pPr>
        <w:ind w:left="2160" w:hanging="180"/>
      </w:pPr>
    </w:lvl>
    <w:lvl w:ilvl="3" w:tplc="635AF902">
      <w:start w:val="1"/>
      <w:numFmt w:val="decimal"/>
      <w:lvlText w:val="%4."/>
      <w:lvlJc w:val="left"/>
      <w:pPr>
        <w:ind w:left="2880" w:hanging="360"/>
      </w:pPr>
    </w:lvl>
    <w:lvl w:ilvl="4" w:tplc="68923262">
      <w:start w:val="1"/>
      <w:numFmt w:val="lowerLetter"/>
      <w:lvlText w:val="%5."/>
      <w:lvlJc w:val="left"/>
      <w:pPr>
        <w:ind w:left="3600" w:hanging="360"/>
      </w:pPr>
    </w:lvl>
    <w:lvl w:ilvl="5" w:tplc="54E8D0EC">
      <w:start w:val="1"/>
      <w:numFmt w:val="lowerRoman"/>
      <w:lvlText w:val="%6."/>
      <w:lvlJc w:val="right"/>
      <w:pPr>
        <w:ind w:left="4320" w:hanging="180"/>
      </w:pPr>
    </w:lvl>
    <w:lvl w:ilvl="6" w:tplc="71AA0764">
      <w:start w:val="1"/>
      <w:numFmt w:val="decimal"/>
      <w:lvlText w:val="%7."/>
      <w:lvlJc w:val="left"/>
      <w:pPr>
        <w:ind w:left="5040" w:hanging="360"/>
      </w:pPr>
    </w:lvl>
    <w:lvl w:ilvl="7" w:tplc="DFA0C102">
      <w:start w:val="1"/>
      <w:numFmt w:val="lowerLetter"/>
      <w:lvlText w:val="%8."/>
      <w:lvlJc w:val="left"/>
      <w:pPr>
        <w:ind w:left="5760" w:hanging="360"/>
      </w:pPr>
    </w:lvl>
    <w:lvl w:ilvl="8" w:tplc="08B0AF3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E8F8E"/>
    <w:multiLevelType w:val="hybridMultilevel"/>
    <w:tmpl w:val="FFFFFFFF"/>
    <w:lvl w:ilvl="0" w:tplc="D1DC6302">
      <w:start w:val="1"/>
      <w:numFmt w:val="decimal"/>
      <w:lvlText w:val="%1."/>
      <w:lvlJc w:val="left"/>
      <w:pPr>
        <w:ind w:left="1428" w:hanging="360"/>
      </w:pPr>
      <w:rPr>
        <w:rFonts w:hint="default" w:ascii="Calibri" w:hAnsi="Calibri"/>
      </w:rPr>
    </w:lvl>
    <w:lvl w:ilvl="1" w:tplc="CC64CFAA">
      <w:start w:val="1"/>
      <w:numFmt w:val="lowerLetter"/>
      <w:lvlText w:val="%2."/>
      <w:lvlJc w:val="left"/>
      <w:pPr>
        <w:ind w:left="1440" w:hanging="360"/>
      </w:pPr>
    </w:lvl>
    <w:lvl w:ilvl="2" w:tplc="43AEEE94">
      <w:start w:val="1"/>
      <w:numFmt w:val="lowerRoman"/>
      <w:lvlText w:val="%3."/>
      <w:lvlJc w:val="right"/>
      <w:pPr>
        <w:ind w:left="2160" w:hanging="180"/>
      </w:pPr>
    </w:lvl>
    <w:lvl w:ilvl="3" w:tplc="3740DAD6">
      <w:start w:val="1"/>
      <w:numFmt w:val="decimal"/>
      <w:lvlText w:val="%4."/>
      <w:lvlJc w:val="left"/>
      <w:pPr>
        <w:ind w:left="2880" w:hanging="360"/>
      </w:pPr>
    </w:lvl>
    <w:lvl w:ilvl="4" w:tplc="0018EC92">
      <w:start w:val="1"/>
      <w:numFmt w:val="lowerLetter"/>
      <w:lvlText w:val="%5."/>
      <w:lvlJc w:val="left"/>
      <w:pPr>
        <w:ind w:left="3600" w:hanging="360"/>
      </w:pPr>
    </w:lvl>
    <w:lvl w:ilvl="5" w:tplc="4B4024F6">
      <w:start w:val="1"/>
      <w:numFmt w:val="lowerRoman"/>
      <w:lvlText w:val="%6."/>
      <w:lvlJc w:val="right"/>
      <w:pPr>
        <w:ind w:left="4320" w:hanging="180"/>
      </w:pPr>
    </w:lvl>
    <w:lvl w:ilvl="6" w:tplc="3D6A8D16">
      <w:start w:val="1"/>
      <w:numFmt w:val="decimal"/>
      <w:lvlText w:val="%7."/>
      <w:lvlJc w:val="left"/>
      <w:pPr>
        <w:ind w:left="5040" w:hanging="360"/>
      </w:pPr>
    </w:lvl>
    <w:lvl w:ilvl="7" w:tplc="0570FDCA">
      <w:start w:val="1"/>
      <w:numFmt w:val="lowerLetter"/>
      <w:lvlText w:val="%8."/>
      <w:lvlJc w:val="left"/>
      <w:pPr>
        <w:ind w:left="5760" w:hanging="360"/>
      </w:pPr>
    </w:lvl>
    <w:lvl w:ilvl="8" w:tplc="BB4A9BD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196A1"/>
    <w:multiLevelType w:val="hybridMultilevel"/>
    <w:tmpl w:val="71D6B3A4"/>
    <w:lvl w:ilvl="0" w:tplc="3B42AE86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C3508A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0CEC0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8F20B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DAB3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46BC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AEA3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3D03F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06227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CF7448F"/>
    <w:multiLevelType w:val="hybridMultilevel"/>
    <w:tmpl w:val="44C2451C"/>
    <w:lvl w:ilvl="0" w:tplc="BE2AD7B8">
      <w:start w:val="1"/>
      <w:numFmt w:val="decimal"/>
      <w:lvlText w:val="%1."/>
      <w:lvlJc w:val="left"/>
      <w:pPr>
        <w:ind w:left="720" w:hanging="360"/>
      </w:pPr>
    </w:lvl>
    <w:lvl w:ilvl="1" w:tplc="422E50A8">
      <w:start w:val="1"/>
      <w:numFmt w:val="lowerLetter"/>
      <w:lvlText w:val="%2."/>
      <w:lvlJc w:val="left"/>
      <w:pPr>
        <w:ind w:left="1440" w:hanging="360"/>
      </w:pPr>
    </w:lvl>
    <w:lvl w:ilvl="2" w:tplc="D7BAB510">
      <w:start w:val="1"/>
      <w:numFmt w:val="lowerRoman"/>
      <w:lvlText w:val="%3."/>
      <w:lvlJc w:val="right"/>
      <w:pPr>
        <w:ind w:left="2160" w:hanging="180"/>
      </w:pPr>
    </w:lvl>
    <w:lvl w:ilvl="3" w:tplc="9DA8A112">
      <w:start w:val="2"/>
      <w:numFmt w:val="lowerLetter"/>
      <w:lvlText w:val="%4)"/>
      <w:lvlJc w:val="left"/>
      <w:pPr>
        <w:ind w:left="2880" w:hanging="360"/>
      </w:pPr>
    </w:lvl>
    <w:lvl w:ilvl="4" w:tplc="A6C0A448">
      <w:start w:val="1"/>
      <w:numFmt w:val="lowerLetter"/>
      <w:lvlText w:val="%5."/>
      <w:lvlJc w:val="left"/>
      <w:pPr>
        <w:ind w:left="3600" w:hanging="360"/>
      </w:pPr>
    </w:lvl>
    <w:lvl w:ilvl="5" w:tplc="1194B8FA">
      <w:start w:val="1"/>
      <w:numFmt w:val="lowerRoman"/>
      <w:lvlText w:val="%6."/>
      <w:lvlJc w:val="right"/>
      <w:pPr>
        <w:ind w:left="4320" w:hanging="180"/>
      </w:pPr>
    </w:lvl>
    <w:lvl w:ilvl="6" w:tplc="E6525D6E">
      <w:start w:val="1"/>
      <w:numFmt w:val="decimal"/>
      <w:lvlText w:val="%7."/>
      <w:lvlJc w:val="left"/>
      <w:pPr>
        <w:ind w:left="5040" w:hanging="360"/>
      </w:pPr>
    </w:lvl>
    <w:lvl w:ilvl="7" w:tplc="BB7E74A0">
      <w:start w:val="1"/>
      <w:numFmt w:val="lowerLetter"/>
      <w:lvlText w:val="%8."/>
      <w:lvlJc w:val="left"/>
      <w:pPr>
        <w:ind w:left="5760" w:hanging="360"/>
      </w:pPr>
    </w:lvl>
    <w:lvl w:ilvl="8" w:tplc="BC98C4A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39E8C"/>
    <w:multiLevelType w:val="hybridMultilevel"/>
    <w:tmpl w:val="FFFFFFFF"/>
    <w:lvl w:ilvl="0" w:tplc="B07641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465DC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A90FC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FA2B2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A8817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74234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448A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1666B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A06A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7A224B1"/>
    <w:multiLevelType w:val="multilevel"/>
    <w:tmpl w:val="A588D8B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AE56841"/>
    <w:multiLevelType w:val="hybridMultilevel"/>
    <w:tmpl w:val="FFFFFFFF"/>
    <w:lvl w:ilvl="0" w:tplc="F472742E">
      <w:start w:val="1"/>
      <w:numFmt w:val="decimal"/>
      <w:lvlText w:val="%1."/>
      <w:lvlJc w:val="left"/>
      <w:pPr>
        <w:ind w:left="720" w:hanging="360"/>
      </w:pPr>
    </w:lvl>
    <w:lvl w:ilvl="1" w:tplc="6BDC4482">
      <w:start w:val="1"/>
      <w:numFmt w:val="lowerLetter"/>
      <w:lvlText w:val="%2."/>
      <w:lvlJc w:val="left"/>
      <w:pPr>
        <w:ind w:left="1440" w:hanging="360"/>
      </w:pPr>
    </w:lvl>
    <w:lvl w:ilvl="2" w:tplc="B40242D2">
      <w:start w:val="1"/>
      <w:numFmt w:val="lowerRoman"/>
      <w:lvlText w:val="%3."/>
      <w:lvlJc w:val="right"/>
      <w:pPr>
        <w:ind w:left="2160" w:hanging="180"/>
      </w:pPr>
    </w:lvl>
    <w:lvl w:ilvl="3" w:tplc="D22A27AA">
      <w:start w:val="1"/>
      <w:numFmt w:val="decimal"/>
      <w:lvlText w:val="%4."/>
      <w:lvlJc w:val="left"/>
      <w:pPr>
        <w:ind w:left="2880" w:hanging="360"/>
      </w:pPr>
    </w:lvl>
    <w:lvl w:ilvl="4" w:tplc="1F182A3C">
      <w:start w:val="1"/>
      <w:numFmt w:val="lowerLetter"/>
      <w:lvlText w:val="%5."/>
      <w:lvlJc w:val="left"/>
      <w:pPr>
        <w:ind w:left="3600" w:hanging="360"/>
      </w:pPr>
    </w:lvl>
    <w:lvl w:ilvl="5" w:tplc="86D065BC">
      <w:start w:val="1"/>
      <w:numFmt w:val="lowerRoman"/>
      <w:lvlText w:val="%6."/>
      <w:lvlJc w:val="right"/>
      <w:pPr>
        <w:ind w:left="4320" w:hanging="180"/>
      </w:pPr>
    </w:lvl>
    <w:lvl w:ilvl="6" w:tplc="45040D26">
      <w:start w:val="1"/>
      <w:numFmt w:val="decimal"/>
      <w:lvlText w:val="%7."/>
      <w:lvlJc w:val="left"/>
      <w:pPr>
        <w:ind w:left="5040" w:hanging="360"/>
      </w:pPr>
    </w:lvl>
    <w:lvl w:ilvl="7" w:tplc="B8F2AF48">
      <w:start w:val="1"/>
      <w:numFmt w:val="lowerLetter"/>
      <w:lvlText w:val="%8."/>
      <w:lvlJc w:val="left"/>
      <w:pPr>
        <w:ind w:left="5760" w:hanging="360"/>
      </w:pPr>
    </w:lvl>
    <w:lvl w:ilvl="8" w:tplc="D68C3E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14F95"/>
    <w:multiLevelType w:val="hybridMultilevel"/>
    <w:tmpl w:val="4246005E"/>
    <w:lvl w:ilvl="0" w:tplc="77185A0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9D6EF9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FF0AD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8F460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DAF7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02A9E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3C60D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9A695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21C2A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EC0F9A5"/>
    <w:multiLevelType w:val="hybridMultilevel"/>
    <w:tmpl w:val="DE109314"/>
    <w:lvl w:ilvl="0" w:tplc="F1C6E7F8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9CA015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A410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3C6C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2BA34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DB268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426A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8671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5AE11F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1E9555D"/>
    <w:multiLevelType w:val="multilevel"/>
    <w:tmpl w:val="2E18B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77A277DC"/>
    <w:multiLevelType w:val="hybridMultilevel"/>
    <w:tmpl w:val="ED78CD98"/>
    <w:lvl w:ilvl="0" w:tplc="CFAA3D28">
      <w:start w:val="1"/>
      <w:numFmt w:val="decimal"/>
      <w:lvlText w:val="%1."/>
      <w:lvlJc w:val="left"/>
      <w:pPr>
        <w:ind w:left="720" w:hanging="360"/>
      </w:pPr>
    </w:lvl>
    <w:lvl w:ilvl="1" w:tplc="8B98AE30">
      <w:start w:val="13"/>
      <w:numFmt w:val="decimal"/>
      <w:lvlText w:val="%2.1"/>
      <w:lvlJc w:val="left"/>
      <w:pPr>
        <w:ind w:left="1440" w:hanging="360"/>
      </w:pPr>
    </w:lvl>
    <w:lvl w:ilvl="2" w:tplc="D40C6516">
      <w:start w:val="1"/>
      <w:numFmt w:val="lowerRoman"/>
      <w:lvlText w:val="%3."/>
      <w:lvlJc w:val="right"/>
      <w:pPr>
        <w:ind w:left="2160" w:hanging="180"/>
      </w:pPr>
    </w:lvl>
    <w:lvl w:ilvl="3" w:tplc="904AE0F4">
      <w:start w:val="1"/>
      <w:numFmt w:val="decimal"/>
      <w:lvlText w:val="%4."/>
      <w:lvlJc w:val="left"/>
      <w:pPr>
        <w:ind w:left="2880" w:hanging="360"/>
      </w:pPr>
    </w:lvl>
    <w:lvl w:ilvl="4" w:tplc="94E0F31E">
      <w:start w:val="1"/>
      <w:numFmt w:val="lowerLetter"/>
      <w:lvlText w:val="%5."/>
      <w:lvlJc w:val="left"/>
      <w:pPr>
        <w:ind w:left="3600" w:hanging="360"/>
      </w:pPr>
    </w:lvl>
    <w:lvl w:ilvl="5" w:tplc="695EC588">
      <w:start w:val="1"/>
      <w:numFmt w:val="lowerRoman"/>
      <w:lvlText w:val="%6."/>
      <w:lvlJc w:val="right"/>
      <w:pPr>
        <w:ind w:left="4320" w:hanging="180"/>
      </w:pPr>
    </w:lvl>
    <w:lvl w:ilvl="6" w:tplc="7F80DD64">
      <w:start w:val="1"/>
      <w:numFmt w:val="decimal"/>
      <w:lvlText w:val="%7."/>
      <w:lvlJc w:val="left"/>
      <w:pPr>
        <w:ind w:left="5040" w:hanging="360"/>
      </w:pPr>
    </w:lvl>
    <w:lvl w:ilvl="7" w:tplc="095C6C12">
      <w:start w:val="1"/>
      <w:numFmt w:val="lowerLetter"/>
      <w:lvlText w:val="%8."/>
      <w:lvlJc w:val="left"/>
      <w:pPr>
        <w:ind w:left="5760" w:hanging="360"/>
      </w:pPr>
    </w:lvl>
    <w:lvl w:ilvl="8" w:tplc="467EC81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A5A79"/>
    <w:multiLevelType w:val="hybridMultilevel"/>
    <w:tmpl w:val="1E38C916"/>
    <w:lvl w:ilvl="0" w:tplc="0D54B888">
      <w:start w:val="1"/>
      <w:numFmt w:val="decimal"/>
      <w:lvlText w:val="%1."/>
      <w:lvlJc w:val="left"/>
      <w:pPr>
        <w:ind w:left="720" w:hanging="360"/>
      </w:pPr>
    </w:lvl>
    <w:lvl w:ilvl="1" w:tplc="B5C6E3E6">
      <w:start w:val="1"/>
      <w:numFmt w:val="lowerLetter"/>
      <w:lvlText w:val="%2."/>
      <w:lvlJc w:val="left"/>
      <w:pPr>
        <w:ind w:left="1440" w:hanging="360"/>
      </w:pPr>
    </w:lvl>
    <w:lvl w:ilvl="2" w:tplc="AEDE1F30">
      <w:start w:val="13"/>
      <w:numFmt w:val="decimal"/>
      <w:lvlText w:val="%3.1.3."/>
      <w:lvlJc w:val="left"/>
      <w:pPr>
        <w:ind w:left="2160" w:hanging="180"/>
      </w:pPr>
    </w:lvl>
    <w:lvl w:ilvl="3" w:tplc="D464A99E">
      <w:start w:val="1"/>
      <w:numFmt w:val="decimal"/>
      <w:lvlText w:val="%4."/>
      <w:lvlJc w:val="left"/>
      <w:pPr>
        <w:ind w:left="2880" w:hanging="360"/>
      </w:pPr>
    </w:lvl>
    <w:lvl w:ilvl="4" w:tplc="946C7C2E">
      <w:start w:val="1"/>
      <w:numFmt w:val="lowerLetter"/>
      <w:lvlText w:val="%5."/>
      <w:lvlJc w:val="left"/>
      <w:pPr>
        <w:ind w:left="3600" w:hanging="360"/>
      </w:pPr>
    </w:lvl>
    <w:lvl w:ilvl="5" w:tplc="9258A8CC">
      <w:start w:val="1"/>
      <w:numFmt w:val="lowerRoman"/>
      <w:lvlText w:val="%6."/>
      <w:lvlJc w:val="right"/>
      <w:pPr>
        <w:ind w:left="4320" w:hanging="180"/>
      </w:pPr>
    </w:lvl>
    <w:lvl w:ilvl="6" w:tplc="38B6FF2E">
      <w:start w:val="1"/>
      <w:numFmt w:val="decimal"/>
      <w:lvlText w:val="%7."/>
      <w:lvlJc w:val="left"/>
      <w:pPr>
        <w:ind w:left="5040" w:hanging="360"/>
      </w:pPr>
    </w:lvl>
    <w:lvl w:ilvl="7" w:tplc="12D034BC">
      <w:start w:val="1"/>
      <w:numFmt w:val="lowerLetter"/>
      <w:lvlText w:val="%8."/>
      <w:lvlJc w:val="left"/>
      <w:pPr>
        <w:ind w:left="5760" w:hanging="360"/>
      </w:pPr>
    </w:lvl>
    <w:lvl w:ilvl="8" w:tplc="5AC6DAA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C9F3E"/>
    <w:multiLevelType w:val="hybridMultilevel"/>
    <w:tmpl w:val="8078E266"/>
    <w:lvl w:ilvl="0" w:tplc="0D0853F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05ECB3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9A91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D278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A982C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4145B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706E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34C4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B3E34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7D1AF14"/>
    <w:multiLevelType w:val="hybridMultilevel"/>
    <w:tmpl w:val="126052D2"/>
    <w:lvl w:ilvl="0" w:tplc="94FE7B74">
      <w:start w:val="1"/>
      <w:numFmt w:val="upperLetter"/>
      <w:lvlText w:val="%1)"/>
      <w:lvlJc w:val="left"/>
      <w:pPr>
        <w:ind w:left="1080" w:hanging="360"/>
      </w:pPr>
    </w:lvl>
    <w:lvl w:ilvl="1" w:tplc="ACE69E3E">
      <w:start w:val="1"/>
      <w:numFmt w:val="lowerLetter"/>
      <w:lvlText w:val="%2."/>
      <w:lvlJc w:val="left"/>
      <w:pPr>
        <w:ind w:left="1800" w:hanging="360"/>
      </w:pPr>
    </w:lvl>
    <w:lvl w:ilvl="2" w:tplc="43C411DC">
      <w:start w:val="1"/>
      <w:numFmt w:val="lowerRoman"/>
      <w:lvlText w:val="%3."/>
      <w:lvlJc w:val="right"/>
      <w:pPr>
        <w:ind w:left="2520" w:hanging="180"/>
      </w:pPr>
    </w:lvl>
    <w:lvl w:ilvl="3" w:tplc="60EA9044">
      <w:start w:val="1"/>
      <w:numFmt w:val="decimal"/>
      <w:lvlText w:val="%4."/>
      <w:lvlJc w:val="left"/>
      <w:pPr>
        <w:ind w:left="3240" w:hanging="360"/>
      </w:pPr>
    </w:lvl>
    <w:lvl w:ilvl="4" w:tplc="148A3076">
      <w:start w:val="1"/>
      <w:numFmt w:val="lowerLetter"/>
      <w:lvlText w:val="%5."/>
      <w:lvlJc w:val="left"/>
      <w:pPr>
        <w:ind w:left="3960" w:hanging="360"/>
      </w:pPr>
    </w:lvl>
    <w:lvl w:ilvl="5" w:tplc="A65A7864">
      <w:start w:val="1"/>
      <w:numFmt w:val="lowerRoman"/>
      <w:lvlText w:val="%6."/>
      <w:lvlJc w:val="right"/>
      <w:pPr>
        <w:ind w:left="4680" w:hanging="180"/>
      </w:pPr>
    </w:lvl>
    <w:lvl w:ilvl="6" w:tplc="1F263802">
      <w:start w:val="1"/>
      <w:numFmt w:val="decimal"/>
      <w:lvlText w:val="%7."/>
      <w:lvlJc w:val="left"/>
      <w:pPr>
        <w:ind w:left="5400" w:hanging="360"/>
      </w:pPr>
    </w:lvl>
    <w:lvl w:ilvl="7" w:tplc="EDFECDA6">
      <w:start w:val="1"/>
      <w:numFmt w:val="lowerLetter"/>
      <w:lvlText w:val="%8."/>
      <w:lvlJc w:val="left"/>
      <w:pPr>
        <w:ind w:left="6120" w:hanging="360"/>
      </w:pPr>
    </w:lvl>
    <w:lvl w:ilvl="8" w:tplc="0D44619E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0DA01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6" w15:restartNumberingAfterBreak="0">
    <w:nsid w:val="7BD2643D"/>
    <w:multiLevelType w:val="hybridMultilevel"/>
    <w:tmpl w:val="09A436FA"/>
    <w:lvl w:ilvl="0" w:tplc="A1D87906">
      <w:start w:val="1"/>
      <w:numFmt w:val="decimal"/>
      <w:lvlText w:val="%1."/>
      <w:lvlJc w:val="left"/>
      <w:pPr>
        <w:ind w:left="720" w:hanging="360"/>
      </w:pPr>
    </w:lvl>
    <w:lvl w:ilvl="1" w:tplc="79BEDE44">
      <w:start w:val="1"/>
      <w:numFmt w:val="lowerLetter"/>
      <w:lvlText w:val="%2."/>
      <w:lvlJc w:val="left"/>
      <w:pPr>
        <w:ind w:left="1440" w:hanging="360"/>
      </w:pPr>
    </w:lvl>
    <w:lvl w:ilvl="2" w:tplc="6E5ACA44">
      <w:start w:val="1"/>
      <w:numFmt w:val="lowerRoman"/>
      <w:lvlText w:val="%3."/>
      <w:lvlJc w:val="right"/>
      <w:pPr>
        <w:ind w:left="2160" w:hanging="180"/>
      </w:pPr>
    </w:lvl>
    <w:lvl w:ilvl="3" w:tplc="1BDC4FEA">
      <w:start w:val="1"/>
      <w:numFmt w:val="decimal"/>
      <w:lvlText w:val="%4."/>
      <w:lvlJc w:val="left"/>
      <w:pPr>
        <w:ind w:left="2880" w:hanging="360"/>
      </w:pPr>
    </w:lvl>
    <w:lvl w:ilvl="4" w:tplc="38C8B80E">
      <w:start w:val="1"/>
      <w:numFmt w:val="lowerLetter"/>
      <w:lvlText w:val="%5."/>
      <w:lvlJc w:val="left"/>
      <w:pPr>
        <w:ind w:left="3600" w:hanging="360"/>
      </w:pPr>
    </w:lvl>
    <w:lvl w:ilvl="5" w:tplc="95FEBAF8">
      <w:start w:val="1"/>
      <w:numFmt w:val="lowerRoman"/>
      <w:lvlText w:val="%6."/>
      <w:lvlJc w:val="right"/>
      <w:pPr>
        <w:ind w:left="4320" w:hanging="180"/>
      </w:pPr>
    </w:lvl>
    <w:lvl w:ilvl="6" w:tplc="6A50DC5A">
      <w:start w:val="1"/>
      <w:numFmt w:val="decimal"/>
      <w:lvlText w:val="%7."/>
      <w:lvlJc w:val="left"/>
      <w:pPr>
        <w:ind w:left="5040" w:hanging="360"/>
      </w:pPr>
    </w:lvl>
    <w:lvl w:ilvl="7" w:tplc="E6025748">
      <w:start w:val="1"/>
      <w:numFmt w:val="lowerLetter"/>
      <w:lvlText w:val="%8."/>
      <w:lvlJc w:val="left"/>
      <w:pPr>
        <w:ind w:left="5760" w:hanging="360"/>
      </w:pPr>
    </w:lvl>
    <w:lvl w:ilvl="8" w:tplc="D16E081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CC427"/>
    <w:multiLevelType w:val="hybridMultilevel"/>
    <w:tmpl w:val="FFFFFFFF"/>
    <w:lvl w:ilvl="0" w:tplc="E07EC914">
      <w:start w:val="1"/>
      <w:numFmt w:val="decimal"/>
      <w:lvlText w:val="%1."/>
      <w:lvlJc w:val="left"/>
      <w:pPr>
        <w:ind w:left="720" w:hanging="360"/>
      </w:pPr>
    </w:lvl>
    <w:lvl w:ilvl="1" w:tplc="AAE80618">
      <w:start w:val="1"/>
      <w:numFmt w:val="lowerLetter"/>
      <w:lvlText w:val="%2."/>
      <w:lvlJc w:val="left"/>
      <w:pPr>
        <w:ind w:left="1440" w:hanging="360"/>
      </w:pPr>
    </w:lvl>
    <w:lvl w:ilvl="2" w:tplc="48EE42DC">
      <w:start w:val="1"/>
      <w:numFmt w:val="lowerRoman"/>
      <w:lvlText w:val="%3."/>
      <w:lvlJc w:val="right"/>
      <w:pPr>
        <w:ind w:left="2160" w:hanging="180"/>
      </w:pPr>
    </w:lvl>
    <w:lvl w:ilvl="3" w:tplc="4718E6A8">
      <w:start w:val="1"/>
      <w:numFmt w:val="decimal"/>
      <w:lvlText w:val="%4."/>
      <w:lvlJc w:val="left"/>
      <w:pPr>
        <w:ind w:left="2880" w:hanging="360"/>
      </w:pPr>
    </w:lvl>
    <w:lvl w:ilvl="4" w:tplc="758A9C7E">
      <w:start w:val="1"/>
      <w:numFmt w:val="lowerLetter"/>
      <w:lvlText w:val="%5."/>
      <w:lvlJc w:val="left"/>
      <w:pPr>
        <w:ind w:left="3600" w:hanging="360"/>
      </w:pPr>
    </w:lvl>
    <w:lvl w:ilvl="5" w:tplc="166EECBA">
      <w:start w:val="1"/>
      <w:numFmt w:val="lowerRoman"/>
      <w:lvlText w:val="%6."/>
      <w:lvlJc w:val="right"/>
      <w:pPr>
        <w:ind w:left="4320" w:hanging="180"/>
      </w:pPr>
    </w:lvl>
    <w:lvl w:ilvl="6" w:tplc="33EA0B6C">
      <w:start w:val="1"/>
      <w:numFmt w:val="decimal"/>
      <w:lvlText w:val="%7."/>
      <w:lvlJc w:val="left"/>
      <w:pPr>
        <w:ind w:left="5040" w:hanging="360"/>
      </w:pPr>
    </w:lvl>
    <w:lvl w:ilvl="7" w:tplc="7504A6F6">
      <w:start w:val="1"/>
      <w:numFmt w:val="lowerLetter"/>
      <w:lvlText w:val="%8."/>
      <w:lvlJc w:val="left"/>
      <w:pPr>
        <w:ind w:left="5760" w:hanging="360"/>
      </w:pPr>
    </w:lvl>
    <w:lvl w:ilvl="8" w:tplc="9E62973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5A6D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988751729">
    <w:abstractNumId w:val="4"/>
  </w:num>
  <w:num w:numId="2" w16cid:durableId="74867735">
    <w:abstractNumId w:val="7"/>
  </w:num>
  <w:num w:numId="3" w16cid:durableId="1308778129">
    <w:abstractNumId w:val="0"/>
  </w:num>
  <w:num w:numId="4" w16cid:durableId="1517691280">
    <w:abstractNumId w:val="24"/>
  </w:num>
  <w:num w:numId="5" w16cid:durableId="875771851">
    <w:abstractNumId w:val="2"/>
  </w:num>
  <w:num w:numId="6" w16cid:durableId="2041666204">
    <w:abstractNumId w:val="26"/>
  </w:num>
  <w:num w:numId="7" w16cid:durableId="1218711084">
    <w:abstractNumId w:val="10"/>
  </w:num>
  <w:num w:numId="8" w16cid:durableId="79907968">
    <w:abstractNumId w:val="21"/>
  </w:num>
  <w:num w:numId="9" w16cid:durableId="1570844603">
    <w:abstractNumId w:val="6"/>
  </w:num>
  <w:num w:numId="10" w16cid:durableId="778330051">
    <w:abstractNumId w:val="22"/>
  </w:num>
  <w:num w:numId="11" w16cid:durableId="896746227">
    <w:abstractNumId w:val="19"/>
  </w:num>
  <w:num w:numId="12" w16cid:durableId="1130322480">
    <w:abstractNumId w:val="18"/>
  </w:num>
  <w:num w:numId="13" w16cid:durableId="508640535">
    <w:abstractNumId w:val="13"/>
  </w:num>
  <w:num w:numId="14" w16cid:durableId="1453279872">
    <w:abstractNumId w:val="23"/>
  </w:num>
  <w:num w:numId="15" w16cid:durableId="1280337343">
    <w:abstractNumId w:val="11"/>
  </w:num>
  <w:num w:numId="16" w16cid:durableId="1494183751">
    <w:abstractNumId w:val="14"/>
  </w:num>
  <w:num w:numId="17" w16cid:durableId="1209991908">
    <w:abstractNumId w:val="9"/>
  </w:num>
  <w:num w:numId="18" w16cid:durableId="656346827">
    <w:abstractNumId w:val="17"/>
  </w:num>
  <w:num w:numId="19" w16cid:durableId="243074674">
    <w:abstractNumId w:val="27"/>
  </w:num>
  <w:num w:numId="20" w16cid:durableId="878279335">
    <w:abstractNumId w:val="1"/>
  </w:num>
  <w:num w:numId="21" w16cid:durableId="1522862810">
    <w:abstractNumId w:val="20"/>
  </w:num>
  <w:num w:numId="22" w16cid:durableId="825441426">
    <w:abstractNumId w:val="16"/>
  </w:num>
  <w:num w:numId="23" w16cid:durableId="1893038035">
    <w:abstractNumId w:val="8"/>
  </w:num>
  <w:num w:numId="24" w16cid:durableId="1272325076">
    <w:abstractNumId w:val="12"/>
  </w:num>
  <w:num w:numId="25" w16cid:durableId="1839928002">
    <w:abstractNumId w:val="3"/>
  </w:num>
  <w:num w:numId="26" w16cid:durableId="806774628">
    <w:abstractNumId w:val="25"/>
  </w:num>
  <w:num w:numId="27" w16cid:durableId="1295675460">
    <w:abstractNumId w:val="15"/>
  </w:num>
  <w:num w:numId="28" w16cid:durableId="1050810886">
    <w:abstractNumId w:val="5"/>
  </w:num>
  <w:num w:numId="29" w16cid:durableId="1505126751">
    <w:abstractNumId w:val="2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ktoria Lach">
    <w15:presenceInfo w15:providerId="AD" w15:userId="S::wiktoria.lach@solidarityfund.pl::1ec94d78-4b9d-4e89-bbda-4d45cdf14073"/>
  </w15:person>
  <w15:person w15:author="Paweł Turski">
    <w15:presenceInfo w15:providerId="AD" w15:userId="S::pawel.turski@solidarityfund.pl::3726b5c3-bea8-4643-804c-1b7ebecde0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1DBD7F"/>
    <w:rsid w:val="00003B11"/>
    <w:rsid w:val="00010C9D"/>
    <w:rsid w:val="000123D0"/>
    <w:rsid w:val="00012B30"/>
    <w:rsid w:val="00013051"/>
    <w:rsid w:val="0001313C"/>
    <w:rsid w:val="000174E6"/>
    <w:rsid w:val="000342F0"/>
    <w:rsid w:val="000353AB"/>
    <w:rsid w:val="00042F9E"/>
    <w:rsid w:val="00053E6C"/>
    <w:rsid w:val="00055220"/>
    <w:rsid w:val="000568E2"/>
    <w:rsid w:val="00060718"/>
    <w:rsid w:val="000611FB"/>
    <w:rsid w:val="00072EFF"/>
    <w:rsid w:val="00073D46"/>
    <w:rsid w:val="00081E81"/>
    <w:rsid w:val="000824C9"/>
    <w:rsid w:val="000868C6"/>
    <w:rsid w:val="00090D0B"/>
    <w:rsid w:val="00091A74"/>
    <w:rsid w:val="000A1D3E"/>
    <w:rsid w:val="000A7497"/>
    <w:rsid w:val="000A7980"/>
    <w:rsid w:val="000B08FC"/>
    <w:rsid w:val="000B1759"/>
    <w:rsid w:val="000B53C8"/>
    <w:rsid w:val="000B58C1"/>
    <w:rsid w:val="000B7C8F"/>
    <w:rsid w:val="000C0E19"/>
    <w:rsid w:val="000C2B55"/>
    <w:rsid w:val="000C3AA5"/>
    <w:rsid w:val="000D094D"/>
    <w:rsid w:val="000D1A36"/>
    <w:rsid w:val="000D2B1A"/>
    <w:rsid w:val="000D5EBA"/>
    <w:rsid w:val="000D68AE"/>
    <w:rsid w:val="000D7D9F"/>
    <w:rsid w:val="000E2481"/>
    <w:rsid w:val="000E3235"/>
    <w:rsid w:val="000E3420"/>
    <w:rsid w:val="000E5EED"/>
    <w:rsid w:val="000F6E18"/>
    <w:rsid w:val="00103098"/>
    <w:rsid w:val="00107959"/>
    <w:rsid w:val="00112A61"/>
    <w:rsid w:val="00112CD9"/>
    <w:rsid w:val="0011347E"/>
    <w:rsid w:val="00116032"/>
    <w:rsid w:val="00131EDD"/>
    <w:rsid w:val="00132333"/>
    <w:rsid w:val="00135A99"/>
    <w:rsid w:val="001368FA"/>
    <w:rsid w:val="00144392"/>
    <w:rsid w:val="00146E36"/>
    <w:rsid w:val="0015627E"/>
    <w:rsid w:val="0015660D"/>
    <w:rsid w:val="001662FF"/>
    <w:rsid w:val="00167039"/>
    <w:rsid w:val="00167E71"/>
    <w:rsid w:val="001707B9"/>
    <w:rsid w:val="00171344"/>
    <w:rsid w:val="001744BC"/>
    <w:rsid w:val="00183F29"/>
    <w:rsid w:val="00183FE2"/>
    <w:rsid w:val="00187D05"/>
    <w:rsid w:val="001900D0"/>
    <w:rsid w:val="0019200D"/>
    <w:rsid w:val="001920DB"/>
    <w:rsid w:val="00194A1E"/>
    <w:rsid w:val="001A23B8"/>
    <w:rsid w:val="001B47D6"/>
    <w:rsid w:val="001B496C"/>
    <w:rsid w:val="001D7092"/>
    <w:rsid w:val="001E28B1"/>
    <w:rsid w:val="001E5238"/>
    <w:rsid w:val="001E55CF"/>
    <w:rsid w:val="001F0381"/>
    <w:rsid w:val="001F21DD"/>
    <w:rsid w:val="001F22CF"/>
    <w:rsid w:val="001F35B8"/>
    <w:rsid w:val="001F5331"/>
    <w:rsid w:val="001F6AA8"/>
    <w:rsid w:val="001F6BF2"/>
    <w:rsid w:val="0020133B"/>
    <w:rsid w:val="002205B2"/>
    <w:rsid w:val="00220EF8"/>
    <w:rsid w:val="00222837"/>
    <w:rsid w:val="00224BFA"/>
    <w:rsid w:val="00230381"/>
    <w:rsid w:val="002305AB"/>
    <w:rsid w:val="00231EE3"/>
    <w:rsid w:val="0023791D"/>
    <w:rsid w:val="00241796"/>
    <w:rsid w:val="00241C52"/>
    <w:rsid w:val="002514B0"/>
    <w:rsid w:val="002523DF"/>
    <w:rsid w:val="0025415F"/>
    <w:rsid w:val="00262F3D"/>
    <w:rsid w:val="00267936"/>
    <w:rsid w:val="00267BBD"/>
    <w:rsid w:val="002712B8"/>
    <w:rsid w:val="00272778"/>
    <w:rsid w:val="002735A8"/>
    <w:rsid w:val="00276075"/>
    <w:rsid w:val="00281470"/>
    <w:rsid w:val="002871C5"/>
    <w:rsid w:val="0029475A"/>
    <w:rsid w:val="00297E4D"/>
    <w:rsid w:val="002B06CA"/>
    <w:rsid w:val="002B1426"/>
    <w:rsid w:val="002B7DCC"/>
    <w:rsid w:val="002B7ECE"/>
    <w:rsid w:val="002C148A"/>
    <w:rsid w:val="002C45AF"/>
    <w:rsid w:val="002C4BE3"/>
    <w:rsid w:val="002C7108"/>
    <w:rsid w:val="002D067E"/>
    <w:rsid w:val="002D532E"/>
    <w:rsid w:val="002D6207"/>
    <w:rsid w:val="002D7E1E"/>
    <w:rsid w:val="002E1A12"/>
    <w:rsid w:val="002F72F0"/>
    <w:rsid w:val="00302BB5"/>
    <w:rsid w:val="00302C4F"/>
    <w:rsid w:val="003038EB"/>
    <w:rsid w:val="00307B43"/>
    <w:rsid w:val="00310469"/>
    <w:rsid w:val="00310581"/>
    <w:rsid w:val="00315D60"/>
    <w:rsid w:val="00321D3B"/>
    <w:rsid w:val="00321EF0"/>
    <w:rsid w:val="00322DE2"/>
    <w:rsid w:val="00324115"/>
    <w:rsid w:val="0032512A"/>
    <w:rsid w:val="00325A10"/>
    <w:rsid w:val="00325A23"/>
    <w:rsid w:val="00326235"/>
    <w:rsid w:val="00327CD3"/>
    <w:rsid w:val="003324D6"/>
    <w:rsid w:val="00332737"/>
    <w:rsid w:val="00341508"/>
    <w:rsid w:val="0034469E"/>
    <w:rsid w:val="00344BAF"/>
    <w:rsid w:val="0035150E"/>
    <w:rsid w:val="00351C76"/>
    <w:rsid w:val="00353B79"/>
    <w:rsid w:val="0035530E"/>
    <w:rsid w:val="00355FAF"/>
    <w:rsid w:val="00364657"/>
    <w:rsid w:val="00366213"/>
    <w:rsid w:val="0036672F"/>
    <w:rsid w:val="00367735"/>
    <w:rsid w:val="00367DE0"/>
    <w:rsid w:val="00371401"/>
    <w:rsid w:val="00372B37"/>
    <w:rsid w:val="00372C42"/>
    <w:rsid w:val="00375AFC"/>
    <w:rsid w:val="00377116"/>
    <w:rsid w:val="00381BB6"/>
    <w:rsid w:val="00382B56"/>
    <w:rsid w:val="00386FAA"/>
    <w:rsid w:val="00392CDB"/>
    <w:rsid w:val="00393B2E"/>
    <w:rsid w:val="003A01E6"/>
    <w:rsid w:val="003A20FF"/>
    <w:rsid w:val="003A4659"/>
    <w:rsid w:val="003A4EC1"/>
    <w:rsid w:val="003B0687"/>
    <w:rsid w:val="003B1476"/>
    <w:rsid w:val="003C4158"/>
    <w:rsid w:val="003C7BEA"/>
    <w:rsid w:val="003E3B7F"/>
    <w:rsid w:val="003E41E4"/>
    <w:rsid w:val="003E4BD9"/>
    <w:rsid w:val="003E5D22"/>
    <w:rsid w:val="003F3721"/>
    <w:rsid w:val="00406FD8"/>
    <w:rsid w:val="00407246"/>
    <w:rsid w:val="00410AE1"/>
    <w:rsid w:val="00412DF1"/>
    <w:rsid w:val="004140BF"/>
    <w:rsid w:val="0041439B"/>
    <w:rsid w:val="0042534E"/>
    <w:rsid w:val="0043404F"/>
    <w:rsid w:val="0043583C"/>
    <w:rsid w:val="00436C77"/>
    <w:rsid w:val="00441BE1"/>
    <w:rsid w:val="0044349A"/>
    <w:rsid w:val="0044617B"/>
    <w:rsid w:val="0044660F"/>
    <w:rsid w:val="004474FE"/>
    <w:rsid w:val="00451532"/>
    <w:rsid w:val="00451A40"/>
    <w:rsid w:val="00453DB8"/>
    <w:rsid w:val="0045554C"/>
    <w:rsid w:val="00461DAE"/>
    <w:rsid w:val="0046277A"/>
    <w:rsid w:val="0046695A"/>
    <w:rsid w:val="004675FA"/>
    <w:rsid w:val="00472A74"/>
    <w:rsid w:val="00474EAB"/>
    <w:rsid w:val="0048370E"/>
    <w:rsid w:val="00484966"/>
    <w:rsid w:val="00484CBD"/>
    <w:rsid w:val="00485677"/>
    <w:rsid w:val="00486906"/>
    <w:rsid w:val="00487AF2"/>
    <w:rsid w:val="004930C3"/>
    <w:rsid w:val="00493444"/>
    <w:rsid w:val="00495706"/>
    <w:rsid w:val="00496874"/>
    <w:rsid w:val="004B444F"/>
    <w:rsid w:val="004B614F"/>
    <w:rsid w:val="004C5C4A"/>
    <w:rsid w:val="004C65D9"/>
    <w:rsid w:val="004C76B0"/>
    <w:rsid w:val="004C7FDD"/>
    <w:rsid w:val="004E4417"/>
    <w:rsid w:val="004E44A9"/>
    <w:rsid w:val="004E6010"/>
    <w:rsid w:val="004E6611"/>
    <w:rsid w:val="004F3EBF"/>
    <w:rsid w:val="004F3FE8"/>
    <w:rsid w:val="004F70BF"/>
    <w:rsid w:val="004F724C"/>
    <w:rsid w:val="005019FE"/>
    <w:rsid w:val="00504F53"/>
    <w:rsid w:val="005078FE"/>
    <w:rsid w:val="00507B6F"/>
    <w:rsid w:val="00512B19"/>
    <w:rsid w:val="00513CED"/>
    <w:rsid w:val="00514CCD"/>
    <w:rsid w:val="00515807"/>
    <w:rsid w:val="0052021F"/>
    <w:rsid w:val="005213E0"/>
    <w:rsid w:val="00525EF8"/>
    <w:rsid w:val="00527FF1"/>
    <w:rsid w:val="005310EE"/>
    <w:rsid w:val="0053119B"/>
    <w:rsid w:val="005359C2"/>
    <w:rsid w:val="00537904"/>
    <w:rsid w:val="00541C65"/>
    <w:rsid w:val="005420C0"/>
    <w:rsid w:val="00546FEC"/>
    <w:rsid w:val="005522ED"/>
    <w:rsid w:val="00552879"/>
    <w:rsid w:val="00555B70"/>
    <w:rsid w:val="00556529"/>
    <w:rsid w:val="00556D35"/>
    <w:rsid w:val="00560AC6"/>
    <w:rsid w:val="00562BDD"/>
    <w:rsid w:val="00562F6B"/>
    <w:rsid w:val="005666AB"/>
    <w:rsid w:val="00566E1F"/>
    <w:rsid w:val="005721F9"/>
    <w:rsid w:val="005762F3"/>
    <w:rsid w:val="005764A7"/>
    <w:rsid w:val="00585F61"/>
    <w:rsid w:val="00590F1C"/>
    <w:rsid w:val="00594040"/>
    <w:rsid w:val="00595822"/>
    <w:rsid w:val="005A07FE"/>
    <w:rsid w:val="005A0F07"/>
    <w:rsid w:val="005A7DA5"/>
    <w:rsid w:val="005B06AA"/>
    <w:rsid w:val="005B2F81"/>
    <w:rsid w:val="005B5A89"/>
    <w:rsid w:val="005B6802"/>
    <w:rsid w:val="005C092E"/>
    <w:rsid w:val="005C5647"/>
    <w:rsid w:val="005D1FB0"/>
    <w:rsid w:val="005E363E"/>
    <w:rsid w:val="005E4ABC"/>
    <w:rsid w:val="005F0F61"/>
    <w:rsid w:val="005F178D"/>
    <w:rsid w:val="005F328D"/>
    <w:rsid w:val="005F3731"/>
    <w:rsid w:val="005F6DE4"/>
    <w:rsid w:val="00602C45"/>
    <w:rsid w:val="00604745"/>
    <w:rsid w:val="006074A9"/>
    <w:rsid w:val="00610C38"/>
    <w:rsid w:val="00613F53"/>
    <w:rsid w:val="006148D1"/>
    <w:rsid w:val="006178B5"/>
    <w:rsid w:val="00620C21"/>
    <w:rsid w:val="0062107C"/>
    <w:rsid w:val="006221D1"/>
    <w:rsid w:val="006258C6"/>
    <w:rsid w:val="00627AC7"/>
    <w:rsid w:val="00631540"/>
    <w:rsid w:val="00633A2D"/>
    <w:rsid w:val="00633CA1"/>
    <w:rsid w:val="00634715"/>
    <w:rsid w:val="00634E52"/>
    <w:rsid w:val="0063598A"/>
    <w:rsid w:val="006414C8"/>
    <w:rsid w:val="00647C56"/>
    <w:rsid w:val="0065610B"/>
    <w:rsid w:val="0066569C"/>
    <w:rsid w:val="00667171"/>
    <w:rsid w:val="00667E85"/>
    <w:rsid w:val="0067043F"/>
    <w:rsid w:val="00670C26"/>
    <w:rsid w:val="00675F46"/>
    <w:rsid w:val="00680E51"/>
    <w:rsid w:val="00690764"/>
    <w:rsid w:val="00690A18"/>
    <w:rsid w:val="00691C39"/>
    <w:rsid w:val="00693D7B"/>
    <w:rsid w:val="006A0045"/>
    <w:rsid w:val="006A6CAD"/>
    <w:rsid w:val="006B6A4B"/>
    <w:rsid w:val="006D2DC6"/>
    <w:rsid w:val="006E38CF"/>
    <w:rsid w:val="006F1744"/>
    <w:rsid w:val="006F24A6"/>
    <w:rsid w:val="006F4D6D"/>
    <w:rsid w:val="006F5F1A"/>
    <w:rsid w:val="007006B0"/>
    <w:rsid w:val="00714F79"/>
    <w:rsid w:val="00715CC6"/>
    <w:rsid w:val="00716AB7"/>
    <w:rsid w:val="00722894"/>
    <w:rsid w:val="00725021"/>
    <w:rsid w:val="00727A80"/>
    <w:rsid w:val="00740D5C"/>
    <w:rsid w:val="0074164F"/>
    <w:rsid w:val="00742BB8"/>
    <w:rsid w:val="007510F0"/>
    <w:rsid w:val="00760C95"/>
    <w:rsid w:val="007631CC"/>
    <w:rsid w:val="00771DDF"/>
    <w:rsid w:val="007769CF"/>
    <w:rsid w:val="007859AA"/>
    <w:rsid w:val="00787D63"/>
    <w:rsid w:val="007907E3"/>
    <w:rsid w:val="007910C0"/>
    <w:rsid w:val="00793FBD"/>
    <w:rsid w:val="00797211"/>
    <w:rsid w:val="007A01A0"/>
    <w:rsid w:val="007A0F3D"/>
    <w:rsid w:val="007A0FAE"/>
    <w:rsid w:val="007A2EF6"/>
    <w:rsid w:val="007A4C86"/>
    <w:rsid w:val="007A5067"/>
    <w:rsid w:val="007A5946"/>
    <w:rsid w:val="007A6BD5"/>
    <w:rsid w:val="007B18A7"/>
    <w:rsid w:val="007B1A68"/>
    <w:rsid w:val="007B31FB"/>
    <w:rsid w:val="007B5012"/>
    <w:rsid w:val="007C5C71"/>
    <w:rsid w:val="007D5E35"/>
    <w:rsid w:val="007D633E"/>
    <w:rsid w:val="007E6D3E"/>
    <w:rsid w:val="007F4C15"/>
    <w:rsid w:val="00800D32"/>
    <w:rsid w:val="00801126"/>
    <w:rsid w:val="008063C7"/>
    <w:rsid w:val="00811B47"/>
    <w:rsid w:val="00811EC7"/>
    <w:rsid w:val="00812397"/>
    <w:rsid w:val="008137EA"/>
    <w:rsid w:val="00815F43"/>
    <w:rsid w:val="0082455E"/>
    <w:rsid w:val="00824A4B"/>
    <w:rsid w:val="008342D2"/>
    <w:rsid w:val="008410CB"/>
    <w:rsid w:val="00841720"/>
    <w:rsid w:val="00862941"/>
    <w:rsid w:val="00864704"/>
    <w:rsid w:val="008704C7"/>
    <w:rsid w:val="008713B9"/>
    <w:rsid w:val="008714EF"/>
    <w:rsid w:val="0087588F"/>
    <w:rsid w:val="00881ED7"/>
    <w:rsid w:val="008824D2"/>
    <w:rsid w:val="008844F5"/>
    <w:rsid w:val="00890BF3"/>
    <w:rsid w:val="00894B98"/>
    <w:rsid w:val="008950AF"/>
    <w:rsid w:val="00897225"/>
    <w:rsid w:val="008A101B"/>
    <w:rsid w:val="008B0532"/>
    <w:rsid w:val="008B27B0"/>
    <w:rsid w:val="008C0A41"/>
    <w:rsid w:val="008C1F1D"/>
    <w:rsid w:val="008C3A05"/>
    <w:rsid w:val="008C3B89"/>
    <w:rsid w:val="008C6A9E"/>
    <w:rsid w:val="008D0747"/>
    <w:rsid w:val="008D1AD4"/>
    <w:rsid w:val="008D3E78"/>
    <w:rsid w:val="008E268F"/>
    <w:rsid w:val="008E5F65"/>
    <w:rsid w:val="008E7DE1"/>
    <w:rsid w:val="008F5DBE"/>
    <w:rsid w:val="009038C2"/>
    <w:rsid w:val="00904DE6"/>
    <w:rsid w:val="009072AF"/>
    <w:rsid w:val="00911FC9"/>
    <w:rsid w:val="009156A5"/>
    <w:rsid w:val="009241F3"/>
    <w:rsid w:val="00925FDB"/>
    <w:rsid w:val="00930E11"/>
    <w:rsid w:val="0093337C"/>
    <w:rsid w:val="009347EE"/>
    <w:rsid w:val="0094274E"/>
    <w:rsid w:val="00944B7E"/>
    <w:rsid w:val="00950BAA"/>
    <w:rsid w:val="0095675A"/>
    <w:rsid w:val="00961B68"/>
    <w:rsid w:val="00973BBC"/>
    <w:rsid w:val="009759CF"/>
    <w:rsid w:val="00981066"/>
    <w:rsid w:val="009869AC"/>
    <w:rsid w:val="0098711A"/>
    <w:rsid w:val="00991305"/>
    <w:rsid w:val="009913CA"/>
    <w:rsid w:val="00991C4E"/>
    <w:rsid w:val="00993306"/>
    <w:rsid w:val="009A14CE"/>
    <w:rsid w:val="009A2ACF"/>
    <w:rsid w:val="009A2C6C"/>
    <w:rsid w:val="009B5301"/>
    <w:rsid w:val="009B738D"/>
    <w:rsid w:val="009C7A1D"/>
    <w:rsid w:val="009E1B2B"/>
    <w:rsid w:val="009E32E6"/>
    <w:rsid w:val="009F4E79"/>
    <w:rsid w:val="00A03E7E"/>
    <w:rsid w:val="00A07212"/>
    <w:rsid w:val="00A223FA"/>
    <w:rsid w:val="00A25DE9"/>
    <w:rsid w:val="00A364B6"/>
    <w:rsid w:val="00A36AAD"/>
    <w:rsid w:val="00A419F6"/>
    <w:rsid w:val="00A432F5"/>
    <w:rsid w:val="00A479A2"/>
    <w:rsid w:val="00A541AE"/>
    <w:rsid w:val="00A60160"/>
    <w:rsid w:val="00A601F5"/>
    <w:rsid w:val="00A626EC"/>
    <w:rsid w:val="00A72F93"/>
    <w:rsid w:val="00A733C2"/>
    <w:rsid w:val="00A764AA"/>
    <w:rsid w:val="00A81DC0"/>
    <w:rsid w:val="00A9031C"/>
    <w:rsid w:val="00A95CAB"/>
    <w:rsid w:val="00A9731E"/>
    <w:rsid w:val="00AA5D94"/>
    <w:rsid w:val="00AA715E"/>
    <w:rsid w:val="00AB3D47"/>
    <w:rsid w:val="00AB541C"/>
    <w:rsid w:val="00AC73F2"/>
    <w:rsid w:val="00AD0711"/>
    <w:rsid w:val="00AD0F08"/>
    <w:rsid w:val="00AD2FCF"/>
    <w:rsid w:val="00AD36C0"/>
    <w:rsid w:val="00AD45CC"/>
    <w:rsid w:val="00AE2F1C"/>
    <w:rsid w:val="00AF03D5"/>
    <w:rsid w:val="00AF7933"/>
    <w:rsid w:val="00B108DE"/>
    <w:rsid w:val="00B11472"/>
    <w:rsid w:val="00B122C7"/>
    <w:rsid w:val="00B12A2E"/>
    <w:rsid w:val="00B21956"/>
    <w:rsid w:val="00B2459E"/>
    <w:rsid w:val="00B313B4"/>
    <w:rsid w:val="00B32DE1"/>
    <w:rsid w:val="00B346C0"/>
    <w:rsid w:val="00B36D84"/>
    <w:rsid w:val="00B375A0"/>
    <w:rsid w:val="00B41B32"/>
    <w:rsid w:val="00B52BBB"/>
    <w:rsid w:val="00B533E5"/>
    <w:rsid w:val="00B55658"/>
    <w:rsid w:val="00B556DB"/>
    <w:rsid w:val="00B6670F"/>
    <w:rsid w:val="00B724DF"/>
    <w:rsid w:val="00B76BAB"/>
    <w:rsid w:val="00B834FD"/>
    <w:rsid w:val="00B85731"/>
    <w:rsid w:val="00B91A27"/>
    <w:rsid w:val="00B96A5F"/>
    <w:rsid w:val="00B97FBC"/>
    <w:rsid w:val="00BA1A5E"/>
    <w:rsid w:val="00BA798B"/>
    <w:rsid w:val="00BB3340"/>
    <w:rsid w:val="00BB3C97"/>
    <w:rsid w:val="00BB4E3C"/>
    <w:rsid w:val="00BB5AC2"/>
    <w:rsid w:val="00BB6D52"/>
    <w:rsid w:val="00BC08C0"/>
    <w:rsid w:val="00BD13B2"/>
    <w:rsid w:val="00BD51B9"/>
    <w:rsid w:val="00BE3F78"/>
    <w:rsid w:val="00BE4197"/>
    <w:rsid w:val="00BE4EB9"/>
    <w:rsid w:val="00BE6207"/>
    <w:rsid w:val="00BF1751"/>
    <w:rsid w:val="00BF54D4"/>
    <w:rsid w:val="00C013E2"/>
    <w:rsid w:val="00C26361"/>
    <w:rsid w:val="00C27A6A"/>
    <w:rsid w:val="00C30073"/>
    <w:rsid w:val="00C410F3"/>
    <w:rsid w:val="00C424C8"/>
    <w:rsid w:val="00C43274"/>
    <w:rsid w:val="00C50E3A"/>
    <w:rsid w:val="00C51088"/>
    <w:rsid w:val="00C53C81"/>
    <w:rsid w:val="00C6121F"/>
    <w:rsid w:val="00C61546"/>
    <w:rsid w:val="00C645AA"/>
    <w:rsid w:val="00C648B9"/>
    <w:rsid w:val="00C64EED"/>
    <w:rsid w:val="00C65711"/>
    <w:rsid w:val="00C66DDC"/>
    <w:rsid w:val="00C679A9"/>
    <w:rsid w:val="00C72BB6"/>
    <w:rsid w:val="00C77F1B"/>
    <w:rsid w:val="00C818A4"/>
    <w:rsid w:val="00C82B25"/>
    <w:rsid w:val="00C84E91"/>
    <w:rsid w:val="00C84F88"/>
    <w:rsid w:val="00C85984"/>
    <w:rsid w:val="00C9055D"/>
    <w:rsid w:val="00C91E6E"/>
    <w:rsid w:val="00C934D7"/>
    <w:rsid w:val="00CA1AC7"/>
    <w:rsid w:val="00CB0402"/>
    <w:rsid w:val="00CB08CA"/>
    <w:rsid w:val="00CB1D17"/>
    <w:rsid w:val="00CB222F"/>
    <w:rsid w:val="00CB3DE4"/>
    <w:rsid w:val="00CB7097"/>
    <w:rsid w:val="00CB77F0"/>
    <w:rsid w:val="00CB7AF2"/>
    <w:rsid w:val="00CC4420"/>
    <w:rsid w:val="00CC7DFF"/>
    <w:rsid w:val="00CD2339"/>
    <w:rsid w:val="00CD41C3"/>
    <w:rsid w:val="00CD4D9A"/>
    <w:rsid w:val="00CD6777"/>
    <w:rsid w:val="00CE00F7"/>
    <w:rsid w:val="00CE325C"/>
    <w:rsid w:val="00CE4698"/>
    <w:rsid w:val="00CE47A2"/>
    <w:rsid w:val="00CE5940"/>
    <w:rsid w:val="00CF1EFB"/>
    <w:rsid w:val="00CF3B90"/>
    <w:rsid w:val="00D0221B"/>
    <w:rsid w:val="00D06016"/>
    <w:rsid w:val="00D1185C"/>
    <w:rsid w:val="00D13FBB"/>
    <w:rsid w:val="00D14ACC"/>
    <w:rsid w:val="00D2329C"/>
    <w:rsid w:val="00D25332"/>
    <w:rsid w:val="00D31730"/>
    <w:rsid w:val="00D375FA"/>
    <w:rsid w:val="00D43333"/>
    <w:rsid w:val="00D447C1"/>
    <w:rsid w:val="00D47FF2"/>
    <w:rsid w:val="00D505B7"/>
    <w:rsid w:val="00D54213"/>
    <w:rsid w:val="00D6294E"/>
    <w:rsid w:val="00D65C61"/>
    <w:rsid w:val="00D65CF1"/>
    <w:rsid w:val="00D6774C"/>
    <w:rsid w:val="00D7613B"/>
    <w:rsid w:val="00D84565"/>
    <w:rsid w:val="00D87BF7"/>
    <w:rsid w:val="00D90BC8"/>
    <w:rsid w:val="00D91FDC"/>
    <w:rsid w:val="00D95AC6"/>
    <w:rsid w:val="00D96999"/>
    <w:rsid w:val="00DA2937"/>
    <w:rsid w:val="00DA5BAC"/>
    <w:rsid w:val="00DA6C8B"/>
    <w:rsid w:val="00DA757D"/>
    <w:rsid w:val="00DB1752"/>
    <w:rsid w:val="00DC1374"/>
    <w:rsid w:val="00DC5927"/>
    <w:rsid w:val="00DD3C97"/>
    <w:rsid w:val="00DD7278"/>
    <w:rsid w:val="00DF0724"/>
    <w:rsid w:val="00DF2AB6"/>
    <w:rsid w:val="00DF340C"/>
    <w:rsid w:val="00DF4145"/>
    <w:rsid w:val="00DF62E5"/>
    <w:rsid w:val="00DF6BE6"/>
    <w:rsid w:val="00DF7D6E"/>
    <w:rsid w:val="00E021A2"/>
    <w:rsid w:val="00E02D82"/>
    <w:rsid w:val="00E04460"/>
    <w:rsid w:val="00E06796"/>
    <w:rsid w:val="00E07A67"/>
    <w:rsid w:val="00E07DCE"/>
    <w:rsid w:val="00E1046E"/>
    <w:rsid w:val="00E10BC6"/>
    <w:rsid w:val="00E15698"/>
    <w:rsid w:val="00E171B4"/>
    <w:rsid w:val="00E20981"/>
    <w:rsid w:val="00E23C15"/>
    <w:rsid w:val="00E27856"/>
    <w:rsid w:val="00E306C0"/>
    <w:rsid w:val="00E307FD"/>
    <w:rsid w:val="00E30E96"/>
    <w:rsid w:val="00E35D12"/>
    <w:rsid w:val="00E374AF"/>
    <w:rsid w:val="00E44BF9"/>
    <w:rsid w:val="00E479CB"/>
    <w:rsid w:val="00E47B8C"/>
    <w:rsid w:val="00E5244B"/>
    <w:rsid w:val="00E52FA5"/>
    <w:rsid w:val="00E62C43"/>
    <w:rsid w:val="00E6501F"/>
    <w:rsid w:val="00E6725D"/>
    <w:rsid w:val="00E72691"/>
    <w:rsid w:val="00E76494"/>
    <w:rsid w:val="00E87A04"/>
    <w:rsid w:val="00E9537B"/>
    <w:rsid w:val="00EB0D2A"/>
    <w:rsid w:val="00EB557F"/>
    <w:rsid w:val="00EB7209"/>
    <w:rsid w:val="00EC0EBA"/>
    <w:rsid w:val="00ED4F10"/>
    <w:rsid w:val="00EE1353"/>
    <w:rsid w:val="00EE3C80"/>
    <w:rsid w:val="00EF5211"/>
    <w:rsid w:val="00EF5217"/>
    <w:rsid w:val="00F02010"/>
    <w:rsid w:val="00F02437"/>
    <w:rsid w:val="00F02772"/>
    <w:rsid w:val="00F11175"/>
    <w:rsid w:val="00F118B4"/>
    <w:rsid w:val="00F155D9"/>
    <w:rsid w:val="00F2060C"/>
    <w:rsid w:val="00F3239D"/>
    <w:rsid w:val="00F33B95"/>
    <w:rsid w:val="00F353AF"/>
    <w:rsid w:val="00F42C9F"/>
    <w:rsid w:val="00F44638"/>
    <w:rsid w:val="00F46D2C"/>
    <w:rsid w:val="00F52E18"/>
    <w:rsid w:val="00F5427F"/>
    <w:rsid w:val="00F565CB"/>
    <w:rsid w:val="00F64820"/>
    <w:rsid w:val="00F70CDF"/>
    <w:rsid w:val="00F72523"/>
    <w:rsid w:val="00F75C3B"/>
    <w:rsid w:val="00F761BE"/>
    <w:rsid w:val="00F80893"/>
    <w:rsid w:val="00F81E36"/>
    <w:rsid w:val="00F82853"/>
    <w:rsid w:val="00F87939"/>
    <w:rsid w:val="00F87FD8"/>
    <w:rsid w:val="00F952D2"/>
    <w:rsid w:val="00F97BE1"/>
    <w:rsid w:val="00FA0782"/>
    <w:rsid w:val="00FA2832"/>
    <w:rsid w:val="00FA5B03"/>
    <w:rsid w:val="00FB303B"/>
    <w:rsid w:val="00FB3A07"/>
    <w:rsid w:val="00FB6BD0"/>
    <w:rsid w:val="00FC36D1"/>
    <w:rsid w:val="00FE230B"/>
    <w:rsid w:val="00FE50DB"/>
    <w:rsid w:val="00FE61CB"/>
    <w:rsid w:val="00FE6C50"/>
    <w:rsid w:val="00FF7612"/>
    <w:rsid w:val="01043702"/>
    <w:rsid w:val="012B95D8"/>
    <w:rsid w:val="01358232"/>
    <w:rsid w:val="01467F5A"/>
    <w:rsid w:val="015871B5"/>
    <w:rsid w:val="0173FD4B"/>
    <w:rsid w:val="0190A1DB"/>
    <w:rsid w:val="01A8DB7A"/>
    <w:rsid w:val="01A9CC36"/>
    <w:rsid w:val="01CC3971"/>
    <w:rsid w:val="01EE47C3"/>
    <w:rsid w:val="021639B8"/>
    <w:rsid w:val="02214973"/>
    <w:rsid w:val="023767C4"/>
    <w:rsid w:val="02494433"/>
    <w:rsid w:val="026E3683"/>
    <w:rsid w:val="02911812"/>
    <w:rsid w:val="02E3BADB"/>
    <w:rsid w:val="0348F3BD"/>
    <w:rsid w:val="0394B2C8"/>
    <w:rsid w:val="03C62ED3"/>
    <w:rsid w:val="03EC33CE"/>
    <w:rsid w:val="03F6C3F3"/>
    <w:rsid w:val="04057648"/>
    <w:rsid w:val="041331D9"/>
    <w:rsid w:val="041F69DF"/>
    <w:rsid w:val="04B7F29B"/>
    <w:rsid w:val="04EBA366"/>
    <w:rsid w:val="04FC73A1"/>
    <w:rsid w:val="0530E69C"/>
    <w:rsid w:val="05475727"/>
    <w:rsid w:val="054FDDCD"/>
    <w:rsid w:val="05986E0A"/>
    <w:rsid w:val="05AD2C2A"/>
    <w:rsid w:val="05CFE55E"/>
    <w:rsid w:val="05DB33D3"/>
    <w:rsid w:val="063519B9"/>
    <w:rsid w:val="06C60A8A"/>
    <w:rsid w:val="06D1155D"/>
    <w:rsid w:val="07671A7E"/>
    <w:rsid w:val="076EC61F"/>
    <w:rsid w:val="078DFDDA"/>
    <w:rsid w:val="07AA1840"/>
    <w:rsid w:val="083B33D0"/>
    <w:rsid w:val="0854A776"/>
    <w:rsid w:val="0854E88D"/>
    <w:rsid w:val="0859FE68"/>
    <w:rsid w:val="087BB78D"/>
    <w:rsid w:val="09280147"/>
    <w:rsid w:val="0965712B"/>
    <w:rsid w:val="09A88397"/>
    <w:rsid w:val="09ABBCFE"/>
    <w:rsid w:val="09B7CAE2"/>
    <w:rsid w:val="09F48BD0"/>
    <w:rsid w:val="0A7B847F"/>
    <w:rsid w:val="0A835D2C"/>
    <w:rsid w:val="0A966FC5"/>
    <w:rsid w:val="0AD5E24D"/>
    <w:rsid w:val="0B2DA5C9"/>
    <w:rsid w:val="0B5239CA"/>
    <w:rsid w:val="0C628F5F"/>
    <w:rsid w:val="0C8CEFD6"/>
    <w:rsid w:val="0CBBD6BB"/>
    <w:rsid w:val="0CD01424"/>
    <w:rsid w:val="0D07C092"/>
    <w:rsid w:val="0D44F8FE"/>
    <w:rsid w:val="0D514FEF"/>
    <w:rsid w:val="0DB9BB43"/>
    <w:rsid w:val="0E15932C"/>
    <w:rsid w:val="0E16CC03"/>
    <w:rsid w:val="0E1CEE90"/>
    <w:rsid w:val="0EDB65AC"/>
    <w:rsid w:val="0EF4CDD5"/>
    <w:rsid w:val="0F3A2E07"/>
    <w:rsid w:val="0F54C902"/>
    <w:rsid w:val="0F9F77D8"/>
    <w:rsid w:val="0FF6557B"/>
    <w:rsid w:val="106BE7AE"/>
    <w:rsid w:val="10A7AA2D"/>
    <w:rsid w:val="10B93781"/>
    <w:rsid w:val="10E1A7A6"/>
    <w:rsid w:val="110A68AD"/>
    <w:rsid w:val="112FA0D8"/>
    <w:rsid w:val="11AED29C"/>
    <w:rsid w:val="11AF16D4"/>
    <w:rsid w:val="11B8D02E"/>
    <w:rsid w:val="11E37959"/>
    <w:rsid w:val="11E3D3DE"/>
    <w:rsid w:val="1222816C"/>
    <w:rsid w:val="1232D616"/>
    <w:rsid w:val="123BEA7C"/>
    <w:rsid w:val="1246C2A9"/>
    <w:rsid w:val="1253A932"/>
    <w:rsid w:val="125A15BF"/>
    <w:rsid w:val="125BA7F0"/>
    <w:rsid w:val="12D0E747"/>
    <w:rsid w:val="12D2476C"/>
    <w:rsid w:val="12D46234"/>
    <w:rsid w:val="130093C5"/>
    <w:rsid w:val="13A11C68"/>
    <w:rsid w:val="13A27DA7"/>
    <w:rsid w:val="13C08EE3"/>
    <w:rsid w:val="13C46A64"/>
    <w:rsid w:val="140F2512"/>
    <w:rsid w:val="144AED56"/>
    <w:rsid w:val="14A968C4"/>
    <w:rsid w:val="154D5111"/>
    <w:rsid w:val="15A4B7F0"/>
    <w:rsid w:val="16041C63"/>
    <w:rsid w:val="161DF13F"/>
    <w:rsid w:val="1631CDE5"/>
    <w:rsid w:val="165181B6"/>
    <w:rsid w:val="16622E90"/>
    <w:rsid w:val="1685DE62"/>
    <w:rsid w:val="16C350D8"/>
    <w:rsid w:val="16C74283"/>
    <w:rsid w:val="16D05A54"/>
    <w:rsid w:val="16ECFC8C"/>
    <w:rsid w:val="17413932"/>
    <w:rsid w:val="17829DD2"/>
    <w:rsid w:val="17B374BB"/>
    <w:rsid w:val="17BD5E63"/>
    <w:rsid w:val="17F4144D"/>
    <w:rsid w:val="185F2E99"/>
    <w:rsid w:val="189F8760"/>
    <w:rsid w:val="18B2BB33"/>
    <w:rsid w:val="18EF4A98"/>
    <w:rsid w:val="18F6E02A"/>
    <w:rsid w:val="194DD738"/>
    <w:rsid w:val="1A498473"/>
    <w:rsid w:val="1A516A0D"/>
    <w:rsid w:val="1A5285A1"/>
    <w:rsid w:val="1A52ED5C"/>
    <w:rsid w:val="1B3CD87C"/>
    <w:rsid w:val="1B4F69C4"/>
    <w:rsid w:val="1B8BA1F8"/>
    <w:rsid w:val="1B901CE3"/>
    <w:rsid w:val="1B94FCA8"/>
    <w:rsid w:val="1BB5F9A7"/>
    <w:rsid w:val="1BE11960"/>
    <w:rsid w:val="1BED9BE3"/>
    <w:rsid w:val="1BF81248"/>
    <w:rsid w:val="1C074BFB"/>
    <w:rsid w:val="1C4C1019"/>
    <w:rsid w:val="1C53E860"/>
    <w:rsid w:val="1C84F6E4"/>
    <w:rsid w:val="1CB2FFD5"/>
    <w:rsid w:val="1D551A30"/>
    <w:rsid w:val="1D7B1B27"/>
    <w:rsid w:val="1D7BB199"/>
    <w:rsid w:val="1D834D25"/>
    <w:rsid w:val="1D8D1886"/>
    <w:rsid w:val="1D8E6193"/>
    <w:rsid w:val="1DCF2DFC"/>
    <w:rsid w:val="1DE7AC6A"/>
    <w:rsid w:val="1DFCB368"/>
    <w:rsid w:val="1E0A1F96"/>
    <w:rsid w:val="1E57DB5D"/>
    <w:rsid w:val="1E79967C"/>
    <w:rsid w:val="1E7D5FC0"/>
    <w:rsid w:val="1F1AC1C1"/>
    <w:rsid w:val="1F1B0004"/>
    <w:rsid w:val="1F5D6A8D"/>
    <w:rsid w:val="1FA04D8A"/>
    <w:rsid w:val="1FA08223"/>
    <w:rsid w:val="1FB4E366"/>
    <w:rsid w:val="1FE86EA7"/>
    <w:rsid w:val="200D0741"/>
    <w:rsid w:val="20312D62"/>
    <w:rsid w:val="2062F385"/>
    <w:rsid w:val="207393C9"/>
    <w:rsid w:val="20F41EE0"/>
    <w:rsid w:val="212897FB"/>
    <w:rsid w:val="21E60914"/>
    <w:rsid w:val="22005270"/>
    <w:rsid w:val="2232DB61"/>
    <w:rsid w:val="228A4756"/>
    <w:rsid w:val="22DD90B9"/>
    <w:rsid w:val="22FB5CBA"/>
    <w:rsid w:val="23562BE0"/>
    <w:rsid w:val="2359B05C"/>
    <w:rsid w:val="2375B69B"/>
    <w:rsid w:val="23D2FD6A"/>
    <w:rsid w:val="24044A37"/>
    <w:rsid w:val="2431E915"/>
    <w:rsid w:val="24AA37BC"/>
    <w:rsid w:val="24E29B6E"/>
    <w:rsid w:val="251033B1"/>
    <w:rsid w:val="252BFA76"/>
    <w:rsid w:val="2550BF5F"/>
    <w:rsid w:val="2596C157"/>
    <w:rsid w:val="259930CD"/>
    <w:rsid w:val="26220F59"/>
    <w:rsid w:val="263DB165"/>
    <w:rsid w:val="265D3630"/>
    <w:rsid w:val="273AC784"/>
    <w:rsid w:val="27A965BC"/>
    <w:rsid w:val="28820FFE"/>
    <w:rsid w:val="2889ADB5"/>
    <w:rsid w:val="28922DA0"/>
    <w:rsid w:val="28A9B4A7"/>
    <w:rsid w:val="28AAC7C3"/>
    <w:rsid w:val="29499194"/>
    <w:rsid w:val="29B42740"/>
    <w:rsid w:val="29CA11CE"/>
    <w:rsid w:val="29D0AFF4"/>
    <w:rsid w:val="29F0A70A"/>
    <w:rsid w:val="29F7BB6F"/>
    <w:rsid w:val="29FD9194"/>
    <w:rsid w:val="2A57B97F"/>
    <w:rsid w:val="2A9AC17E"/>
    <w:rsid w:val="2A9F2DB8"/>
    <w:rsid w:val="2BA1CCEF"/>
    <w:rsid w:val="2C50C636"/>
    <w:rsid w:val="2CDAA734"/>
    <w:rsid w:val="2CF2C1FD"/>
    <w:rsid w:val="2D06F806"/>
    <w:rsid w:val="2D5197E3"/>
    <w:rsid w:val="2DAAC703"/>
    <w:rsid w:val="2DAC7B25"/>
    <w:rsid w:val="2DF140E1"/>
    <w:rsid w:val="2E313EE2"/>
    <w:rsid w:val="2E52561E"/>
    <w:rsid w:val="2E7D50E4"/>
    <w:rsid w:val="2F0DD4C9"/>
    <w:rsid w:val="2F1E32F6"/>
    <w:rsid w:val="2F28FE29"/>
    <w:rsid w:val="2F35CACE"/>
    <w:rsid w:val="2F689DC9"/>
    <w:rsid w:val="2F68D953"/>
    <w:rsid w:val="2F6FCB2E"/>
    <w:rsid w:val="2F75ED29"/>
    <w:rsid w:val="2FAB28CB"/>
    <w:rsid w:val="2FB695AA"/>
    <w:rsid w:val="2FCBF303"/>
    <w:rsid w:val="2FED5A39"/>
    <w:rsid w:val="2FF4DD7C"/>
    <w:rsid w:val="300B4D95"/>
    <w:rsid w:val="30146059"/>
    <w:rsid w:val="304A69D8"/>
    <w:rsid w:val="3063EC2F"/>
    <w:rsid w:val="3096AE57"/>
    <w:rsid w:val="30B79EA5"/>
    <w:rsid w:val="311D1EB4"/>
    <w:rsid w:val="31BD5A90"/>
    <w:rsid w:val="31E19B12"/>
    <w:rsid w:val="32033F3D"/>
    <w:rsid w:val="325211E5"/>
    <w:rsid w:val="325DAA4F"/>
    <w:rsid w:val="33060975"/>
    <w:rsid w:val="333A407D"/>
    <w:rsid w:val="335C693E"/>
    <w:rsid w:val="3379A111"/>
    <w:rsid w:val="337D2423"/>
    <w:rsid w:val="33AD71BE"/>
    <w:rsid w:val="33C3EEA9"/>
    <w:rsid w:val="34299866"/>
    <w:rsid w:val="343F404F"/>
    <w:rsid w:val="346287F2"/>
    <w:rsid w:val="34A1E0F8"/>
    <w:rsid w:val="35006B44"/>
    <w:rsid w:val="353A607A"/>
    <w:rsid w:val="3546E3DB"/>
    <w:rsid w:val="35729BD4"/>
    <w:rsid w:val="357C2B0D"/>
    <w:rsid w:val="3581B045"/>
    <w:rsid w:val="363E3059"/>
    <w:rsid w:val="36D6DC22"/>
    <w:rsid w:val="36DD1EB2"/>
    <w:rsid w:val="37454A78"/>
    <w:rsid w:val="37B6DAF6"/>
    <w:rsid w:val="37EEE6A9"/>
    <w:rsid w:val="385775AA"/>
    <w:rsid w:val="386CA445"/>
    <w:rsid w:val="38DDC31F"/>
    <w:rsid w:val="38E761DB"/>
    <w:rsid w:val="3905C67F"/>
    <w:rsid w:val="39224B2C"/>
    <w:rsid w:val="39AF1330"/>
    <w:rsid w:val="39BF2F87"/>
    <w:rsid w:val="3A4601A3"/>
    <w:rsid w:val="3A51BB32"/>
    <w:rsid w:val="3A670C84"/>
    <w:rsid w:val="3A8EB652"/>
    <w:rsid w:val="3AE11F08"/>
    <w:rsid w:val="3AF8124E"/>
    <w:rsid w:val="3B042F0B"/>
    <w:rsid w:val="3B1A040E"/>
    <w:rsid w:val="3B6D7911"/>
    <w:rsid w:val="3BA852F6"/>
    <w:rsid w:val="3C4D045F"/>
    <w:rsid w:val="3CE97AC4"/>
    <w:rsid w:val="3D905D7F"/>
    <w:rsid w:val="3D9194C9"/>
    <w:rsid w:val="3D9C0989"/>
    <w:rsid w:val="3E9AEC63"/>
    <w:rsid w:val="3EEC6194"/>
    <w:rsid w:val="3EF4455C"/>
    <w:rsid w:val="3FB5843B"/>
    <w:rsid w:val="3FCDE482"/>
    <w:rsid w:val="401BF573"/>
    <w:rsid w:val="402B718A"/>
    <w:rsid w:val="40649626"/>
    <w:rsid w:val="40755512"/>
    <w:rsid w:val="40B2B255"/>
    <w:rsid w:val="40B50F88"/>
    <w:rsid w:val="41081B97"/>
    <w:rsid w:val="41442CA9"/>
    <w:rsid w:val="4167903E"/>
    <w:rsid w:val="41BF093E"/>
    <w:rsid w:val="41DB6725"/>
    <w:rsid w:val="4205C86E"/>
    <w:rsid w:val="420D771E"/>
    <w:rsid w:val="42409ADD"/>
    <w:rsid w:val="428A2B3E"/>
    <w:rsid w:val="428ADCC7"/>
    <w:rsid w:val="42C9F42E"/>
    <w:rsid w:val="441BBE60"/>
    <w:rsid w:val="4428DEA7"/>
    <w:rsid w:val="443C7622"/>
    <w:rsid w:val="44B5DD70"/>
    <w:rsid w:val="44C17CE6"/>
    <w:rsid w:val="44C4AE1F"/>
    <w:rsid w:val="44DA7C06"/>
    <w:rsid w:val="44E569A6"/>
    <w:rsid w:val="44E5BE7D"/>
    <w:rsid w:val="44EA54E9"/>
    <w:rsid w:val="45935334"/>
    <w:rsid w:val="46025882"/>
    <w:rsid w:val="46182FBF"/>
    <w:rsid w:val="463D594E"/>
    <w:rsid w:val="469FD2DF"/>
    <w:rsid w:val="46B1D6A3"/>
    <w:rsid w:val="471332B8"/>
    <w:rsid w:val="4751BF95"/>
    <w:rsid w:val="47556BDB"/>
    <w:rsid w:val="476FBC7D"/>
    <w:rsid w:val="47C05A2B"/>
    <w:rsid w:val="47C78A89"/>
    <w:rsid w:val="48999351"/>
    <w:rsid w:val="48A7AEE7"/>
    <w:rsid w:val="48BFD18C"/>
    <w:rsid w:val="48D5A59B"/>
    <w:rsid w:val="49101E59"/>
    <w:rsid w:val="4947FDF4"/>
    <w:rsid w:val="49CEA09A"/>
    <w:rsid w:val="4A058D2F"/>
    <w:rsid w:val="4A5BA1ED"/>
    <w:rsid w:val="4A9CAC21"/>
    <w:rsid w:val="4B0DFB15"/>
    <w:rsid w:val="4B44E2D8"/>
    <w:rsid w:val="4B4EEB45"/>
    <w:rsid w:val="4B4FC8EE"/>
    <w:rsid w:val="4B90B50C"/>
    <w:rsid w:val="4C41FC8B"/>
    <w:rsid w:val="4CCD0669"/>
    <w:rsid w:val="4CCDDC44"/>
    <w:rsid w:val="4D3E7005"/>
    <w:rsid w:val="4D7A147F"/>
    <w:rsid w:val="4DCFF510"/>
    <w:rsid w:val="4DDFA548"/>
    <w:rsid w:val="4E101015"/>
    <w:rsid w:val="4E27FFFC"/>
    <w:rsid w:val="4F77DE58"/>
    <w:rsid w:val="4F838DC2"/>
    <w:rsid w:val="4FFDB7BB"/>
    <w:rsid w:val="500C0BED"/>
    <w:rsid w:val="5033DDC6"/>
    <w:rsid w:val="50729C52"/>
    <w:rsid w:val="509EBE91"/>
    <w:rsid w:val="50B05987"/>
    <w:rsid w:val="511BFF63"/>
    <w:rsid w:val="5127225D"/>
    <w:rsid w:val="51837597"/>
    <w:rsid w:val="518700F6"/>
    <w:rsid w:val="51BD4C57"/>
    <w:rsid w:val="51E9F72D"/>
    <w:rsid w:val="523162B9"/>
    <w:rsid w:val="5271370E"/>
    <w:rsid w:val="52E7E83D"/>
    <w:rsid w:val="530ED390"/>
    <w:rsid w:val="534462DB"/>
    <w:rsid w:val="53A89788"/>
    <w:rsid w:val="53B6EBCC"/>
    <w:rsid w:val="5419251B"/>
    <w:rsid w:val="5451B91A"/>
    <w:rsid w:val="547D2FE7"/>
    <w:rsid w:val="556606C3"/>
    <w:rsid w:val="55FA6D1C"/>
    <w:rsid w:val="5675F752"/>
    <w:rsid w:val="5679675F"/>
    <w:rsid w:val="567EDD75"/>
    <w:rsid w:val="570784C7"/>
    <w:rsid w:val="572F245B"/>
    <w:rsid w:val="57C81DE7"/>
    <w:rsid w:val="57CF04C7"/>
    <w:rsid w:val="57EDECE8"/>
    <w:rsid w:val="58324512"/>
    <w:rsid w:val="584D3F62"/>
    <w:rsid w:val="592E3F29"/>
    <w:rsid w:val="59778A45"/>
    <w:rsid w:val="59F66DCF"/>
    <w:rsid w:val="5A366E51"/>
    <w:rsid w:val="5A4955F9"/>
    <w:rsid w:val="5A6566A8"/>
    <w:rsid w:val="5ACE59AF"/>
    <w:rsid w:val="5B15BB89"/>
    <w:rsid w:val="5B1B5EC1"/>
    <w:rsid w:val="5B6352B3"/>
    <w:rsid w:val="5BC967A3"/>
    <w:rsid w:val="5BF253BB"/>
    <w:rsid w:val="5C7633C5"/>
    <w:rsid w:val="5CA9649E"/>
    <w:rsid w:val="5D064B1F"/>
    <w:rsid w:val="5D0EB784"/>
    <w:rsid w:val="5D352DBC"/>
    <w:rsid w:val="5D62C6AC"/>
    <w:rsid w:val="5DB22F80"/>
    <w:rsid w:val="5E2681AA"/>
    <w:rsid w:val="5E279E51"/>
    <w:rsid w:val="5E3113FB"/>
    <w:rsid w:val="5E459657"/>
    <w:rsid w:val="5E7E0A3F"/>
    <w:rsid w:val="5EBC3825"/>
    <w:rsid w:val="5ED8B380"/>
    <w:rsid w:val="5EDE1EAB"/>
    <w:rsid w:val="5F036311"/>
    <w:rsid w:val="5F3CF401"/>
    <w:rsid w:val="5F8E7FC9"/>
    <w:rsid w:val="602A1EE1"/>
    <w:rsid w:val="603921E8"/>
    <w:rsid w:val="60837699"/>
    <w:rsid w:val="60F31261"/>
    <w:rsid w:val="60F484CB"/>
    <w:rsid w:val="610BA6DD"/>
    <w:rsid w:val="61291448"/>
    <w:rsid w:val="612AF338"/>
    <w:rsid w:val="61BEFD9E"/>
    <w:rsid w:val="62892999"/>
    <w:rsid w:val="62DC9D5B"/>
    <w:rsid w:val="6350108A"/>
    <w:rsid w:val="6365D5F8"/>
    <w:rsid w:val="637F7CDC"/>
    <w:rsid w:val="638988EF"/>
    <w:rsid w:val="639DAE65"/>
    <w:rsid w:val="63D98B75"/>
    <w:rsid w:val="63E13431"/>
    <w:rsid w:val="63F5091D"/>
    <w:rsid w:val="63F60B73"/>
    <w:rsid w:val="64391CCE"/>
    <w:rsid w:val="6463E7BE"/>
    <w:rsid w:val="6469B37C"/>
    <w:rsid w:val="64EC5BD2"/>
    <w:rsid w:val="64ED2237"/>
    <w:rsid w:val="6506AB8A"/>
    <w:rsid w:val="651975E9"/>
    <w:rsid w:val="652A6F64"/>
    <w:rsid w:val="657FAE84"/>
    <w:rsid w:val="658A6A1D"/>
    <w:rsid w:val="65EB0BF0"/>
    <w:rsid w:val="66275514"/>
    <w:rsid w:val="6680934D"/>
    <w:rsid w:val="6689AC89"/>
    <w:rsid w:val="66D62BDF"/>
    <w:rsid w:val="6712C64A"/>
    <w:rsid w:val="674D7DD0"/>
    <w:rsid w:val="67DE5CF6"/>
    <w:rsid w:val="682259DB"/>
    <w:rsid w:val="68480BAC"/>
    <w:rsid w:val="68C6BF3F"/>
    <w:rsid w:val="692C4FA5"/>
    <w:rsid w:val="69C1332B"/>
    <w:rsid w:val="69D9833E"/>
    <w:rsid w:val="69E736D3"/>
    <w:rsid w:val="69F13C25"/>
    <w:rsid w:val="6A026C3A"/>
    <w:rsid w:val="6A0D3199"/>
    <w:rsid w:val="6A5DD62E"/>
    <w:rsid w:val="6A732FCA"/>
    <w:rsid w:val="6A7D3468"/>
    <w:rsid w:val="6B0EF499"/>
    <w:rsid w:val="6B1DBD7F"/>
    <w:rsid w:val="6B859B35"/>
    <w:rsid w:val="6BCCC5B3"/>
    <w:rsid w:val="6C474B0A"/>
    <w:rsid w:val="6C8A2D3D"/>
    <w:rsid w:val="6CBAB79B"/>
    <w:rsid w:val="6CE777D3"/>
    <w:rsid w:val="6D4F43F1"/>
    <w:rsid w:val="6D6B50E9"/>
    <w:rsid w:val="6D8D62E9"/>
    <w:rsid w:val="6DB35F56"/>
    <w:rsid w:val="6E1432A6"/>
    <w:rsid w:val="6E1B2832"/>
    <w:rsid w:val="6E5B708E"/>
    <w:rsid w:val="6F135973"/>
    <w:rsid w:val="6FD735B4"/>
    <w:rsid w:val="702D9375"/>
    <w:rsid w:val="706A4E2C"/>
    <w:rsid w:val="70886A84"/>
    <w:rsid w:val="709549BE"/>
    <w:rsid w:val="70CAED37"/>
    <w:rsid w:val="70D098E3"/>
    <w:rsid w:val="70D7003C"/>
    <w:rsid w:val="71428B8C"/>
    <w:rsid w:val="716FE280"/>
    <w:rsid w:val="71ADB39F"/>
    <w:rsid w:val="71B89D3E"/>
    <w:rsid w:val="71D505DB"/>
    <w:rsid w:val="726261A2"/>
    <w:rsid w:val="7328DD4F"/>
    <w:rsid w:val="7364C25F"/>
    <w:rsid w:val="736F0616"/>
    <w:rsid w:val="73946637"/>
    <w:rsid w:val="73985F19"/>
    <w:rsid w:val="73A10B8F"/>
    <w:rsid w:val="7438E3EF"/>
    <w:rsid w:val="747573B3"/>
    <w:rsid w:val="747F6EB3"/>
    <w:rsid w:val="74A56218"/>
    <w:rsid w:val="74F4B2CE"/>
    <w:rsid w:val="7538B3C1"/>
    <w:rsid w:val="7553A2E5"/>
    <w:rsid w:val="757FD220"/>
    <w:rsid w:val="7583FD48"/>
    <w:rsid w:val="75CE8F0A"/>
    <w:rsid w:val="7623C969"/>
    <w:rsid w:val="768C0E61"/>
    <w:rsid w:val="769073D3"/>
    <w:rsid w:val="77476C8C"/>
    <w:rsid w:val="775A868D"/>
    <w:rsid w:val="7781633A"/>
    <w:rsid w:val="77E310DD"/>
    <w:rsid w:val="780C1B0A"/>
    <w:rsid w:val="78F68736"/>
    <w:rsid w:val="791BA1B5"/>
    <w:rsid w:val="79473434"/>
    <w:rsid w:val="796BB8CB"/>
    <w:rsid w:val="79F24221"/>
    <w:rsid w:val="7A08A74D"/>
    <w:rsid w:val="7A4A7242"/>
    <w:rsid w:val="7A8FA12B"/>
    <w:rsid w:val="7ABCD159"/>
    <w:rsid w:val="7AC96BCF"/>
    <w:rsid w:val="7ADF9B40"/>
    <w:rsid w:val="7B676D0A"/>
    <w:rsid w:val="7BAE25FD"/>
    <w:rsid w:val="7BAF7E78"/>
    <w:rsid w:val="7BD58421"/>
    <w:rsid w:val="7C129735"/>
    <w:rsid w:val="7C53C6B4"/>
    <w:rsid w:val="7CAC9E6D"/>
    <w:rsid w:val="7D0A3B53"/>
    <w:rsid w:val="7D7B22D7"/>
    <w:rsid w:val="7D878CAA"/>
    <w:rsid w:val="7DD9D430"/>
    <w:rsid w:val="7DF9630D"/>
    <w:rsid w:val="7DFD3194"/>
    <w:rsid w:val="7E015325"/>
    <w:rsid w:val="7E697E88"/>
    <w:rsid w:val="7EEEB99C"/>
    <w:rsid w:val="7F804690"/>
    <w:rsid w:val="7FE5F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BD7F"/>
  <w15:chartTrackingRefBased/>
  <w15:docId w15:val="{F4BF8953-3FF1-4268-A5D8-E8D9B854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basedOn w:val="Normalny"/>
    <w:uiPriority w:val="1"/>
    <w:rsid w:val="11AF16D4"/>
    <w:rPr>
      <w:rFonts w:ascii="Open Sans" w:hAnsi="Open Sans" w:eastAsia="MS Mincho" w:cs="Open Sans"/>
      <w:color w:val="000000" w:themeColor="text1"/>
      <w:sz w:val="24"/>
      <w:szCs w:val="24"/>
    </w:rPr>
  </w:style>
  <w:style w:type="paragraph" w:styleId="paragraph" w:customStyle="1">
    <w:name w:val="paragraph"/>
    <w:basedOn w:val="Normalny"/>
    <w:rsid w:val="11AF16D4"/>
    <w:pPr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val="en-GB" w:eastAsia="en-GB"/>
    </w:rPr>
  </w:style>
  <w:style w:type="character" w:styleId="eop" w:customStyle="1">
    <w:name w:val="eop"/>
    <w:basedOn w:val="Domylnaczcionkaakapitu"/>
    <w:rsid w:val="11AF16D4"/>
  </w:style>
  <w:style w:type="paragraph" w:styleId="Akapitzlist">
    <w:name w:val="List Paragraph"/>
    <w:aliases w:val="Punkt 1.1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AkapitzlistZnak" w:customStyle="1">
    <w:name w:val="Akapit z listą Znak"/>
    <w:aliases w:val="Punkt 1.1 Znak"/>
    <w:basedOn w:val="Domylnaczcionkaakapitu"/>
    <w:link w:val="Akapitzlist"/>
    <w:uiPriority w:val="34"/>
    <w:rsid w:val="007B18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581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3105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581"/>
    <w:rPr>
      <w:vertAlign w:val="superscript"/>
    </w:rPr>
  </w:style>
  <w:style w:type="paragraph" w:styleId="Poprawka">
    <w:name w:val="Revision"/>
    <w:hidden/>
    <w:uiPriority w:val="99"/>
    <w:semiHidden/>
    <w:rsid w:val="00E07A6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DC592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semiHidden/>
    <w:rsid w:val="00DC5927"/>
  </w:style>
  <w:style w:type="paragraph" w:styleId="Stopka">
    <w:name w:val="footer"/>
    <w:basedOn w:val="Normalny"/>
    <w:link w:val="StopkaZnak"/>
    <w:uiPriority w:val="99"/>
    <w:semiHidden/>
    <w:unhideWhenUsed/>
    <w:rsid w:val="00DC592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semiHidden/>
    <w:rsid w:val="00DC5927"/>
  </w:style>
  <w:style w:type="character" w:styleId="st" w:customStyle="1">
    <w:name w:val="st"/>
    <w:basedOn w:val="Domylnaczcionkaakapitu"/>
    <w:rsid w:val="00680E51"/>
  </w:style>
  <w:style w:type="character" w:styleId="Nierozpoznanawzmianka">
    <w:name w:val="Unresolved Mention"/>
    <w:basedOn w:val="Domylnaczcionkaakapitu"/>
    <w:uiPriority w:val="99"/>
    <w:semiHidden/>
    <w:unhideWhenUsed/>
    <w:rsid w:val="00407246"/>
    <w:rPr>
      <w:color w:val="605E5C"/>
      <w:shd w:val="clear" w:color="auto" w:fill="E1DFDD"/>
    </w:rPr>
  </w:style>
  <w:style w:type="character" w:styleId="normaltextrun" w:customStyle="1">
    <w:name w:val="normaltextrun"/>
    <w:basedOn w:val="Domylnaczcionkaakapitu"/>
    <w:rsid w:val="00060718"/>
  </w:style>
  <w:style w:type="character" w:styleId="Odwoaniedokomentarza">
    <w:name w:val="annotation reference"/>
    <w:basedOn w:val="Domylnaczcionkaakapitu"/>
    <w:uiPriority w:val="99"/>
    <w:semiHidden/>
    <w:unhideWhenUsed/>
    <w:rsid w:val="001F21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21D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F21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1D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F21DD"/>
    <w:rPr>
      <w:b/>
      <w:bCs/>
      <w:sz w:val="20"/>
      <w:szCs w:val="20"/>
    </w:rPr>
  </w:style>
  <w:style w:type="character" w:styleId="Wzmianka">
    <w:name w:val="Mention"/>
    <w:basedOn w:val="Domylnaczcionkaakapitu"/>
    <w:uiPriority w:val="99"/>
    <w:unhideWhenUsed/>
    <w:rsid w:val="00D6294E"/>
    <w:rPr>
      <w:color w:val="2B579A"/>
      <w:shd w:val="clear" w:color="auto" w:fill="E1DFDD"/>
    </w:rPr>
  </w:style>
  <w:style w:type="table" w:styleId="Tabela-Siatka">
    <w:name w:val="Table Grid"/>
    <w:basedOn w:val="Standardowy"/>
    <w:uiPriority w:val="59"/>
    <w:rsid w:val="009759C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tabchar" w:customStyle="1">
    <w:name w:val="tabchar"/>
    <w:basedOn w:val="Domylnaczcionkaakapitu"/>
    <w:uiPriority w:val="1"/>
    <w:rsid w:val="7A4A7242"/>
    <w:rPr>
      <w:rFonts w:asciiTheme="minorHAnsi" w:hAnsiTheme="minorHAnsi" w:eastAsiaTheme="minorEastAsia" w:cstheme="minorBidi"/>
      <w:sz w:val="22"/>
      <w:szCs w:val="22"/>
    </w:rPr>
  </w:style>
  <w:style w:type="character" w:styleId="Nagwek1Znak" w:customStyle="1">
    <w:name w:val="Nagłówek 1 Znak"/>
    <w:basedOn w:val="Domylnaczcionkaakapitu"/>
    <w:link w:val="Nagwek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3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hyperlink" Target="http://tcocertified.com/product-finder/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" TargetMode="External"/><Relationship Id="rId34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www.cpubenchmark.net/cpu_list.php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tcocertified.com/product-finder/" TargetMode="External"/><Relationship Id="rId20" Type="http://schemas.openxmlformats.org/officeDocument/2006/relationships/hyperlink" Target="http://tcocertified.com/product-finder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solidarityfund.pl/polityka-prywatnosci-fs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pubenchmark.net/cpu_list.php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s://platformazakupowa.pl/strona/45-instrukcje" TargetMode="External"/><Relationship Id="rId36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yperlink" Target="https://www.cpubenchmark.net/cpu_list.php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76F3808-DBC8-41FD-80A5-17E77FDADB0C}">
    <t:Anchor>
      <t:Comment id="2108181025"/>
    </t:Anchor>
    <t:History>
      <t:Event id="{43C9832D-4566-4707-B3E9-83287B35384A}" time="2024-08-22T13:59:17.124Z">
        <t:Attribution userId="S::pawel.turski@solidarityfund.pl::3726b5c3-bea8-4643-804c-1b7ebecde076" userProvider="AD" userName="Paweł Turski"/>
        <t:Anchor>
          <t:Comment id="2108181025"/>
        </t:Anchor>
        <t:Create/>
      </t:Event>
      <t:Event id="{AEDF87AF-81EB-4098-BB54-409FA36119B0}" time="2024-08-22T13:59:17.124Z">
        <t:Attribution userId="S::pawel.turski@solidarityfund.pl::3726b5c3-bea8-4643-804c-1b7ebecde076" userProvider="AD" userName="Paweł Turski"/>
        <t:Anchor>
          <t:Comment id="2108181025"/>
        </t:Anchor>
        <t:Assign userId="S::adam.byszewski@solidarityfund.pl::ffd6dd49-fcfb-4325-bdd1-720a305dc343" userProvider="AD" userName="Adam Byszewski"/>
      </t:Event>
      <t:Event id="{98E7048B-453B-42E9-A3D6-E4A57FA4923C}" time="2024-08-22T13:59:17.124Z">
        <t:Attribution userId="S::pawel.turski@solidarityfund.pl::3726b5c3-bea8-4643-804c-1b7ebecde076" userProvider="AD" userName="Paweł Turski"/>
        <t:Anchor>
          <t:Comment id="2108181025"/>
        </t:Anchor>
        <t:SetTitle title="@Adam wpisz tutaj z podziałem na części minimalne wymagania."/>
      </t:Event>
      <t:Event id="{2F1368B0-C9C9-4189-987F-5951A7D9D45F}" time="2024-08-28T07:59:43.211Z">
        <t:Attribution userId="S::pawel.turski@solidarityfund.pl::3726b5c3-bea8-4643-804c-1b7ebecde076" userProvider="AD" userName="Paweł Turski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26dd95-5852-4237-a1c1-337129524e7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F8A589A34054D93D64726F0583061" ma:contentTypeVersion="12" ma:contentTypeDescription="Utwórz nowy dokument." ma:contentTypeScope="" ma:versionID="78085e5d13077af63a2884422a50ab7b">
  <xsd:schema xmlns:xsd="http://www.w3.org/2001/XMLSchema" xmlns:xs="http://www.w3.org/2001/XMLSchema" xmlns:p="http://schemas.microsoft.com/office/2006/metadata/properties" xmlns:ns2="cd26dd95-5852-4237-a1c1-337129524e7f" xmlns:ns3="9b1827a0-3320-40fd-b146-f40d1d11fe42" targetNamespace="http://schemas.microsoft.com/office/2006/metadata/properties" ma:root="true" ma:fieldsID="9e33a348627701b193012f9bfbddc0aa" ns2:_="" ns3:_="">
    <xsd:import namespace="cd26dd95-5852-4237-a1c1-337129524e7f"/>
    <xsd:import namespace="9b1827a0-3320-40fd-b146-f40d1d11f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26dd95-5852-4237-a1c1-337129524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675b1aa2-9a35-4010-ab37-e1f3290d64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27a0-3320-40fd-b146-f40d1d11f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68FB4-1B64-47B4-99C0-F16CC6703D05}">
  <ds:schemaRefs>
    <ds:schemaRef ds:uri="http://schemas.microsoft.com/office/2006/metadata/properties"/>
    <ds:schemaRef ds:uri="http://schemas.microsoft.com/office/infopath/2007/PartnerControls"/>
    <ds:schemaRef ds:uri="cd26dd95-5852-4237-a1c1-337129524e7f"/>
  </ds:schemaRefs>
</ds:datastoreItem>
</file>

<file path=customXml/itemProps2.xml><?xml version="1.0" encoding="utf-8"?>
<ds:datastoreItem xmlns:ds="http://schemas.openxmlformats.org/officeDocument/2006/customXml" ds:itemID="{00EBE985-6908-4947-B12A-E5760636B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26dd95-5852-4237-a1c1-337129524e7f"/>
    <ds:schemaRef ds:uri="9b1827a0-3320-40fd-b146-f40d1d11fe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8B221D-4B63-46ED-9432-943DD546A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6E3FE5-D209-4C9E-BEF9-00C5D7D31E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Lubomir Kramar</dc:creator>
  <keywords/>
  <dc:description/>
  <lastModifiedBy>Wiktoria Lach</lastModifiedBy>
  <revision>216</revision>
  <lastPrinted>2022-04-21T13:55:00.0000000Z</lastPrinted>
  <dcterms:created xsi:type="dcterms:W3CDTF">2024-08-24T07:22:00.0000000Z</dcterms:created>
  <dcterms:modified xsi:type="dcterms:W3CDTF">2024-12-06T14:27:21.6440748Z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0x0101000C0F8A589A34054D93D64726F0583061</vt:lpwstr>
  </property>
  <property fmtid="{D5CDD505-2E9C-101B-9397-08002B2CF9AE}" pid="3" name="MediaServiceImageTags">
    <vt:lpwstr/>
  </property>
</Properties>
</file>