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E09E4" w14:textId="4B1A4FA3" w:rsidR="00426306" w:rsidRPr="00426306" w:rsidRDefault="00720F9D" w:rsidP="00426306">
      <w:pPr>
        <w:spacing w:after="0" w:line="240" w:lineRule="auto"/>
      </w:pPr>
      <w:r>
        <w:t>Zał. nr 2</w:t>
      </w:r>
    </w:p>
    <w:p w14:paraId="61AE6012" w14:textId="5086444E" w:rsidR="00426306" w:rsidRPr="00426306" w:rsidRDefault="00426306" w:rsidP="00074578">
      <w:pPr>
        <w:spacing w:after="0" w:line="240" w:lineRule="auto"/>
        <w:jc w:val="center"/>
      </w:pPr>
      <w:r w:rsidRPr="00426306">
        <w:rPr>
          <w:b/>
          <w:bCs/>
        </w:rPr>
        <w:t>OPIS PRZEDMIOTU ZAMÓWIENIA</w:t>
      </w:r>
    </w:p>
    <w:p w14:paraId="69A4707C" w14:textId="77777777" w:rsidR="00901909" w:rsidRDefault="00901909" w:rsidP="00426306">
      <w:pPr>
        <w:spacing w:after="0" w:line="240" w:lineRule="auto"/>
      </w:pPr>
    </w:p>
    <w:p w14:paraId="79A87045" w14:textId="1FBE7BEA" w:rsidR="00426306" w:rsidRPr="00426306" w:rsidRDefault="00426306" w:rsidP="00C205B5">
      <w:pPr>
        <w:spacing w:after="0" w:line="240" w:lineRule="auto"/>
        <w:jc w:val="both"/>
      </w:pPr>
      <w:r w:rsidRPr="00426306">
        <w:t xml:space="preserve">Przedmiotem zamówienia jest świadczenie usług wsparcia technicznego w zakresie nadzoru serwisowego oraz przeprowadzania czynności konfiguracyjnych urządzeń sieciowych, serwerów fizycznych, serwerów wirtualnych, usług oraz oprogramowania. </w:t>
      </w:r>
    </w:p>
    <w:p w14:paraId="4DE8102F" w14:textId="56FA8CC4" w:rsidR="00426306" w:rsidRPr="00426306" w:rsidRDefault="00426306" w:rsidP="00C205B5">
      <w:pPr>
        <w:spacing w:after="0" w:line="240" w:lineRule="auto"/>
        <w:jc w:val="both"/>
      </w:pPr>
      <w:r w:rsidRPr="00426306">
        <w:t xml:space="preserve">Przewidywany okres trwania umowy wynosi 12 (dwanaście) miesięcy w wymiarze </w:t>
      </w:r>
      <w:r w:rsidR="0027209D" w:rsidRPr="00BC4AA2">
        <w:t>100</w:t>
      </w:r>
      <w:r w:rsidRPr="00426306">
        <w:t xml:space="preserve"> roboczogodzin we wskazanym okresie. </w:t>
      </w:r>
    </w:p>
    <w:p w14:paraId="5AC1C47F" w14:textId="1230E2DE" w:rsidR="00426306" w:rsidRPr="00426306" w:rsidRDefault="00426306" w:rsidP="00C205B5">
      <w:pPr>
        <w:spacing w:after="0" w:line="240" w:lineRule="auto"/>
        <w:jc w:val="both"/>
      </w:pPr>
      <w:r w:rsidRPr="00426306">
        <w:t xml:space="preserve">W przypadku przekroczenia przyznanego w ramach umowy limitu roboczogodzin przed upływem terminu obowiązywania Umowy dopuszcza się możliwość zwiększenia przez Zamawiającego liczby zleconych Wykonawcy do wykonania roboczogodzin, </w:t>
      </w:r>
      <w:r w:rsidR="00BC4AA2">
        <w:t xml:space="preserve">co może </w:t>
      </w:r>
      <w:r w:rsidRPr="00426306">
        <w:t>nastąpi</w:t>
      </w:r>
      <w:r w:rsidR="00BC4AA2">
        <w:t>ć</w:t>
      </w:r>
      <w:r w:rsidRPr="00426306">
        <w:t xml:space="preserve"> w formie pisemnego aneksu pod rygorem nieważności. </w:t>
      </w:r>
    </w:p>
    <w:p w14:paraId="569C2BC7" w14:textId="77777777" w:rsidR="00426306" w:rsidRDefault="00426306" w:rsidP="00C205B5">
      <w:pPr>
        <w:spacing w:after="0" w:line="240" w:lineRule="auto"/>
        <w:jc w:val="both"/>
      </w:pPr>
      <w:r w:rsidRPr="00426306">
        <w:t xml:space="preserve">Zamawiający nie dopuszcza składania ofert częściowych. </w:t>
      </w:r>
    </w:p>
    <w:p w14:paraId="20D04B9D" w14:textId="77777777" w:rsidR="007D049D" w:rsidRPr="00426306" w:rsidRDefault="007D049D" w:rsidP="00C205B5">
      <w:pPr>
        <w:spacing w:after="0" w:line="240" w:lineRule="auto"/>
        <w:jc w:val="both"/>
      </w:pPr>
    </w:p>
    <w:p w14:paraId="404863DC" w14:textId="37976C5D" w:rsidR="00426306" w:rsidRPr="00426306" w:rsidRDefault="00426306" w:rsidP="007D049D">
      <w:pPr>
        <w:pStyle w:val="Akapitzlist"/>
        <w:numPr>
          <w:ilvl w:val="0"/>
          <w:numId w:val="21"/>
        </w:numPr>
        <w:spacing w:after="0" w:line="240" w:lineRule="auto"/>
      </w:pPr>
      <w:r w:rsidRPr="007D049D">
        <w:rPr>
          <w:b/>
          <w:bCs/>
        </w:rPr>
        <w:t xml:space="preserve">Szczegółowe warunki techniczne </w:t>
      </w:r>
    </w:p>
    <w:p w14:paraId="342BBE59" w14:textId="77777777" w:rsidR="00426306" w:rsidRPr="00426306" w:rsidRDefault="00426306" w:rsidP="00426306">
      <w:pPr>
        <w:spacing w:after="0" w:line="240" w:lineRule="auto"/>
      </w:pPr>
    </w:p>
    <w:p w14:paraId="0D32247E" w14:textId="1263DF3E" w:rsidR="00426306" w:rsidRPr="00426306" w:rsidRDefault="00426306" w:rsidP="00426306">
      <w:pPr>
        <w:spacing w:after="0" w:line="240" w:lineRule="auto"/>
      </w:pPr>
      <w:r w:rsidRPr="00426306">
        <w:t xml:space="preserve">Usługa nadzoru serwisowego świadczona będzie na rzecz </w:t>
      </w:r>
      <w:r w:rsidR="007D049D">
        <w:t>Zamawiającego</w:t>
      </w:r>
      <w:r w:rsidRPr="00426306">
        <w:t xml:space="preserve">. </w:t>
      </w:r>
    </w:p>
    <w:p w14:paraId="57AEA62D" w14:textId="2FC0F1F1" w:rsidR="00426306" w:rsidRDefault="00426306" w:rsidP="00426306">
      <w:pPr>
        <w:spacing w:after="0" w:line="240" w:lineRule="auto"/>
      </w:pPr>
      <w:r w:rsidRPr="00426306">
        <w:t xml:space="preserve">Zamawiający dopuszcza możliwość dokonania wizji lokalnej w siedzibie Zamawiającego po uprzednim ustaleniu terminu. Na prośbę Wykonawcy, Zamawiający udostępni </w:t>
      </w:r>
      <w:r w:rsidR="00EF0932">
        <w:t>niezbędne do realizacji usług informacje dotyczące</w:t>
      </w:r>
      <w:r w:rsidRPr="00426306">
        <w:t xml:space="preserve"> systemów IT</w:t>
      </w:r>
      <w:r w:rsidR="00EF0932">
        <w:t xml:space="preserve"> objętych umową</w:t>
      </w:r>
      <w:r w:rsidRPr="00426306">
        <w:t xml:space="preserve">. </w:t>
      </w:r>
    </w:p>
    <w:p w14:paraId="0DB8403D" w14:textId="77777777" w:rsidR="007D049D" w:rsidRPr="00426306" w:rsidRDefault="007D049D" w:rsidP="00426306">
      <w:pPr>
        <w:spacing w:after="0" w:line="240" w:lineRule="auto"/>
      </w:pPr>
    </w:p>
    <w:p w14:paraId="6229F339" w14:textId="77777777" w:rsidR="00426306" w:rsidRPr="00426306" w:rsidRDefault="00426306" w:rsidP="007D049D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426306">
        <w:rPr>
          <w:b/>
          <w:bCs/>
        </w:rPr>
        <w:t xml:space="preserve">Słownik pojęć </w:t>
      </w:r>
    </w:p>
    <w:p w14:paraId="7E64BA9A" w14:textId="77777777" w:rsidR="00426306" w:rsidRPr="00426306" w:rsidRDefault="00426306" w:rsidP="00426306">
      <w:pPr>
        <w:spacing w:after="0" w:line="240" w:lineRule="auto"/>
      </w:pPr>
    </w:p>
    <w:p w14:paraId="7957B189" w14:textId="77777777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Awaria krytyczna </w:t>
      </w:r>
      <w:r w:rsidRPr="00426306">
        <w:t xml:space="preserve">- nieprawidłowość powodująca przerwę w działaniu systemów produkcyjnych. </w:t>
      </w:r>
    </w:p>
    <w:p w14:paraId="3442BDE5" w14:textId="77777777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Usterka </w:t>
      </w:r>
      <w:r w:rsidRPr="00426306">
        <w:t xml:space="preserve">- nieprawidłowość w działaniu urządzenia, powodująca ograniczenie funkcjonalności, ale niemająca bezpośredniego wpływu na pracę użytkowników. </w:t>
      </w:r>
    </w:p>
    <w:p w14:paraId="7F7BCE08" w14:textId="3B1CC398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Zgłoszenie </w:t>
      </w:r>
      <w:r w:rsidRPr="00426306">
        <w:t>– ciąg działań ze strony Zamawiającego mający na celu powiadomienie Wykonawcy o</w:t>
      </w:r>
      <w:r w:rsidR="004C7EFB">
        <w:t> </w:t>
      </w:r>
      <w:r w:rsidRPr="00426306">
        <w:t xml:space="preserve">zaistniałej awarii, usterce lub innym problemie, wykonany zgodnie z ustaloną procedurą. </w:t>
      </w:r>
    </w:p>
    <w:p w14:paraId="4B9C12EC" w14:textId="77777777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Czas reakcji </w:t>
      </w:r>
      <w:r w:rsidRPr="00426306">
        <w:t xml:space="preserve">– czas liczony od momentu zgłoszenia awarii, usterki, problemu przez Zamawiającego do momentu potwierdzenia przez Wykonawcę przyjęcia zgłoszenia do realizacji. </w:t>
      </w:r>
    </w:p>
    <w:p w14:paraId="1690EFA6" w14:textId="3D8ED80D" w:rsid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Czas rozwiązania </w:t>
      </w:r>
      <w:r w:rsidRPr="00426306">
        <w:t>– czas liczony od momentu zgłoszenia awarii, usterki, problemu przez Zamawiającego do momentu usunięcia przez Wykonawcę awarii, usterki i/lub rozwiązania problemu, albo do znalezienia obejścia.</w:t>
      </w:r>
    </w:p>
    <w:p w14:paraId="578082CE" w14:textId="77777777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Obejście </w:t>
      </w:r>
      <w:r w:rsidRPr="00426306">
        <w:t xml:space="preserve">- zastosowanie tymczasowego rozwiązania, które ma na celu przywrócenie działania systemu, zanim zostanie usunięte źródło błędu. </w:t>
      </w:r>
    </w:p>
    <w:p w14:paraId="78270075" w14:textId="77777777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Gotowość serwisu </w:t>
      </w:r>
      <w:r w:rsidRPr="00426306">
        <w:t xml:space="preserve">– gotowość Wykonawcy / pracowników Wykonawcy do przyjęcia zgłoszenia i/lub podjęcia czynności przewidzianych dla usług serwisu pogwarancyjnego i wsparcia technicznego. </w:t>
      </w:r>
    </w:p>
    <w:p w14:paraId="0B4990BA" w14:textId="77777777" w:rsidR="00426306" w:rsidRP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Dni robocze </w:t>
      </w:r>
      <w:r w:rsidRPr="00426306">
        <w:t xml:space="preserve">– dni tygodnia od poniedziałku do piątku, za wyjątkiem świąt państwowych i dni ustawowo wolnych od pracy. </w:t>
      </w:r>
    </w:p>
    <w:p w14:paraId="2041EBBD" w14:textId="7AA6DD36" w:rsidR="00426306" w:rsidRDefault="00426306" w:rsidP="00C205B5">
      <w:pPr>
        <w:spacing w:before="120" w:after="120" w:line="240" w:lineRule="auto"/>
        <w:jc w:val="both"/>
      </w:pPr>
      <w:r w:rsidRPr="00426306">
        <w:rPr>
          <w:b/>
          <w:bCs/>
        </w:rPr>
        <w:t xml:space="preserve">Roboczogodzina </w:t>
      </w:r>
      <w:r w:rsidRPr="00426306">
        <w:t>– Jedna godzina usługi, która trwa 60 min</w:t>
      </w:r>
      <w:r w:rsidR="001B7121">
        <w:t>ut</w:t>
      </w:r>
      <w:r w:rsidRPr="00426306">
        <w:t>, liczona od momentu faktycznego rozpoczęcia prac serwisowych przez Wykonawcę. W przypadku pracy zdalnej jest to czas liczony od momentu zalogowania się przez Wykonawcę do systemów Zamawiającego do momentu wylogowania się. W przypadku pracy w siedzibie Zamawiającego jest to czas liczony od momentu wejścia do siedziby Zamawiającego do momentu jej opuszczenia. Rozliczanie roboczogodzin będzie zaokrąglane w górę z dokładnością do 15 min</w:t>
      </w:r>
      <w:r w:rsidR="001B7121">
        <w:t>ut</w:t>
      </w:r>
      <w:r w:rsidRPr="00426306">
        <w:t>.</w:t>
      </w:r>
    </w:p>
    <w:p w14:paraId="58381B65" w14:textId="77777777" w:rsidR="004C7EFB" w:rsidRDefault="004C7EFB" w:rsidP="00C205B5">
      <w:pPr>
        <w:spacing w:before="120" w:after="120" w:line="240" w:lineRule="auto"/>
      </w:pPr>
    </w:p>
    <w:p w14:paraId="5289D6F6" w14:textId="77777777" w:rsidR="00753028" w:rsidRPr="00426306" w:rsidRDefault="00753028" w:rsidP="00C205B5">
      <w:pPr>
        <w:spacing w:before="120" w:after="120" w:line="240" w:lineRule="auto"/>
      </w:pPr>
    </w:p>
    <w:p w14:paraId="1BFD8608" w14:textId="77777777" w:rsidR="00426306" w:rsidRPr="00426306" w:rsidRDefault="00426306" w:rsidP="004C7EFB">
      <w:pPr>
        <w:pStyle w:val="Akapitzlist"/>
        <w:numPr>
          <w:ilvl w:val="0"/>
          <w:numId w:val="21"/>
        </w:numPr>
        <w:spacing w:after="0" w:line="240" w:lineRule="auto"/>
      </w:pPr>
      <w:r w:rsidRPr="00426306">
        <w:rPr>
          <w:b/>
          <w:bCs/>
        </w:rPr>
        <w:lastRenderedPageBreak/>
        <w:t xml:space="preserve">Usługi serwisowe </w:t>
      </w:r>
    </w:p>
    <w:p w14:paraId="680BA89C" w14:textId="77777777" w:rsidR="00426306" w:rsidRPr="00426306" w:rsidRDefault="00426306" w:rsidP="00426306">
      <w:pPr>
        <w:spacing w:after="0" w:line="240" w:lineRule="auto"/>
      </w:pPr>
    </w:p>
    <w:p w14:paraId="2250625C" w14:textId="1EC75BA2" w:rsidR="00426306" w:rsidRDefault="00426306" w:rsidP="00A4697E">
      <w:pPr>
        <w:spacing w:after="0" w:line="240" w:lineRule="auto"/>
        <w:jc w:val="both"/>
      </w:pPr>
      <w:r w:rsidRPr="00426306">
        <w:t>Zamawiający wymaga dla całego zadania zagwarantowania wsparcia na rzecz Zamawiającego. Wsparcie polega w szczególności na:</w:t>
      </w:r>
    </w:p>
    <w:p w14:paraId="335981AE" w14:textId="77777777" w:rsidR="009F06CA" w:rsidRPr="00426306" w:rsidRDefault="009F06CA" w:rsidP="00426306">
      <w:pPr>
        <w:spacing w:after="0" w:line="240" w:lineRule="auto"/>
      </w:pPr>
    </w:p>
    <w:p w14:paraId="00DA164D" w14:textId="7C1E2D7A" w:rsidR="00426306" w:rsidRPr="00426306" w:rsidRDefault="00426306" w:rsidP="009F06CA">
      <w:pPr>
        <w:pStyle w:val="Akapitzlist"/>
        <w:numPr>
          <w:ilvl w:val="0"/>
          <w:numId w:val="28"/>
        </w:numPr>
        <w:spacing w:after="0" w:line="240" w:lineRule="auto"/>
      </w:pPr>
      <w:r w:rsidRPr="00426306">
        <w:t xml:space="preserve">Systemy wirtualizacji (Vmware vSphere): </w:t>
      </w:r>
    </w:p>
    <w:p w14:paraId="49964843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aktualizowaniu środowiska Vmware vSphere, </w:t>
      </w:r>
    </w:p>
    <w:p w14:paraId="255F0656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obsłudze zgłoszeń serwisowych prowadzonych w ramach wsparcia producenta, </w:t>
      </w:r>
    </w:p>
    <w:p w14:paraId="4982E7EF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klasyfikacji zaistniałego problemu w środowisku, </w:t>
      </w:r>
    </w:p>
    <w:p w14:paraId="3E089BBC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rozwiązywaniu bieżących problemów. </w:t>
      </w:r>
    </w:p>
    <w:p w14:paraId="65BF32C3" w14:textId="77777777" w:rsidR="00426306" w:rsidRPr="00426306" w:rsidRDefault="00426306" w:rsidP="00A4697E">
      <w:pPr>
        <w:spacing w:after="0" w:line="240" w:lineRule="auto"/>
        <w:jc w:val="both"/>
      </w:pPr>
    </w:p>
    <w:p w14:paraId="730B4FDC" w14:textId="4D0BC5CA" w:rsidR="00426306" w:rsidRPr="00426306" w:rsidRDefault="00426306" w:rsidP="00A4697E">
      <w:pPr>
        <w:pStyle w:val="Akapitzlist"/>
        <w:numPr>
          <w:ilvl w:val="0"/>
          <w:numId w:val="28"/>
        </w:numPr>
        <w:spacing w:after="0" w:line="240" w:lineRule="auto"/>
        <w:jc w:val="both"/>
      </w:pPr>
      <w:r w:rsidRPr="00426306">
        <w:t xml:space="preserve">Usługi związane z zarządzaniem pamięcią masową HPE </w:t>
      </w:r>
      <w:r w:rsidR="003537F9">
        <w:t>3par</w:t>
      </w:r>
      <w:r w:rsidRPr="00426306">
        <w:t xml:space="preserve">: </w:t>
      </w:r>
    </w:p>
    <w:p w14:paraId="67AF8BA6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Asysta przy aktualizacji oprogramowania układowego (firmware), </w:t>
      </w:r>
    </w:p>
    <w:p w14:paraId="548D4EA6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Asysta przy tworzeniu nowych zasobów (VVol, CPG, VolSet, Host, HostSet), konfiguracji replikacji, </w:t>
      </w:r>
    </w:p>
    <w:p w14:paraId="4C0F0CFF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Konsultacje w zakresie optymalizacji posiadanych zasobów, </w:t>
      </w:r>
    </w:p>
    <w:p w14:paraId="7872728B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Konsultacje w zakresie planów rozbudowy macierzy </w:t>
      </w:r>
    </w:p>
    <w:p w14:paraId="59A12B84" w14:textId="77777777" w:rsidR="00426306" w:rsidRPr="00426306" w:rsidRDefault="00426306" w:rsidP="004C7EFB">
      <w:pPr>
        <w:numPr>
          <w:ilvl w:val="0"/>
          <w:numId w:val="10"/>
        </w:numPr>
        <w:spacing w:after="0" w:line="240" w:lineRule="auto"/>
        <w:ind w:left="284"/>
      </w:pPr>
      <w:r w:rsidRPr="00426306">
        <w:t xml:space="preserve">Analiza logów pod kątem zaistniałych problemów, </w:t>
      </w:r>
    </w:p>
    <w:p w14:paraId="170F4BE2" w14:textId="77777777" w:rsidR="00426306" w:rsidRPr="00426306" w:rsidRDefault="00426306" w:rsidP="004C7EFB">
      <w:pPr>
        <w:numPr>
          <w:ilvl w:val="0"/>
          <w:numId w:val="10"/>
        </w:numPr>
        <w:spacing w:after="0" w:line="240" w:lineRule="auto"/>
        <w:ind w:left="284"/>
      </w:pPr>
      <w:r w:rsidRPr="00426306">
        <w:t xml:space="preserve">Wsparcie przy obsłudze zgłoszeń serwisowych prowadzonych w ramach wsparcia producenta. </w:t>
      </w:r>
    </w:p>
    <w:p w14:paraId="29614914" w14:textId="77777777" w:rsidR="003537F9" w:rsidRDefault="003537F9" w:rsidP="003537F9">
      <w:pPr>
        <w:pStyle w:val="Akapitzlist"/>
        <w:spacing w:after="0" w:line="240" w:lineRule="auto"/>
        <w:ind w:left="227"/>
      </w:pPr>
    </w:p>
    <w:p w14:paraId="4E2BB16B" w14:textId="552FE497" w:rsidR="00426306" w:rsidRPr="00426306" w:rsidRDefault="00426306" w:rsidP="009F06CA">
      <w:pPr>
        <w:pStyle w:val="Akapitzlist"/>
        <w:numPr>
          <w:ilvl w:val="0"/>
          <w:numId w:val="28"/>
        </w:numPr>
        <w:spacing w:after="0" w:line="240" w:lineRule="auto"/>
      </w:pPr>
      <w:r w:rsidRPr="00426306">
        <w:t xml:space="preserve">Usługi sieciowe (HPE): </w:t>
      </w:r>
    </w:p>
    <w:p w14:paraId="7D4232DB" w14:textId="77777777" w:rsidR="00426306" w:rsidRPr="00426306" w:rsidRDefault="00426306" w:rsidP="004C7EFB">
      <w:pPr>
        <w:numPr>
          <w:ilvl w:val="0"/>
          <w:numId w:val="10"/>
        </w:numPr>
        <w:spacing w:after="0" w:line="240" w:lineRule="auto"/>
        <w:ind w:left="284"/>
      </w:pPr>
      <w:r w:rsidRPr="00426306">
        <w:t xml:space="preserve">Wsparcie przy administracji urządzeniami sieci LAN, </w:t>
      </w:r>
    </w:p>
    <w:p w14:paraId="6FA5E55B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obsłudze zgłoszeń serwisowych prowadzonych w ramach wsparcia producenta, </w:t>
      </w:r>
    </w:p>
    <w:p w14:paraId="4A5CC02E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Analiza logów pod kątem zaistniałych problemów, </w:t>
      </w:r>
    </w:p>
    <w:p w14:paraId="634582BE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Asysta przy aktualizacji oprogramowania (firmware), </w:t>
      </w:r>
    </w:p>
    <w:p w14:paraId="7CB5B1A6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Konsultacje w zakresie rozbudowy infrastruktury sieci LAN. </w:t>
      </w:r>
    </w:p>
    <w:p w14:paraId="616D2C75" w14:textId="77777777" w:rsidR="00426306" w:rsidRPr="00426306" w:rsidRDefault="00426306" w:rsidP="00A4697E">
      <w:pPr>
        <w:spacing w:after="0" w:line="240" w:lineRule="auto"/>
        <w:jc w:val="both"/>
      </w:pPr>
    </w:p>
    <w:p w14:paraId="344F67C9" w14:textId="504FE37E" w:rsidR="00426306" w:rsidRPr="00426306" w:rsidRDefault="00426306" w:rsidP="00A4697E">
      <w:pPr>
        <w:pStyle w:val="Akapitzlist"/>
        <w:numPr>
          <w:ilvl w:val="0"/>
          <w:numId w:val="28"/>
        </w:numPr>
        <w:spacing w:after="0" w:line="240" w:lineRule="auto"/>
        <w:jc w:val="both"/>
      </w:pPr>
      <w:r w:rsidRPr="00426306">
        <w:t xml:space="preserve">Usługi switchingu w obrębie pamięci masowych (HPE): </w:t>
      </w:r>
    </w:p>
    <w:p w14:paraId="654D5758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dodawaniu nowych urządzeń do sieci SAN (zoning), </w:t>
      </w:r>
    </w:p>
    <w:p w14:paraId="631CB630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obsłudze zgłoszeń serwisowych prowadzonych w ramach wsparcia producenta, </w:t>
      </w:r>
    </w:p>
    <w:p w14:paraId="5F864CDE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Analiza logów pod kątem zaistniałych problemów, </w:t>
      </w:r>
    </w:p>
    <w:p w14:paraId="3E3FBD09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Asysta przy aktualizacji oprogramowania (firmware), </w:t>
      </w:r>
    </w:p>
    <w:p w14:paraId="2E43DAB0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Konsultacje w zakresie rozbudowy infrastruktury sieci SAN. </w:t>
      </w:r>
    </w:p>
    <w:p w14:paraId="7C29524C" w14:textId="77777777" w:rsidR="00426306" w:rsidRPr="00426306" w:rsidRDefault="00426306" w:rsidP="00A4697E">
      <w:pPr>
        <w:spacing w:after="0" w:line="240" w:lineRule="auto"/>
        <w:jc w:val="both"/>
      </w:pPr>
    </w:p>
    <w:p w14:paraId="58472EEF" w14:textId="58FD984C" w:rsidR="00426306" w:rsidRPr="00426306" w:rsidRDefault="00426306" w:rsidP="00A4697E">
      <w:pPr>
        <w:pStyle w:val="Akapitzlist"/>
        <w:numPr>
          <w:ilvl w:val="0"/>
          <w:numId w:val="28"/>
        </w:numPr>
        <w:spacing w:after="0" w:line="240" w:lineRule="auto"/>
        <w:jc w:val="both"/>
      </w:pPr>
      <w:r w:rsidRPr="00426306">
        <w:t xml:space="preserve">Usługi zarządzania serwerami (HP Proliant): </w:t>
      </w:r>
    </w:p>
    <w:p w14:paraId="3DE07472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obsłudze zgłoszeń serwisowych prowadzonych w ramach wsparcia producenta, </w:t>
      </w:r>
    </w:p>
    <w:p w14:paraId="66E00949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Analiza logów pod kątem zaistniałych problemów, </w:t>
      </w:r>
    </w:p>
    <w:p w14:paraId="3BD1277C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Asysta przy aktualizacji oprogramowania (firmware), </w:t>
      </w:r>
    </w:p>
    <w:p w14:paraId="61E4A473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Konsultacje w zakresie rozbudowy infrastruktury serwerowej, </w:t>
      </w:r>
    </w:p>
    <w:p w14:paraId="1B85B8E7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Wymiana uszkodzonych podzespołów zgodnie z rekomendacjami producenta. </w:t>
      </w:r>
    </w:p>
    <w:p w14:paraId="3ED98C59" w14:textId="77777777" w:rsidR="00426306" w:rsidRPr="00426306" w:rsidRDefault="00426306" w:rsidP="00A4697E">
      <w:pPr>
        <w:spacing w:after="0" w:line="240" w:lineRule="auto"/>
        <w:jc w:val="both"/>
      </w:pPr>
    </w:p>
    <w:p w14:paraId="3AE9F82A" w14:textId="0BD0B419" w:rsidR="00426306" w:rsidRPr="00426306" w:rsidRDefault="00426306" w:rsidP="00A4697E">
      <w:pPr>
        <w:pStyle w:val="Akapitzlist"/>
        <w:numPr>
          <w:ilvl w:val="0"/>
          <w:numId w:val="28"/>
        </w:numPr>
        <w:spacing w:after="0" w:line="240" w:lineRule="auto"/>
        <w:jc w:val="both"/>
      </w:pPr>
      <w:bookmarkStart w:id="0" w:name="_Hlk159224651"/>
      <w:r w:rsidRPr="00426306">
        <w:t xml:space="preserve">Usługi związane z deduplikatorami: </w:t>
      </w:r>
    </w:p>
    <w:bookmarkEnd w:id="0"/>
    <w:p w14:paraId="3CE24830" w14:textId="13F1F2D9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administracji urządzeniem biblioteki taśmowej </w:t>
      </w:r>
      <w:r w:rsidR="003537F9">
        <w:t>Dell DataDomain 6300</w:t>
      </w:r>
      <w:r w:rsidR="002F4A31">
        <w:t>,</w:t>
      </w:r>
    </w:p>
    <w:p w14:paraId="4FF8269D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obsłudze zgłoszeń serwisowych prowadzonych w ramach wsparcia producenta, </w:t>
      </w:r>
    </w:p>
    <w:p w14:paraId="7DEE3251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Analiza logów pod kątem zaistniałych problemów, </w:t>
      </w:r>
    </w:p>
    <w:p w14:paraId="360D5319" w14:textId="77777777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Asysta przy aktualizacji oprogramowania (firmware), </w:t>
      </w:r>
    </w:p>
    <w:p w14:paraId="3839C1B8" w14:textId="08F85BDD" w:rsidR="00426306" w:rsidRPr="00426306" w:rsidRDefault="00426306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>Konsultacje w zakresie działania i pracy urządzenia</w:t>
      </w:r>
      <w:r w:rsidR="007543B7">
        <w:t>.</w:t>
      </w:r>
    </w:p>
    <w:p w14:paraId="27756F45" w14:textId="77777777" w:rsidR="00426306" w:rsidRDefault="00426306" w:rsidP="00A4697E">
      <w:pPr>
        <w:spacing w:after="0" w:line="240" w:lineRule="auto"/>
        <w:jc w:val="both"/>
      </w:pPr>
    </w:p>
    <w:p w14:paraId="5AC0E5BD" w14:textId="0CB86B82" w:rsidR="00D703D0" w:rsidRPr="00426306" w:rsidRDefault="00D703D0" w:rsidP="00A4697E">
      <w:pPr>
        <w:pStyle w:val="Akapitzlist"/>
        <w:numPr>
          <w:ilvl w:val="0"/>
          <w:numId w:val="28"/>
        </w:numPr>
        <w:spacing w:after="0" w:line="240" w:lineRule="auto"/>
        <w:jc w:val="both"/>
      </w:pPr>
      <w:r w:rsidRPr="00426306">
        <w:t xml:space="preserve">Usługi związane z </w:t>
      </w:r>
      <w:r>
        <w:t>systemem poczty elektronicznej Zimbra</w:t>
      </w:r>
      <w:r w:rsidRPr="00426306">
        <w:t xml:space="preserve">: </w:t>
      </w:r>
    </w:p>
    <w:p w14:paraId="5346E6FA" w14:textId="4DE9649D" w:rsidR="00D703D0" w:rsidRPr="00426306" w:rsidRDefault="00D703D0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administracji </w:t>
      </w:r>
      <w:r>
        <w:t>systemem,</w:t>
      </w:r>
    </w:p>
    <w:p w14:paraId="6217ED45" w14:textId="77777777" w:rsidR="00D703D0" w:rsidRPr="00426306" w:rsidRDefault="00D703D0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Wsparcie przy obsłudze zgłoszeń serwisowych prowadzonych w ramach wsparcia producenta, </w:t>
      </w:r>
    </w:p>
    <w:p w14:paraId="4AF651D9" w14:textId="77777777" w:rsidR="00D703D0" w:rsidRPr="00426306" w:rsidRDefault="00D703D0" w:rsidP="00A4697E">
      <w:pPr>
        <w:numPr>
          <w:ilvl w:val="0"/>
          <w:numId w:val="10"/>
        </w:numPr>
        <w:spacing w:after="0" w:line="240" w:lineRule="auto"/>
        <w:ind w:left="284"/>
        <w:jc w:val="both"/>
      </w:pPr>
      <w:r w:rsidRPr="00426306">
        <w:t xml:space="preserve">Analiza logów pod kątem zaistniałych problemów, </w:t>
      </w:r>
    </w:p>
    <w:p w14:paraId="66AECD3E" w14:textId="4E6B4981" w:rsidR="00D703D0" w:rsidRPr="00426306" w:rsidRDefault="00D703D0" w:rsidP="00D703D0">
      <w:pPr>
        <w:numPr>
          <w:ilvl w:val="0"/>
          <w:numId w:val="10"/>
        </w:numPr>
        <w:spacing w:after="0" w:line="240" w:lineRule="auto"/>
        <w:ind w:left="284"/>
      </w:pPr>
      <w:r w:rsidRPr="00426306">
        <w:t xml:space="preserve">Asysta przy aktualizacji oprogramowania </w:t>
      </w:r>
      <w:r>
        <w:t>systemowego</w:t>
      </w:r>
      <w:r w:rsidRPr="00426306">
        <w:t xml:space="preserve">, </w:t>
      </w:r>
    </w:p>
    <w:p w14:paraId="166FF4AB" w14:textId="4F16312F" w:rsidR="00D703D0" w:rsidRDefault="00D703D0" w:rsidP="00426306">
      <w:pPr>
        <w:numPr>
          <w:ilvl w:val="0"/>
          <w:numId w:val="10"/>
        </w:numPr>
        <w:spacing w:after="0" w:line="240" w:lineRule="auto"/>
        <w:ind w:left="284"/>
      </w:pPr>
      <w:r w:rsidRPr="00426306">
        <w:lastRenderedPageBreak/>
        <w:t xml:space="preserve">Konsultacje w zakresie działania i pracy </w:t>
      </w:r>
      <w:r>
        <w:t>systemu.</w:t>
      </w:r>
    </w:p>
    <w:p w14:paraId="79F6740B" w14:textId="77777777" w:rsidR="00D703D0" w:rsidRPr="00426306" w:rsidRDefault="00D703D0" w:rsidP="00426306">
      <w:pPr>
        <w:spacing w:after="0" w:line="240" w:lineRule="auto"/>
      </w:pPr>
    </w:p>
    <w:p w14:paraId="5F3A7A76" w14:textId="6099EC49" w:rsidR="00426306" w:rsidRPr="00426306" w:rsidRDefault="00426306" w:rsidP="004C7EFB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426306">
        <w:rPr>
          <w:b/>
          <w:bCs/>
        </w:rPr>
        <w:t>Obowiązki Wykonawcy</w:t>
      </w:r>
    </w:p>
    <w:p w14:paraId="0D7A8A72" w14:textId="77777777" w:rsidR="009F06CA" w:rsidRDefault="009F06CA" w:rsidP="009F06CA">
      <w:pPr>
        <w:pStyle w:val="Akapitzlist"/>
        <w:spacing w:after="0" w:line="240" w:lineRule="auto"/>
        <w:ind w:left="227"/>
      </w:pPr>
    </w:p>
    <w:p w14:paraId="6178FD3F" w14:textId="5000F4CF" w:rsidR="00426306" w:rsidRPr="00426306" w:rsidRDefault="00426306" w:rsidP="00A4697E">
      <w:pPr>
        <w:pStyle w:val="Akapitzlist"/>
        <w:numPr>
          <w:ilvl w:val="0"/>
          <w:numId w:val="29"/>
        </w:numPr>
        <w:spacing w:before="120" w:after="120" w:line="240" w:lineRule="auto"/>
        <w:contextualSpacing w:val="0"/>
        <w:jc w:val="both"/>
      </w:pPr>
      <w:r w:rsidRPr="00426306">
        <w:t>Czas reakcji Wykonawcy na zgłoszenie konieczności świadczenia usług wynosi maksymalnie 3</w:t>
      </w:r>
      <w:r w:rsidR="00EB4CBF">
        <w:t> </w:t>
      </w:r>
      <w:r w:rsidRPr="00426306">
        <w:t>godziny w dni robocze w godzinach 7</w:t>
      </w:r>
      <w:r w:rsidR="00EB4CBF">
        <w:t>:00</w:t>
      </w:r>
      <w:r w:rsidRPr="00426306">
        <w:t>-15</w:t>
      </w:r>
      <w:r w:rsidR="00EB4CBF">
        <w:t>:0</w:t>
      </w:r>
      <w:r w:rsidRPr="00426306">
        <w:t xml:space="preserve">0. </w:t>
      </w:r>
    </w:p>
    <w:p w14:paraId="799847CE" w14:textId="77777777" w:rsidR="00426306" w:rsidRPr="00426306" w:rsidRDefault="00426306" w:rsidP="00A4697E">
      <w:pPr>
        <w:pStyle w:val="Akapitzlist"/>
        <w:numPr>
          <w:ilvl w:val="0"/>
          <w:numId w:val="29"/>
        </w:numPr>
        <w:spacing w:before="120" w:after="120" w:line="240" w:lineRule="auto"/>
        <w:contextualSpacing w:val="0"/>
        <w:jc w:val="both"/>
      </w:pPr>
      <w:r w:rsidRPr="00426306">
        <w:t xml:space="preserve">W przypadkach gdy wykonanie usługi wymagać będzie zmiany konfiguracji któregoś z systemów Wykonawca przekaże administratorom odpowiednie zmiany do dokumentacji powykonawczej systemu. </w:t>
      </w:r>
    </w:p>
    <w:p w14:paraId="62079595" w14:textId="77777777" w:rsidR="00426306" w:rsidRPr="00426306" w:rsidRDefault="00426306" w:rsidP="00A4697E">
      <w:pPr>
        <w:pStyle w:val="Akapitzlist"/>
        <w:numPr>
          <w:ilvl w:val="0"/>
          <w:numId w:val="29"/>
        </w:numPr>
        <w:spacing w:before="120" w:after="120" w:line="240" w:lineRule="auto"/>
        <w:contextualSpacing w:val="0"/>
        <w:jc w:val="both"/>
      </w:pPr>
      <w:r w:rsidRPr="00426306">
        <w:t xml:space="preserve">W przypadku niemożności rozwiązania problemu Wykonawca wskaże czynności, których wykonanie jest niezbędne do zminimalizowania skutków zaistniałego zdarzenia. </w:t>
      </w:r>
    </w:p>
    <w:p w14:paraId="580256C2" w14:textId="77777777" w:rsidR="00426306" w:rsidRPr="00426306" w:rsidRDefault="00426306" w:rsidP="00A4697E">
      <w:pPr>
        <w:pStyle w:val="Akapitzlist"/>
        <w:numPr>
          <w:ilvl w:val="0"/>
          <w:numId w:val="29"/>
        </w:numPr>
        <w:spacing w:before="120" w:after="120" w:line="240" w:lineRule="auto"/>
        <w:contextualSpacing w:val="0"/>
        <w:jc w:val="both"/>
      </w:pPr>
      <w:r w:rsidRPr="00426306">
        <w:t xml:space="preserve">Na prośbę Zamawiającego Wykonawca udzieli wszelkich informacji na temat wykonywanych prac serwisowych, zaistniałych awarii i usterek oraz sposobu ich rozwiązania. </w:t>
      </w:r>
    </w:p>
    <w:p w14:paraId="6CC74450" w14:textId="77777777" w:rsidR="00426306" w:rsidRPr="00426306" w:rsidRDefault="00426306" w:rsidP="00426306">
      <w:pPr>
        <w:spacing w:after="0" w:line="240" w:lineRule="auto"/>
      </w:pPr>
    </w:p>
    <w:p w14:paraId="3394AA39" w14:textId="77777777" w:rsidR="00426306" w:rsidRPr="00426306" w:rsidRDefault="00426306" w:rsidP="004C7EFB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426306">
        <w:rPr>
          <w:b/>
          <w:bCs/>
        </w:rPr>
        <w:t xml:space="preserve">Obowiązki Zamawiającego </w:t>
      </w:r>
    </w:p>
    <w:p w14:paraId="5B5AB16A" w14:textId="77777777" w:rsidR="009F06CA" w:rsidRDefault="009F06CA" w:rsidP="009F06CA">
      <w:pPr>
        <w:pStyle w:val="Akapitzlist"/>
        <w:spacing w:after="0" w:line="240" w:lineRule="auto"/>
        <w:ind w:left="227"/>
      </w:pPr>
    </w:p>
    <w:p w14:paraId="69531B9B" w14:textId="32DCCABE" w:rsidR="00426306" w:rsidRPr="00426306" w:rsidRDefault="00426306" w:rsidP="009F06CA">
      <w:pPr>
        <w:pStyle w:val="Akapitzlist"/>
        <w:numPr>
          <w:ilvl w:val="0"/>
          <w:numId w:val="30"/>
        </w:numPr>
        <w:spacing w:after="0" w:line="240" w:lineRule="auto"/>
      </w:pPr>
      <w:r w:rsidRPr="00426306">
        <w:t xml:space="preserve">Zamawiający zobowiązuje się dostarczać niezwłocznie wszelkie potrzebne informacje i zapewnić Wykonawcy dostęp do sprzętu oraz pomieszczeń niezbędnych do prawidłowego wykonania powierzonych czynności. </w:t>
      </w:r>
    </w:p>
    <w:p w14:paraId="3456ED6A" w14:textId="77777777" w:rsidR="00426306" w:rsidRPr="00426306" w:rsidRDefault="00426306" w:rsidP="00426306">
      <w:pPr>
        <w:spacing w:after="0" w:line="240" w:lineRule="auto"/>
      </w:pPr>
    </w:p>
    <w:p w14:paraId="05DEC8C3" w14:textId="77777777" w:rsidR="00426306" w:rsidRPr="00426306" w:rsidRDefault="00426306" w:rsidP="004C7EFB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426306">
        <w:rPr>
          <w:b/>
          <w:bCs/>
        </w:rPr>
        <w:t xml:space="preserve">Usuwanie awarii </w:t>
      </w:r>
    </w:p>
    <w:p w14:paraId="43EBFAA5" w14:textId="77777777" w:rsidR="009F06CA" w:rsidRDefault="009F06CA" w:rsidP="009F06CA">
      <w:pPr>
        <w:pStyle w:val="Akapitzlist"/>
        <w:spacing w:after="0" w:line="240" w:lineRule="auto"/>
        <w:ind w:left="227"/>
      </w:pPr>
    </w:p>
    <w:p w14:paraId="4EC89EBB" w14:textId="126B92D0" w:rsidR="00426306" w:rsidRPr="00426306" w:rsidRDefault="00426306" w:rsidP="00A4697E">
      <w:pPr>
        <w:pStyle w:val="Akapitzlist"/>
        <w:numPr>
          <w:ilvl w:val="0"/>
          <w:numId w:val="31"/>
        </w:numPr>
        <w:spacing w:before="120" w:after="120" w:line="240" w:lineRule="auto"/>
        <w:contextualSpacing w:val="0"/>
        <w:jc w:val="both"/>
      </w:pPr>
      <w:r w:rsidRPr="00426306">
        <w:t xml:space="preserve">Awarie i usterki w działaniu usługi Zamawiający zgłasza na numer dedykowany udostępniony przez Wykonawcę oraz na przeznaczony do tego celu adres e-mail. </w:t>
      </w:r>
    </w:p>
    <w:p w14:paraId="017E4720" w14:textId="50CEBDC7" w:rsidR="00426306" w:rsidRPr="00426306" w:rsidRDefault="00426306" w:rsidP="00A4697E">
      <w:pPr>
        <w:pStyle w:val="Akapitzlist"/>
        <w:numPr>
          <w:ilvl w:val="0"/>
          <w:numId w:val="31"/>
        </w:numPr>
        <w:spacing w:before="120" w:after="120" w:line="240" w:lineRule="auto"/>
        <w:contextualSpacing w:val="0"/>
        <w:jc w:val="both"/>
      </w:pPr>
      <w:r w:rsidRPr="00426306">
        <w:t>Wykonawca przyjmuje zgłoszenia w dni robocze w godzinach od 7</w:t>
      </w:r>
      <w:r w:rsidR="009E1BD9">
        <w:t>:0</w:t>
      </w:r>
      <w:r w:rsidRPr="00426306">
        <w:t>0 do 15</w:t>
      </w:r>
      <w:r w:rsidR="009E1BD9">
        <w:t>:0</w:t>
      </w:r>
      <w:r w:rsidRPr="00426306">
        <w:t>0</w:t>
      </w:r>
      <w:r w:rsidR="00E67A59">
        <w:t>:</w:t>
      </w:r>
    </w:p>
    <w:p w14:paraId="647B4C46" w14:textId="77777777" w:rsidR="00426306" w:rsidRPr="00426306" w:rsidRDefault="00426306" w:rsidP="00A4697E">
      <w:pPr>
        <w:numPr>
          <w:ilvl w:val="0"/>
          <w:numId w:val="10"/>
        </w:numPr>
        <w:spacing w:before="120" w:after="120" w:line="240" w:lineRule="auto"/>
        <w:ind w:left="284"/>
        <w:jc w:val="both"/>
      </w:pPr>
      <w:r w:rsidRPr="00426306">
        <w:t xml:space="preserve">znajduje przyczynę awarii lub usterki i usuwa ją, </w:t>
      </w:r>
    </w:p>
    <w:p w14:paraId="6929F55E" w14:textId="77777777" w:rsidR="00426306" w:rsidRPr="00426306" w:rsidRDefault="00426306" w:rsidP="00A4697E">
      <w:pPr>
        <w:numPr>
          <w:ilvl w:val="0"/>
          <w:numId w:val="10"/>
        </w:numPr>
        <w:spacing w:before="120" w:after="120" w:line="240" w:lineRule="auto"/>
        <w:ind w:left="284"/>
        <w:jc w:val="both"/>
      </w:pPr>
      <w:r w:rsidRPr="00426306">
        <w:t xml:space="preserve">powiadamia Zamawiającego o usunięciu awarii lub usterki. </w:t>
      </w:r>
    </w:p>
    <w:p w14:paraId="09B6F796" w14:textId="77777777" w:rsidR="00426306" w:rsidRPr="00426306" w:rsidRDefault="00426306" w:rsidP="00A4697E">
      <w:pPr>
        <w:pStyle w:val="Akapitzlist"/>
        <w:numPr>
          <w:ilvl w:val="0"/>
          <w:numId w:val="31"/>
        </w:numPr>
        <w:spacing w:before="120" w:after="120" w:line="240" w:lineRule="auto"/>
        <w:contextualSpacing w:val="0"/>
        <w:jc w:val="both"/>
      </w:pPr>
      <w:r w:rsidRPr="00426306">
        <w:t xml:space="preserve">Jako początek czasu trwania awarii lub usterki uznaje się moment zgłoszenia jej przez Zamawiającego, bądź wykrycia jej przez Wykonawcę – w zależności od tego, które z tych zdarzeń nastąpi pierwsze. Wykonawca jest zobowiązany do usunięcia awarii w najkrótszym możliwym terminie, z zastrzeżeniem punktu 4. Termin usunięcia awarii Wykonawca określa niezwłocznie po zgłoszeniu lub wykryciu danej awarii po uprzednim dokonaniu weryfikacji awarii. </w:t>
      </w:r>
    </w:p>
    <w:p w14:paraId="4B44E033" w14:textId="5EE2E4BA" w:rsidR="00426306" w:rsidRPr="00426306" w:rsidRDefault="00426306" w:rsidP="00A4697E">
      <w:pPr>
        <w:pStyle w:val="Akapitzlist"/>
        <w:numPr>
          <w:ilvl w:val="0"/>
          <w:numId w:val="31"/>
        </w:numPr>
        <w:spacing w:before="120" w:after="120" w:line="240" w:lineRule="auto"/>
        <w:contextualSpacing w:val="0"/>
        <w:jc w:val="both"/>
      </w:pPr>
      <w:r w:rsidRPr="00426306">
        <w:t xml:space="preserve">Wykonawca zobowiązuje się do rozpoczęcia prac usunięcia awarii maksymalnie w ciągu </w:t>
      </w:r>
      <w:r w:rsidR="00C03E40">
        <w:t>3</w:t>
      </w:r>
      <w:r w:rsidRPr="00426306">
        <w:t xml:space="preserve"> godzin od wykrycia lub przyjęcia zgłoszenia w przypadku zdalnej pracy, oraz w ciągu </w:t>
      </w:r>
      <w:r w:rsidR="00C03E40">
        <w:t>5</w:t>
      </w:r>
      <w:r w:rsidRPr="00426306">
        <w:t xml:space="preserve"> godzin w przypadku wykonywania prac w siedzibie Zamawiającego. Wykonawca usunie awarię w możliwie najkrótszym terminie. </w:t>
      </w:r>
    </w:p>
    <w:p w14:paraId="2C59F2E6" w14:textId="6290338F" w:rsidR="00426306" w:rsidRPr="00426306" w:rsidRDefault="00426306" w:rsidP="00A4697E">
      <w:pPr>
        <w:pStyle w:val="Akapitzlist"/>
        <w:numPr>
          <w:ilvl w:val="0"/>
          <w:numId w:val="31"/>
        </w:numPr>
        <w:spacing w:before="120" w:after="120" w:line="240" w:lineRule="auto"/>
        <w:contextualSpacing w:val="0"/>
        <w:jc w:val="both"/>
      </w:pPr>
      <w:r w:rsidRPr="00426306">
        <w:t xml:space="preserve">Wykonawca zobowiązuje się do rozpoczęcia prac usunięcia usterki w ciągu </w:t>
      </w:r>
      <w:r w:rsidR="00C03E40">
        <w:t>1</w:t>
      </w:r>
      <w:r w:rsidRPr="00426306">
        <w:t xml:space="preserve"> dnia roboczego od wykrycia lub przyjęcia zgłoszenia w przypadku pracy zdalnej oraz w ciągu </w:t>
      </w:r>
      <w:r w:rsidR="00C03E40">
        <w:t>1</w:t>
      </w:r>
      <w:r w:rsidRPr="00426306">
        <w:t xml:space="preserve"> dnia roboczego w</w:t>
      </w:r>
      <w:r w:rsidR="00C03E40">
        <w:t> </w:t>
      </w:r>
      <w:r w:rsidRPr="00426306">
        <w:t xml:space="preserve">przypadku pracy w siedzibie Zamawiającego. Wykonawca usunie usterkę w możliwie najkrótszym terminie. </w:t>
      </w:r>
    </w:p>
    <w:p w14:paraId="59614F27" w14:textId="77777777" w:rsidR="00E67A59" w:rsidRDefault="00426306" w:rsidP="00A4697E">
      <w:pPr>
        <w:pStyle w:val="Akapitzlist"/>
        <w:numPr>
          <w:ilvl w:val="0"/>
          <w:numId w:val="31"/>
        </w:numPr>
        <w:spacing w:before="120" w:after="120" w:line="240" w:lineRule="auto"/>
        <w:contextualSpacing w:val="0"/>
        <w:jc w:val="both"/>
      </w:pPr>
      <w:r w:rsidRPr="00426306">
        <w:t>W przypadku gdy Zamawiający nie potwierdza usunięcia awarii bądź usterki, Wykonawca podejmuje ponownie działania zmierzające do przywrócenia prawidłowej pracy systemu.</w:t>
      </w:r>
    </w:p>
    <w:p w14:paraId="28049BB2" w14:textId="77777777" w:rsidR="004C7EFB" w:rsidRDefault="004C7EFB" w:rsidP="004C7EFB">
      <w:pPr>
        <w:spacing w:after="0" w:line="240" w:lineRule="auto"/>
      </w:pPr>
    </w:p>
    <w:p w14:paraId="76E119FA" w14:textId="77777777" w:rsidR="00753028" w:rsidRDefault="00753028" w:rsidP="004C7EFB">
      <w:pPr>
        <w:spacing w:after="0" w:line="240" w:lineRule="auto"/>
      </w:pPr>
    </w:p>
    <w:p w14:paraId="23284301" w14:textId="77777777" w:rsidR="00753028" w:rsidRPr="00426306" w:rsidRDefault="00753028" w:rsidP="004C7EFB">
      <w:pPr>
        <w:spacing w:after="0" w:line="240" w:lineRule="auto"/>
      </w:pPr>
    </w:p>
    <w:p w14:paraId="3FF25147" w14:textId="526661EC" w:rsidR="00426306" w:rsidRPr="00426306" w:rsidRDefault="00426306" w:rsidP="004C7EFB">
      <w:pPr>
        <w:pStyle w:val="Akapitzlist"/>
        <w:numPr>
          <w:ilvl w:val="0"/>
          <w:numId w:val="21"/>
        </w:numPr>
        <w:spacing w:after="0" w:line="240" w:lineRule="auto"/>
        <w:rPr>
          <w:b/>
          <w:bCs/>
        </w:rPr>
      </w:pPr>
      <w:r w:rsidRPr="00426306">
        <w:rPr>
          <w:b/>
          <w:bCs/>
        </w:rPr>
        <w:lastRenderedPageBreak/>
        <w:t xml:space="preserve">Rozliczenie czasu pracy </w:t>
      </w:r>
    </w:p>
    <w:p w14:paraId="258709C7" w14:textId="77777777" w:rsidR="004C7EFB" w:rsidRDefault="004C7EFB" w:rsidP="00426306">
      <w:pPr>
        <w:spacing w:after="0" w:line="240" w:lineRule="auto"/>
      </w:pPr>
    </w:p>
    <w:p w14:paraId="4E24EFA7" w14:textId="0586F58E" w:rsidR="00426306" w:rsidRDefault="00426306" w:rsidP="009F06CA">
      <w:pPr>
        <w:pStyle w:val="Akapitzlist"/>
        <w:numPr>
          <w:ilvl w:val="0"/>
          <w:numId w:val="32"/>
        </w:numPr>
        <w:spacing w:after="0" w:line="240" w:lineRule="auto"/>
      </w:pPr>
      <w:r w:rsidRPr="00426306">
        <w:t xml:space="preserve">Czas pracy będzie rozliczany na podstawie Protokołu odbioru, w którym będą wpisywane godziny czasu pracy Wykonawcy w danych dniach. </w:t>
      </w:r>
    </w:p>
    <w:p w14:paraId="499573C4" w14:textId="77777777" w:rsidR="004C7EFB" w:rsidRPr="00426306" w:rsidRDefault="004C7EFB" w:rsidP="00426306">
      <w:pPr>
        <w:spacing w:after="0" w:line="240" w:lineRule="auto"/>
      </w:pPr>
    </w:p>
    <w:sectPr w:rsidR="004C7EFB" w:rsidRPr="00426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3864F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C71550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318134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558F0C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C79CB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97F36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7E590F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E1AC66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7854B7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B4A09E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D09396D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DC61524"/>
    <w:multiLevelType w:val="hybridMultilevel"/>
    <w:tmpl w:val="988A6104"/>
    <w:lvl w:ilvl="0" w:tplc="4E4C1CC6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</w:rPr>
    </w:lvl>
    <w:lvl w:ilvl="1" w:tplc="5544A30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3D9B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8BC57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915164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A4272B6"/>
    <w:multiLevelType w:val="hybridMultilevel"/>
    <w:tmpl w:val="9842B436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05252A"/>
    <w:multiLevelType w:val="hybridMultilevel"/>
    <w:tmpl w:val="9842B436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A14D98"/>
    <w:multiLevelType w:val="hybridMultilevel"/>
    <w:tmpl w:val="A4248062"/>
    <w:lvl w:ilvl="0" w:tplc="01A0B04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C54678"/>
    <w:multiLevelType w:val="hybridMultilevel"/>
    <w:tmpl w:val="D4404A44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592632"/>
    <w:multiLevelType w:val="hybridMultilevel"/>
    <w:tmpl w:val="D4404A44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574AEC"/>
    <w:multiLevelType w:val="hybridMultilevel"/>
    <w:tmpl w:val="9842B436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F9CD1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686441F"/>
    <w:multiLevelType w:val="hybridMultilevel"/>
    <w:tmpl w:val="D4404A44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8029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AF0677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FA25EF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7379785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CE60D64"/>
    <w:multiLevelType w:val="hybridMultilevel"/>
    <w:tmpl w:val="E8DE097E"/>
    <w:lvl w:ilvl="0" w:tplc="EE9677E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AA988"/>
    <w:multiLevelType w:val="hybridMultilevel"/>
    <w:tmpl w:val="CA582976"/>
    <w:lvl w:ilvl="0" w:tplc="BB1CB5D6">
      <w:start w:val="1"/>
      <w:numFmt w:val="bullet"/>
      <w:suff w:val="space"/>
      <w:lvlText w:val="•"/>
      <w:lvlJc w:val="left"/>
      <w:pPr>
        <w:ind w:left="708" w:firstLine="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0135D70"/>
    <w:multiLevelType w:val="hybridMultilevel"/>
    <w:tmpl w:val="9842B436"/>
    <w:lvl w:ilvl="0" w:tplc="FFFFFFFF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7E0860"/>
    <w:multiLevelType w:val="hybridMultilevel"/>
    <w:tmpl w:val="6284B9C4"/>
    <w:lvl w:ilvl="0" w:tplc="977CF0C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48305A"/>
    <w:multiLevelType w:val="hybridMultilevel"/>
    <w:tmpl w:val="D4404A44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FE3D9D"/>
    <w:multiLevelType w:val="hybridMultilevel"/>
    <w:tmpl w:val="D4404A44"/>
    <w:lvl w:ilvl="0" w:tplc="FFFFFFFF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9463736">
    <w:abstractNumId w:val="25"/>
  </w:num>
  <w:num w:numId="2" w16cid:durableId="1047338853">
    <w:abstractNumId w:val="24"/>
  </w:num>
  <w:num w:numId="3" w16cid:durableId="1799295805">
    <w:abstractNumId w:val="8"/>
  </w:num>
  <w:num w:numId="4" w16cid:durableId="1144545343">
    <w:abstractNumId w:val="23"/>
  </w:num>
  <w:num w:numId="5" w16cid:durableId="306210782">
    <w:abstractNumId w:val="2"/>
  </w:num>
  <w:num w:numId="6" w16cid:durableId="2115973726">
    <w:abstractNumId w:val="4"/>
  </w:num>
  <w:num w:numId="7" w16cid:durableId="1464811030">
    <w:abstractNumId w:val="3"/>
  </w:num>
  <w:num w:numId="8" w16cid:durableId="215315737">
    <w:abstractNumId w:val="7"/>
  </w:num>
  <w:num w:numId="9" w16cid:durableId="51080560">
    <w:abstractNumId w:val="13"/>
  </w:num>
  <w:num w:numId="10" w16cid:durableId="964233281">
    <w:abstractNumId w:val="28"/>
  </w:num>
  <w:num w:numId="11" w16cid:durableId="1600944835">
    <w:abstractNumId w:val="14"/>
  </w:num>
  <w:num w:numId="12" w16cid:durableId="1410955971">
    <w:abstractNumId w:val="0"/>
  </w:num>
  <w:num w:numId="13" w16cid:durableId="393430605">
    <w:abstractNumId w:val="9"/>
  </w:num>
  <w:num w:numId="14" w16cid:durableId="819661517">
    <w:abstractNumId w:val="5"/>
  </w:num>
  <w:num w:numId="15" w16cid:durableId="2041466780">
    <w:abstractNumId w:val="6"/>
  </w:num>
  <w:num w:numId="16" w16cid:durableId="1368528623">
    <w:abstractNumId w:val="12"/>
  </w:num>
  <w:num w:numId="17" w16cid:durableId="2063289075">
    <w:abstractNumId w:val="1"/>
  </w:num>
  <w:num w:numId="18" w16cid:durableId="922757089">
    <w:abstractNumId w:val="10"/>
  </w:num>
  <w:num w:numId="19" w16cid:durableId="419643272">
    <w:abstractNumId w:val="21"/>
  </w:num>
  <w:num w:numId="20" w16cid:durableId="177433432">
    <w:abstractNumId w:val="26"/>
  </w:num>
  <w:num w:numId="21" w16cid:durableId="1253391963">
    <w:abstractNumId w:val="11"/>
  </w:num>
  <w:num w:numId="22" w16cid:durableId="1679498005">
    <w:abstractNumId w:val="17"/>
  </w:num>
  <w:num w:numId="23" w16cid:durableId="1420325468">
    <w:abstractNumId w:val="27"/>
  </w:num>
  <w:num w:numId="24" w16cid:durableId="1566602266">
    <w:abstractNumId w:val="29"/>
  </w:num>
  <w:num w:numId="25" w16cid:durableId="200170764">
    <w:abstractNumId w:val="15"/>
  </w:num>
  <w:num w:numId="26" w16cid:durableId="87118235">
    <w:abstractNumId w:val="20"/>
  </w:num>
  <w:num w:numId="27" w16cid:durableId="17779887">
    <w:abstractNumId w:val="16"/>
  </w:num>
  <w:num w:numId="28" w16cid:durableId="19941121">
    <w:abstractNumId w:val="30"/>
  </w:num>
  <w:num w:numId="29" w16cid:durableId="913928487">
    <w:abstractNumId w:val="18"/>
  </w:num>
  <w:num w:numId="30" w16cid:durableId="1741176232">
    <w:abstractNumId w:val="32"/>
  </w:num>
  <w:num w:numId="31" w16cid:durableId="224531693">
    <w:abstractNumId w:val="19"/>
  </w:num>
  <w:num w:numId="32" w16cid:durableId="516040412">
    <w:abstractNumId w:val="31"/>
  </w:num>
  <w:num w:numId="33" w16cid:durableId="21898167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BB2"/>
    <w:rsid w:val="000411C5"/>
    <w:rsid w:val="00074578"/>
    <w:rsid w:val="001B7121"/>
    <w:rsid w:val="0027209D"/>
    <w:rsid w:val="002F4A31"/>
    <w:rsid w:val="003537F9"/>
    <w:rsid w:val="003F054B"/>
    <w:rsid w:val="00426306"/>
    <w:rsid w:val="004C7EFB"/>
    <w:rsid w:val="00571BB2"/>
    <w:rsid w:val="00720F9D"/>
    <w:rsid w:val="00753028"/>
    <w:rsid w:val="007543B7"/>
    <w:rsid w:val="007D049D"/>
    <w:rsid w:val="008F6A13"/>
    <w:rsid w:val="00901909"/>
    <w:rsid w:val="009E1BD9"/>
    <w:rsid w:val="009F06CA"/>
    <w:rsid w:val="00A10E55"/>
    <w:rsid w:val="00A4697E"/>
    <w:rsid w:val="00A96693"/>
    <w:rsid w:val="00AA7626"/>
    <w:rsid w:val="00B66C93"/>
    <w:rsid w:val="00BC4AA2"/>
    <w:rsid w:val="00BF4525"/>
    <w:rsid w:val="00C03E40"/>
    <w:rsid w:val="00C205B5"/>
    <w:rsid w:val="00C7464B"/>
    <w:rsid w:val="00D703D0"/>
    <w:rsid w:val="00E67A59"/>
    <w:rsid w:val="00EB4CBF"/>
    <w:rsid w:val="00E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A162"/>
  <w15:chartTrackingRefBased/>
  <w15:docId w15:val="{E2CAA62E-72D0-4BF8-AB0E-0790071D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0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1161</Words>
  <Characters>6971</Characters>
  <Application>Microsoft Office Word</Application>
  <DocSecurity>0</DocSecurity>
  <Lines>58</Lines>
  <Paragraphs>16</Paragraphs>
  <ScaleCrop>false</ScaleCrop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Chrapek Zbigniew</dc:creator>
  <cp:keywords/>
  <dc:description/>
  <cp:lastModifiedBy>Klimczak Mariusz</cp:lastModifiedBy>
  <cp:revision>31</cp:revision>
  <dcterms:created xsi:type="dcterms:W3CDTF">2024-02-19T07:07:00Z</dcterms:created>
  <dcterms:modified xsi:type="dcterms:W3CDTF">2024-11-26T08:53:00Z</dcterms:modified>
</cp:coreProperties>
</file>