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6E1D8" w14:textId="4854303F" w:rsidR="00D52AB3" w:rsidRDefault="00D52AB3" w:rsidP="00D52AB3">
      <w:pPr>
        <w:jc w:val="right"/>
        <w:rPr>
          <w:rFonts w:cstheme="minorHAnsi"/>
          <w:b/>
          <w:bCs/>
        </w:rPr>
      </w:pPr>
      <w:r>
        <w:rPr>
          <w:rFonts w:cstheme="minorHAnsi"/>
          <w:b/>
          <w:bCs/>
        </w:rPr>
        <w:t>Załącznik nr 1</w:t>
      </w:r>
    </w:p>
    <w:p w14:paraId="7410750B" w14:textId="6DCBA49C" w:rsidR="00762F88" w:rsidRPr="00E432E0" w:rsidRDefault="00E432E0" w:rsidP="00E432E0">
      <w:pPr>
        <w:jc w:val="center"/>
        <w:rPr>
          <w:rFonts w:eastAsia="Arial Unicode MS" w:cstheme="minorHAnsi"/>
          <w:b/>
          <w:bCs/>
          <w:kern w:val="0"/>
        </w:rPr>
      </w:pPr>
      <w:r w:rsidRPr="00E432E0">
        <w:rPr>
          <w:rFonts w:cstheme="minorHAnsi"/>
          <w:b/>
          <w:bCs/>
        </w:rPr>
        <w:t xml:space="preserve">Opis przedmiotu zamówienia w postępowanie na </w:t>
      </w:r>
      <w:r w:rsidRPr="00E432E0">
        <w:rPr>
          <w:rFonts w:eastAsia="Arial Unicode MS" w:cstheme="minorHAnsi"/>
          <w:b/>
          <w:bCs/>
          <w:kern w:val="0"/>
        </w:rPr>
        <w:t>wykonanie i montaż mebli do zaplecza socjalnego dla Komendy Powiatowej Państwowej Straży Pożarnej  w Limanowej</w:t>
      </w:r>
    </w:p>
    <w:p w14:paraId="122C10CA" w14:textId="08D063D2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 xml:space="preserve">Meble należy wykonać zgodnie ze szkicami stanowiącym załączniki nr 1 i 2 do Opisu przedmiotu zamówienia w postępowanie na </w:t>
      </w:r>
      <w:r w:rsidRPr="00E432E0">
        <w:rPr>
          <w:rFonts w:eastAsia="Arial Unicode MS" w:cstheme="minorHAnsi"/>
          <w:kern w:val="0"/>
        </w:rPr>
        <w:t>wykonanie i montaż mebli do zaplecza socjalnego dla Komendy Powiatowej Państwowej Straży Pożarnej  w Limanowej</w:t>
      </w:r>
      <w:r w:rsidRPr="00E432E0">
        <w:rPr>
          <w:rFonts w:cstheme="minorHAnsi"/>
        </w:rPr>
        <w:t>. Dodatkowe wymagania elementów zamówienia:</w:t>
      </w:r>
    </w:p>
    <w:p w14:paraId="3F8CC9FC" w14:textId="2856CC5A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>- meble wykonane z płyty 18 mm, kolor – dąb wotan</w:t>
      </w:r>
      <w:r w:rsidR="00E02B05">
        <w:rPr>
          <w:rFonts w:cstheme="minorHAnsi"/>
        </w:rPr>
        <w:t xml:space="preserve"> </w:t>
      </w:r>
      <w:r w:rsidRPr="00E432E0">
        <w:rPr>
          <w:rFonts w:cstheme="minorHAnsi"/>
        </w:rPr>
        <w:t>(uzgodnić z zamawiającym)</w:t>
      </w:r>
    </w:p>
    <w:p w14:paraId="172D8FA8" w14:textId="77777777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>- prowadnica ( metalowa ścianka, cichy domyk, udźwig min. 30 kg)</w:t>
      </w:r>
    </w:p>
    <w:p w14:paraId="49ECE1F8" w14:textId="77777777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>- uchwyt czarny krawędziowy (długość min. 160 mm)</w:t>
      </w:r>
    </w:p>
    <w:p w14:paraId="1FA5BAF1" w14:textId="77777777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>- cargo narożne 120 cm (kolor antracyt)</w:t>
      </w:r>
    </w:p>
    <w:p w14:paraId="34016CD8" w14:textId="77777777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>- zawias puszkowy z cichym domykaniem,</w:t>
      </w:r>
    </w:p>
    <w:p w14:paraId="35B96446" w14:textId="77777777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>- podnośnik górnych frontów ( ciężar podnoszenia min. 4 kg z wolnym domykiem )</w:t>
      </w:r>
    </w:p>
    <w:p w14:paraId="2448A80C" w14:textId="77777777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>- mocowanie górnych szafek na listwie wraz z zawieszkami meblowymi, regulowanymi.</w:t>
      </w:r>
    </w:p>
    <w:p w14:paraId="1263AD4D" w14:textId="77777777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>- nóżki plastikowe, regulowane ( długość min. 140)</w:t>
      </w:r>
    </w:p>
    <w:p w14:paraId="14FC2DC1" w14:textId="77777777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>- blat wodoodporny (szerokość 60 cm, grubość 12 mm, kolor – ciemny grafit uzgodnić z zamawiającym)</w:t>
      </w:r>
    </w:p>
    <w:p w14:paraId="2974033B" w14:textId="77777777" w:rsidR="00E432E0" w:rsidRP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 xml:space="preserve">- organizator na sztućce </w:t>
      </w:r>
    </w:p>
    <w:p w14:paraId="62ACB829" w14:textId="77777777" w:rsidR="00E432E0" w:rsidRDefault="00E432E0" w:rsidP="00E432E0">
      <w:pPr>
        <w:rPr>
          <w:rFonts w:cstheme="minorHAnsi"/>
        </w:rPr>
      </w:pPr>
      <w:r w:rsidRPr="00E432E0">
        <w:rPr>
          <w:rFonts w:cstheme="minorHAnsi"/>
        </w:rPr>
        <w:t>- szafki zmianowe wyposażone w zamki umożliwiające ich zamknięcie na klucz.</w:t>
      </w:r>
    </w:p>
    <w:p w14:paraId="02DE4236" w14:textId="3A5824FB" w:rsidR="00D52AB3" w:rsidRPr="00E432E0" w:rsidRDefault="0042718D" w:rsidP="00E432E0">
      <w:pPr>
        <w:rPr>
          <w:rFonts w:cstheme="minorHAnsi"/>
        </w:rPr>
      </w:pPr>
      <w:r>
        <w:rPr>
          <w:rFonts w:cstheme="minorHAnsi"/>
        </w:rPr>
        <w:t>- Szerokość szafek zmianowych 3 x 80 cm.</w:t>
      </w:r>
    </w:p>
    <w:p w14:paraId="4117B019" w14:textId="77777777" w:rsidR="00E432E0" w:rsidRDefault="00E432E0"/>
    <w:sectPr w:rsidR="00E432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2E0"/>
    <w:rsid w:val="00221102"/>
    <w:rsid w:val="0042718D"/>
    <w:rsid w:val="00723E3F"/>
    <w:rsid w:val="00762F88"/>
    <w:rsid w:val="00B93157"/>
    <w:rsid w:val="00CB3D61"/>
    <w:rsid w:val="00D52AB3"/>
    <w:rsid w:val="00E02B05"/>
    <w:rsid w:val="00E4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7C1DF"/>
  <w15:chartTrackingRefBased/>
  <w15:docId w15:val="{1B51AE40-64A9-4D9A-A0D5-4F660AC9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32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32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32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32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32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32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32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32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32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32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32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32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32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32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32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32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32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32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32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2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32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32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32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32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32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32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32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32E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8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 PSP Limanowa PSP</dc:creator>
  <cp:keywords/>
  <dc:description/>
  <cp:lastModifiedBy>KP PSP Limanowa PSP</cp:lastModifiedBy>
  <cp:revision>3</cp:revision>
  <dcterms:created xsi:type="dcterms:W3CDTF">2024-11-21T07:10:00Z</dcterms:created>
  <dcterms:modified xsi:type="dcterms:W3CDTF">2024-11-21T14:35:00Z</dcterms:modified>
</cp:coreProperties>
</file>