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Standard"/>
        <w:spacing w:lineRule="auto" w:line="276"/>
        <w:jc w:val="righ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tbl>
      <w:tblPr>
        <w:tblW w:w="10080" w:type="dxa"/>
        <w:jc w:val="left"/>
        <w:tblInd w:w="-425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42"/>
        <w:gridCol w:w="6228"/>
        <w:gridCol w:w="926"/>
        <w:gridCol w:w="1419"/>
        <w:gridCol w:w="1165"/>
      </w:tblGrid>
      <w:tr>
        <w:trPr/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cena jedn. brutto (PLN)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wartość brutto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(PLN)</w:t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  <w:t>TORBA OKOLICZNOŚCIOWA Z LOGO mała</w:t>
            </w:r>
          </w:p>
          <w:p>
            <w:pPr>
              <w:pStyle w:val="NoSpacing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40" w:before="0" w:after="0"/>
              <w:ind w:left="0" w:right="0" w:hanging="34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Torba papierowa lakierowana z logo CBZC oraz napisem, o wymiarach: 18x10x24 cm,  dno torby usztywnione tekturą min. 400 g/m2,  zakładka górna torby wzmocniona na całej szerokości tekturą o gramaturze min. 700g/m2, uchwyt wykonany ze sznurka bawełnianego przewlekanego przez wzmocnioną górną zakładkę, nadruk umieszczony na jednej stronie torby, nadruk w pełnym kolorze, zawierająca na niebieskim tle kolorowe logo CBZC oraz napisem „Zarząd we Wrocławiu Centralnego Biura Zwalczania Cyberprzestępczości”, wizualizacja strony z logo konsultowana bezpośrednio z Zamawiającym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/>
                <w:sz w:val="24"/>
                <w:szCs w:val="24"/>
              </w:rPr>
              <w:t xml:space="preserve">TORBA OKOLICZNOŚCIOWA Z LOGO duża 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pacing w:lineRule="auto" w:line="240"/>
              <w:ind w:left="0" w:hanging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sz w:val="24"/>
                <w:szCs w:val="24"/>
              </w:rPr>
              <w:t>Torba papierowa lakierowana z logo CBZC oraz napisem, o wymiarach: 35x25x8 cm,  dno torby usztywnione tekturą min. 400 g/m2,  zakładka górna torby wzmocniona na całej szerokości tekturą o gramaturze min. 700g/m2, uchwyt wykonany ze sznurka bawełnianego przewlekanego przez wzmocnioną górną zakładkę, nadruk umieszczony na jednej stronie torby, nadruk w pełnym kolorze, zawierająca na niebieskim tle kolorowe logo CBZC oraz napisem „Zarząd we Wrocławiu Centralnego Biura Zwalczania Cyberprzestępczości”, wizualizacja strony z logo konsultowana bezpośrednio z Zamawiającym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9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spacing w:lineRule="auto" w:line="276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rFonts w:ascii="Symbol" w:hAnsi="Symbol" w:eastAsia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rFonts w:ascii="Symbol" w:hAnsi="Symbol" w:eastAsia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rFonts w:ascii="Symbol" w:hAnsi="Symbol" w:eastAsia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rFonts w:ascii="Symbol" w:hAnsi="Symbol" w:eastAsia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rFonts w:ascii="Symbol" w:hAnsi="Symbol" w:eastAsia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rFonts w:ascii="Symbol" w:hAnsi="Symbol" w:eastAsia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rFonts w:ascii="Symbol" w:hAnsi="Symbol" w:eastAsia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rFonts w:ascii="Symbol" w:hAnsi="Symbol" w:eastAsia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rFonts w:ascii="Symbol" w:hAnsi="Symbol" w:eastAsia="Symbol"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 w:customStyle="1">
    <w:name w:val="WW8Num3z0"/>
    <w:qFormat/>
    <w:rPr>
      <w:rFonts w:ascii="Symbol" w:hAnsi="Symbol" w:eastAsia="Symbol" w:cs="Symbol"/>
      <w:sz w:val="20"/>
    </w:rPr>
  </w:style>
  <w:style w:type="character" w:styleId="WW8Num2z0" w:customStyle="1">
    <w:name w:val="WW8Num2z0"/>
    <w:qFormat/>
    <w:rPr>
      <w:rFonts w:ascii="Symbol" w:hAnsi="Symbol" w:eastAsia="Symbol" w:cs="Symbol"/>
      <w:sz w:val="20"/>
    </w:rPr>
  </w:style>
  <w:style w:type="character" w:styleId="WW8Num1z0" w:customStyle="1">
    <w:name w:val="WW8Num1z0"/>
    <w:qFormat/>
    <w:rPr>
      <w:rFonts w:ascii="Symbol" w:hAnsi="Symbol" w:eastAsia="Symbol" w:cs="Symbol"/>
      <w:sz w:val="20"/>
    </w:rPr>
  </w:style>
  <w:style w:type="character" w:styleId="Nierozpoznanawzmianka1" w:customStyle="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Editable" w:customStyle="1">
    <w:name w:val="editabl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 w:customStyle="1">
    <w:name w:val="Nagłówek 1 Znak"/>
    <w:qFormat/>
    <w:rPr>
      <w:rFonts w:ascii="Cambria" w:hAnsi="Cambria" w:eastAsia="Cambria" w:cs="0"/>
      <w:color w:val="365F91"/>
      <w:sz w:val="32"/>
      <w:szCs w:val="32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Nagwek3Znak" w:customStyle="1">
    <w:name w:val="Nagłówek 3 Znak"/>
    <w:qFormat/>
    <w:rPr>
      <w:rFonts w:ascii="Times New Roman" w:hAnsi="Times New Roman" w:eastAsia="Times New Roman" w:cs="Times New Roman"/>
      <w:b/>
      <w:bCs/>
      <w:color w:val="000000"/>
      <w:sz w:val="27"/>
      <w:szCs w:val="27"/>
      <w:lang w:eastAsia="pl-PL"/>
    </w:rPr>
  </w:style>
  <w:style w:type="character" w:styleId="TekstdymkaZnak" w:customStyle="1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opkaZnak" w:customStyle="1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 w:customStyle="1">
    <w:name w:val="Font Style12"/>
    <w:qFormat/>
    <w:rPr>
      <w:rFonts w:ascii="Times New Roman" w:hAnsi="Times New Roman" w:cs="Times New Roman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IntenseReference">
    <w:name w:val="Intense Reference"/>
    <w:basedOn w:val="DefaultParagraphFont"/>
    <w:qFormat/>
    <w:rPr>
      <w:b/>
      <w:bCs/>
      <w:smallCaps/>
      <w:color w:val="4472C4" w:themeColor="accent1"/>
      <w:spacing w:val="5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Standard"/>
    <w:qFormat/>
    <w:pPr>
      <w:spacing w:before="120" w:after="120"/>
    </w:pPr>
    <w:rPr>
      <w:i/>
      <w:iCs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BodyText2">
    <w:name w:val="Body Text 2"/>
    <w:basedOn w:val="Standard"/>
    <w:qFormat/>
    <w:pPr>
      <w:spacing w:before="280" w:after="280"/>
    </w:pPr>
    <w:rPr>
      <w:rFonts w:ascii="Verdana" w:hAnsi="Verdana" w:eastAsia="Verdana" w:cs="Verdana"/>
      <w:sz w:val="20"/>
      <w:szCs w:val="20"/>
    </w:rPr>
  </w:style>
  <w:style w:type="paragraph" w:styleId="Tekstpodstawowy21" w:customStyle="1">
    <w:name w:val="Tekst podstawowy 21"/>
    <w:basedOn w:val="Standard"/>
    <w:qFormat/>
    <w:pPr>
      <w:jc w:val="center"/>
    </w:pPr>
    <w:rPr>
      <w:b/>
      <w:bCs/>
      <w:u w:val="single"/>
    </w:rPr>
  </w:style>
  <w:style w:type="paragraph" w:styleId="NormalWeb">
    <w:name w:val="Normal (Web)"/>
    <w:basedOn w:val="Standard"/>
    <w:qFormat/>
    <w:pPr>
      <w:spacing w:lineRule="exact" w:line="240" w:before="0" w:after="135"/>
    </w:pPr>
    <w:rPr>
      <w:rFonts w:ascii="Times New Roman" w:hAnsi="Times New Roman" w:eastAsia="Times New Roman" w:cs="Times New Roman"/>
      <w:lang w:eastAsia="pl-PL"/>
    </w:rPr>
  </w:style>
  <w:style w:type="paragraph" w:styleId="ListParagraph">
    <w:name w:val="List Paragraph"/>
    <w:basedOn w:val="Standard"/>
    <w:qFormat/>
    <w:pPr>
      <w:ind w:left="720" w:hanging="0"/>
    </w:pPr>
    <w:rPr>
      <w:rFonts w:cs="Times New Roman"/>
    </w:rPr>
  </w:style>
  <w:style w:type="paragraph" w:styleId="Legenda1" w:customStyle="1">
    <w:name w:val="Legenda1"/>
    <w:basedOn w:val="Standard"/>
    <w:qFormat/>
    <w:pPr>
      <w:spacing w:lineRule="exact" w:line="240"/>
      <w:jc w:val="center"/>
    </w:pPr>
    <w:rPr>
      <w:rFonts w:ascii="Times New Roman" w:hAnsi="Times New Roman" w:eastAsia="Times New Roman" w:cs="Times New Roman"/>
      <w:b/>
      <w:bCs/>
      <w:sz w:val="36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0"/>
      <w:color w:val="00000A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Standard"/>
    <w:qFormat/>
    <w:pPr>
      <w:spacing w:lineRule="exact" w:line="240"/>
    </w:pPr>
    <w:rPr>
      <w:rFonts w:ascii="Tahoma" w:hAnsi="Tahoma" w:eastAsia="Tahoma" w:cs="Tahoma"/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Zawartotabeli" w:customStyle="1">
    <w:name w:val="Zawartość tabeli"/>
    <w:basedOn w:val="Standard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Arial Narrow" w:hAnsi="Arial Narrow" w:eastAsia="Times New Roman" w:cs="Arial Narrow"/>
      <w:i/>
      <w:iCs/>
      <w:color w:val="auto"/>
      <w:kern w:val="2"/>
      <w:sz w:val="24"/>
      <w:szCs w:val="24"/>
      <w:lang w:val="pl-PL" w:eastAsia="zh-CN" w:bidi="ar-SA"/>
    </w:rPr>
  </w:style>
  <w:style w:type="paragraph" w:styleId="V1msonormal">
    <w:name w:val="v1msonormal"/>
    <w:basedOn w:val="Normal"/>
    <w:qFormat/>
    <w:pPr>
      <w:suppressAutoHyphens w:val="false"/>
      <w:spacing w:before="280" w:after="280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1">
    <w:name w:val="WW8Num1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103C-E10F-4967-B187-CE8471C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Application>LibreOffice/7.3.3.2$Windows_X86_64 LibreOffice_project/d1d0ea68f081ee2800a922cac8f79445e4603348</Application>
  <AppVersion>15.0000</AppVersion>
  <Pages>1</Pages>
  <Words>219</Words>
  <Characters>1432</Characters>
  <CharactersWithSpaces>1639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2024-01-24T12:04:00Z</dcterms:created>
  <dc:creator>Admin</dc:creator>
  <dc:description/>
  <dc:language>pl-PL</dc:language>
  <cp:lastModifiedBy/>
  <cp:lastPrinted>2024-01-24T12:53:00Z</cp:lastPrinted>
  <dcterms:modified xsi:type="dcterms:W3CDTF">2024-11-15T10:42:35Z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