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XSpec="right" w:tblpY="593"/>
        <w:tblW w:w="9289" w:type="dxa"/>
        <w:tblInd w:w="0" w:type="dxa"/>
        <w:tblCellMar>
          <w:top w:w="39" w:type="dxa"/>
          <w:left w:w="101" w:type="dxa"/>
          <w:bottom w:w="46" w:type="dxa"/>
          <w:right w:w="295" w:type="dxa"/>
        </w:tblCellMar>
        <w:tblLook w:val="04A0" w:firstRow="1" w:lastRow="0" w:firstColumn="1" w:lastColumn="0" w:noHBand="0" w:noVBand="1"/>
      </w:tblPr>
      <w:tblGrid>
        <w:gridCol w:w="3802"/>
        <w:gridCol w:w="5487"/>
      </w:tblGrid>
      <w:tr w:rsidR="00904D74" w:rsidRPr="00751E9D" w14:paraId="4121583C" w14:textId="77777777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DD0CA" w14:textId="3BAE4E4D" w:rsidR="00904D74" w:rsidRPr="00751E9D" w:rsidRDefault="00904D74" w:rsidP="00751E9D">
            <w:pPr>
              <w:ind w:left="36"/>
              <w:rPr>
                <w:rFonts w:cstheme="minorHAnsi"/>
                <w:b/>
                <w:sz w:val="20"/>
                <w:szCs w:val="20"/>
              </w:rPr>
            </w:pPr>
            <w:r w:rsidRPr="00751E9D">
              <w:rPr>
                <w:rFonts w:cstheme="minorHAnsi"/>
                <w:b/>
                <w:sz w:val="20"/>
                <w:szCs w:val="20"/>
              </w:rPr>
              <w:t>Kategoria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FBC56" w14:textId="4192404B" w:rsidR="00904D74" w:rsidRPr="00751E9D" w:rsidRDefault="00904D74" w:rsidP="00692C09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E9D">
              <w:rPr>
                <w:rFonts w:cstheme="minorHAnsi"/>
                <w:b/>
                <w:sz w:val="20"/>
                <w:szCs w:val="20"/>
              </w:rPr>
              <w:t>Parametry minimalne</w:t>
            </w:r>
          </w:p>
        </w:tc>
      </w:tr>
      <w:tr w:rsidR="00904D74" w:rsidRPr="00751E9D" w14:paraId="7A0267BB" w14:textId="217BAC31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5C505" w14:textId="163BB4A3" w:rsidR="00904D74" w:rsidRPr="009C3243" w:rsidRDefault="00904D74" w:rsidP="00385674">
            <w:pPr>
              <w:rPr>
                <w:b/>
                <w:bCs/>
              </w:rPr>
            </w:pPr>
            <w:r>
              <w:rPr>
                <w:b/>
                <w:bCs/>
              </w:rPr>
              <w:t>Obudowa</w:t>
            </w:r>
          </w:p>
          <w:p w14:paraId="0541F853" w14:textId="5AE4611D" w:rsidR="00904D74" w:rsidRPr="00751E9D" w:rsidRDefault="00904D74" w:rsidP="00751E9D">
            <w:pPr>
              <w:spacing w:line="259" w:lineRule="auto"/>
              <w:ind w:left="36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AA7A1" w14:textId="502C4598" w:rsidR="00904D74" w:rsidRPr="00385674" w:rsidRDefault="00904D74" w:rsidP="00385674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Obudowa typu </w:t>
            </w:r>
            <w:proofErr w:type="spellStart"/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>rack</w:t>
            </w:r>
            <w:proofErr w:type="spellEnd"/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o wysokości maks. 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2</w:t>
            </w: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>U.</w:t>
            </w:r>
          </w:p>
          <w:p w14:paraId="4FCDAAA6" w14:textId="77777777" w:rsidR="00904D74" w:rsidRPr="00385674" w:rsidRDefault="00904D74" w:rsidP="00385674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>Możliwość zainstalowania w standardowej szafie RACK 19”</w:t>
            </w:r>
          </w:p>
          <w:p w14:paraId="20187002" w14:textId="77777777" w:rsidR="00904D74" w:rsidRPr="00385674" w:rsidRDefault="00904D74" w:rsidP="00385674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>Przeznaczony do montażu stelażowego</w:t>
            </w:r>
          </w:p>
          <w:p w14:paraId="648DBE10" w14:textId="026193E6" w:rsidR="00904D74" w:rsidRPr="00385674" w:rsidRDefault="00904D74" w:rsidP="00385674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>Dostarczony wraz z kompletem szyn montażowych</w:t>
            </w:r>
            <w:r w:rsidR="00DE4137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(</w:t>
            </w:r>
            <w:r w:rsidR="00DE4137">
              <w:rPr>
                <w:rFonts w:ascii="Verdana" w:hAnsi="Verdana"/>
                <w:sz w:val="20"/>
                <w:szCs w:val="20"/>
              </w:rPr>
              <w:t xml:space="preserve">QNAP </w:t>
            </w:r>
            <w:proofErr w:type="spellStart"/>
            <w:r w:rsidR="00DE4137">
              <w:rPr>
                <w:rFonts w:ascii="Verdana" w:hAnsi="Verdana"/>
                <w:sz w:val="20"/>
                <w:szCs w:val="20"/>
              </w:rPr>
              <w:t>Rack</w:t>
            </w:r>
            <w:proofErr w:type="spellEnd"/>
            <w:r w:rsidR="00DE4137">
              <w:rPr>
                <w:rFonts w:ascii="Verdana" w:hAnsi="Verdana"/>
                <w:sz w:val="20"/>
                <w:szCs w:val="20"/>
              </w:rPr>
              <w:t xml:space="preserve"> 2U RAIL-A03-57</w:t>
            </w:r>
            <w:r w:rsidR="00DE4137">
              <w:rPr>
                <w:rFonts w:ascii="Verdana" w:hAnsi="Verdana"/>
                <w:sz w:val="20"/>
                <w:szCs w:val="20"/>
              </w:rPr>
              <w:t>)</w:t>
            </w:r>
          </w:p>
          <w:p w14:paraId="2E9A8C3A" w14:textId="77777777" w:rsidR="00904D74" w:rsidRPr="00751E9D" w:rsidRDefault="00904D74" w:rsidP="00751E9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04D74" w:rsidRPr="00751E9D" w14:paraId="4FBDA078" w14:textId="07153BB2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49840" w14:textId="04A1B86B" w:rsidR="00904D74" w:rsidRPr="00751E9D" w:rsidRDefault="00904D74" w:rsidP="00751E9D">
            <w:pPr>
              <w:spacing w:line="259" w:lineRule="auto"/>
              <w:ind w:left="36"/>
              <w:rPr>
                <w:rFonts w:cstheme="minorHAnsi"/>
                <w:b/>
                <w:sz w:val="20"/>
                <w:szCs w:val="20"/>
              </w:rPr>
            </w:pPr>
            <w:r w:rsidRPr="00385674">
              <w:rPr>
                <w:rFonts w:ascii="Calibri" w:eastAsia="Calibri" w:hAnsi="Calibri" w:cs="Times New Roman"/>
                <w:b/>
                <w:bCs/>
                <w:kern w:val="2"/>
                <w:lang w:eastAsia="en-US"/>
                <w14:ligatures w14:val="standardContextual"/>
              </w:rPr>
              <w:t>Procesor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DCC3D" w14:textId="77777777" w:rsidR="00904D74" w:rsidRPr="00385674" w:rsidRDefault="00904D74" w:rsidP="00385674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>Zainstalowany 1 procesor:</w:t>
            </w:r>
          </w:p>
          <w:p w14:paraId="06F26E22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min. 16-rdzeniowy/32-wątkowy procesor 64-bitowy x86 </w:t>
            </w:r>
          </w:p>
          <w:p w14:paraId="1D77B192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Częstotliwość rdzenia: min. 3,00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GHz</w:t>
            </w:r>
            <w:proofErr w:type="spellEnd"/>
          </w:p>
          <w:p w14:paraId="63E1721D" w14:textId="77777777" w:rsidR="00904D74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Częstotliw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ość</w:t>
            </w: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rdzenia turbo: 3.30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Ghz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</w:p>
          <w:p w14:paraId="0B7EAEB3" w14:textId="21723AD6" w:rsidR="00904D74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Pamięć L3 Cache: min. 128 MB </w:t>
            </w:r>
          </w:p>
          <w:p w14:paraId="76561C1B" w14:textId="45CE3FE4" w:rsidR="00904D74" w:rsidRPr="00385674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Maksymalna ilość wydzielanego ciepła w ciągu sekundy (TDP) - 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155</w:t>
            </w:r>
            <w:r w:rsidRPr="00385674">
              <w:rPr>
                <w:rFonts w:ascii="Calibri" w:eastAsia="Calibri" w:hAnsi="Calibri" w:cs="Times New Roman"/>
                <w:kern w:val="2"/>
                <w14:ligatures w14:val="standardContextual"/>
              </w:rPr>
              <w:t>W</w:t>
            </w:r>
          </w:p>
          <w:p w14:paraId="7D415DEF" w14:textId="653C45C3" w:rsidR="00904D74" w:rsidRPr="00751E9D" w:rsidRDefault="00904D74" w:rsidP="00751E9D">
            <w:pPr>
              <w:spacing w:line="259" w:lineRule="auto"/>
              <w:ind w:left="36"/>
              <w:rPr>
                <w:rFonts w:cstheme="minorHAnsi"/>
                <w:sz w:val="20"/>
                <w:szCs w:val="20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min. 32 500 punktów w teście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PassMark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CPU Mark dostępnym na stronie www.cpubenchmark.net na dzień 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13</w:t>
            </w: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.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09</w:t>
            </w: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.2024 r. </w:t>
            </w:r>
          </w:p>
        </w:tc>
      </w:tr>
      <w:tr w:rsidR="00904D74" w:rsidRPr="00751E9D" w14:paraId="0EE53804" w14:textId="3D146E9F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51110" w14:textId="17A77EB3" w:rsidR="00904D74" w:rsidRPr="00751E9D" w:rsidRDefault="00904D74" w:rsidP="00751E9D">
            <w:pPr>
              <w:spacing w:line="259" w:lineRule="auto"/>
              <w:ind w:left="36"/>
              <w:rPr>
                <w:rFonts w:cstheme="minorHAnsi"/>
                <w:b/>
                <w:sz w:val="20"/>
                <w:szCs w:val="20"/>
              </w:rPr>
            </w:pPr>
            <w:r w:rsidRPr="00385674">
              <w:rPr>
                <w:rFonts w:ascii="Calibri" w:eastAsia="Calibri" w:hAnsi="Calibri" w:cs="Times New Roman"/>
                <w:b/>
                <w:bCs/>
                <w:kern w:val="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E7379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min. 256 GB RDIMM DDR4</w:t>
            </w:r>
          </w:p>
          <w:p w14:paraId="1AD0A98C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Zabezpieczenie pamięci mechanizmem ECC</w:t>
            </w:r>
          </w:p>
          <w:p w14:paraId="5205295D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min. 16 slotów RDIMM DDR</w:t>
            </w:r>
          </w:p>
          <w:p w14:paraId="5E69761E" w14:textId="2B10B5E5" w:rsidR="00904D74" w:rsidRPr="00751E9D" w:rsidRDefault="00904D74" w:rsidP="003D5432">
            <w:pPr>
              <w:rPr>
                <w:rFonts w:cstheme="minorHAnsi"/>
                <w:sz w:val="20"/>
                <w:szCs w:val="20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Obsługa min. 1 TB pamięci przy rozbudowie z zaoferowanym typem pamięci</w:t>
            </w:r>
          </w:p>
        </w:tc>
      </w:tr>
      <w:tr w:rsidR="00904D74" w:rsidRPr="00751E9D" w14:paraId="478EAEF9" w14:textId="2A02F584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3D2AC" w14:textId="5D71502E" w:rsidR="00904D74" w:rsidRPr="00B751D1" w:rsidRDefault="00904D74" w:rsidP="00B751D1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 xml:space="preserve">Wbudowana pamięć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flash</w:t>
            </w:r>
            <w:proofErr w:type="spellEnd"/>
            <w:r w:rsidRPr="00B751D1"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 xml:space="preserve"> </w:t>
            </w:r>
          </w:p>
          <w:p w14:paraId="654348BD" w14:textId="3B91536D" w:rsidR="00904D74" w:rsidRPr="00751E9D" w:rsidRDefault="00904D74" w:rsidP="00751E9D">
            <w:pPr>
              <w:spacing w:line="259" w:lineRule="auto"/>
              <w:ind w:left="36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132EF" w14:textId="77777777" w:rsidR="00904D74" w:rsidRPr="00B751D1" w:rsidRDefault="00904D74" w:rsidP="00B751D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B751D1">
              <w:rPr>
                <w:rFonts w:ascii="Calibri" w:eastAsia="Calibri" w:hAnsi="Calibri" w:cs="Times New Roman"/>
                <w:kern w:val="2"/>
                <w14:ligatures w14:val="standardContextual"/>
              </w:rPr>
              <w:t>min. 5GB</w:t>
            </w:r>
          </w:p>
          <w:p w14:paraId="3B47AB98" w14:textId="77777777" w:rsidR="00904D74" w:rsidRPr="00751E9D" w:rsidRDefault="00904D74" w:rsidP="00751E9D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04D74" w:rsidRPr="00751E9D" w14:paraId="5A748D2B" w14:textId="3091770A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B5297" w14:textId="68C51023" w:rsidR="00904D74" w:rsidRPr="00B751D1" w:rsidRDefault="00904D74" w:rsidP="00B751D1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Wnęki dysków</w:t>
            </w:r>
          </w:p>
          <w:p w14:paraId="526845A9" w14:textId="513A49FF" w:rsidR="00904D74" w:rsidRPr="00751E9D" w:rsidRDefault="00904D74" w:rsidP="00751E9D">
            <w:pPr>
              <w:ind w:left="36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FD67F" w14:textId="45B1840F" w:rsidR="00904D74" w:rsidRPr="00751E9D" w:rsidRDefault="00904D74" w:rsidP="00751E9D">
            <w:pPr>
              <w:rPr>
                <w:rFonts w:cstheme="minorHAnsi"/>
                <w:sz w:val="20"/>
                <w:szCs w:val="20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min. 24 miejsca na dyski 2,5-calowe U.2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PCIe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NVMe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</w:p>
        </w:tc>
      </w:tr>
      <w:tr w:rsidR="00904D74" w:rsidRPr="00751E9D" w14:paraId="3180E75E" w14:textId="104669FC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B03A1" w14:textId="345C4A95" w:rsidR="00904D74" w:rsidRPr="00B751D1" w:rsidRDefault="00904D74" w:rsidP="00B751D1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Interfejsy sieciowe</w:t>
            </w:r>
          </w:p>
          <w:p w14:paraId="0EAB0898" w14:textId="5A5A70F6" w:rsidR="00904D74" w:rsidRPr="00751E9D" w:rsidRDefault="00904D74" w:rsidP="00751E9D">
            <w:pPr>
              <w:ind w:left="36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B0B75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min. 2 porty 2.5 Gigabit Ethernet (2,5G/1G/100M/10M)</w:t>
            </w:r>
          </w:p>
          <w:p w14:paraId="71F354C1" w14:textId="0ABC17E8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min. 4. Porty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25GbE SFP28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SmartNIC</w:t>
            </w:r>
            <w:proofErr w:type="spellEnd"/>
          </w:p>
          <w:p w14:paraId="1F07545F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:u w:val="single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:u w:val="single"/>
                <w14:ligatures w14:val="standardContextual"/>
              </w:rPr>
              <w:t>Dodatkowa karta rozszerzeń producenta:</w:t>
            </w:r>
          </w:p>
          <w:p w14:paraId="773C757C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Dwu portowa Karta sieciowa 100GbE:</w:t>
            </w:r>
          </w:p>
          <w:p w14:paraId="6573FFFE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Min. 2 złącza QSFP28</w:t>
            </w:r>
          </w:p>
          <w:p w14:paraId="2E30AD7C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Interfejs: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PCIe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4.0 x16 (zgodny z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PCIe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3.0 x16)</w:t>
            </w:r>
          </w:p>
          <w:p w14:paraId="1C7C2B57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Prędkość transmisji: 100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Gb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/s</w:t>
            </w:r>
          </w:p>
          <w:p w14:paraId="62977268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Obsługa SR-IOV</w:t>
            </w:r>
          </w:p>
          <w:p w14:paraId="670CFCC2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Obsługa RDMA</w:t>
            </w:r>
          </w:p>
          <w:p w14:paraId="78499DC7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Obsługa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iSER</w:t>
            </w:r>
            <w:proofErr w:type="spellEnd"/>
          </w:p>
          <w:p w14:paraId="3B36CC6F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lastRenderedPageBreak/>
              <w:t>Standardy IEEE:</w:t>
            </w:r>
          </w:p>
          <w:p w14:paraId="404DA2F4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802.3bs, 200 Gigabit Ethernet &gt; IEEE 802.3cd, 50, 100 i 200</w:t>
            </w:r>
          </w:p>
          <w:p w14:paraId="7D71424E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Gigabit Ethernet</w:t>
            </w:r>
          </w:p>
          <w:p w14:paraId="7D09981A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802.3bj, 802.3bm 100 Gigabit Ethernet</w:t>
            </w:r>
          </w:p>
          <w:p w14:paraId="741D21B1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802.3by, 25, 50 Gigabit Ethernet z obsługą wszystkich trybów FEC</w:t>
            </w:r>
          </w:p>
          <w:p w14:paraId="1CA27412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IEEE 802.3ba 40 Gigabit Ethernet &gt; IEEE 802.3ae 10 Gigabit Ethernet &gt; IEEE 802.3az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Energy</w:t>
            </w:r>
            <w:proofErr w:type="spellEnd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Efficient</w:t>
            </w:r>
            <w:proofErr w:type="spellEnd"/>
          </w:p>
          <w:p w14:paraId="1F4B9841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Ethernet (z obsługą tylko trybu „Fast-Wake”)</w:t>
            </w:r>
          </w:p>
          <w:p w14:paraId="321CB48E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802.3ap w oparciu o automatyczne negocjacje i rozruch KR</w:t>
            </w:r>
          </w:p>
          <w:p w14:paraId="1247753E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802.3ad, agregacja łączy 802.1AX</w:t>
            </w:r>
          </w:p>
          <w:p w14:paraId="5A699434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802.1Q, 802.1P VLAN — znaczniki i priorytety</w:t>
            </w:r>
          </w:p>
          <w:p w14:paraId="1F677013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802.1Qaz (ETS)</w:t>
            </w:r>
          </w:p>
          <w:p w14:paraId="5E4352EE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802.1Qbb (PFC)</w:t>
            </w:r>
          </w:p>
          <w:p w14:paraId="57D15FFB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IEEE 802.1Qbg</w:t>
            </w:r>
          </w:p>
          <w:p w14:paraId="165C1320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25/50 Ethernet </w:t>
            </w:r>
            <w:proofErr w:type="spellStart"/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Consortium</w:t>
            </w:r>
            <w:proofErr w:type="spellEnd"/>
          </w:p>
          <w:p w14:paraId="65567E87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„Minimalne opóźnienia FEC” dla łączy 50GE/100GE/200GE PAM4</w:t>
            </w:r>
          </w:p>
          <w:p w14:paraId="59EA911B" w14:textId="77777777" w:rsidR="00904D74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PCI Express Gen3 i Gen4 </w:t>
            </w:r>
          </w:p>
          <w:p w14:paraId="7451C3B3" w14:textId="1D5B7D81" w:rsidR="00904D74" w:rsidRPr="00E42E06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Gwarancja karty sieciowej: min. 3 lata</w:t>
            </w:r>
          </w:p>
          <w:p w14:paraId="6ABB60E3" w14:textId="4435ADD4" w:rsidR="00904D74" w:rsidRPr="00751E9D" w:rsidRDefault="00904D74" w:rsidP="00751E9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04D74" w:rsidRPr="00751E9D" w14:paraId="602B9FB6" w14:textId="71461F33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43748" w14:textId="6E9563E7" w:rsidR="00904D74" w:rsidRPr="00E42E06" w:rsidRDefault="00904D74" w:rsidP="00E42E06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lastRenderedPageBreak/>
              <w:t>Gniazda PCI</w:t>
            </w:r>
          </w:p>
          <w:p w14:paraId="7403923D" w14:textId="237048E2" w:rsidR="00904D74" w:rsidRPr="00751E9D" w:rsidRDefault="00904D74" w:rsidP="00751E9D">
            <w:pPr>
              <w:ind w:left="36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FA28C" w14:textId="0EB565DB" w:rsidR="00904D74" w:rsidRPr="00751E9D" w:rsidRDefault="00904D74" w:rsidP="00751E9D">
            <w:pPr>
              <w:rPr>
                <w:rFonts w:cstheme="minorHAnsi"/>
                <w:sz w:val="20"/>
                <w:szCs w:val="20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min. 5 Gniazd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PCIe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Gen 4. </w:t>
            </w:r>
          </w:p>
        </w:tc>
      </w:tr>
      <w:tr w:rsidR="00904D74" w:rsidRPr="00751E9D" w14:paraId="4F9053F7" w14:textId="3DC22888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4D9ED" w14:textId="29C9C94F" w:rsidR="00904D74" w:rsidRPr="00E42E06" w:rsidRDefault="00904D74" w:rsidP="00E42E06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Interfejsy USB</w:t>
            </w:r>
          </w:p>
          <w:p w14:paraId="256DD48B" w14:textId="25A8D83A" w:rsidR="00904D74" w:rsidRPr="00751E9D" w:rsidRDefault="00904D74" w:rsidP="00751E9D">
            <w:pPr>
              <w:ind w:left="3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6D4EC" w14:textId="2365B36A" w:rsidR="00904D74" w:rsidRPr="00E42E06" w:rsidRDefault="00904D74" w:rsidP="00E42E06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Min. </w:t>
            </w:r>
            <w:r w:rsidRPr="00D324D0">
              <w:rPr>
                <w:rFonts w:ascii="Roboto" w:eastAsiaTheme="minorHAnsi" w:hAnsi="Roboto"/>
                <w:color w:val="454545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  <w:r w:rsidRPr="00D324D0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2 x </w:t>
            </w:r>
            <w:proofErr w:type="spellStart"/>
            <w:r w:rsidRPr="00D324D0">
              <w:rPr>
                <w:rFonts w:ascii="Calibri" w:eastAsia="Calibri" w:hAnsi="Calibri" w:cs="Times New Roman"/>
                <w:kern w:val="2"/>
                <w14:ligatures w14:val="standardContextual"/>
              </w:rPr>
              <w:t>Type</w:t>
            </w:r>
            <w:proofErr w:type="spellEnd"/>
            <w:r w:rsidRPr="00D324D0">
              <w:rPr>
                <w:rFonts w:ascii="Calibri" w:eastAsia="Calibri" w:hAnsi="Calibri" w:cs="Times New Roman"/>
                <w:kern w:val="2"/>
                <w14:ligatures w14:val="standardContextual"/>
              </w:rPr>
              <w:t>-A USB 3.2 Gen 2 10Gbps </w:t>
            </w:r>
          </w:p>
          <w:p w14:paraId="29A58FF4" w14:textId="77777777" w:rsidR="00904D74" w:rsidRPr="00751E9D" w:rsidRDefault="00904D74" w:rsidP="00751E9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04D74" w:rsidRPr="00751E9D" w14:paraId="262EDC45" w14:textId="374D0D82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20A78" w14:textId="514386B8" w:rsidR="00904D74" w:rsidRPr="00E42E06" w:rsidRDefault="00904D74" w:rsidP="00E42E06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Zasilacz</w:t>
            </w:r>
          </w:p>
          <w:p w14:paraId="5A8C5D66" w14:textId="597BDF8B" w:rsidR="00904D74" w:rsidRPr="00751E9D" w:rsidRDefault="00904D74" w:rsidP="00751E9D">
            <w:pPr>
              <w:ind w:left="36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B3486" w14:textId="20678EE6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Min. </w:t>
            </w: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1100W PSU (x2), 100-240Vac,</w:t>
            </w:r>
          </w:p>
          <w:p w14:paraId="13FACEA0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Maks. moc w watach:</w:t>
            </w:r>
          </w:p>
          <w:p w14:paraId="17D590B7" w14:textId="77777777" w:rsidR="00904D74" w:rsidRPr="003D5432" w:rsidRDefault="00904D74" w:rsidP="003D5432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>1100 W przy 200-240Vac</w:t>
            </w:r>
          </w:p>
          <w:p w14:paraId="2E9BB300" w14:textId="771D85FB" w:rsidR="00904D74" w:rsidRPr="00751E9D" w:rsidRDefault="00904D74" w:rsidP="003D5432">
            <w:pPr>
              <w:rPr>
                <w:rFonts w:cstheme="minorHAnsi"/>
                <w:sz w:val="20"/>
                <w:szCs w:val="20"/>
              </w:rPr>
            </w:pPr>
            <w:r w:rsidRPr="003D5432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850 W przy 100-240Vac </w:t>
            </w:r>
          </w:p>
        </w:tc>
      </w:tr>
      <w:tr w:rsidR="00904D74" w:rsidRPr="00751E9D" w14:paraId="469F0CCE" w14:textId="31BAF81C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A787E" w14:textId="283DAB38" w:rsidR="00904D74" w:rsidRPr="00E42E06" w:rsidRDefault="00904D74" w:rsidP="00E42E06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Chłodzenie</w:t>
            </w:r>
          </w:p>
          <w:p w14:paraId="50C57B6E" w14:textId="003BB35D" w:rsidR="00904D74" w:rsidRPr="00751E9D" w:rsidRDefault="00904D74" w:rsidP="00751E9D">
            <w:pPr>
              <w:ind w:left="3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EB6E1" w14:textId="7C843995" w:rsidR="00904D74" w:rsidRPr="00E42E06" w:rsidRDefault="00904D74" w:rsidP="00E42E06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E42E06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Wentylatory min. </w:t>
            </w: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4</w:t>
            </w:r>
            <w:r w:rsidRPr="00E42E06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x 60mm, 12VDC</w:t>
            </w:r>
          </w:p>
          <w:p w14:paraId="64D7D1F8" w14:textId="77777777" w:rsidR="00904D74" w:rsidRPr="00751E9D" w:rsidRDefault="00904D74" w:rsidP="00751E9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04D74" w:rsidRPr="00751E9D" w14:paraId="6F52D998" w14:textId="7E898F6F" w:rsidTr="00904D74">
        <w:trPr>
          <w:trHeight w:val="475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FED15" w14:textId="25511462" w:rsidR="00904D74" w:rsidRPr="00076938" w:rsidRDefault="00904D74" w:rsidP="00076938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Gwarancja</w:t>
            </w:r>
          </w:p>
          <w:p w14:paraId="776433B2" w14:textId="0D5C9E6D" w:rsidR="00904D74" w:rsidRPr="00751E9D" w:rsidRDefault="00904D74" w:rsidP="00751E9D">
            <w:pPr>
              <w:spacing w:line="259" w:lineRule="auto"/>
              <w:ind w:left="36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4E298" w14:textId="77777777" w:rsidR="00904D74" w:rsidRPr="00076938" w:rsidRDefault="00904D74" w:rsidP="00076938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076938">
              <w:rPr>
                <w:rFonts w:ascii="Calibri" w:eastAsia="Calibri" w:hAnsi="Calibri" w:cs="Times New Roman"/>
                <w:kern w:val="2"/>
                <w14:ligatures w14:val="standardContextual"/>
              </w:rPr>
              <w:t>min. 5 lat</w:t>
            </w:r>
          </w:p>
          <w:p w14:paraId="11AB2FBB" w14:textId="77777777" w:rsidR="00904D74" w:rsidRPr="00751E9D" w:rsidRDefault="00904D74" w:rsidP="00751E9D">
            <w:pPr>
              <w:spacing w:line="267" w:lineRule="auto"/>
              <w:ind w:right="117"/>
              <w:rPr>
                <w:rFonts w:cstheme="minorHAnsi"/>
                <w:sz w:val="20"/>
                <w:szCs w:val="20"/>
              </w:rPr>
            </w:pPr>
          </w:p>
        </w:tc>
      </w:tr>
      <w:tr w:rsidR="00904D74" w:rsidRPr="00751E9D" w14:paraId="5D852514" w14:textId="731AFE15" w:rsidTr="00904D74">
        <w:trPr>
          <w:trHeight w:val="3482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53627" w14:textId="77777777" w:rsidR="00904D74" w:rsidRPr="00076938" w:rsidRDefault="00904D74" w:rsidP="00076938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 w:rsidRPr="00076938"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lastRenderedPageBreak/>
              <w:t>Serwer NAS dostarczany wraz z oprogramowaniem:</w:t>
            </w:r>
          </w:p>
          <w:p w14:paraId="1CAB3795" w14:textId="203B0017" w:rsidR="00904D74" w:rsidRPr="00076938" w:rsidRDefault="00904D74" w:rsidP="00076938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t>Specyfikacja</w:t>
            </w:r>
          </w:p>
          <w:p w14:paraId="5872930E" w14:textId="01B224D3" w:rsidR="00904D74" w:rsidRPr="00751E9D" w:rsidRDefault="00904D74" w:rsidP="00751E9D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3B12" w14:textId="38018194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076938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Zdalny dostęp do graficznego interfejsu Web serwera przez wspierane przeglądarki internetowe:</w:t>
            </w:r>
          </w:p>
          <w:p w14:paraId="5C8CE712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Apple Safari (najnowsza wersja)</w:t>
            </w:r>
          </w:p>
          <w:p w14:paraId="24898CF6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Google Chrome (najnowsza wersja)</w:t>
            </w:r>
          </w:p>
          <w:p w14:paraId="4BF170AA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Microsoft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Edge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(najnowsza wersja)</w:t>
            </w:r>
          </w:p>
          <w:p w14:paraId="087C058C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Mozilla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Firefox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(najnowsza wersja)</w:t>
            </w:r>
          </w:p>
          <w:p w14:paraId="18ED92E5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Połączenie HTTP/HTTPS: TLS 1.0/1.1/1.2/1.3</w:t>
            </w:r>
          </w:p>
          <w:p w14:paraId="6D291628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Wspierane typy RAID:</w:t>
            </w:r>
          </w:p>
          <w:p w14:paraId="5C43FADC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Dla 8 zatok i więcej: Single, RAID 0 (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Stripe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), 1, 5, 6, 10, 50, 60,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Triple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Mirror,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Triple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Parity</w:t>
            </w:r>
            <w:proofErr w:type="spellEnd"/>
          </w:p>
          <w:p w14:paraId="36FBAD5A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Obsługiwane systemy plików:  </w:t>
            </w: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ab/>
              <w:t>ZFS (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internal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drive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), EXT3, EXT4, NTFS, FAT32, HFS+, and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exFAT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external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drive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)</w:t>
            </w:r>
          </w:p>
          <w:p w14:paraId="703630F5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Serwery plików:</w:t>
            </w:r>
          </w:p>
          <w:p w14:paraId="6A0109FB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   Wymiana plików pomiędzy Windows, Mac, and Linux/UNIX</w:t>
            </w:r>
          </w:p>
          <w:p w14:paraId="44E8E070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   CIFS/SMB</w:t>
            </w:r>
          </w:p>
          <w:p w14:paraId="34F70500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   AFP</w:t>
            </w:r>
          </w:p>
          <w:p w14:paraId="0387A273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   NFS</w:t>
            </w:r>
          </w:p>
          <w:p w14:paraId="056FDA44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Wbudowane funkcje:</w:t>
            </w:r>
          </w:p>
          <w:p w14:paraId="2F1516EE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Disk S.M.A.R.T. Scan</w:t>
            </w:r>
          </w:p>
          <w:p w14:paraId="571D7317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SSD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Trim</w:t>
            </w:r>
            <w:proofErr w:type="spellEnd"/>
          </w:p>
          <w:p w14:paraId="1FD50FE6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Virtual Switch</w:t>
            </w:r>
          </w:p>
          <w:p w14:paraId="4BCFBC87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Port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trunking</w:t>
            </w:r>
            <w:proofErr w:type="spellEnd"/>
          </w:p>
          <w:p w14:paraId="7B8055F0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DHCP Server</w:t>
            </w:r>
          </w:p>
          <w:p w14:paraId="056DE2A9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Firewall</w:t>
            </w:r>
          </w:p>
          <w:p w14:paraId="639D1448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VLAN</w:t>
            </w:r>
          </w:p>
          <w:p w14:paraId="1C1FF26A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Weryfikacja dwu-etapowa</w:t>
            </w:r>
          </w:p>
          <w:p w14:paraId="10A38156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Uruchamianie maszyn wirtualnych (Microsoft Windows oraz Linux) oraz kontenerów (LXD,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Docker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, Kata)</w:t>
            </w:r>
          </w:p>
          <w:p w14:paraId="6BA575E3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  <w:p w14:paraId="45A887C4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Certyfikaty:</w:t>
            </w:r>
          </w:p>
          <w:p w14:paraId="6D6D3F3F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VMware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vSphere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Ready</w:t>
            </w:r>
            <w:proofErr w:type="spellEnd"/>
          </w:p>
          <w:p w14:paraId="132033F3" w14:textId="77777777" w:rsidR="00904D74" w:rsidRPr="00720FE1" w:rsidRDefault="00904D74" w:rsidP="00720FE1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Windows Server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certifcated</w:t>
            </w:r>
            <w:proofErr w:type="spellEnd"/>
          </w:p>
          <w:p w14:paraId="3E805D39" w14:textId="55759FA8" w:rsidR="00904D74" w:rsidRPr="00751E9D" w:rsidRDefault="00904D74" w:rsidP="00720FE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Citrix</w:t>
            </w:r>
            <w:proofErr w:type="spellEnd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20FE1">
              <w:rPr>
                <w:rFonts w:ascii="Calibri" w:eastAsia="Calibri" w:hAnsi="Calibri" w:cs="Times New Roman"/>
                <w:kern w:val="2"/>
                <w14:ligatures w14:val="standardContextual"/>
              </w:rPr>
              <w:t>Ready</w:t>
            </w:r>
            <w:proofErr w:type="spellEnd"/>
          </w:p>
        </w:tc>
      </w:tr>
      <w:tr w:rsidR="00904D74" w:rsidRPr="00751E9D" w14:paraId="40FC2C04" w14:textId="77777777" w:rsidTr="00904D74">
        <w:trPr>
          <w:trHeight w:val="3482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8B9BC" w14:textId="443D2EB8" w:rsidR="00904D74" w:rsidRPr="00076938" w:rsidRDefault="00904D74" w:rsidP="00076938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 w:rsidRPr="00F45EEF"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  <w:lastRenderedPageBreak/>
              <w:t>Moduły / wkładki światłowodowe wielomodowe zapewniające prawidłowe działanie urządzenia zgodne z listą kompatybilności producenta urządzenia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7352D" w14:textId="77777777" w:rsidR="00904D74" w:rsidRPr="00C23C17" w:rsidRDefault="00904D74" w:rsidP="00C23C17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  <w:p w14:paraId="76356646" w14:textId="63F755F5" w:rsidR="00904D74" w:rsidRDefault="00904D74" w:rsidP="00C23C17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Calibri" w:eastAsia="Calibri" w:hAnsi="Calibri" w:cs="Times New Roman"/>
                <w:kern w:val="2"/>
                <w14:ligatures w14:val="standardContextual"/>
              </w:rPr>
              <w:t>4</w:t>
            </w:r>
            <w:r w:rsidRPr="00C23C17">
              <w:rPr>
                <w:rFonts w:ascii="Calibri" w:eastAsia="Calibri" w:hAnsi="Calibri" w:cs="Times New Roman"/>
                <w:kern w:val="2"/>
                <w14:ligatures w14:val="standardContextual"/>
              </w:rPr>
              <w:t xml:space="preserve"> wkładki </w:t>
            </w:r>
            <w:r w:rsidR="00374C2A">
              <w:rPr>
                <w:rFonts w:ascii="Verdana" w:hAnsi="Verdana"/>
                <w:sz w:val="20"/>
                <w:szCs w:val="20"/>
              </w:rPr>
              <w:t>TRX-25GSFP28-SR</w:t>
            </w:r>
          </w:p>
          <w:p w14:paraId="57B8C5B8" w14:textId="76021B06" w:rsidR="00904D74" w:rsidRDefault="00904D74" w:rsidP="00C23C17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  <w:p w14:paraId="416046AC" w14:textId="77777777" w:rsidR="00904D74" w:rsidRDefault="00904D74" w:rsidP="00C23C17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  <w:p w14:paraId="237A282E" w14:textId="52613827" w:rsidR="00904D74" w:rsidRPr="00076938" w:rsidRDefault="00904D74" w:rsidP="00C23C17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F57ED2" w:rsidRPr="00751E9D" w14:paraId="1E57B567" w14:textId="77777777" w:rsidTr="00BA3652">
        <w:trPr>
          <w:trHeight w:val="3482"/>
        </w:trPr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4B8FA" w14:textId="32216453" w:rsidR="00F57ED2" w:rsidRPr="00F45EEF" w:rsidRDefault="00F57ED2" w:rsidP="00076938">
            <w:pPr>
              <w:rPr>
                <w:rFonts w:ascii="Calibri" w:eastAsia="Calibri" w:hAnsi="Calibri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eastAsia="Times New Roman" w:cstheme="minorHAnsi"/>
                <w:b/>
              </w:rPr>
              <w:t>Przewody</w:t>
            </w:r>
            <w:r w:rsidRPr="00F5071E">
              <w:rPr>
                <w:rFonts w:eastAsia="Times New Roman" w:cstheme="minorHAnsi"/>
                <w:b/>
              </w:rPr>
              <w:t xml:space="preserve"> 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9365F" w14:textId="3E6D748F" w:rsidR="00F57ED2" w:rsidRPr="00C23C17" w:rsidRDefault="00F57ED2" w:rsidP="00C23C17">
            <w:pPr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 szt. - </w:t>
            </w:r>
            <w:r>
              <w:rPr>
                <w:rFonts w:ascii="Verdana" w:hAnsi="Verdana"/>
                <w:sz w:val="20"/>
                <w:szCs w:val="20"/>
              </w:rPr>
              <w:t>DAC QNAP CAB-DAC15M-Q28</w:t>
            </w:r>
          </w:p>
        </w:tc>
      </w:tr>
    </w:tbl>
    <w:p w14:paraId="3E9EFA4F" w14:textId="77777777" w:rsidR="000D6D78" w:rsidRPr="004F1865" w:rsidRDefault="000D6D78" w:rsidP="000D6D78">
      <w:pPr>
        <w:pStyle w:val="Akapitzlist"/>
        <w:spacing w:after="12" w:line="253" w:lineRule="auto"/>
        <w:ind w:left="389" w:firstLine="0"/>
        <w:rPr>
          <w:rFonts w:asciiTheme="minorHAnsi" w:hAnsiTheme="minorHAnsi" w:cstheme="minorHAnsi"/>
          <w:color w:val="auto"/>
          <w:sz w:val="24"/>
          <w:szCs w:val="24"/>
        </w:rPr>
      </w:pPr>
    </w:p>
    <w:p w14:paraId="33402382" w14:textId="77777777" w:rsidR="000D6D78" w:rsidRPr="004F1865" w:rsidRDefault="000D6D78" w:rsidP="000D6D78">
      <w:pPr>
        <w:jc w:val="both"/>
        <w:rPr>
          <w:rFonts w:cstheme="minorHAnsi"/>
          <w:sz w:val="24"/>
          <w:szCs w:val="24"/>
        </w:rPr>
      </w:pPr>
    </w:p>
    <w:sectPr w:rsidR="000D6D78" w:rsidRPr="004F18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53566" w14:textId="77777777" w:rsidR="00063B35" w:rsidRDefault="00063B35" w:rsidP="00751E9D">
      <w:pPr>
        <w:spacing w:after="0" w:line="240" w:lineRule="auto"/>
      </w:pPr>
      <w:r>
        <w:separator/>
      </w:r>
    </w:p>
  </w:endnote>
  <w:endnote w:type="continuationSeparator" w:id="0">
    <w:p w14:paraId="573C7872" w14:textId="77777777" w:rsidR="00063B35" w:rsidRDefault="00063B35" w:rsidP="0075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CE4B" w14:textId="77777777" w:rsidR="00DE4137" w:rsidRDefault="00DE41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7CAF6" w14:textId="77777777" w:rsidR="00DE4137" w:rsidRDefault="00DE41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FCFC5" w14:textId="77777777" w:rsidR="00DE4137" w:rsidRDefault="00DE41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246FF" w14:textId="77777777" w:rsidR="00063B35" w:rsidRDefault="00063B35" w:rsidP="00751E9D">
      <w:pPr>
        <w:spacing w:after="0" w:line="240" w:lineRule="auto"/>
      </w:pPr>
      <w:r>
        <w:separator/>
      </w:r>
    </w:p>
  </w:footnote>
  <w:footnote w:type="continuationSeparator" w:id="0">
    <w:p w14:paraId="7846FF15" w14:textId="77777777" w:rsidR="00063B35" w:rsidRDefault="00063B35" w:rsidP="00751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5A2C2" w14:textId="77777777" w:rsidR="00DE4137" w:rsidRDefault="00DE41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CE60E" w14:textId="685DE5D1" w:rsidR="000355CB" w:rsidRDefault="00063E70" w:rsidP="00751E9D">
    <w:pPr>
      <w:pStyle w:val="Nagwek"/>
      <w:jc w:val="center"/>
      <w:rPr>
        <w:b/>
      </w:rPr>
    </w:pPr>
    <w:r>
      <w:rPr>
        <w:b/>
      </w:rPr>
      <w:t xml:space="preserve">                                                                                                     </w:t>
    </w:r>
    <w:bookmarkStart w:id="0" w:name="_GoBack"/>
    <w:bookmarkEnd w:id="0"/>
    <w:r>
      <w:rPr>
        <w:b/>
      </w:rPr>
      <w:t>Załącznik nr 1 do umowy nr …/TI/2024</w:t>
    </w:r>
  </w:p>
  <w:p w14:paraId="536296E1" w14:textId="77777777" w:rsidR="000355CB" w:rsidRDefault="000355CB" w:rsidP="00751E9D">
    <w:pPr>
      <w:pStyle w:val="Nagwek"/>
      <w:jc w:val="center"/>
      <w:rPr>
        <w:b/>
      </w:rPr>
    </w:pPr>
  </w:p>
  <w:p w14:paraId="12E2B759" w14:textId="21B170A1" w:rsidR="00DE4137" w:rsidRDefault="00063E70" w:rsidP="00751E9D">
    <w:pPr>
      <w:pStyle w:val="Nagwek"/>
      <w:jc w:val="center"/>
      <w:rPr>
        <w:b/>
      </w:rPr>
    </w:pPr>
    <w:r>
      <w:rPr>
        <w:b/>
      </w:rPr>
      <w:t>Opis przedmiotu zamówienia –</w:t>
    </w:r>
  </w:p>
  <w:p w14:paraId="19FE5630" w14:textId="7E08A52E" w:rsidR="000355CB" w:rsidRDefault="00385674" w:rsidP="00751E9D">
    <w:pPr>
      <w:pStyle w:val="Nagwek"/>
      <w:jc w:val="center"/>
      <w:rPr>
        <w:b/>
      </w:rPr>
    </w:pPr>
    <w:r>
      <w:rPr>
        <w:b/>
      </w:rPr>
      <w:t>Ilość 1</w:t>
    </w:r>
    <w:r w:rsidR="000355CB">
      <w:rPr>
        <w:b/>
      </w:rPr>
      <w:t xml:space="preserve"> szt.</w:t>
    </w:r>
  </w:p>
  <w:p w14:paraId="1DFDA805" w14:textId="77777777" w:rsidR="00F22D2B" w:rsidRDefault="00F22D2B" w:rsidP="00751E9D">
    <w:pPr>
      <w:pStyle w:val="Nagwek"/>
      <w:jc w:val="center"/>
      <w:rPr>
        <w:b/>
      </w:rPr>
    </w:pPr>
  </w:p>
  <w:p w14:paraId="19068171" w14:textId="77777777" w:rsidR="00063E70" w:rsidRDefault="00F22D2B" w:rsidP="00F22D2B">
    <w:pPr>
      <w:spacing w:after="0" w:line="240" w:lineRule="auto"/>
      <w:jc w:val="center"/>
      <w:rPr>
        <w:rFonts w:eastAsia="Times New Roman" w:cstheme="minorHAnsi"/>
        <w:b/>
        <w:u w:val="single"/>
        <w:lang w:eastAsia="pl-PL"/>
      </w:rPr>
    </w:pPr>
    <w:r w:rsidRPr="00DE4137">
      <w:rPr>
        <w:rFonts w:eastAsia="Times New Roman" w:cstheme="minorHAnsi"/>
        <w:b/>
        <w:u w:val="single"/>
        <w:lang w:eastAsia="pl-PL"/>
      </w:rPr>
      <w:t>Sewer NAS QNAP TS-h2490FU-7302P-256G</w:t>
    </w:r>
    <w:r w:rsidR="00DE4137">
      <w:rPr>
        <w:rFonts w:eastAsia="Times New Roman" w:cstheme="minorHAnsi"/>
        <w:b/>
        <w:u w:val="single"/>
        <w:lang w:eastAsia="pl-PL"/>
      </w:rPr>
      <w:t xml:space="preserve"> (z funkcją </w:t>
    </w:r>
    <w:proofErr w:type="spellStart"/>
    <w:r w:rsidR="00DE4137">
      <w:rPr>
        <w:rFonts w:eastAsia="Times New Roman" w:cstheme="minorHAnsi"/>
        <w:b/>
        <w:u w:val="single"/>
        <w:lang w:eastAsia="pl-PL"/>
      </w:rPr>
      <w:t>wizrtualizacji</w:t>
    </w:r>
    <w:proofErr w:type="spellEnd"/>
    <w:r w:rsidR="00DE4137">
      <w:rPr>
        <w:rFonts w:eastAsia="Times New Roman" w:cstheme="minorHAnsi"/>
        <w:b/>
        <w:u w:val="single"/>
        <w:lang w:eastAsia="pl-PL"/>
      </w:rPr>
      <w:t>)</w:t>
    </w:r>
  </w:p>
  <w:p w14:paraId="5429DDA3" w14:textId="065B8D2E" w:rsidR="00F22D2B" w:rsidRPr="00DE4137" w:rsidRDefault="00063E70" w:rsidP="00F22D2B">
    <w:pPr>
      <w:spacing w:after="0" w:line="240" w:lineRule="auto"/>
      <w:jc w:val="center"/>
      <w:rPr>
        <w:rFonts w:eastAsia="Times New Roman" w:cstheme="minorHAnsi"/>
        <w:b/>
        <w:u w:val="single"/>
        <w:lang w:eastAsia="pl-PL"/>
      </w:rPr>
    </w:pPr>
    <w:r>
      <w:rPr>
        <w:rFonts w:eastAsia="Times New Roman" w:cstheme="minorHAnsi"/>
        <w:b/>
        <w:u w:val="single"/>
        <w:lang w:eastAsia="pl-PL"/>
      </w:rPr>
      <w:t xml:space="preserve"> -</w:t>
    </w:r>
    <w:r w:rsidR="00F22D2B" w:rsidRPr="00DE4137">
      <w:rPr>
        <w:rFonts w:eastAsia="Times New Roman" w:cstheme="minorHAnsi"/>
        <w:b/>
        <w:u w:val="single"/>
        <w:lang w:eastAsia="pl-PL"/>
      </w:rPr>
      <w:t>Gwarancja na okres 5 lat</w:t>
    </w:r>
  </w:p>
  <w:p w14:paraId="65288F01" w14:textId="77777777" w:rsidR="00F22D2B" w:rsidRPr="00F22D2B" w:rsidRDefault="00F22D2B" w:rsidP="00F22D2B">
    <w:pPr>
      <w:spacing w:after="0" w:line="240" w:lineRule="auto"/>
      <w:jc w:val="center"/>
      <w:rPr>
        <w:rFonts w:eastAsia="Times New Roman" w:cstheme="minorHAnsi"/>
        <w:b/>
        <w:lang w:eastAsia="pl-PL"/>
      </w:rPr>
    </w:pPr>
    <w:r w:rsidRPr="00F22D2B">
      <w:rPr>
        <w:rFonts w:eastAsia="Times New Roman" w:cstheme="minorHAnsi"/>
        <w:b/>
        <w:lang w:eastAsia="pl-PL"/>
      </w:rPr>
      <w:t xml:space="preserve">Szyny QNAP </w:t>
    </w:r>
    <w:proofErr w:type="spellStart"/>
    <w:r w:rsidRPr="00F22D2B">
      <w:rPr>
        <w:rFonts w:eastAsia="Times New Roman" w:cstheme="minorHAnsi"/>
        <w:b/>
        <w:lang w:eastAsia="pl-PL"/>
      </w:rPr>
      <w:t>Rack</w:t>
    </w:r>
    <w:proofErr w:type="spellEnd"/>
    <w:r w:rsidRPr="00F22D2B">
      <w:rPr>
        <w:rFonts w:eastAsia="Times New Roman" w:cstheme="minorHAnsi"/>
        <w:b/>
        <w:lang w:eastAsia="pl-PL"/>
      </w:rPr>
      <w:t xml:space="preserve"> 2U RAIL-A03-57</w:t>
    </w:r>
  </w:p>
  <w:p w14:paraId="6002FC91" w14:textId="77777777" w:rsidR="00F22D2B" w:rsidRPr="00F22D2B" w:rsidRDefault="00F22D2B" w:rsidP="00F22D2B">
    <w:pPr>
      <w:spacing w:after="0" w:line="240" w:lineRule="auto"/>
      <w:jc w:val="center"/>
      <w:rPr>
        <w:rFonts w:eastAsia="Times New Roman" w:cstheme="minorHAnsi"/>
        <w:b/>
        <w:lang w:eastAsia="pl-PL"/>
      </w:rPr>
    </w:pPr>
    <w:r w:rsidRPr="00F22D2B">
      <w:rPr>
        <w:rFonts w:eastAsia="Times New Roman" w:cstheme="minorHAnsi"/>
        <w:b/>
        <w:lang w:eastAsia="pl-PL"/>
      </w:rPr>
      <w:t>Karta sieciowa QXG-100G2SF-CX6</w:t>
    </w:r>
  </w:p>
  <w:p w14:paraId="6DA03365" w14:textId="77777777" w:rsidR="00F22D2B" w:rsidRPr="00F22D2B" w:rsidRDefault="00F22D2B" w:rsidP="00F22D2B">
    <w:pPr>
      <w:spacing w:after="0" w:line="240" w:lineRule="auto"/>
      <w:jc w:val="center"/>
      <w:rPr>
        <w:rFonts w:eastAsia="Times New Roman" w:cstheme="minorHAnsi"/>
        <w:b/>
        <w:lang w:eastAsia="pl-PL"/>
      </w:rPr>
    </w:pPr>
    <w:r w:rsidRPr="00F22D2B">
      <w:rPr>
        <w:rFonts w:eastAsia="Times New Roman" w:cstheme="minorHAnsi"/>
        <w:b/>
        <w:lang w:eastAsia="pl-PL"/>
      </w:rPr>
      <w:t>4 szt. wkładek TRX-25GSFP28-SR</w:t>
    </w:r>
  </w:p>
  <w:p w14:paraId="35E09909" w14:textId="77777777" w:rsidR="00F22D2B" w:rsidRPr="00F22D2B" w:rsidRDefault="00F22D2B" w:rsidP="00F22D2B">
    <w:pPr>
      <w:spacing w:after="0" w:line="240" w:lineRule="auto"/>
      <w:jc w:val="center"/>
      <w:rPr>
        <w:rFonts w:eastAsia="Times New Roman" w:cstheme="minorHAnsi"/>
        <w:b/>
        <w:lang w:eastAsia="pl-PL"/>
      </w:rPr>
    </w:pPr>
    <w:r w:rsidRPr="00F22D2B">
      <w:rPr>
        <w:rFonts w:eastAsia="Times New Roman" w:cstheme="minorHAnsi"/>
        <w:b/>
        <w:lang w:eastAsia="pl-PL"/>
      </w:rPr>
      <w:t>2 szt. przewodów DAC QNAP CAB-DAC15M-Q28</w:t>
    </w:r>
  </w:p>
  <w:p w14:paraId="27238E7A" w14:textId="77777777" w:rsidR="00F22D2B" w:rsidRPr="00751E9D" w:rsidRDefault="00F22D2B" w:rsidP="00751E9D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DCD86" w14:textId="77777777" w:rsidR="00DE4137" w:rsidRDefault="00DE41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419FE"/>
    <w:multiLevelType w:val="hybridMultilevel"/>
    <w:tmpl w:val="5360E960"/>
    <w:lvl w:ilvl="0" w:tplc="23E4584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79"/>
    <w:rsid w:val="000355CB"/>
    <w:rsid w:val="00047464"/>
    <w:rsid w:val="00062700"/>
    <w:rsid w:val="00063B35"/>
    <w:rsid w:val="00063E70"/>
    <w:rsid w:val="00076938"/>
    <w:rsid w:val="000D6D78"/>
    <w:rsid w:val="000F1108"/>
    <w:rsid w:val="001326C7"/>
    <w:rsid w:val="001407E3"/>
    <w:rsid w:val="001620EC"/>
    <w:rsid w:val="00170712"/>
    <w:rsid w:val="001735C3"/>
    <w:rsid w:val="001813D0"/>
    <w:rsid w:val="001A5E79"/>
    <w:rsid w:val="001C326A"/>
    <w:rsid w:val="001D528B"/>
    <w:rsid w:val="001D73A1"/>
    <w:rsid w:val="00203ACE"/>
    <w:rsid w:val="00217E24"/>
    <w:rsid w:val="00221A41"/>
    <w:rsid w:val="002246EB"/>
    <w:rsid w:val="002268B0"/>
    <w:rsid w:val="002318B2"/>
    <w:rsid w:val="002377B2"/>
    <w:rsid w:val="002845B3"/>
    <w:rsid w:val="002B4EAF"/>
    <w:rsid w:val="002C0749"/>
    <w:rsid w:val="002E2750"/>
    <w:rsid w:val="003162A2"/>
    <w:rsid w:val="00372679"/>
    <w:rsid w:val="00374C2A"/>
    <w:rsid w:val="00385674"/>
    <w:rsid w:val="003A7691"/>
    <w:rsid w:val="003B3547"/>
    <w:rsid w:val="003B57CD"/>
    <w:rsid w:val="003B62C0"/>
    <w:rsid w:val="003D5432"/>
    <w:rsid w:val="003D6011"/>
    <w:rsid w:val="00425DE5"/>
    <w:rsid w:val="00426CAD"/>
    <w:rsid w:val="00464E6D"/>
    <w:rsid w:val="004761CF"/>
    <w:rsid w:val="00482F61"/>
    <w:rsid w:val="0049458F"/>
    <w:rsid w:val="004F1865"/>
    <w:rsid w:val="005130B1"/>
    <w:rsid w:val="00554CE1"/>
    <w:rsid w:val="005B0F12"/>
    <w:rsid w:val="00650C55"/>
    <w:rsid w:val="00651D12"/>
    <w:rsid w:val="00657B3D"/>
    <w:rsid w:val="00667878"/>
    <w:rsid w:val="00686AB4"/>
    <w:rsid w:val="00692C09"/>
    <w:rsid w:val="006A5CC0"/>
    <w:rsid w:val="006C37D9"/>
    <w:rsid w:val="006E0055"/>
    <w:rsid w:val="006F23B6"/>
    <w:rsid w:val="00714B14"/>
    <w:rsid w:val="00720FE1"/>
    <w:rsid w:val="00751E9D"/>
    <w:rsid w:val="00756A88"/>
    <w:rsid w:val="00760693"/>
    <w:rsid w:val="00771D6F"/>
    <w:rsid w:val="00780E29"/>
    <w:rsid w:val="007A40CF"/>
    <w:rsid w:val="007B0B82"/>
    <w:rsid w:val="007C031D"/>
    <w:rsid w:val="007C45F9"/>
    <w:rsid w:val="007E3059"/>
    <w:rsid w:val="008106F4"/>
    <w:rsid w:val="008109BC"/>
    <w:rsid w:val="00827AA4"/>
    <w:rsid w:val="00861D73"/>
    <w:rsid w:val="008656B6"/>
    <w:rsid w:val="008871D7"/>
    <w:rsid w:val="008A2FFE"/>
    <w:rsid w:val="008D571A"/>
    <w:rsid w:val="008F256C"/>
    <w:rsid w:val="00904D74"/>
    <w:rsid w:val="00905323"/>
    <w:rsid w:val="009071DF"/>
    <w:rsid w:val="00911B63"/>
    <w:rsid w:val="0095313F"/>
    <w:rsid w:val="009549F6"/>
    <w:rsid w:val="009613E1"/>
    <w:rsid w:val="009804F6"/>
    <w:rsid w:val="00981BF9"/>
    <w:rsid w:val="00984314"/>
    <w:rsid w:val="00991DE5"/>
    <w:rsid w:val="009940AB"/>
    <w:rsid w:val="009B58AB"/>
    <w:rsid w:val="009C2F17"/>
    <w:rsid w:val="009D76DC"/>
    <w:rsid w:val="009E212D"/>
    <w:rsid w:val="00A15E17"/>
    <w:rsid w:val="00A27870"/>
    <w:rsid w:val="00A43B5F"/>
    <w:rsid w:val="00A86ABD"/>
    <w:rsid w:val="00A87CAE"/>
    <w:rsid w:val="00A948F2"/>
    <w:rsid w:val="00AC7ED8"/>
    <w:rsid w:val="00AD518A"/>
    <w:rsid w:val="00AE21BC"/>
    <w:rsid w:val="00B269F7"/>
    <w:rsid w:val="00B45D5F"/>
    <w:rsid w:val="00B67A13"/>
    <w:rsid w:val="00B735A8"/>
    <w:rsid w:val="00B751D1"/>
    <w:rsid w:val="00B7782D"/>
    <w:rsid w:val="00B97EB3"/>
    <w:rsid w:val="00C23C17"/>
    <w:rsid w:val="00C37B6F"/>
    <w:rsid w:val="00C5342F"/>
    <w:rsid w:val="00CA1735"/>
    <w:rsid w:val="00CC185A"/>
    <w:rsid w:val="00CE5B92"/>
    <w:rsid w:val="00CF02A9"/>
    <w:rsid w:val="00D17E46"/>
    <w:rsid w:val="00D26FA9"/>
    <w:rsid w:val="00D324D0"/>
    <w:rsid w:val="00D41149"/>
    <w:rsid w:val="00D84790"/>
    <w:rsid w:val="00D84EC1"/>
    <w:rsid w:val="00DA07AC"/>
    <w:rsid w:val="00DE292E"/>
    <w:rsid w:val="00DE4137"/>
    <w:rsid w:val="00DF10E7"/>
    <w:rsid w:val="00E01BB4"/>
    <w:rsid w:val="00E26398"/>
    <w:rsid w:val="00E42E06"/>
    <w:rsid w:val="00E43DAC"/>
    <w:rsid w:val="00E7289C"/>
    <w:rsid w:val="00F11035"/>
    <w:rsid w:val="00F1603F"/>
    <w:rsid w:val="00F171DA"/>
    <w:rsid w:val="00F21B88"/>
    <w:rsid w:val="00F22D2B"/>
    <w:rsid w:val="00F45EEF"/>
    <w:rsid w:val="00F47424"/>
    <w:rsid w:val="00F57ED2"/>
    <w:rsid w:val="00F835B4"/>
    <w:rsid w:val="00F9069F"/>
    <w:rsid w:val="00F91E88"/>
    <w:rsid w:val="00FA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B7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D6D7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D6D78"/>
    <w:pPr>
      <w:spacing w:after="5" w:line="248" w:lineRule="auto"/>
      <w:ind w:left="720" w:hanging="3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7B0B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0B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5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D"/>
  </w:style>
  <w:style w:type="paragraph" w:styleId="Stopka">
    <w:name w:val="footer"/>
    <w:basedOn w:val="Normalny"/>
    <w:link w:val="StopkaZnak"/>
    <w:uiPriority w:val="99"/>
    <w:unhideWhenUsed/>
    <w:rsid w:val="0075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D6D7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D6D78"/>
    <w:pPr>
      <w:spacing w:after="5" w:line="248" w:lineRule="auto"/>
      <w:ind w:left="720" w:hanging="3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7B0B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0B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5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D"/>
  </w:style>
  <w:style w:type="paragraph" w:styleId="Stopka">
    <w:name w:val="footer"/>
    <w:basedOn w:val="Normalny"/>
    <w:link w:val="StopkaZnak"/>
    <w:uiPriority w:val="99"/>
    <w:unhideWhenUsed/>
    <w:rsid w:val="0075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85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Wolny</dc:creator>
  <cp:lastModifiedBy>MAŁGORZATA GĄSZCZ</cp:lastModifiedBy>
  <cp:revision>3</cp:revision>
  <dcterms:created xsi:type="dcterms:W3CDTF">2024-11-14T08:32:00Z</dcterms:created>
  <dcterms:modified xsi:type="dcterms:W3CDTF">2024-11-14T08:56:00Z</dcterms:modified>
</cp:coreProperties>
</file>