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B71F2" w14:textId="189654AE" w:rsidR="007B671E" w:rsidRPr="00D72522" w:rsidRDefault="007B671E" w:rsidP="007B671E">
      <w:pPr>
        <w:pageBreakBefore/>
        <w:spacing w:before="0" w:after="0"/>
        <w:jc w:val="right"/>
        <w:rPr>
          <w:rFonts w:asciiTheme="minorHAnsi" w:hAnsiTheme="minorHAnsi" w:cstheme="minorHAnsi"/>
        </w:rPr>
      </w:pPr>
      <w:r w:rsidRPr="00D72522">
        <w:rPr>
          <w:rFonts w:asciiTheme="minorHAnsi" w:hAnsiTheme="minorHAnsi" w:cstheme="minorHAnsi"/>
          <w:b/>
          <w:bCs/>
        </w:rPr>
        <w:t>Znak sprawy: OAG.</w:t>
      </w:r>
      <w:r w:rsidR="00A608C9">
        <w:rPr>
          <w:rFonts w:asciiTheme="minorHAnsi" w:hAnsiTheme="minorHAnsi" w:cstheme="minorHAnsi"/>
          <w:b/>
          <w:bCs/>
        </w:rPr>
        <w:t>1333</w:t>
      </w:r>
      <w:r w:rsidRPr="00D72522">
        <w:rPr>
          <w:rFonts w:asciiTheme="minorHAnsi" w:hAnsiTheme="minorHAnsi" w:cstheme="minorHAnsi"/>
          <w:b/>
          <w:bCs/>
        </w:rPr>
        <w:t>.</w:t>
      </w:r>
      <w:r w:rsidR="00A608C9">
        <w:rPr>
          <w:rFonts w:asciiTheme="minorHAnsi" w:hAnsiTheme="minorHAnsi" w:cstheme="minorHAnsi"/>
          <w:b/>
          <w:bCs/>
        </w:rPr>
        <w:t>4</w:t>
      </w:r>
      <w:r w:rsidR="0096701F">
        <w:rPr>
          <w:rFonts w:asciiTheme="minorHAnsi" w:hAnsiTheme="minorHAnsi" w:cstheme="minorHAnsi"/>
          <w:b/>
          <w:bCs/>
        </w:rPr>
        <w:t>2</w:t>
      </w:r>
      <w:r w:rsidRPr="00D72522">
        <w:rPr>
          <w:rFonts w:asciiTheme="minorHAnsi" w:hAnsiTheme="minorHAnsi" w:cstheme="minorHAnsi"/>
          <w:b/>
          <w:bCs/>
        </w:rPr>
        <w:t>.2024</w:t>
      </w:r>
    </w:p>
    <w:p w14:paraId="3A3F1CAB" w14:textId="77777777" w:rsidR="007B671E" w:rsidRPr="00D72522" w:rsidRDefault="007B671E" w:rsidP="007B671E">
      <w:pPr>
        <w:spacing w:before="0" w:after="0"/>
        <w:ind w:left="17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D72522">
        <w:rPr>
          <w:rFonts w:asciiTheme="minorHAnsi" w:hAnsiTheme="minorHAnsi" w:cstheme="minorHAnsi"/>
          <w:b/>
          <w:bCs/>
        </w:rPr>
        <w:t xml:space="preserve">ałącznik nr </w:t>
      </w:r>
      <w:r>
        <w:rPr>
          <w:rFonts w:asciiTheme="minorHAnsi" w:hAnsiTheme="minorHAnsi" w:cstheme="minorHAnsi"/>
          <w:b/>
          <w:bCs/>
        </w:rPr>
        <w:t>2</w:t>
      </w:r>
    </w:p>
    <w:p w14:paraId="039D5E4A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4736E81E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0739952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Nazwa Wykonawcy……………………………….</w:t>
      </w:r>
    </w:p>
    <w:p w14:paraId="0DCDB123" w14:textId="77777777" w:rsidR="00D3261A" w:rsidRPr="00080327" w:rsidRDefault="00D3261A" w:rsidP="000E1637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Adres ……………………………………..…….…</w:t>
      </w:r>
    </w:p>
    <w:p w14:paraId="27115718" w14:textId="77777777" w:rsidR="00D3261A" w:rsidRPr="00080327" w:rsidRDefault="00D3261A" w:rsidP="000E1637">
      <w:pPr>
        <w:tabs>
          <w:tab w:val="left" w:pos="252"/>
          <w:tab w:val="right" w:pos="9638"/>
        </w:tabs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NIP …………………………..……………………</w:t>
      </w:r>
    </w:p>
    <w:p w14:paraId="5C8CDFE7" w14:textId="7A3948C7" w:rsidR="00CA3129" w:rsidRPr="00080327" w:rsidRDefault="00D3261A" w:rsidP="000E1637">
      <w:pPr>
        <w:tabs>
          <w:tab w:val="left" w:pos="252"/>
          <w:tab w:val="right" w:pos="9638"/>
        </w:tabs>
        <w:spacing w:before="0" w:after="0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REGON ……………………..…………….……</w:t>
      </w:r>
      <w:r w:rsidR="00C80A6D" w:rsidRPr="00080327">
        <w:rPr>
          <w:rFonts w:asciiTheme="minorHAnsi" w:hAnsiTheme="minorHAnsi" w:cstheme="minorHAnsi"/>
          <w:sz w:val="22"/>
          <w:szCs w:val="22"/>
        </w:rPr>
        <w:t>….</w:t>
      </w:r>
    </w:p>
    <w:p w14:paraId="02A9E1FF" w14:textId="4A4FB619" w:rsidR="00C80A6D" w:rsidRPr="00080327" w:rsidRDefault="00C80A6D" w:rsidP="000E1637">
      <w:pPr>
        <w:tabs>
          <w:tab w:val="left" w:pos="252"/>
          <w:tab w:val="right" w:pos="9638"/>
        </w:tabs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F09BB57" w14:textId="77777777" w:rsidR="00C80A6D" w:rsidRPr="00080327" w:rsidRDefault="00C80A6D" w:rsidP="000E1637">
      <w:pPr>
        <w:tabs>
          <w:tab w:val="left" w:pos="252"/>
          <w:tab w:val="right" w:pos="9638"/>
        </w:tabs>
        <w:spacing w:before="0" w:after="0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14:paraId="0CEED564" w14:textId="77777777" w:rsidR="00CA3129" w:rsidRPr="00080327" w:rsidRDefault="00CA3129" w:rsidP="000E1637">
      <w:pPr>
        <w:tabs>
          <w:tab w:val="left" w:pos="628"/>
        </w:tabs>
        <w:spacing w:before="0" w:after="0"/>
        <w:contextualSpacing/>
        <w:jc w:val="center"/>
        <w:rPr>
          <w:rFonts w:asciiTheme="minorHAnsi" w:eastAsia="Calibri" w:hAnsiTheme="minorHAnsi" w:cstheme="minorHAnsi"/>
          <w:b/>
          <w:kern w:val="2"/>
          <w:sz w:val="22"/>
          <w:szCs w:val="22"/>
        </w:rPr>
      </w:pP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OŚWIADCZENIE</w:t>
      </w:r>
    </w:p>
    <w:p w14:paraId="417D074A" w14:textId="45382302" w:rsidR="00CA3129" w:rsidRPr="00080327" w:rsidRDefault="00C80A6D" w:rsidP="000E1637">
      <w:pPr>
        <w:tabs>
          <w:tab w:val="left" w:pos="628"/>
        </w:tabs>
        <w:spacing w:before="0" w:after="0"/>
        <w:contextualSpacing/>
        <w:jc w:val="center"/>
        <w:rPr>
          <w:rFonts w:asciiTheme="minorHAnsi" w:eastAsia="Calibri" w:hAnsiTheme="minorHAnsi" w:cstheme="minorHAnsi"/>
          <w:b/>
          <w:kern w:val="2"/>
          <w:sz w:val="22"/>
          <w:szCs w:val="22"/>
        </w:rPr>
      </w:pP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DOTYCZĄCE BRAKU PRZESŁANEK DO WYKLUCZENIA WYKONAWCY</w:t>
      </w:r>
    </w:p>
    <w:p w14:paraId="748D70EE" w14:textId="77777777" w:rsidR="00CA3129" w:rsidRPr="00080327" w:rsidRDefault="00CA3129" w:rsidP="000E1637">
      <w:pPr>
        <w:tabs>
          <w:tab w:val="left" w:pos="628"/>
        </w:tabs>
        <w:spacing w:before="0" w:after="0"/>
        <w:contextualSpacing/>
        <w:jc w:val="both"/>
        <w:rPr>
          <w:rFonts w:asciiTheme="minorHAnsi" w:eastAsia="Calibri" w:hAnsiTheme="minorHAnsi" w:cstheme="minorHAnsi"/>
          <w:b/>
          <w:i/>
          <w:kern w:val="2"/>
          <w:sz w:val="22"/>
          <w:szCs w:val="22"/>
        </w:rPr>
      </w:pPr>
    </w:p>
    <w:p w14:paraId="64CED5D8" w14:textId="484C32EB" w:rsidR="00C80A6D" w:rsidRPr="007B671E" w:rsidRDefault="00C80A6D" w:rsidP="007B671E">
      <w:pPr>
        <w:spacing w:before="0" w:after="0" w:line="276" w:lineRule="auto"/>
        <w:jc w:val="both"/>
        <w:rPr>
          <w:rStyle w:val="fontstyle01"/>
          <w:rFonts w:asciiTheme="minorHAnsi" w:eastAsia="Calibri" w:hAnsiTheme="minorHAnsi" w:cstheme="minorHAnsi"/>
          <w:color w:val="auto"/>
          <w:kern w:val="2"/>
          <w:sz w:val="22"/>
          <w:szCs w:val="22"/>
        </w:rPr>
      </w:pPr>
      <w:r w:rsidRPr="00080327">
        <w:rPr>
          <w:rFonts w:asciiTheme="minorHAnsi" w:eastAsia="Calibri" w:hAnsiTheme="minorHAnsi" w:cstheme="minorHAnsi"/>
          <w:kern w:val="2"/>
          <w:sz w:val="22"/>
          <w:szCs w:val="22"/>
        </w:rPr>
        <w:t xml:space="preserve">Do zamówienia </w:t>
      </w:r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na zakup licencji </w:t>
      </w:r>
      <w:proofErr w:type="spellStart"/>
      <w:r w:rsidR="0096701F" w:rsidRPr="0096701F">
        <w:rPr>
          <w:rFonts w:asciiTheme="minorHAnsi" w:eastAsia="Calibri" w:hAnsiTheme="minorHAnsi" w:cstheme="minorHAnsi"/>
          <w:kern w:val="2"/>
          <w:sz w:val="22"/>
          <w:szCs w:val="22"/>
        </w:rPr>
        <w:t>Cypher.dog</w:t>
      </w:r>
      <w:proofErr w:type="spellEnd"/>
      <w:r w:rsidR="0096701F" w:rsidRPr="0096701F">
        <w:rPr>
          <w:rFonts w:asciiTheme="minorHAnsi" w:eastAsia="Calibri" w:hAnsiTheme="minorHAnsi" w:cstheme="minorHAnsi"/>
          <w:kern w:val="2"/>
          <w:sz w:val="22"/>
          <w:szCs w:val="22"/>
        </w:rPr>
        <w:t xml:space="preserve"> </w:t>
      </w:r>
      <w:proofErr w:type="spellStart"/>
      <w:r w:rsidR="0096701F" w:rsidRPr="0096701F">
        <w:rPr>
          <w:rFonts w:asciiTheme="minorHAnsi" w:eastAsia="Calibri" w:hAnsiTheme="minorHAnsi" w:cstheme="minorHAnsi"/>
          <w:kern w:val="2"/>
          <w:sz w:val="22"/>
          <w:szCs w:val="22"/>
        </w:rPr>
        <w:t>Encryption</w:t>
      </w:r>
      <w:proofErr w:type="spellEnd"/>
      <w:r w:rsidR="0096701F" w:rsidRPr="0096701F">
        <w:rPr>
          <w:rFonts w:asciiTheme="minorHAnsi" w:eastAsia="Calibri" w:hAnsiTheme="minorHAnsi" w:cstheme="minorHAnsi"/>
          <w:kern w:val="2"/>
          <w:sz w:val="22"/>
          <w:szCs w:val="22"/>
        </w:rPr>
        <w:t xml:space="preserve"> Business</w:t>
      </w:r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w projekcie</w:t>
      </w:r>
      <w:r w:rsid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</w:t>
      </w:r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,,Poprawa </w:t>
      </w:r>
      <w:proofErr w:type="spellStart"/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>cyberbezpieczeństwa</w:t>
      </w:r>
      <w:proofErr w:type="spellEnd"/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w Gminie Miasta Czarnków”, realizowanego w ramach projektu grantowego „</w:t>
      </w:r>
      <w:proofErr w:type="spellStart"/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>Cyberbezpieczny</w:t>
      </w:r>
      <w:proofErr w:type="spellEnd"/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 xml:space="preserve"> Samorząd” o numerze „FERC.02.02-CS.01-001/23/0367/ FERC.02.02-CS.01-001/23/2024”, dofinansowanego z Programu Fundusze Europejskie na Rozwój Cyfrowy 2021-2027 (FERC), Priorytet II: Zaawansowane usługi cyfrowe, Działanie 2.2. – Wzmocnienie krajowego systemu </w:t>
      </w:r>
      <w:proofErr w:type="spellStart"/>
      <w:r w:rsidR="007B671E" w:rsidRPr="007B671E">
        <w:rPr>
          <w:rFonts w:asciiTheme="minorHAnsi" w:eastAsia="Calibri" w:hAnsiTheme="minorHAnsi" w:cstheme="minorHAnsi"/>
          <w:kern w:val="2"/>
          <w:sz w:val="22"/>
          <w:szCs w:val="22"/>
        </w:rPr>
        <w:t>cyberbezpieczeństwa</w:t>
      </w:r>
      <w:proofErr w:type="spellEnd"/>
      <w:r w:rsidRPr="00080327">
        <w:rPr>
          <w:rStyle w:val="fontstyle01"/>
          <w:rFonts w:asciiTheme="minorHAnsi" w:hAnsiTheme="minorHAnsi" w:cstheme="minorHAnsi"/>
          <w:color w:val="auto"/>
          <w:sz w:val="22"/>
          <w:szCs w:val="22"/>
        </w:rPr>
        <w:t>.</w:t>
      </w:r>
    </w:p>
    <w:tbl>
      <w:tblPr>
        <w:tblpPr w:leftFromText="141" w:rightFromText="141" w:vertAnchor="text" w:horzAnchor="margin" w:tblpY="336"/>
        <w:tblW w:w="95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8"/>
        <w:gridCol w:w="4179"/>
      </w:tblGrid>
      <w:tr w:rsidR="000E1637" w:rsidRPr="00080327" w14:paraId="56F1A01B" w14:textId="77777777" w:rsidTr="000E1637">
        <w:trPr>
          <w:cantSplit/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824FC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L.p.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FB894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Nazwa Wykonawcy</w:t>
            </w: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8E839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Adres Wykonawcy</w:t>
            </w:r>
          </w:p>
        </w:tc>
      </w:tr>
      <w:tr w:rsidR="000E1637" w:rsidRPr="00080327" w14:paraId="3E0DDD45" w14:textId="77777777" w:rsidTr="000E1637">
        <w:trPr>
          <w:cantSplit/>
          <w:trHeight w:hRule="exact" w:val="7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981E01" w14:textId="77777777" w:rsidR="000E1637" w:rsidRPr="00080327" w:rsidRDefault="000E1637" w:rsidP="00B9150B">
            <w:pPr>
              <w:tabs>
                <w:tab w:val="left" w:pos="628"/>
              </w:tabs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b/>
                <w:kern w:val="2"/>
                <w:sz w:val="22"/>
                <w:szCs w:val="22"/>
              </w:rPr>
            </w:pPr>
            <w:r w:rsidRPr="00080327">
              <w:rPr>
                <w:rFonts w:asciiTheme="minorHAnsi" w:eastAsia="Calibri" w:hAnsiTheme="minorHAnsi" w:cstheme="minorHAnsi"/>
                <w:b/>
                <w:kern w:val="2"/>
                <w:sz w:val="22"/>
                <w:szCs w:val="22"/>
              </w:rPr>
              <w:t>1.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C3B8F1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7B9AF8AC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0342D9E5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36ADDFF6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  <w:p w14:paraId="4775BBEF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88F5" w14:textId="77777777" w:rsidR="000E1637" w:rsidRPr="00080327" w:rsidRDefault="000E1637" w:rsidP="0098423B">
            <w:pPr>
              <w:tabs>
                <w:tab w:val="left" w:pos="628"/>
              </w:tabs>
              <w:spacing w:before="0" w:after="0" w:line="276" w:lineRule="auto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8CE687D" w14:textId="4DB8C94F" w:rsidR="00C80A6D" w:rsidRPr="00080327" w:rsidRDefault="00C80A6D" w:rsidP="009842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0FC8A5" w14:textId="77777777" w:rsidR="000E1637" w:rsidRPr="00080327" w:rsidRDefault="000E1637" w:rsidP="0098423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75A73E" w14:textId="126F6275" w:rsidR="00CA3129" w:rsidRPr="00080327" w:rsidRDefault="00847326" w:rsidP="0098423B">
      <w:pPr>
        <w:pStyle w:val="Akapitzlist"/>
        <w:numPr>
          <w:ilvl w:val="0"/>
          <w:numId w:val="18"/>
        </w:num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Oświadczam</w:t>
      </w:r>
      <w:r w:rsidR="00CA3129"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, że </w:t>
      </w:r>
      <w:r w:rsidR="00CA3129" w:rsidRPr="00080327">
        <w:rPr>
          <w:rFonts w:asciiTheme="minorHAnsi" w:eastAsia="Calibri" w:hAnsiTheme="minorHAnsi" w:cstheme="minorHAnsi"/>
          <w:b/>
          <w:bCs/>
          <w:kern w:val="2"/>
          <w:sz w:val="22"/>
          <w:szCs w:val="22"/>
        </w:rPr>
        <w:t>nie zachodzą</w:t>
      </w:r>
      <w:r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 w stosunku do mnie</w:t>
      </w:r>
      <w:r w:rsidR="00CA3129"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 xml:space="preserve"> przesłanki wykluczenia z postępowania na podstawie art. 7 ust. 1 ustawy z dnia 13 kwietnia 2022 r.</w:t>
      </w:r>
      <w:r w:rsidR="00CA3129" w:rsidRPr="00080327"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  <w:t xml:space="preserve"> </w:t>
      </w:r>
      <w:r w:rsidR="00CA3129" w:rsidRPr="00080327">
        <w:rPr>
          <w:rFonts w:asciiTheme="minorHAnsi" w:eastAsia="Calibri" w:hAnsiTheme="minorHAnsi" w:cstheme="minorHAnsi"/>
          <w:b/>
          <w:iCs/>
          <w:kern w:val="2"/>
          <w:sz w:val="22"/>
          <w:szCs w:val="22"/>
        </w:rPr>
        <w:t>o szczególnych rozwiązaniach w zakresie przeciwdziałania wspieraniu agresji na Ukrainę oraz służących ochronie bezpieczeństwa narodowego</w:t>
      </w:r>
      <w:r w:rsidR="00CA3129" w:rsidRPr="00080327"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  <w:t xml:space="preserve"> </w:t>
      </w:r>
      <w:r w:rsidR="00CA3129" w:rsidRPr="00080327">
        <w:rPr>
          <w:rFonts w:asciiTheme="minorHAnsi" w:eastAsia="Calibri" w:hAnsiTheme="minorHAnsi" w:cstheme="minorHAnsi"/>
          <w:b/>
          <w:kern w:val="2"/>
          <w:sz w:val="22"/>
          <w:szCs w:val="22"/>
        </w:rPr>
        <w:t>(Dz. U. z 2024 r. poz. 507)</w:t>
      </w:r>
      <w:r w:rsidR="00CA3129" w:rsidRPr="00080327">
        <w:rPr>
          <w:rFonts w:asciiTheme="minorHAnsi" w:eastAsia="Calibri" w:hAnsiTheme="minorHAnsi" w:cstheme="minorHAnsi"/>
          <w:b/>
          <w:i/>
          <w:iCs/>
          <w:kern w:val="2"/>
          <w:sz w:val="22"/>
          <w:szCs w:val="22"/>
        </w:rPr>
        <w:t xml:space="preserve">, </w:t>
      </w:r>
      <w:r w:rsidR="00CA3129" w:rsidRPr="00080327">
        <w:rPr>
          <w:rFonts w:asciiTheme="minorHAnsi" w:hAnsiTheme="minorHAnsi" w:cstheme="minorHAnsi"/>
          <w:sz w:val="22"/>
          <w:szCs w:val="22"/>
        </w:rPr>
        <w:t xml:space="preserve">zgodnie z którym z postępowania o udzielenie zamówienia wyklucza się: </w:t>
      </w:r>
    </w:p>
    <w:p w14:paraId="6D2F64B2" w14:textId="2E4A3A8A" w:rsidR="00C80A6D" w:rsidRPr="00080327" w:rsidRDefault="00C80A6D" w:rsidP="0098423B">
      <w:pPr>
        <w:pStyle w:val="Akapitzlist"/>
        <w:widowControl w:val="0"/>
        <w:numPr>
          <w:ilvl w:val="0"/>
          <w:numId w:val="21"/>
        </w:numPr>
        <w:tabs>
          <w:tab w:val="left" w:pos="2127"/>
        </w:tabs>
        <w:autoSpaceDE w:val="0"/>
        <w:autoSpaceDN w:val="0"/>
        <w:spacing w:before="0" w:after="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Wykonawcę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oraz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uczestnika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konkursu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wymienionego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wykazach</w:t>
      </w:r>
      <w:r w:rsidRPr="00080327">
        <w:rPr>
          <w:rFonts w:asciiTheme="minorHAnsi" w:hAnsiTheme="minorHAnsi" w:cstheme="minorHAnsi"/>
          <w:spacing w:val="80"/>
          <w:w w:val="150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określonych</w:t>
      </w:r>
      <w:r w:rsidRPr="00080327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6701F">
        <w:rPr>
          <w:rFonts w:asciiTheme="minorHAnsi" w:hAnsiTheme="minorHAnsi" w:cstheme="minorHAnsi"/>
          <w:spacing w:val="80"/>
          <w:sz w:val="22"/>
          <w:szCs w:val="22"/>
        </w:rPr>
        <w:br/>
      </w:r>
      <w:r w:rsidRPr="00080327">
        <w:rPr>
          <w:rFonts w:asciiTheme="minorHAnsi" w:hAnsiTheme="minorHAnsi" w:cstheme="minorHAnsi"/>
          <w:sz w:val="22"/>
          <w:szCs w:val="22"/>
        </w:rPr>
        <w:t>w rozporządzeniu 765/2006 i rozporządzeniu 269/2014 albo wpisanego na listę na podstawie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decyzji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</w:t>
      </w:r>
      <w:r w:rsidRPr="00080327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sprawie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wpisu</w:t>
      </w:r>
      <w:r w:rsidRPr="00080327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na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listę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rozstrzygającej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</w:t>
      </w:r>
      <w:r w:rsidRPr="00080327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zastosowaniu</w:t>
      </w:r>
      <w:r w:rsidRPr="00080327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środka, o którym mowa w art. 1 pkt 3 wyżej wymienionej ustawy,</w:t>
      </w:r>
    </w:p>
    <w:p w14:paraId="4E36E06C" w14:textId="77777777" w:rsidR="00C80A6D" w:rsidRPr="00080327" w:rsidRDefault="00C80A6D" w:rsidP="0098423B">
      <w:pPr>
        <w:pStyle w:val="Akapitzlist"/>
        <w:widowControl w:val="0"/>
        <w:numPr>
          <w:ilvl w:val="0"/>
          <w:numId w:val="21"/>
        </w:numPr>
        <w:tabs>
          <w:tab w:val="left" w:pos="2127"/>
        </w:tabs>
        <w:autoSpaceDE w:val="0"/>
        <w:autoSpaceDN w:val="0"/>
        <w:spacing w:before="0" w:after="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Wykonawcę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oraz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uczestnika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konkursu,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którego</w:t>
      </w:r>
      <w:r w:rsidRPr="00080327">
        <w:rPr>
          <w:rFonts w:asciiTheme="minorHAnsi" w:hAnsiTheme="minorHAnsi" w:cstheme="minorHAnsi"/>
          <w:spacing w:val="74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beneficjentem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rzeczywistym w rozumieniu ustawy z dnia 1 marca 2018 r. o przeciwdziałaniu praniu pieniędzy oraz finansowaniu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terroryzmu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jest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osoba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wymieniona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</w:t>
      </w:r>
      <w:r w:rsidRPr="00080327">
        <w:rPr>
          <w:rFonts w:asciiTheme="minorHAnsi" w:hAnsiTheme="minorHAnsi" w:cstheme="minorHAnsi"/>
          <w:spacing w:val="72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>wykazach</w:t>
      </w:r>
      <w:r w:rsidRPr="00080327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080327">
        <w:rPr>
          <w:rFonts w:asciiTheme="minorHAnsi" w:hAnsiTheme="minorHAnsi" w:cstheme="minorHAnsi"/>
          <w:sz w:val="22"/>
          <w:szCs w:val="22"/>
        </w:rPr>
        <w:t xml:space="preserve"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 </w:t>
      </w:r>
    </w:p>
    <w:p w14:paraId="2A4C6E78" w14:textId="77777777" w:rsidR="00C80A6D" w:rsidRPr="00080327" w:rsidRDefault="00C80A6D" w:rsidP="0098423B">
      <w:pPr>
        <w:pStyle w:val="Akapitzlist"/>
        <w:widowControl w:val="0"/>
        <w:numPr>
          <w:ilvl w:val="0"/>
          <w:numId w:val="21"/>
        </w:numPr>
        <w:tabs>
          <w:tab w:val="left" w:pos="2127"/>
        </w:tabs>
        <w:autoSpaceDE w:val="0"/>
        <w:autoSpaceDN w:val="0"/>
        <w:spacing w:before="0" w:after="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 xml:space="preserve">Wykonawcę oraz uczestnika konkursu, którego jednostką dominującą w rozumieniu art. 3 ust. 1 pkt 37 ustawy z dnia 29 września 1994 r. o rachunkowości, jest podmiot wymieniony w wykazach </w:t>
      </w:r>
      <w:r w:rsidRPr="00080327">
        <w:rPr>
          <w:rFonts w:asciiTheme="minorHAnsi" w:hAnsiTheme="minorHAnsi" w:cstheme="minorHAnsi"/>
          <w:sz w:val="22"/>
          <w:szCs w:val="22"/>
        </w:rPr>
        <w:lastRenderedPageBreak/>
        <w:t>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0C7FD5" w14:textId="77777777" w:rsidR="00C80A6D" w:rsidRPr="00080327" w:rsidRDefault="00C80A6D" w:rsidP="0098423B">
      <w:pPr>
        <w:pStyle w:val="Tekstpodstawow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 xml:space="preserve">Podstawy wykluczenia, o których mowa w pkt.1 </w:t>
      </w:r>
      <w:proofErr w:type="spellStart"/>
      <w:r w:rsidRPr="00080327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080327">
        <w:rPr>
          <w:rFonts w:asciiTheme="minorHAnsi" w:hAnsiTheme="minorHAnsi" w:cstheme="minorHAnsi"/>
          <w:sz w:val="22"/>
          <w:szCs w:val="22"/>
        </w:rPr>
        <w:t xml:space="preserve"> 1), 2),3) następują na okres trwania ww. okoliczności, zgodnie z treścią art. 7 ust. 2 wyżej wymienionej ustawy.</w:t>
      </w:r>
    </w:p>
    <w:p w14:paraId="386AACC0" w14:textId="77777777" w:rsid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21D38FC" w14:textId="77777777" w:rsidR="002C23B4" w:rsidRPr="00080327" w:rsidRDefault="002C23B4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A0FF10D" w14:textId="62AFBD38" w:rsidR="00080327" w:rsidRPr="00080327" w:rsidRDefault="00080327" w:rsidP="00080327">
      <w:pPr>
        <w:pStyle w:val="Akapitzlist"/>
        <w:numPr>
          <w:ilvl w:val="0"/>
          <w:numId w:val="18"/>
        </w:num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080327">
        <w:rPr>
          <w:rFonts w:asciiTheme="minorHAnsi" w:hAnsiTheme="minorHAnsi" w:cstheme="minorHAnsi"/>
          <w:b/>
          <w:bCs/>
          <w:sz w:val="22"/>
          <w:szCs w:val="22"/>
        </w:rPr>
        <w:t xml:space="preserve">świadczam, że </w:t>
      </w:r>
      <w:r w:rsidRPr="00080327">
        <w:rPr>
          <w:rFonts w:asciiTheme="minorHAnsi" w:hAnsiTheme="minorHAnsi" w:cstheme="minorHAnsi"/>
          <w:b/>
          <w:sz w:val="22"/>
          <w:szCs w:val="22"/>
        </w:rPr>
        <w:t>Wykonawca nie jest powiązany osobowo lub kapitałowo z Zamawiającym</w:t>
      </w:r>
    </w:p>
    <w:p w14:paraId="79384A0E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C835B10" w14:textId="77777777" w:rsidR="00080327" w:rsidRPr="00080327" w:rsidRDefault="00080327" w:rsidP="0008032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</w:t>
      </w:r>
      <w:r w:rsidRPr="00080327">
        <w:rPr>
          <w:rFonts w:asciiTheme="minorHAnsi" w:hAnsiTheme="minorHAnsi" w:cstheme="minorHAnsi"/>
          <w:bCs/>
          <w:sz w:val="22"/>
          <w:szCs w:val="22"/>
        </w:rPr>
        <w:t>Zamawiającym</w:t>
      </w:r>
      <w:r w:rsidRPr="00080327">
        <w:rPr>
          <w:rFonts w:asciiTheme="minorHAnsi" w:hAnsiTheme="minorHAnsi" w:cstheme="minorHAnsi"/>
          <w:sz w:val="22"/>
          <w:szCs w:val="22"/>
        </w:rPr>
        <w:t xml:space="preserve"> lub osobami upoważnionymi do zaciągania zobowiązań w imieniu </w:t>
      </w:r>
      <w:r w:rsidRPr="00080327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080327">
        <w:rPr>
          <w:rFonts w:asciiTheme="minorHAnsi" w:hAnsiTheme="minorHAnsi" w:cstheme="minorHAnsi"/>
          <w:sz w:val="22"/>
          <w:szCs w:val="22"/>
        </w:rPr>
        <w:t xml:space="preserve"> lub osobami wykonującymi w imieniu </w:t>
      </w:r>
      <w:r w:rsidRPr="00080327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080327">
        <w:rPr>
          <w:rFonts w:asciiTheme="minorHAnsi" w:hAnsiTheme="minorHAnsi" w:cstheme="minorHAnsi"/>
          <w:sz w:val="22"/>
          <w:szCs w:val="22"/>
        </w:rPr>
        <w:t xml:space="preserve"> czynności związane z przygotowaniem i przeprowadzeniem procedury wyboru Wykonawcy a Wykonawcą</w:t>
      </w:r>
      <w:r w:rsidRPr="00080327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080327">
        <w:rPr>
          <w:rFonts w:asciiTheme="minorHAnsi" w:hAnsiTheme="minorHAnsi" w:cstheme="minorHAnsi"/>
          <w:sz w:val="22"/>
          <w:szCs w:val="22"/>
        </w:rPr>
        <w:t xml:space="preserve">polegające w szczególności na: </w:t>
      </w:r>
    </w:p>
    <w:p w14:paraId="06496A74" w14:textId="77777777" w:rsidR="00080327" w:rsidRPr="00080327" w:rsidRDefault="00080327" w:rsidP="00080327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9859E82" w14:textId="77777777" w:rsidR="00080327" w:rsidRPr="00080327" w:rsidRDefault="00080327" w:rsidP="00080327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1ECE2D" w14:textId="77777777" w:rsidR="00080327" w:rsidRPr="00080327" w:rsidRDefault="00080327" w:rsidP="00080327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99DF6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D1746BF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B6FE549" w14:textId="77777777" w:rsidR="00B9150B" w:rsidRDefault="00B9150B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B6D7831" w14:textId="77777777" w:rsidR="00B9150B" w:rsidRDefault="00B9150B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1C8713D" w14:textId="77777777" w:rsidR="00080327" w:rsidRPr="00080327" w:rsidRDefault="00080327" w:rsidP="00080327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C7DBA54" w14:textId="65910716" w:rsidR="00CA3129" w:rsidRPr="00080327" w:rsidRDefault="00CA3129" w:rsidP="0098423B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8032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Uwaga! Wypełniony Oświadczenie należy podpisać kwalifikowanym podpisem elektronicznym lub podpisem zaufanym, lub podpisem osobistym </w:t>
      </w:r>
    </w:p>
    <w:sectPr w:rsidR="00CA3129" w:rsidRPr="00080327" w:rsidSect="00D3261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276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E483A" w14:textId="77777777" w:rsidR="00D63F4E" w:rsidRDefault="00D63F4E">
      <w:r>
        <w:separator/>
      </w:r>
    </w:p>
  </w:endnote>
  <w:endnote w:type="continuationSeparator" w:id="0">
    <w:p w14:paraId="1D49CE01" w14:textId="77777777" w:rsidR="00D63F4E" w:rsidRDefault="00D6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3081246"/>
      <w:docPartObj>
        <w:docPartGallery w:val="Page Numbers (Bottom of Page)"/>
        <w:docPartUnique/>
      </w:docPartObj>
    </w:sdtPr>
    <w:sdtEndPr/>
    <w:sdtContent>
      <w:p w14:paraId="22AF3156" w14:textId="5DBE9F38" w:rsidR="005E4FD2" w:rsidRDefault="005E4FD2" w:rsidP="005E4F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23B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D163882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A3129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A48273D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AD707" w14:textId="77777777" w:rsidR="00D63F4E" w:rsidRDefault="00D63F4E">
      <w:r>
        <w:separator/>
      </w:r>
    </w:p>
  </w:footnote>
  <w:footnote w:type="continuationSeparator" w:id="0">
    <w:p w14:paraId="5FD70EF4" w14:textId="77777777" w:rsidR="00D63F4E" w:rsidRDefault="00D63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2502" w14:textId="7B6C29D3" w:rsidR="00D3261A" w:rsidRDefault="00D3261A">
    <w:pPr>
      <w:pStyle w:val="Nagwek"/>
    </w:pPr>
    <w:r>
      <w:rPr>
        <w:noProof/>
        <w:lang w:eastAsia="pl-PL"/>
      </w:rPr>
      <w:drawing>
        <wp:inline distT="0" distB="0" distL="0" distR="0" wp14:anchorId="7F8D78FD" wp14:editId="71676D21">
          <wp:extent cx="5838825" cy="612775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825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00BA6"/>
    <w:multiLevelType w:val="hybridMultilevel"/>
    <w:tmpl w:val="32C61D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B0CDF"/>
    <w:multiLevelType w:val="multilevel"/>
    <w:tmpl w:val="93688BF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cs="Times New Roman" w:hint="default"/>
        <w:b w:val="0"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Calibri" w:hAnsi="Calibri" w:cstheme="minorHAnsi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B23C6F"/>
    <w:multiLevelType w:val="hybridMultilevel"/>
    <w:tmpl w:val="828E0C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1A32A6">
      <w:start w:val="1"/>
      <w:numFmt w:val="decimal"/>
      <w:lvlText w:val="%2."/>
      <w:lvlJc w:val="left"/>
      <w:pPr>
        <w:ind w:left="1006" w:hanging="29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E8C6CEE">
      <w:start w:val="1"/>
      <w:numFmt w:val="decimal"/>
      <w:lvlText w:val="%3)"/>
      <w:lvlJc w:val="left"/>
      <w:pPr>
        <w:ind w:left="135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45458F4">
      <w:start w:val="1"/>
      <w:numFmt w:val="lowerLetter"/>
      <w:lvlText w:val="%4)"/>
      <w:lvlJc w:val="left"/>
      <w:pPr>
        <w:ind w:left="1705" w:hanging="35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4" w:tplc="F68C11C6">
      <w:numFmt w:val="bullet"/>
      <w:lvlText w:val="•"/>
      <w:lvlJc w:val="left"/>
      <w:pPr>
        <w:ind w:left="2817" w:hanging="351"/>
      </w:pPr>
      <w:rPr>
        <w:rFonts w:hint="default"/>
        <w:lang w:val="pl-PL" w:eastAsia="en-US" w:bidi="ar-SA"/>
      </w:rPr>
    </w:lvl>
    <w:lvl w:ilvl="5" w:tplc="5C8E3A84">
      <w:numFmt w:val="bullet"/>
      <w:lvlText w:val="•"/>
      <w:lvlJc w:val="left"/>
      <w:pPr>
        <w:ind w:left="3926" w:hanging="351"/>
      </w:pPr>
      <w:rPr>
        <w:rFonts w:hint="default"/>
        <w:lang w:val="pl-PL" w:eastAsia="en-US" w:bidi="ar-SA"/>
      </w:rPr>
    </w:lvl>
    <w:lvl w:ilvl="6" w:tplc="35E05462">
      <w:numFmt w:val="bullet"/>
      <w:lvlText w:val="•"/>
      <w:lvlJc w:val="left"/>
      <w:pPr>
        <w:ind w:left="5036" w:hanging="351"/>
      </w:pPr>
      <w:rPr>
        <w:rFonts w:hint="default"/>
        <w:lang w:val="pl-PL" w:eastAsia="en-US" w:bidi="ar-SA"/>
      </w:rPr>
    </w:lvl>
    <w:lvl w:ilvl="7" w:tplc="ABD23EEC">
      <w:numFmt w:val="bullet"/>
      <w:lvlText w:val="•"/>
      <w:lvlJc w:val="left"/>
      <w:pPr>
        <w:ind w:left="6145" w:hanging="351"/>
      </w:pPr>
      <w:rPr>
        <w:rFonts w:hint="default"/>
        <w:lang w:val="pl-PL" w:eastAsia="en-US" w:bidi="ar-SA"/>
      </w:rPr>
    </w:lvl>
    <w:lvl w:ilvl="8" w:tplc="76B21F82">
      <w:numFmt w:val="bullet"/>
      <w:lvlText w:val="•"/>
      <w:lvlJc w:val="left"/>
      <w:pPr>
        <w:ind w:left="7255" w:hanging="351"/>
      </w:pPr>
      <w:rPr>
        <w:rFonts w:hint="default"/>
        <w:lang w:val="pl-PL" w:eastAsia="en-US" w:bidi="ar-SA"/>
      </w:rPr>
    </w:lvl>
  </w:abstractNum>
  <w:abstractNum w:abstractNumId="14" w15:restartNumberingAfterBreak="0">
    <w:nsid w:val="57883790"/>
    <w:multiLevelType w:val="hybridMultilevel"/>
    <w:tmpl w:val="7FFA3DF6"/>
    <w:lvl w:ilvl="0" w:tplc="5B5663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1A32A6">
      <w:start w:val="1"/>
      <w:numFmt w:val="decimal"/>
      <w:lvlText w:val="%2."/>
      <w:lvlJc w:val="left"/>
      <w:pPr>
        <w:ind w:left="722" w:hanging="29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E8C6CEE">
      <w:start w:val="1"/>
      <w:numFmt w:val="decimal"/>
      <w:lvlText w:val="%3)"/>
      <w:lvlJc w:val="left"/>
      <w:pPr>
        <w:ind w:left="10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645458F4">
      <w:start w:val="1"/>
      <w:numFmt w:val="lowerLetter"/>
      <w:lvlText w:val="%4)"/>
      <w:lvlJc w:val="left"/>
      <w:pPr>
        <w:ind w:left="1421" w:hanging="35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4" w:tplc="F68C11C6">
      <w:numFmt w:val="bullet"/>
      <w:lvlText w:val="•"/>
      <w:lvlJc w:val="left"/>
      <w:pPr>
        <w:ind w:left="2533" w:hanging="351"/>
      </w:pPr>
      <w:rPr>
        <w:rFonts w:hint="default"/>
        <w:lang w:val="pl-PL" w:eastAsia="en-US" w:bidi="ar-SA"/>
      </w:rPr>
    </w:lvl>
    <w:lvl w:ilvl="5" w:tplc="5C8E3A84">
      <w:numFmt w:val="bullet"/>
      <w:lvlText w:val="•"/>
      <w:lvlJc w:val="left"/>
      <w:pPr>
        <w:ind w:left="3642" w:hanging="351"/>
      </w:pPr>
      <w:rPr>
        <w:rFonts w:hint="default"/>
        <w:lang w:val="pl-PL" w:eastAsia="en-US" w:bidi="ar-SA"/>
      </w:rPr>
    </w:lvl>
    <w:lvl w:ilvl="6" w:tplc="35E05462">
      <w:numFmt w:val="bullet"/>
      <w:lvlText w:val="•"/>
      <w:lvlJc w:val="left"/>
      <w:pPr>
        <w:ind w:left="4752" w:hanging="351"/>
      </w:pPr>
      <w:rPr>
        <w:rFonts w:hint="default"/>
        <w:lang w:val="pl-PL" w:eastAsia="en-US" w:bidi="ar-SA"/>
      </w:rPr>
    </w:lvl>
    <w:lvl w:ilvl="7" w:tplc="ABD23EEC">
      <w:numFmt w:val="bullet"/>
      <w:lvlText w:val="•"/>
      <w:lvlJc w:val="left"/>
      <w:pPr>
        <w:ind w:left="5861" w:hanging="351"/>
      </w:pPr>
      <w:rPr>
        <w:rFonts w:hint="default"/>
        <w:lang w:val="pl-PL" w:eastAsia="en-US" w:bidi="ar-SA"/>
      </w:rPr>
    </w:lvl>
    <w:lvl w:ilvl="8" w:tplc="76B21F82">
      <w:numFmt w:val="bullet"/>
      <w:lvlText w:val="•"/>
      <w:lvlJc w:val="left"/>
      <w:pPr>
        <w:ind w:left="6971" w:hanging="351"/>
      </w:pPr>
      <w:rPr>
        <w:rFonts w:hint="default"/>
        <w:lang w:val="pl-PL" w:eastAsia="en-US" w:bidi="ar-SA"/>
      </w:r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835D4"/>
    <w:multiLevelType w:val="hybridMultilevel"/>
    <w:tmpl w:val="6B5895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0129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862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8224675">
    <w:abstractNumId w:val="10"/>
  </w:num>
  <w:num w:numId="4" w16cid:durableId="1474370078">
    <w:abstractNumId w:val="6"/>
  </w:num>
  <w:num w:numId="5" w16cid:durableId="1332219100">
    <w:abstractNumId w:val="20"/>
  </w:num>
  <w:num w:numId="6" w16cid:durableId="1224021940">
    <w:abstractNumId w:val="18"/>
  </w:num>
  <w:num w:numId="7" w16cid:durableId="1206214427">
    <w:abstractNumId w:val="19"/>
  </w:num>
  <w:num w:numId="8" w16cid:durableId="1620725201">
    <w:abstractNumId w:val="0"/>
  </w:num>
  <w:num w:numId="9" w16cid:durableId="1415929207">
    <w:abstractNumId w:val="1"/>
  </w:num>
  <w:num w:numId="10" w16cid:durableId="957226144">
    <w:abstractNumId w:val="17"/>
  </w:num>
  <w:num w:numId="11" w16cid:durableId="1518620983">
    <w:abstractNumId w:val="8"/>
  </w:num>
  <w:num w:numId="12" w16cid:durableId="187137092">
    <w:abstractNumId w:val="21"/>
  </w:num>
  <w:num w:numId="13" w16cid:durableId="200703689">
    <w:abstractNumId w:val="15"/>
  </w:num>
  <w:num w:numId="14" w16cid:durableId="1562323278">
    <w:abstractNumId w:val="7"/>
  </w:num>
  <w:num w:numId="15" w16cid:durableId="1642540624">
    <w:abstractNumId w:val="5"/>
  </w:num>
  <w:num w:numId="16" w16cid:durableId="461575481">
    <w:abstractNumId w:val="4"/>
  </w:num>
  <w:num w:numId="17" w16cid:durableId="1082524995">
    <w:abstractNumId w:val="11"/>
  </w:num>
  <w:num w:numId="18" w16cid:durableId="1110006493">
    <w:abstractNumId w:val="14"/>
  </w:num>
  <w:num w:numId="19" w16cid:durableId="1172991484">
    <w:abstractNumId w:val="12"/>
  </w:num>
  <w:num w:numId="20" w16cid:durableId="1325164184">
    <w:abstractNumId w:val="9"/>
  </w:num>
  <w:num w:numId="21" w16cid:durableId="1587032713">
    <w:abstractNumId w:val="13"/>
  </w:num>
  <w:num w:numId="22" w16cid:durableId="5572781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6FFF"/>
    <w:rsid w:val="0004603C"/>
    <w:rsid w:val="00065C40"/>
    <w:rsid w:val="0007293C"/>
    <w:rsid w:val="00080327"/>
    <w:rsid w:val="00094EF6"/>
    <w:rsid w:val="000E1637"/>
    <w:rsid w:val="000E21EF"/>
    <w:rsid w:val="00100D82"/>
    <w:rsid w:val="0010162A"/>
    <w:rsid w:val="0012178E"/>
    <w:rsid w:val="00123C62"/>
    <w:rsid w:val="001561C5"/>
    <w:rsid w:val="00203B75"/>
    <w:rsid w:val="00211A1E"/>
    <w:rsid w:val="00214307"/>
    <w:rsid w:val="002571F6"/>
    <w:rsid w:val="002651CD"/>
    <w:rsid w:val="002B08FC"/>
    <w:rsid w:val="002C23B4"/>
    <w:rsid w:val="002C7EC1"/>
    <w:rsid w:val="002D66BB"/>
    <w:rsid w:val="002E6BDD"/>
    <w:rsid w:val="002F66E8"/>
    <w:rsid w:val="00310274"/>
    <w:rsid w:val="003134FE"/>
    <w:rsid w:val="003168F7"/>
    <w:rsid w:val="00372CF3"/>
    <w:rsid w:val="003816DA"/>
    <w:rsid w:val="00385FFB"/>
    <w:rsid w:val="00390946"/>
    <w:rsid w:val="00392615"/>
    <w:rsid w:val="00412555"/>
    <w:rsid w:val="00481994"/>
    <w:rsid w:val="00482EA3"/>
    <w:rsid w:val="004844AD"/>
    <w:rsid w:val="00486F27"/>
    <w:rsid w:val="004E62F6"/>
    <w:rsid w:val="005115C2"/>
    <w:rsid w:val="005153CE"/>
    <w:rsid w:val="00551D40"/>
    <w:rsid w:val="005A056A"/>
    <w:rsid w:val="005B2D0F"/>
    <w:rsid w:val="005B7917"/>
    <w:rsid w:val="005D29F1"/>
    <w:rsid w:val="005E22E2"/>
    <w:rsid w:val="005E4FD2"/>
    <w:rsid w:val="006760F1"/>
    <w:rsid w:val="006A69F1"/>
    <w:rsid w:val="006D19B4"/>
    <w:rsid w:val="006E040C"/>
    <w:rsid w:val="007021C9"/>
    <w:rsid w:val="007077F2"/>
    <w:rsid w:val="00735813"/>
    <w:rsid w:val="00760990"/>
    <w:rsid w:val="00761B48"/>
    <w:rsid w:val="00780D75"/>
    <w:rsid w:val="007A5215"/>
    <w:rsid w:val="007B671E"/>
    <w:rsid w:val="00835BFF"/>
    <w:rsid w:val="00847326"/>
    <w:rsid w:val="00863D3F"/>
    <w:rsid w:val="0088784C"/>
    <w:rsid w:val="008C4DE6"/>
    <w:rsid w:val="00941CC1"/>
    <w:rsid w:val="0096701F"/>
    <w:rsid w:val="0098423B"/>
    <w:rsid w:val="00991BD5"/>
    <w:rsid w:val="009A5797"/>
    <w:rsid w:val="009B7B29"/>
    <w:rsid w:val="009D4ABF"/>
    <w:rsid w:val="00A25198"/>
    <w:rsid w:val="00A34049"/>
    <w:rsid w:val="00A42564"/>
    <w:rsid w:val="00A608C9"/>
    <w:rsid w:val="00A834F4"/>
    <w:rsid w:val="00A8394D"/>
    <w:rsid w:val="00A97B93"/>
    <w:rsid w:val="00AA1249"/>
    <w:rsid w:val="00AD274B"/>
    <w:rsid w:val="00AE23D3"/>
    <w:rsid w:val="00AF3CB9"/>
    <w:rsid w:val="00AF4EB4"/>
    <w:rsid w:val="00B2511C"/>
    <w:rsid w:val="00B371AE"/>
    <w:rsid w:val="00B50A3E"/>
    <w:rsid w:val="00B50CD1"/>
    <w:rsid w:val="00B546E9"/>
    <w:rsid w:val="00B619ED"/>
    <w:rsid w:val="00B82EF6"/>
    <w:rsid w:val="00B9150B"/>
    <w:rsid w:val="00BA55A3"/>
    <w:rsid w:val="00BB0897"/>
    <w:rsid w:val="00BC79CC"/>
    <w:rsid w:val="00C0475E"/>
    <w:rsid w:val="00C06AC7"/>
    <w:rsid w:val="00C0733F"/>
    <w:rsid w:val="00C14A13"/>
    <w:rsid w:val="00C24F21"/>
    <w:rsid w:val="00C3461A"/>
    <w:rsid w:val="00C80A6D"/>
    <w:rsid w:val="00C965EE"/>
    <w:rsid w:val="00CA3129"/>
    <w:rsid w:val="00CA4211"/>
    <w:rsid w:val="00CB53C1"/>
    <w:rsid w:val="00CC431D"/>
    <w:rsid w:val="00CD29CC"/>
    <w:rsid w:val="00CF1AB9"/>
    <w:rsid w:val="00D3261A"/>
    <w:rsid w:val="00D63F4E"/>
    <w:rsid w:val="00DA6840"/>
    <w:rsid w:val="00DC0C56"/>
    <w:rsid w:val="00DF1758"/>
    <w:rsid w:val="00E1663C"/>
    <w:rsid w:val="00E358FD"/>
    <w:rsid w:val="00EA5546"/>
    <w:rsid w:val="00EB1407"/>
    <w:rsid w:val="00EB7791"/>
    <w:rsid w:val="00EE312E"/>
    <w:rsid w:val="00F6134F"/>
    <w:rsid w:val="00F753C2"/>
    <w:rsid w:val="00F8620F"/>
    <w:rsid w:val="00FE3AD8"/>
    <w:rsid w:val="00FF5508"/>
    <w:rsid w:val="00FF7BA3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CA3129"/>
  </w:style>
  <w:style w:type="paragraph" w:customStyle="1" w:styleId="Standard">
    <w:name w:val="Standard"/>
    <w:qFormat/>
    <w:rsid w:val="00CA3129"/>
    <w:pPr>
      <w:suppressAutoHyphens/>
      <w:autoSpaceDN w:val="0"/>
    </w:pPr>
    <w:rPr>
      <w:rFonts w:ascii="Liberation Serif" w:eastAsia="SimSun" w:hAnsi="Liberation Serif" w:cs="Lucida Sans"/>
      <w:kern w:val="3"/>
      <w:lang w:eastAsia="zh-CN" w:bidi="hi-IN"/>
    </w:rPr>
  </w:style>
  <w:style w:type="character" w:customStyle="1" w:styleId="fontstyle01">
    <w:name w:val="fontstyle01"/>
    <w:basedOn w:val="Domylnaczcionkaakapitu"/>
    <w:rsid w:val="00C80A6D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C80A6D"/>
    <w:pPr>
      <w:widowControl w:val="0"/>
      <w:autoSpaceDE w:val="0"/>
      <w:autoSpaceDN w:val="0"/>
      <w:spacing w:before="0" w:after="0" w:line="240" w:lineRule="auto"/>
    </w:pPr>
    <w:rPr>
      <w:rFonts w:eastAsia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0A6D"/>
    <w:rPr>
      <w:rFonts w:eastAsia="Calibri" w:cs="Calibri"/>
    </w:rPr>
  </w:style>
  <w:style w:type="paragraph" w:customStyle="1" w:styleId="Default">
    <w:name w:val="Default"/>
    <w:rsid w:val="00080327"/>
    <w:pPr>
      <w:autoSpaceDE w:val="0"/>
      <w:autoSpaceDN w:val="0"/>
      <w:adjustRightInd w:val="0"/>
    </w:pPr>
    <w:rPr>
      <w:rFonts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5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C3143-3630-4E90-8796-B75A71FAC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543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Piotr Marcińczak</cp:lastModifiedBy>
  <cp:revision>28</cp:revision>
  <cp:lastPrinted>2024-09-05T08:47:00Z</cp:lastPrinted>
  <dcterms:created xsi:type="dcterms:W3CDTF">2024-07-17T09:53:00Z</dcterms:created>
  <dcterms:modified xsi:type="dcterms:W3CDTF">2024-11-04T10:51:00Z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