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BE" w:rsidRPr="00CF4DC3" w:rsidRDefault="00FE2FBE" w:rsidP="00CF4DC3">
      <w:pPr>
        <w:spacing w:after="0"/>
        <w:jc w:val="center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UMOWA NR …….</w:t>
      </w:r>
    </w:p>
    <w:p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zawarta w dniu ................................. w Mińsku Mazowieckim pomiędzy następującymi Stronami:</w:t>
      </w:r>
    </w:p>
    <w:p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ZAMAWIAJĄCY:            </w:t>
      </w:r>
      <w:r w:rsidRPr="00CF4DC3">
        <w:rPr>
          <w:rFonts w:ascii="Arial" w:hAnsi="Arial" w:cs="Arial"/>
          <w:color w:val="000000" w:themeColor="text1"/>
        </w:rPr>
        <w:tab/>
        <w:t xml:space="preserve">Skarb Państwa – 23. Baza Lotnictwa Taktycznego </w:t>
      </w:r>
    </w:p>
    <w:p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05-300 Mińsk Mazowiecki</w:t>
      </w:r>
    </w:p>
    <w:p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NIP 822 39 84 71, REGON 710037640</w:t>
      </w:r>
    </w:p>
    <w:p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reprezentowana przez:</w:t>
      </w:r>
    </w:p>
    <w:p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Dowódcę  – ........................................</w:t>
      </w:r>
    </w:p>
    <w:p w:rsidR="002A6E7B" w:rsidRPr="00CF4DC3" w:rsidRDefault="002A6E7B" w:rsidP="00CF4DC3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</w:p>
    <w:p w:rsidR="004A5BF9" w:rsidRDefault="00FE2FBE" w:rsidP="004A5BF9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WYKONAWCA:      </w:t>
      </w:r>
      <w:r w:rsidR="002A6E7B" w:rsidRPr="00CF4DC3">
        <w:rPr>
          <w:rFonts w:ascii="Arial" w:hAnsi="Arial" w:cs="Arial"/>
          <w:color w:val="000000" w:themeColor="text1"/>
        </w:rPr>
        <w:tab/>
      </w:r>
      <w:r w:rsidR="002A6E7B" w:rsidRPr="00CF4DC3">
        <w:rPr>
          <w:rFonts w:ascii="Arial" w:hAnsi="Arial" w:cs="Arial"/>
          <w:color w:val="000000" w:themeColor="text1"/>
        </w:rPr>
        <w:tab/>
      </w:r>
      <w:r w:rsidR="004A5BF9">
        <w:rPr>
          <w:rFonts w:ascii="Arial" w:hAnsi="Arial" w:cs="Arial"/>
          <w:color w:val="000000" w:themeColor="text1"/>
        </w:rPr>
        <w:t>…………………………………………..</w:t>
      </w:r>
    </w:p>
    <w:p w:rsidR="004A5BF9" w:rsidRDefault="004A5BF9" w:rsidP="004A5BF9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…………………………………………..</w:t>
      </w:r>
    </w:p>
    <w:p w:rsidR="004A5BF9" w:rsidRDefault="004A5BF9" w:rsidP="004A5BF9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…………………………………………..</w:t>
      </w:r>
    </w:p>
    <w:p w:rsidR="004A5BF9" w:rsidRPr="00CF4DC3" w:rsidRDefault="004A5BF9" w:rsidP="004A5BF9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…………………………………………..</w:t>
      </w:r>
    </w:p>
    <w:p w:rsidR="002A6E7B" w:rsidRPr="00CF4DC3" w:rsidRDefault="002A6E7B" w:rsidP="00CF4DC3">
      <w:pPr>
        <w:tabs>
          <w:tab w:val="decimal" w:pos="284"/>
        </w:tabs>
        <w:spacing w:after="0"/>
        <w:jc w:val="both"/>
        <w:rPr>
          <w:rFonts w:ascii="Arial" w:hAnsi="Arial" w:cs="Arial"/>
          <w:bCs/>
          <w:color w:val="000000" w:themeColor="text1"/>
        </w:rPr>
      </w:pPr>
    </w:p>
    <w:p w:rsidR="002A6E7B" w:rsidRPr="00CF4DC3" w:rsidRDefault="002A6E7B" w:rsidP="00CF4DC3">
      <w:pPr>
        <w:tabs>
          <w:tab w:val="decimal" w:pos="284"/>
        </w:tabs>
        <w:spacing w:after="0"/>
        <w:jc w:val="both"/>
        <w:rPr>
          <w:rFonts w:ascii="Arial" w:hAnsi="Arial" w:cs="Arial"/>
          <w:bCs/>
          <w:color w:val="000000" w:themeColor="text1"/>
        </w:rPr>
      </w:pPr>
      <w:r w:rsidRPr="00CF4DC3">
        <w:rPr>
          <w:rFonts w:ascii="Arial" w:hAnsi="Arial" w:cs="Arial"/>
          <w:bCs/>
          <w:color w:val="000000" w:themeColor="text1"/>
        </w:rPr>
        <w:t>W wyniku postępowania o udzielenie zamówienia publicznego prowadzonego</w:t>
      </w:r>
      <w:r w:rsidR="00A0653F" w:rsidRPr="00CF4DC3">
        <w:rPr>
          <w:rFonts w:ascii="Arial" w:hAnsi="Arial" w:cs="Arial"/>
          <w:bCs/>
          <w:color w:val="000000" w:themeColor="text1"/>
        </w:rPr>
        <w:t xml:space="preserve"> </w:t>
      </w:r>
      <w:r w:rsidRPr="00CF4DC3">
        <w:rPr>
          <w:rFonts w:ascii="Arial" w:hAnsi="Arial" w:cs="Arial"/>
          <w:bCs/>
          <w:color w:val="000000" w:themeColor="text1"/>
        </w:rPr>
        <w:t>z wyłączeniem stosowania przepisów ustawy Prawo zamówień publicznych (t.j. Dz. U. z 20</w:t>
      </w:r>
      <w:r w:rsidR="001334E6" w:rsidRPr="00CF4DC3">
        <w:rPr>
          <w:rFonts w:ascii="Arial" w:hAnsi="Arial" w:cs="Arial"/>
          <w:bCs/>
          <w:color w:val="000000" w:themeColor="text1"/>
        </w:rPr>
        <w:t>23</w:t>
      </w:r>
      <w:r w:rsidRPr="00CF4DC3">
        <w:rPr>
          <w:rFonts w:ascii="Arial" w:hAnsi="Arial" w:cs="Arial"/>
          <w:bCs/>
          <w:color w:val="000000" w:themeColor="text1"/>
        </w:rPr>
        <w:t xml:space="preserve"> r., poz. </w:t>
      </w:r>
      <w:r w:rsidR="001334E6" w:rsidRPr="00CF4DC3">
        <w:rPr>
          <w:rFonts w:ascii="Arial" w:hAnsi="Arial" w:cs="Arial"/>
          <w:bCs/>
          <w:color w:val="000000" w:themeColor="text1"/>
        </w:rPr>
        <w:t>1605</w:t>
      </w:r>
      <w:r w:rsidRPr="00CF4DC3">
        <w:rPr>
          <w:rFonts w:ascii="Arial" w:hAnsi="Arial" w:cs="Arial"/>
          <w:bCs/>
          <w:color w:val="000000" w:themeColor="text1"/>
        </w:rPr>
        <w:t xml:space="preserve"> ze zm.), została zawarta umowa następującej treści:</w:t>
      </w:r>
    </w:p>
    <w:p w:rsidR="00EF3A27" w:rsidRPr="00CF4DC3" w:rsidRDefault="00EF3A27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E2FBE" w:rsidRPr="00CF4DC3" w:rsidRDefault="00FE2FBE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b/>
          <w:color w:val="000000" w:themeColor="text1"/>
          <w:sz w:val="22"/>
          <w:szCs w:val="22"/>
        </w:rPr>
        <w:t>§ 1. PRZEDMIOT UMOWY</w:t>
      </w:r>
    </w:p>
    <w:p w:rsidR="005A567C" w:rsidRPr="00CF4DC3" w:rsidRDefault="005A567C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both"/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</w:pPr>
    </w:p>
    <w:p w:rsidR="0033295E" w:rsidRPr="00D85214" w:rsidRDefault="002F0474" w:rsidP="00CF4DC3">
      <w:pPr>
        <w:pStyle w:val="Tekstpodstawowy1"/>
        <w:numPr>
          <w:ilvl w:val="0"/>
          <w:numId w:val="1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Przedmiotem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umowy jest </w:t>
      </w:r>
      <w:r w:rsidR="00A209E6">
        <w:rPr>
          <w:rStyle w:val="Bodytext"/>
          <w:rFonts w:ascii="Arial" w:hAnsi="Arial" w:cs="Arial"/>
          <w:color w:val="000000" w:themeColor="text1"/>
          <w:sz w:val="22"/>
          <w:szCs w:val="22"/>
        </w:rPr>
        <w:t>zakup materiałów i wyrobów jednorazowego użytku</w:t>
      </w:r>
      <w:r w:rsidR="00D85214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w dalszej części umowy zwany „towarem”</w:t>
      </w:r>
      <w:r w:rsidR="00A209E6">
        <w:rPr>
          <w:rStyle w:val="Bodytext"/>
          <w:rFonts w:ascii="Arial" w:hAnsi="Arial" w:cs="Arial"/>
          <w:color w:val="000000" w:themeColor="text1"/>
          <w:sz w:val="22"/>
          <w:szCs w:val="22"/>
        </w:rPr>
        <w:t>. Asortyment, ilość i ceny</w:t>
      </w:r>
      <w:r w:rsidR="00D85214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jednostkowe określa formular</w:t>
      </w:r>
      <w:r w:rsidR="00787EF3">
        <w:rPr>
          <w:rStyle w:val="Bodytext"/>
          <w:rFonts w:ascii="Arial" w:hAnsi="Arial" w:cs="Arial"/>
          <w:color w:val="000000" w:themeColor="text1"/>
          <w:sz w:val="22"/>
          <w:szCs w:val="22"/>
        </w:rPr>
        <w:t>z oferty cenowej</w:t>
      </w:r>
      <w:r w:rsidR="00D85214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87EF3">
        <w:rPr>
          <w:rStyle w:val="Bodytext"/>
          <w:rFonts w:ascii="Arial" w:hAnsi="Arial" w:cs="Arial"/>
          <w:color w:val="000000" w:themeColor="text1"/>
          <w:sz w:val="22"/>
          <w:szCs w:val="22"/>
        </w:rPr>
        <w:t>Ceny określone przez wykonawcę</w:t>
      </w:r>
      <w:bookmarkStart w:id="0" w:name="_GoBack"/>
      <w:bookmarkEnd w:id="0"/>
      <w:r w:rsidR="00D85214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pozostają niezmienne przez okres realizacji niniejszej umowy.</w:t>
      </w:r>
    </w:p>
    <w:p w:rsidR="00D85214" w:rsidRPr="00CF4DC3" w:rsidRDefault="00D85214" w:rsidP="00CF4DC3">
      <w:pPr>
        <w:pStyle w:val="Tekstpodstawowy1"/>
        <w:numPr>
          <w:ilvl w:val="0"/>
          <w:numId w:val="1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Dostarczony towar będzie fabrycznie nowy, dostarczony w opakowaniu zabezpieczającym przed zmianami ilościowymi i jakościowymi.</w:t>
      </w:r>
    </w:p>
    <w:p w:rsidR="00893AD8" w:rsidRPr="00CF4DC3" w:rsidRDefault="00893AD8" w:rsidP="00CF4DC3">
      <w:pPr>
        <w:spacing w:after="0"/>
        <w:jc w:val="both"/>
        <w:rPr>
          <w:rFonts w:ascii="Arial" w:eastAsia="Calibri" w:hAnsi="Arial" w:cs="Arial"/>
          <w:color w:val="000000" w:themeColor="text1"/>
          <w:lang w:eastAsia="en-US"/>
        </w:rPr>
      </w:pPr>
    </w:p>
    <w:p w:rsidR="00893AD8" w:rsidRPr="00CF4DC3" w:rsidRDefault="00893AD8" w:rsidP="00CF4DC3">
      <w:pPr>
        <w:spacing w:after="0"/>
        <w:jc w:val="center"/>
        <w:rPr>
          <w:rFonts w:ascii="Arial" w:eastAsia="Calibri" w:hAnsi="Arial" w:cs="Arial"/>
          <w:b/>
          <w:color w:val="000000" w:themeColor="text1"/>
          <w:lang w:eastAsia="en-US"/>
        </w:rPr>
      </w:pPr>
      <w:r w:rsidRPr="00CF4DC3">
        <w:rPr>
          <w:rFonts w:ascii="Arial" w:eastAsia="Calibri" w:hAnsi="Arial" w:cs="Arial"/>
          <w:b/>
          <w:color w:val="000000" w:themeColor="text1"/>
          <w:lang w:eastAsia="en-US"/>
        </w:rPr>
        <w:t xml:space="preserve">§ 2. WARTOŚC UMOWY, WYNAGRODZENIE WYKONAWCY </w:t>
      </w:r>
      <w:r w:rsidRPr="00CF4DC3">
        <w:rPr>
          <w:rFonts w:ascii="Arial" w:eastAsia="Calibri" w:hAnsi="Arial" w:cs="Arial"/>
          <w:b/>
          <w:color w:val="000000" w:themeColor="text1"/>
          <w:lang w:eastAsia="en-US"/>
        </w:rPr>
        <w:br/>
        <w:t>I WARUNKI PŁATNOŚCI</w:t>
      </w:r>
    </w:p>
    <w:p w:rsidR="00D10F85" w:rsidRDefault="00893A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</w:t>
      </w:r>
      <w:r w:rsidR="00D229D8">
        <w:rPr>
          <w:rFonts w:ascii="Arial" w:hAnsi="Arial" w:cs="Arial"/>
          <w:color w:val="000000" w:themeColor="text1"/>
          <w:sz w:val="22"/>
          <w:szCs w:val="22"/>
        </w:rPr>
        <w:t xml:space="preserve">ynagrodzenie Wykonawcy z tytułu wykonania przedmiotu umowy, zgodnie z ofertą Wykonawcy, nie </w:t>
      </w:r>
      <w:r w:rsidR="004A5BF9">
        <w:rPr>
          <w:rFonts w:ascii="Arial" w:hAnsi="Arial" w:cs="Arial"/>
          <w:color w:val="000000" w:themeColor="text1"/>
          <w:sz w:val="22"/>
          <w:szCs w:val="22"/>
        </w:rPr>
        <w:t>może przekroczyć kwoty ………………………………</w:t>
      </w:r>
      <w:r w:rsidR="00D229D8">
        <w:rPr>
          <w:rFonts w:ascii="Arial" w:hAnsi="Arial" w:cs="Arial"/>
          <w:color w:val="000000" w:themeColor="text1"/>
          <w:sz w:val="22"/>
          <w:szCs w:val="22"/>
        </w:rPr>
        <w:t xml:space="preserve"> zł. (słownie </w:t>
      </w:r>
      <w:r w:rsidR="004A5BF9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</w:t>
      </w:r>
      <w:r w:rsidR="00D229D8">
        <w:rPr>
          <w:rFonts w:ascii="Arial" w:hAnsi="Arial" w:cs="Arial"/>
          <w:color w:val="000000" w:themeColor="text1"/>
          <w:sz w:val="22"/>
          <w:szCs w:val="22"/>
        </w:rPr>
        <w:t>).</w:t>
      </w:r>
    </w:p>
    <w:p w:rsidR="00D229D8" w:rsidRPr="00D229D8" w:rsidRDefault="00D229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229D8">
        <w:rPr>
          <w:rFonts w:ascii="Arial" w:hAnsi="Arial" w:cs="Arial"/>
          <w:sz w:val="22"/>
          <w:szCs w:val="22"/>
        </w:rPr>
        <w:t>Wartość brutto jest ceną ostateczną oferty zawierającą zapłatę za przedmiot zamówienia, wszelkie inne koszty związane z jego realizacją wraz z p</w:t>
      </w:r>
      <w:r>
        <w:rPr>
          <w:rFonts w:ascii="Arial" w:hAnsi="Arial" w:cs="Arial"/>
          <w:sz w:val="22"/>
          <w:szCs w:val="22"/>
        </w:rPr>
        <w:t xml:space="preserve">odatkiem </w:t>
      </w:r>
      <w:r w:rsidR="00775E9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towarów i usług VAT.</w:t>
      </w:r>
    </w:p>
    <w:p w:rsidR="00D229D8" w:rsidRDefault="00D229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Wykonawcy przysługuje wynagrodzenie za dostarczony i odebrany towar przez Zamawiającego towar.</w:t>
      </w:r>
    </w:p>
    <w:p w:rsidR="00D229D8" w:rsidRDefault="00D229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Ceny jednostkowe przedstawione w Ofercie cenowej są stałe w czasie trwania umowy.</w:t>
      </w:r>
    </w:p>
    <w:p w:rsidR="00893AD8" w:rsidRDefault="00893AD8" w:rsidP="00436888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Wynagrodzenie należne Wykonawcy będzie zapłacone przez Zamawiającego przelewem na</w:t>
      </w:r>
      <w:r w:rsidR="00686E57" w:rsidRPr="00CF4DC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rachunek bankowy Wykonawcy wskazany w fakturze, w terminie </w:t>
      </w:r>
      <w:r w:rsidR="001334E6" w:rsidRPr="00CF4DC3">
        <w:rPr>
          <w:rFonts w:ascii="Arial" w:hAnsi="Arial" w:cs="Arial"/>
          <w:color w:val="000000" w:themeColor="text1"/>
          <w:sz w:val="22"/>
          <w:szCs w:val="22"/>
        </w:rPr>
        <w:br/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>30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 dni od daty doręczenia Zamawiającemu prawidłowo wystawionej faktury.</w:t>
      </w:r>
      <w:r w:rsidR="004368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36888">
        <w:rPr>
          <w:rFonts w:ascii="Arial" w:hAnsi="Arial" w:cs="Arial"/>
          <w:color w:val="000000" w:themeColor="text1"/>
          <w:sz w:val="22"/>
          <w:szCs w:val="22"/>
        </w:rPr>
        <w:t>Za dzień zapłaty uważa się datę obciążenia z</w:t>
      </w:r>
      <w:r w:rsidR="00686E57" w:rsidRPr="0043688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436888">
        <w:rPr>
          <w:rFonts w:ascii="Arial" w:hAnsi="Arial" w:cs="Arial"/>
          <w:color w:val="000000" w:themeColor="text1"/>
          <w:sz w:val="22"/>
          <w:szCs w:val="22"/>
        </w:rPr>
        <w:t>tego tytułu rachunku bankowego Zamawiającego.</w:t>
      </w:r>
    </w:p>
    <w:p w:rsidR="00436888" w:rsidRPr="00436888" w:rsidRDefault="00436888" w:rsidP="00436888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6888">
        <w:rPr>
          <w:rFonts w:ascii="Arial" w:hAnsi="Arial" w:cs="Arial"/>
          <w:sz w:val="22"/>
          <w:szCs w:val="22"/>
        </w:rPr>
        <w:t>Zamawiający oświadcza, że Wykonawca może wystawić fakturę VAT bez wymaganego podpisu Zamawiającego na fakturze.</w:t>
      </w:r>
    </w:p>
    <w:p w:rsidR="00436888" w:rsidRPr="00436888" w:rsidRDefault="00436888" w:rsidP="00436888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6888">
        <w:rPr>
          <w:rFonts w:ascii="Arial" w:hAnsi="Arial" w:cs="Arial"/>
          <w:sz w:val="22"/>
          <w:szCs w:val="22"/>
        </w:rPr>
        <w:lastRenderedPageBreak/>
        <w:t xml:space="preserve">Zamawiający ma prawo do potrącania z faktury końcowej kar umownych, o których mowa </w:t>
      </w:r>
      <w:r w:rsidRPr="00775E9B">
        <w:rPr>
          <w:rFonts w:ascii="Arial" w:hAnsi="Arial" w:cs="Arial"/>
          <w:sz w:val="22"/>
          <w:szCs w:val="22"/>
        </w:rPr>
        <w:t>w § 6 umowy</w:t>
      </w:r>
      <w:r>
        <w:rPr>
          <w:rFonts w:ascii="Arial" w:hAnsi="Arial" w:cs="Arial"/>
          <w:sz w:val="22"/>
          <w:szCs w:val="22"/>
        </w:rPr>
        <w:t>.</w:t>
      </w:r>
    </w:p>
    <w:p w:rsidR="00436888" w:rsidRDefault="00436888" w:rsidP="00D10F85">
      <w:pPr>
        <w:pStyle w:val="Akapitzlist"/>
        <w:spacing w:after="0"/>
        <w:jc w:val="center"/>
        <w:rPr>
          <w:rFonts w:ascii="Arial" w:hAnsi="Arial" w:cs="Arial"/>
          <w:b/>
          <w:color w:val="000000" w:themeColor="text1"/>
        </w:rPr>
      </w:pPr>
    </w:p>
    <w:p w:rsidR="00365A55" w:rsidRPr="00365A55" w:rsidRDefault="00975A64" w:rsidP="00365A55">
      <w:pPr>
        <w:pStyle w:val="Akapitzlist"/>
        <w:spacing w:after="0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>§ 3. TERMIN I MIEJSCE REALIZACJI UMOWY</w:t>
      </w:r>
    </w:p>
    <w:p w:rsidR="00C1519F" w:rsidRPr="00436888" w:rsidRDefault="00975A64" w:rsidP="00B900F3">
      <w:pPr>
        <w:pStyle w:val="Tekstpodstawowy1"/>
        <w:numPr>
          <w:ilvl w:val="0"/>
          <w:numId w:val="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436888">
        <w:rPr>
          <w:rFonts w:ascii="Arial" w:hAnsi="Arial" w:cs="Arial"/>
          <w:color w:val="000000" w:themeColor="text1"/>
          <w:sz w:val="22"/>
          <w:szCs w:val="22"/>
        </w:rPr>
        <w:t>Umowa</w:t>
      </w:r>
      <w:r w:rsidRPr="00436888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zostaje zawarta od dnia podpisania umowy </w:t>
      </w:r>
      <w:r w:rsidR="004A5BF9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>……………………….</w:t>
      </w:r>
      <w:r w:rsidR="001334E6" w:rsidRPr="00436888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436888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 xml:space="preserve">r. </w:t>
      </w:r>
    </w:p>
    <w:p w:rsidR="000643D1" w:rsidRPr="00CF4DC3" w:rsidRDefault="000643D1" w:rsidP="00436888">
      <w:pPr>
        <w:spacing w:after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</w:p>
    <w:p w:rsidR="000643D1" w:rsidRPr="00CF4DC3" w:rsidRDefault="000643D1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BC6BDD" w:rsidRPr="00D10F85" w:rsidRDefault="000643D1" w:rsidP="00D10F85">
      <w:pPr>
        <w:spacing w:after="0"/>
        <w:jc w:val="center"/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</w:t>
      </w:r>
      <w:r w:rsidR="00B03A0F" w:rsidRPr="00CF4DC3">
        <w:rPr>
          <w:rFonts w:ascii="Arial" w:hAnsi="Arial" w:cs="Arial"/>
          <w:b/>
          <w:color w:val="000000" w:themeColor="text1"/>
        </w:rPr>
        <w:t>6</w:t>
      </w:r>
      <w:r w:rsidRPr="00CF4DC3">
        <w:rPr>
          <w:rFonts w:ascii="Arial" w:hAnsi="Arial" w:cs="Arial"/>
          <w:b/>
          <w:color w:val="000000" w:themeColor="text1"/>
        </w:rPr>
        <w:t>. KARY UMOWNE</w:t>
      </w:r>
    </w:p>
    <w:p w:rsidR="00775E9B" w:rsidRPr="00775E9B" w:rsidRDefault="008E1632" w:rsidP="00775E9B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razie niewykonania lub nienależytego wykonania przez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Wykonawcę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umowy,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będzie miał prawo do naliczenia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kary umownej w</w:t>
      </w:r>
      <w:r w:rsidR="00294A3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następujących wysokościach:</w:t>
      </w:r>
    </w:p>
    <w:p w:rsidR="00775E9B" w:rsidRPr="00FC0E01" w:rsidRDefault="003B5829" w:rsidP="00CF4DC3">
      <w:pPr>
        <w:pStyle w:val="Bodytext130"/>
        <w:numPr>
          <w:ilvl w:val="1"/>
          <w:numId w:val="6"/>
        </w:numPr>
        <w:shd w:val="clear" w:color="auto" w:fill="auto"/>
        <w:spacing w:line="276" w:lineRule="auto"/>
        <w:ind w:left="567" w:right="140" w:hanging="567"/>
        <w:rPr>
          <w:rFonts w:ascii="Arial" w:hAnsi="Arial" w:cs="Arial"/>
          <w:b w:val="0"/>
          <w:bCs w:val="0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b w:val="0"/>
          <w:sz w:val="22"/>
          <w:szCs w:val="22"/>
        </w:rPr>
        <w:t>10</w:t>
      </w:r>
      <w:r w:rsidR="00FC0E01" w:rsidRPr="00FC0E01">
        <w:rPr>
          <w:rFonts w:ascii="Arial" w:hAnsi="Arial" w:cs="Arial"/>
          <w:b w:val="0"/>
          <w:sz w:val="22"/>
          <w:szCs w:val="22"/>
        </w:rPr>
        <w:t>% wartości przedmiotu umowy, gdy od umowy odstąpi Wykonawca;</w:t>
      </w:r>
    </w:p>
    <w:p w:rsidR="00FC0E01" w:rsidRPr="00FC0E01" w:rsidRDefault="00FC0E01" w:rsidP="00CF4DC3">
      <w:pPr>
        <w:pStyle w:val="Bodytext130"/>
        <w:numPr>
          <w:ilvl w:val="1"/>
          <w:numId w:val="6"/>
        </w:numPr>
        <w:shd w:val="clear" w:color="auto" w:fill="auto"/>
        <w:spacing w:line="276" w:lineRule="auto"/>
        <w:ind w:left="567" w:right="140" w:hanging="567"/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</w:pPr>
      <w:r w:rsidRPr="00FC0E01">
        <w:rPr>
          <w:rFonts w:ascii="Arial" w:hAnsi="Arial" w:cs="Arial"/>
          <w:b w:val="0"/>
          <w:sz w:val="22"/>
          <w:szCs w:val="22"/>
        </w:rPr>
        <w:t>0,2% wartości przedmiotu umowy, za każdy rozpoczęty dzień opóźnienia dostawy przedmiotu umowy.</w:t>
      </w:r>
    </w:p>
    <w:p w:rsidR="003B5829" w:rsidRPr="003B5829" w:rsidRDefault="003B5829" w:rsidP="003B5829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3B5829">
        <w:rPr>
          <w:rFonts w:ascii="Arial" w:hAnsi="Arial" w:cs="Arial"/>
          <w:sz w:val="22"/>
          <w:szCs w:val="22"/>
        </w:rPr>
        <w:t>Kary umowne oblicza się od wartości brutto przedmiotu umowy</w:t>
      </w:r>
      <w:r>
        <w:rPr>
          <w:rFonts w:ascii="Arial" w:hAnsi="Arial" w:cs="Arial"/>
          <w:sz w:val="22"/>
          <w:szCs w:val="22"/>
        </w:rPr>
        <w:t>.</w:t>
      </w:r>
    </w:p>
    <w:p w:rsidR="008E1632" w:rsidRPr="00365A55" w:rsidRDefault="005F4702" w:rsidP="00365A55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nie ponosi odpowiedzialności za niewykonanie lub nienależyte wykonanie obowiązków wynikających z umowy spowodowane siłą wyższą. Za</w:t>
      </w:r>
      <w:r w:rsidR="00294A3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przypadki siły wyższej uważa się wszelkie nieznane stronom w chwili zawierania umowy zda</w:t>
      </w:r>
      <w:r w:rsidR="00774DEB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rzenia, zaistniałe niezależnie 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od woli stron i na których zaistnienie strony nie miały żadnego wpływu, takie jak np. wojna, atak terrorystyczny, pożar, powódź, epidemie, strajki, zarządzenia władz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itp. </w:t>
      </w:r>
      <w:r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powołujący się na siłę wyższą powinien zawiadomić </w:t>
      </w:r>
      <w:r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Zamawiającego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na piśmie w terminie 7 dni od zaistnienia zdarzenia stanowiącego przypadek siły wyższej pod rygorem utraty prawa powołania się na siłę wyższą. Fakt zaistnienia siły wyższej powinien być udowodniony dokumentem pochodzącym </w:t>
      </w:r>
      <w:r w:rsidR="008E1632" w:rsidRPr="00365A5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od właściwego organu administracji publicznej. Opóźnienie lub wadliwe wykonanie całości lub części umowy z powodu siły wyższej nie stanowi naruszenia postanowień umowy.</w:t>
      </w:r>
    </w:p>
    <w:p w:rsidR="008E1632" w:rsidRPr="00CF4DC3" w:rsidRDefault="008E1632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przypadku naliczania kar umownych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wystawi notę obciążeniową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Wykonawcy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:rsidR="001349E5" w:rsidRPr="00CF4DC3" w:rsidRDefault="001349E5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Łączna wartość kar umownych nie może przekroczyć 30% wartości umowy brutto.</w:t>
      </w:r>
    </w:p>
    <w:p w:rsidR="008E1632" w:rsidRPr="00CF4DC3" w:rsidRDefault="008E1632" w:rsidP="00CF4DC3">
      <w:pPr>
        <w:pStyle w:val="Bodytext130"/>
        <w:shd w:val="clear" w:color="auto" w:fill="auto"/>
        <w:spacing w:line="276" w:lineRule="auto"/>
        <w:ind w:left="567" w:right="140" w:hanging="567"/>
        <w:rPr>
          <w:rStyle w:val="Bodytext13"/>
          <w:rFonts w:ascii="Arial" w:hAnsi="Arial" w:cs="Arial"/>
          <w:color w:val="000000" w:themeColor="text1"/>
          <w:sz w:val="22"/>
          <w:szCs w:val="22"/>
        </w:rPr>
      </w:pPr>
    </w:p>
    <w:p w:rsidR="005A567C" w:rsidRPr="00D10F85" w:rsidRDefault="008E1632" w:rsidP="00D10F85">
      <w:pPr>
        <w:pStyle w:val="Bodytext130"/>
        <w:shd w:val="clear" w:color="auto" w:fill="auto"/>
        <w:spacing w:line="276" w:lineRule="auto"/>
        <w:ind w:left="567" w:hanging="567"/>
        <w:jc w:val="center"/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B03A0F"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>7</w:t>
      </w:r>
      <w:r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>. ODSTĄPIENIE OD UMOWY</w:t>
      </w:r>
    </w:p>
    <w:p w:rsidR="00C84C8A" w:rsidRPr="00365A55" w:rsidRDefault="008E1632" w:rsidP="00365A55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C84C8A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Zamawiającemu przysługuje prawo jednostronnego odstąpienia od umowy </w:t>
      </w:r>
      <w:r w:rsidR="00C84C8A" w:rsidRPr="00365A5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(w całości bądź części) lub jej rozwiązania ze skutkiem natychmiastowym,</w:t>
      </w:r>
      <w:r w:rsidR="00365A55" w:rsidRPr="00365A5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C84C8A" w:rsidRPr="00365A5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 sytuacjach:</w:t>
      </w:r>
    </w:p>
    <w:p w:rsidR="00C84C8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jeżeli zostanie ogłoszona upadłość lub likwidacja firmy Wykonawcy,</w:t>
      </w:r>
    </w:p>
    <w:p w:rsidR="00137E0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jeżeli Wykonawca nie przystąpił do wykonania przedmiotu umowy </w:t>
      </w:r>
    </w:p>
    <w:p w:rsidR="00C84C8A" w:rsidRPr="00CF4DC3" w:rsidRDefault="00365A55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ab/>
      </w:r>
      <w:r w:rsidR="00C84C8A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bez uzasadnionych przyczyn,</w:t>
      </w:r>
    </w:p>
    <w:p w:rsidR="00C84C8A" w:rsidRPr="00365A55" w:rsidRDefault="00C84C8A" w:rsidP="00365A55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nie wykonuje przedmiotu umowy zgodnie z umową lub </w:t>
      </w:r>
      <w:r w:rsidRPr="00365A5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też nienależycie wykonuje swoje zobowiązania umowne.</w:t>
      </w:r>
    </w:p>
    <w:p w:rsidR="00C84C8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przypadku decyzji jednostek nadrzędnych Zamawiającego. </w:t>
      </w:r>
    </w:p>
    <w:p w:rsidR="00224E65" w:rsidRDefault="00C84C8A" w:rsidP="00CF4DC3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Odstąpienie od umowy nastąpi w terminie do 30 dni od dnia powzięcia przez Zamawiającego wiadomości o wystąpieniu okoliczności uzasadniających odstąpienie</w:t>
      </w:r>
    </w:p>
    <w:p w:rsidR="00224E65" w:rsidRDefault="00C84C8A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w formie pisemnej pod rygorem nieważności takiego oświadczenia. Oświadczenie</w:t>
      </w:r>
    </w:p>
    <w:p w:rsidR="00C84C8A" w:rsidRPr="00CF4DC3" w:rsidRDefault="00C84C8A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o odstąpieniu powinno zawierać uzasadnienie.  </w:t>
      </w:r>
    </w:p>
    <w:p w:rsidR="002F0474" w:rsidRPr="00CF4DC3" w:rsidRDefault="00C84C8A" w:rsidP="00CF4DC3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 razie odstąpienia od umowy Wykonawca może żądać wyłącznie wynagrodzenia należnego z tytułu wykonania części umowy, potwierdzonej wpisem w „Protokole odbioru</w:t>
      </w:r>
      <w:r w:rsidR="00686E57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usługi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”.</w:t>
      </w:r>
    </w:p>
    <w:p w:rsidR="008E1632" w:rsidRPr="00CF4DC3" w:rsidRDefault="008E1632" w:rsidP="00CF4DC3">
      <w:p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bCs/>
          <w:color w:val="000000" w:themeColor="text1"/>
        </w:rPr>
      </w:pPr>
    </w:p>
    <w:p w:rsidR="00533680" w:rsidRPr="00D10F85" w:rsidRDefault="00365A55" w:rsidP="00D10F85">
      <w:pPr>
        <w:autoSpaceDE w:val="0"/>
        <w:autoSpaceDN w:val="0"/>
        <w:adjustRightInd w:val="0"/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§ 8</w:t>
      </w:r>
      <w:r w:rsidR="008E1632" w:rsidRPr="00CF4DC3">
        <w:rPr>
          <w:rFonts w:ascii="Arial" w:hAnsi="Arial" w:cs="Arial"/>
          <w:b/>
          <w:bCs/>
          <w:color w:val="000000" w:themeColor="text1"/>
        </w:rPr>
        <w:t xml:space="preserve">. </w:t>
      </w:r>
      <w:r w:rsidR="008E1632" w:rsidRPr="00CF4DC3">
        <w:rPr>
          <w:rFonts w:ascii="Arial" w:hAnsi="Arial" w:cs="Arial"/>
          <w:b/>
          <w:color w:val="000000" w:themeColor="text1"/>
        </w:rPr>
        <w:t>POSTANOWIENIA KOŃCOWE</w:t>
      </w:r>
    </w:p>
    <w:p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Wszystkie załączniki do umowy stanowią integralną część umowy.</w:t>
      </w:r>
    </w:p>
    <w:p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 sprawach nieuregulowanych niniejszą umową stosuje się przepisy prawa polskiego, w tym Kodeksu cywilnego oraz ustawy </w:t>
      </w:r>
      <w:r w:rsidR="002A6E7B" w:rsidRPr="00CF4DC3">
        <w:rPr>
          <w:rFonts w:ascii="Arial" w:hAnsi="Arial" w:cs="Arial"/>
          <w:color w:val="000000" w:themeColor="text1"/>
        </w:rPr>
        <w:t>z dnia 11 września 2019 r. Prawo zamówień publicznych (Dz.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U.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z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20</w:t>
      </w:r>
      <w:r w:rsidR="001334E6" w:rsidRPr="00CF4DC3">
        <w:rPr>
          <w:rFonts w:ascii="Arial" w:hAnsi="Arial" w:cs="Arial"/>
          <w:color w:val="000000" w:themeColor="text1"/>
        </w:rPr>
        <w:t>23</w:t>
      </w:r>
      <w:r w:rsidR="002A6E7B" w:rsidRPr="00CF4DC3">
        <w:rPr>
          <w:rFonts w:ascii="Arial" w:hAnsi="Arial" w:cs="Arial"/>
          <w:color w:val="000000" w:themeColor="text1"/>
        </w:rPr>
        <w:t xml:space="preserve"> poz. </w:t>
      </w:r>
      <w:r w:rsidR="001334E6" w:rsidRPr="00CF4DC3">
        <w:rPr>
          <w:rFonts w:ascii="Arial" w:hAnsi="Arial" w:cs="Arial"/>
          <w:color w:val="000000" w:themeColor="text1"/>
        </w:rPr>
        <w:t>1605</w:t>
      </w:r>
      <w:r w:rsidR="002A6E7B" w:rsidRPr="00CF4DC3">
        <w:rPr>
          <w:rFonts w:ascii="Arial" w:hAnsi="Arial" w:cs="Arial"/>
          <w:color w:val="000000" w:themeColor="text1"/>
        </w:rPr>
        <w:t>)</w:t>
      </w:r>
      <w:r w:rsidRPr="00CF4DC3">
        <w:rPr>
          <w:rFonts w:ascii="Arial" w:hAnsi="Arial" w:cs="Arial"/>
          <w:color w:val="000000" w:themeColor="text1"/>
        </w:rPr>
        <w:t>.</w:t>
      </w:r>
    </w:p>
    <w:p w:rsidR="008E1632" w:rsidRPr="00365A55" w:rsidRDefault="008E1632" w:rsidP="00365A55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 przypadku trudności z interpretacją umowy Strony będą posiłkować </w:t>
      </w:r>
      <w:r w:rsidRPr="00365A55">
        <w:rPr>
          <w:rFonts w:ascii="Arial" w:hAnsi="Arial" w:cs="Arial"/>
          <w:color w:val="000000" w:themeColor="text1"/>
        </w:rPr>
        <w:t xml:space="preserve">się postanowieniami oferty i </w:t>
      </w:r>
      <w:r w:rsidR="00686E57" w:rsidRPr="00365A55">
        <w:rPr>
          <w:rFonts w:ascii="Arial" w:hAnsi="Arial" w:cs="Arial"/>
          <w:color w:val="000000" w:themeColor="text1"/>
        </w:rPr>
        <w:t> </w:t>
      </w:r>
      <w:r w:rsidR="002A6E7B" w:rsidRPr="00365A55">
        <w:rPr>
          <w:rFonts w:ascii="Arial" w:hAnsi="Arial" w:cs="Arial"/>
          <w:color w:val="000000" w:themeColor="text1"/>
        </w:rPr>
        <w:t>opisem przedmiotu zamówienia.</w:t>
      </w:r>
    </w:p>
    <w:p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Umowa została sporządzona w </w:t>
      </w:r>
      <w:r w:rsidR="00A860B6" w:rsidRPr="00CF4DC3">
        <w:rPr>
          <w:rFonts w:ascii="Arial" w:hAnsi="Arial" w:cs="Arial"/>
          <w:color w:val="000000" w:themeColor="text1"/>
        </w:rPr>
        <w:t>trzech</w:t>
      </w:r>
      <w:r w:rsidRPr="00CF4DC3">
        <w:rPr>
          <w:rFonts w:ascii="Arial" w:hAnsi="Arial" w:cs="Arial"/>
          <w:color w:val="000000" w:themeColor="text1"/>
        </w:rPr>
        <w:t xml:space="preserve"> jednobrzmiących egzemplarzach, z których jeden egzemplarz otrzymuje </w:t>
      </w:r>
      <w:r w:rsidR="00171423" w:rsidRPr="00CF4DC3">
        <w:rPr>
          <w:rFonts w:ascii="Arial" w:hAnsi="Arial" w:cs="Arial"/>
          <w:color w:val="000000" w:themeColor="text1"/>
        </w:rPr>
        <w:t>Wykonawca</w:t>
      </w:r>
      <w:r w:rsidR="00A860B6" w:rsidRPr="00CF4DC3">
        <w:rPr>
          <w:rFonts w:ascii="Arial" w:hAnsi="Arial" w:cs="Arial"/>
          <w:color w:val="000000" w:themeColor="text1"/>
        </w:rPr>
        <w:t>, a dwa</w:t>
      </w:r>
      <w:r w:rsidR="002A6E7B" w:rsidRPr="00CF4DC3">
        <w:rPr>
          <w:rFonts w:ascii="Arial" w:hAnsi="Arial" w:cs="Arial"/>
          <w:color w:val="000000" w:themeColor="text1"/>
        </w:rPr>
        <w:t xml:space="preserve"> </w:t>
      </w:r>
      <w:r w:rsidR="00171423" w:rsidRPr="00CF4DC3">
        <w:rPr>
          <w:rFonts w:ascii="Arial" w:hAnsi="Arial" w:cs="Arial"/>
          <w:color w:val="000000" w:themeColor="text1"/>
        </w:rPr>
        <w:t>Zamawiający</w:t>
      </w:r>
      <w:r w:rsidRPr="00CF4DC3">
        <w:rPr>
          <w:rFonts w:ascii="Arial" w:hAnsi="Arial" w:cs="Arial"/>
          <w:color w:val="000000" w:themeColor="text1"/>
        </w:rPr>
        <w:t>.</w:t>
      </w:r>
    </w:p>
    <w:p w:rsidR="00C54517" w:rsidRPr="00D10F85" w:rsidRDefault="008E1632" w:rsidP="00D10F85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Umowa wchodzi w życie z dniem zawarcia.</w:t>
      </w:r>
    </w:p>
    <w:p w:rsidR="00712D5C" w:rsidRDefault="00712D5C" w:rsidP="00CF4DC3">
      <w:pPr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p w:rsidR="005A567C" w:rsidRPr="00CF4DC3" w:rsidRDefault="00A0653F" w:rsidP="00712D5C">
      <w:pPr>
        <w:ind w:left="567" w:hanging="567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10. </w:t>
      </w:r>
      <w:r w:rsidR="005A567C" w:rsidRPr="00CF4DC3">
        <w:rPr>
          <w:rFonts w:ascii="Arial" w:hAnsi="Arial" w:cs="Arial"/>
          <w:b/>
          <w:color w:val="000000" w:themeColor="text1"/>
          <w:lang w:eastAsia="ar-SA"/>
        </w:rPr>
        <w:t>BEZPIECZEŃSTWO INFORMACJI I OCHRONA DANYCH OSOBOWYCH</w:t>
      </w:r>
    </w:p>
    <w:p w:rsidR="00137E0A" w:rsidRPr="00365A55" w:rsidRDefault="005A567C" w:rsidP="00365A55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>Strony oświadczają, że są Administratorami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 dalej RODO) oraz są uprawnione do ich przetwarzania</w:t>
      </w:r>
      <w:r w:rsidR="00365A55">
        <w:rPr>
          <w:rFonts w:ascii="Arial" w:hAnsi="Arial" w:cs="Arial"/>
        </w:rPr>
        <w:t xml:space="preserve"> </w:t>
      </w:r>
      <w:r w:rsidRPr="00365A55">
        <w:rPr>
          <w:rFonts w:ascii="Arial" w:hAnsi="Arial" w:cs="Arial"/>
        </w:rPr>
        <w:t>w zakresie określonym niniejszą Umową.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 xml:space="preserve">Strony wprowadziły przepisy regulujące bezpieczeństwo ochrony danych osobowych, przeszkoliły personel oraz posiadają odpowiednie środki bezpieczeństwa i zapewniają zgodność ich przetwarzania z przepisami prawa </w:t>
      </w:r>
      <w:r w:rsidR="001334E6" w:rsidRPr="00CF4DC3">
        <w:rPr>
          <w:rFonts w:ascii="Arial" w:hAnsi="Arial" w:cs="Arial"/>
        </w:rPr>
        <w:br/>
      </w:r>
      <w:r w:rsidRPr="00CF4DC3">
        <w:rPr>
          <w:rFonts w:ascii="Arial" w:hAnsi="Arial" w:cs="Arial"/>
        </w:rPr>
        <w:t>w tym z rozporządzeniem wymienionym w ust.1, posiadając niezbędną wiedzę, właściwe środki techniczne i organizacyjne dające rękojmię należytego wykonania Umowy.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>Strony oświadczają, że przestrzegają praw osób, których dane dotyczą oraz realizują obowiązki nałożone na Administratorów Danych Osobowych.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 xml:space="preserve">Każda ze stron przetwarza dane osobowe przedstawicieli drugiej Strony w zakresie niezbędnym do realizacji Umowy. 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 xml:space="preserve">Strony zobowiązane są przed przystąpieniem do przetwarzania danych osobowych do wdrożenia i stosowania wszelkich niezbędnych środków technicznych i organizacyjnych zapewniających ochronę przetwarzania informacji, w tym zabezpieczenia  informacji przed ich udostępnieniem osobom nieupoważnionym, zabraniem przez osobę nieuprawnioną, przetwarzaniem </w:t>
      </w:r>
      <w:r w:rsidR="001334E6" w:rsidRPr="00CF4DC3">
        <w:rPr>
          <w:rFonts w:ascii="Arial" w:hAnsi="Arial" w:cs="Arial"/>
        </w:rPr>
        <w:br/>
      </w:r>
      <w:r w:rsidRPr="00CF4DC3">
        <w:rPr>
          <w:rFonts w:ascii="Arial" w:hAnsi="Arial" w:cs="Arial"/>
        </w:rPr>
        <w:t>z naruszeniem postanowień Umowy, zmianą, utratą, uszkodzeniem lub zniszczeniem.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 xml:space="preserve">Strony niniejszym oświadczają, że każda ze stron jest Administratorem danych Osobowych zarówno swoich przedstawicieli, pracowników, a także wszelkich danych osobowych otrzymanych od drugiej strony w związku z zawarciem i realizacją niniejszej Umowy, przed jej zawarciem lub w okresie jej obowiązywania, w tym danych osobowych zwykłych kategorii pracowników Zamawiającego w następującym zakresie: imion </w:t>
      </w:r>
      <w:r w:rsidR="00365A55">
        <w:rPr>
          <w:rFonts w:ascii="Arial" w:hAnsi="Arial" w:cs="Arial"/>
        </w:rPr>
        <w:br/>
      </w:r>
      <w:r w:rsidRPr="00CF4DC3">
        <w:rPr>
          <w:rFonts w:ascii="Arial" w:hAnsi="Arial" w:cs="Arial"/>
        </w:rPr>
        <w:t>i nazwisk, wizerunku, numerów telefonów kontaktowych, adresu, numeru dokumentu potwierdzającego tożsamość, stanowiska służbowego adresu e-mail itp.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lastRenderedPageBreak/>
        <w:t>Wykonawca ponosi wszelką odpowiedzialność, tak wobec osób trzecich jak i wobec Zamawiającego, za szkody powstałe w związku z niewykonywaniem</w:t>
      </w:r>
      <w:r w:rsidR="005108D9" w:rsidRPr="00CF4DC3">
        <w:rPr>
          <w:rFonts w:ascii="Arial" w:hAnsi="Arial" w:cs="Arial"/>
        </w:rPr>
        <w:br/>
      </w:r>
      <w:r w:rsidRPr="00CF4DC3">
        <w:rPr>
          <w:rFonts w:ascii="Arial" w:hAnsi="Arial" w:cs="Arial"/>
        </w:rPr>
        <w:t xml:space="preserve"> lub nienależytą realizacją obowiązków dotyczących informacji.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>Wykonawca odpowiada za szkodę wyrządzoną Zamawiającemu przez nieuprawnione ujawnienie, przekazanie, wykorzystanie, zbycie lub oferowanie</w:t>
      </w:r>
      <w:r w:rsidR="005108D9" w:rsidRPr="00CF4DC3">
        <w:rPr>
          <w:rFonts w:ascii="Arial" w:hAnsi="Arial" w:cs="Arial"/>
        </w:rPr>
        <w:br/>
      </w:r>
      <w:r w:rsidRPr="00CF4DC3">
        <w:rPr>
          <w:rFonts w:ascii="Arial" w:hAnsi="Arial" w:cs="Arial"/>
        </w:rPr>
        <w:t xml:space="preserve">do zbycia informacji otrzymanych od Zamawiającego wbrew postanowieniom Umowy. Zobowiązanie to wiąże Wykonawcę również po rozwiązaniu lub wygaśnięciu Umowy, bez względu na przyczynę (w tym też na podstawie wypowiedzenia lub odstąpienia). </w:t>
      </w:r>
    </w:p>
    <w:p w:rsidR="00137E0A" w:rsidRPr="00CF4DC3" w:rsidRDefault="005A567C" w:rsidP="00CF4DC3">
      <w:pPr>
        <w:pStyle w:val="Akapitzlist"/>
        <w:numPr>
          <w:ilvl w:val="0"/>
          <w:numId w:val="24"/>
        </w:numPr>
        <w:ind w:left="567" w:hanging="567"/>
        <w:jc w:val="both"/>
        <w:rPr>
          <w:rFonts w:ascii="Arial" w:hAnsi="Arial" w:cs="Arial"/>
          <w:lang w:eastAsia="ar-SA"/>
        </w:rPr>
      </w:pPr>
      <w:r w:rsidRPr="00CF4DC3">
        <w:rPr>
          <w:rFonts w:ascii="Arial" w:hAnsi="Arial" w:cs="Arial"/>
        </w:rPr>
        <w:t>W przypadku wystąpienia przez osobę trzecią z jakimikolwiek roszczeniami skierowanymi do Zamawiającego w związku z naruszeniem przez Wykonawcę powierzonych mu informacji (również jeśl</w:t>
      </w:r>
      <w:r w:rsidR="005108D9" w:rsidRPr="00CF4DC3">
        <w:rPr>
          <w:rFonts w:ascii="Arial" w:hAnsi="Arial" w:cs="Arial"/>
        </w:rPr>
        <w:t xml:space="preserve">i skutkiem tego naruszenia jest </w:t>
      </w:r>
      <w:r w:rsidRPr="00CF4DC3">
        <w:rPr>
          <w:rFonts w:ascii="Arial" w:hAnsi="Arial" w:cs="Arial"/>
        </w:rPr>
        <w:t>naruszenie dóbr osobistych osób trzecich), Wykonawca zobowiązuje się do pokrycia wszelkich kosztów związanych z dochodzeniem roszczeń przez te osoby trzecie, w tym zasądzonych kwot odszkodowania oraz kosztów obsługi prawnej, w terminie 14 dni od daty doręczenia wezwania do zapłaty.</w:t>
      </w:r>
    </w:p>
    <w:p w:rsidR="00C54517" w:rsidRPr="00D10F85" w:rsidRDefault="005A567C" w:rsidP="00D10F85">
      <w:pPr>
        <w:pStyle w:val="Akapitzlist"/>
        <w:numPr>
          <w:ilvl w:val="0"/>
          <w:numId w:val="24"/>
        </w:numPr>
        <w:ind w:left="567" w:hanging="567"/>
        <w:jc w:val="both"/>
        <w:rPr>
          <w:rStyle w:val="Bodytext13"/>
          <w:rFonts w:ascii="Arial" w:hAnsi="Arial" w:cs="Arial"/>
          <w:b w:val="0"/>
          <w:bCs w:val="0"/>
          <w:sz w:val="22"/>
          <w:szCs w:val="22"/>
          <w:shd w:val="clear" w:color="auto" w:fill="auto"/>
          <w:lang w:eastAsia="ar-SA"/>
        </w:rPr>
      </w:pPr>
      <w:r w:rsidRPr="00CF4DC3">
        <w:rPr>
          <w:rFonts w:ascii="Arial" w:hAnsi="Arial" w:cs="Arial"/>
        </w:rPr>
        <w:t>Wykonawca zobowiązuje się do zapoznania z klauzulą informacyjną swoich przedstawicieli i pracowników, których dane osobowe są przekazywane w ramach realizacji Umowy.</w:t>
      </w:r>
    </w:p>
    <w:p w:rsidR="008E1632" w:rsidRPr="00CF4DC3" w:rsidRDefault="008E1632" w:rsidP="00CF4DC3">
      <w:pPr>
        <w:pStyle w:val="Bodytext130"/>
        <w:shd w:val="clear" w:color="auto" w:fill="auto"/>
        <w:spacing w:line="276" w:lineRule="auto"/>
        <w:ind w:left="20" w:firstLine="0"/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</w:pP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  <w:t>Załączniki</w:t>
      </w:r>
      <w:r w:rsidR="00171423" w:rsidRPr="00CF4DC3"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:rsidR="008E1632" w:rsidRPr="00CF4DC3" w:rsidRDefault="008E1632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Zał. </w:t>
      </w:r>
      <w:r w:rsidR="00F25487">
        <w:rPr>
          <w:rFonts w:ascii="Arial" w:hAnsi="Arial" w:cs="Arial"/>
          <w:color w:val="000000" w:themeColor="text1"/>
        </w:rPr>
        <w:t>n</w:t>
      </w:r>
      <w:r w:rsidR="00B03A0F" w:rsidRPr="00CF4DC3">
        <w:rPr>
          <w:rFonts w:ascii="Arial" w:hAnsi="Arial" w:cs="Arial"/>
          <w:color w:val="000000" w:themeColor="text1"/>
        </w:rPr>
        <w:t xml:space="preserve">r 1 – </w:t>
      </w:r>
      <w:r w:rsidR="00A0653F" w:rsidRPr="00CF4DC3">
        <w:rPr>
          <w:rFonts w:ascii="Arial" w:hAnsi="Arial" w:cs="Arial"/>
          <w:color w:val="000000" w:themeColor="text1"/>
        </w:rPr>
        <w:t>Formularz oferty</w:t>
      </w:r>
    </w:p>
    <w:p w:rsidR="00974B4D" w:rsidRDefault="00974B4D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:rsidR="004B3A6B" w:rsidRDefault="004B3A6B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:rsidR="004B3A6B" w:rsidRPr="00CF4DC3" w:rsidRDefault="004B3A6B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:rsidR="002F0474" w:rsidRPr="00CF4DC3" w:rsidRDefault="003376D7" w:rsidP="00712D5C">
      <w:pPr>
        <w:pStyle w:val="Bezodstpw"/>
        <w:spacing w:line="276" w:lineRule="auto"/>
        <w:ind w:firstLine="708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                                                                </w:t>
      </w:r>
      <w:r w:rsidR="00712D5C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ab/>
      </w:r>
      <w:r w:rsidR="00712D5C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ab/>
      </w:r>
      <w:r w:rsidR="002F047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ZAMAWIAJĄCY</w:t>
      </w:r>
    </w:p>
    <w:p w:rsidR="002F0474" w:rsidRPr="00CF4DC3" w:rsidRDefault="002F0474" w:rsidP="00CF4DC3">
      <w:pPr>
        <w:jc w:val="both"/>
        <w:rPr>
          <w:rFonts w:ascii="Arial" w:hAnsi="Arial" w:cs="Arial"/>
          <w:color w:val="000000" w:themeColor="text1"/>
        </w:rPr>
      </w:pPr>
    </w:p>
    <w:p w:rsidR="00F25487" w:rsidRDefault="00DB3090" w:rsidP="00CF4DC3">
      <w:pPr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……………………………</w:t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="00712D5C">
        <w:rPr>
          <w:rFonts w:ascii="Arial" w:hAnsi="Arial" w:cs="Arial"/>
          <w:color w:val="000000" w:themeColor="text1"/>
        </w:rPr>
        <w:t xml:space="preserve">        </w:t>
      </w:r>
      <w:r w:rsidR="00D10F85">
        <w:rPr>
          <w:rFonts w:ascii="Arial" w:hAnsi="Arial" w:cs="Arial"/>
          <w:color w:val="000000" w:themeColor="text1"/>
        </w:rPr>
        <w:t>…………………………</w:t>
      </w:r>
    </w:p>
    <w:p w:rsidR="00F25487" w:rsidRDefault="00F25487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:rsidR="00F25487" w:rsidRPr="00CF4DC3" w:rsidRDefault="00F25487" w:rsidP="00CF4DC3">
      <w:pPr>
        <w:jc w:val="both"/>
        <w:rPr>
          <w:rFonts w:ascii="Arial" w:hAnsi="Arial" w:cs="Arial"/>
          <w:color w:val="000000" w:themeColor="text1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spacing w:before="283"/>
        <w:jc w:val="right"/>
        <w:rPr>
          <w:rFonts w:ascii="Arial" w:hAnsi="Arial" w:cs="Arial"/>
        </w:rPr>
      </w:pPr>
      <w:r w:rsidRPr="00CF4DC3">
        <w:rPr>
          <w:rFonts w:ascii="Arial" w:hAnsi="Arial" w:cs="Arial"/>
        </w:rPr>
        <w:t xml:space="preserve">Załącznik nr </w:t>
      </w:r>
      <w:r w:rsidR="00F25487">
        <w:rPr>
          <w:rFonts w:ascii="Arial" w:hAnsi="Arial" w:cs="Arial"/>
        </w:rPr>
        <w:t>2</w:t>
      </w: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jc w:val="both"/>
        <w:rPr>
          <w:rFonts w:ascii="Arial" w:hAnsi="Arial" w:cs="Arial"/>
          <w:b/>
        </w:rPr>
      </w:pPr>
      <w:r w:rsidRPr="00CF4DC3">
        <w:rPr>
          <w:rFonts w:ascii="Arial" w:hAnsi="Arial" w:cs="Arial"/>
        </w:rPr>
        <w:t xml:space="preserve">Wykaz przedstawicieli </w:t>
      </w:r>
      <w:r w:rsidRPr="00CF4DC3">
        <w:rPr>
          <w:rFonts w:ascii="Arial" w:hAnsi="Arial" w:cs="Arial"/>
          <w:b/>
        </w:rPr>
        <w:t>Zamawiającego:</w:t>
      </w: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r w:rsidRPr="00CF4DC3">
        <w:rPr>
          <w:rFonts w:ascii="Arial" w:hAnsi="Arial" w:cs="Arial"/>
        </w:rPr>
        <w:t>Szef służby czołgowo samochodowej:</w:t>
      </w:r>
    </w:p>
    <w:p w:rsidR="006340D5" w:rsidRPr="00CF4DC3" w:rsidRDefault="00C1519F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r w:rsidRPr="00CF4DC3">
        <w:rPr>
          <w:rFonts w:ascii="Arial" w:hAnsi="Arial" w:cs="Arial"/>
          <w:lang w:val="en-US"/>
        </w:rPr>
        <w:t xml:space="preserve">mjr </w:t>
      </w:r>
      <w:r w:rsidR="006340D5" w:rsidRPr="00CF4DC3">
        <w:rPr>
          <w:rFonts w:ascii="Arial" w:hAnsi="Arial" w:cs="Arial"/>
          <w:lang w:val="en-US"/>
        </w:rPr>
        <w:t xml:space="preserve"> Piotr MYSZCZYSZYN</w:t>
      </w:r>
      <w:r w:rsidR="006340D5" w:rsidRPr="00CF4DC3">
        <w:rPr>
          <w:rFonts w:ascii="Arial" w:hAnsi="Arial" w:cs="Arial"/>
        </w:rPr>
        <w:tab/>
      </w:r>
      <w:r w:rsidR="006340D5" w:rsidRPr="00CF4DC3">
        <w:rPr>
          <w:rFonts w:ascii="Arial" w:hAnsi="Arial" w:cs="Arial"/>
        </w:rPr>
        <w:tab/>
        <w:t>tel. 261-553-405</w:t>
      </w:r>
    </w:p>
    <w:p w:rsidR="00C1519F" w:rsidRPr="00CF4DC3" w:rsidRDefault="00AE20AE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r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st. </w:t>
      </w:r>
      <w:r w:rsidR="00C1519F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kpr. </w:t>
      </w:r>
      <w:r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Rafał BEDNARKIEWICZ    </w:t>
      </w:r>
      <w:r w:rsidR="00C1519F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tel. 261 553 406</w:t>
      </w: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:rsidR="006340D5" w:rsidRPr="00CF4DC3" w:rsidRDefault="006340D5" w:rsidP="00CF4DC3">
      <w:pPr>
        <w:jc w:val="both"/>
        <w:rPr>
          <w:rFonts w:ascii="Arial" w:hAnsi="Arial" w:cs="Arial"/>
        </w:rPr>
      </w:pPr>
    </w:p>
    <w:sectPr w:rsidR="006340D5" w:rsidRPr="00CF4DC3" w:rsidSect="002A6E7B">
      <w:footerReference w:type="default" r:id="rId9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9CE" w:rsidRDefault="00E459CE" w:rsidP="00323553">
      <w:pPr>
        <w:spacing w:after="0" w:line="240" w:lineRule="auto"/>
      </w:pPr>
      <w:r>
        <w:separator/>
      </w:r>
    </w:p>
  </w:endnote>
  <w:endnote w:type="continuationSeparator" w:id="0">
    <w:p w:rsidR="00E459CE" w:rsidRDefault="00E459CE" w:rsidP="0032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6597656"/>
      <w:docPartObj>
        <w:docPartGallery w:val="Page Numbers (Bottom of Page)"/>
        <w:docPartUnique/>
      </w:docPartObj>
    </w:sdtPr>
    <w:sdtEndPr/>
    <w:sdtContent>
      <w:p w:rsidR="005D0557" w:rsidRDefault="005D0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EF3">
          <w:rPr>
            <w:noProof/>
          </w:rPr>
          <w:t>2</w:t>
        </w:r>
        <w:r>
          <w:fldChar w:fldCharType="end"/>
        </w:r>
      </w:p>
    </w:sdtContent>
  </w:sdt>
  <w:p w:rsidR="005D0557" w:rsidRDefault="005D0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9CE" w:rsidRDefault="00E459CE" w:rsidP="00323553">
      <w:pPr>
        <w:spacing w:after="0" w:line="240" w:lineRule="auto"/>
      </w:pPr>
      <w:r>
        <w:separator/>
      </w:r>
    </w:p>
  </w:footnote>
  <w:footnote w:type="continuationSeparator" w:id="0">
    <w:p w:rsidR="00E459CE" w:rsidRDefault="00E459CE" w:rsidP="00323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D"/>
    <w:multiLevelType w:val="multilevel"/>
    <w:tmpl w:val="C8F641D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2E706D7"/>
    <w:multiLevelType w:val="multilevel"/>
    <w:tmpl w:val="9AF06CE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 w15:restartNumberingAfterBreak="0">
    <w:nsid w:val="11052D29"/>
    <w:multiLevelType w:val="hybridMultilevel"/>
    <w:tmpl w:val="A42EF1A8"/>
    <w:lvl w:ilvl="0" w:tplc="8D1E649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7A6C4E"/>
    <w:multiLevelType w:val="hybridMultilevel"/>
    <w:tmpl w:val="213431F6"/>
    <w:lvl w:ilvl="0" w:tplc="1F98700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94201"/>
    <w:multiLevelType w:val="hybridMultilevel"/>
    <w:tmpl w:val="AF409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2381B"/>
    <w:multiLevelType w:val="hybridMultilevel"/>
    <w:tmpl w:val="A42EF1A8"/>
    <w:lvl w:ilvl="0" w:tplc="8D1E649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A4232"/>
    <w:multiLevelType w:val="hybridMultilevel"/>
    <w:tmpl w:val="5150D5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5E6BDFE">
      <w:start w:val="1"/>
      <w:numFmt w:val="decimal"/>
      <w:lvlText w:val="%2)"/>
      <w:lvlJc w:val="left"/>
      <w:pPr>
        <w:ind w:left="206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1C6354"/>
    <w:multiLevelType w:val="hybridMultilevel"/>
    <w:tmpl w:val="3DCC2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B47440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77092A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62091"/>
    <w:multiLevelType w:val="multilevel"/>
    <w:tmpl w:val="9FB6B9A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9" w15:restartNumberingAfterBreak="0">
    <w:nsid w:val="310C58BC"/>
    <w:multiLevelType w:val="multilevel"/>
    <w:tmpl w:val="630634B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0" w15:restartNumberingAfterBreak="0">
    <w:nsid w:val="34F84F91"/>
    <w:multiLevelType w:val="hybridMultilevel"/>
    <w:tmpl w:val="68DC6004"/>
    <w:lvl w:ilvl="0" w:tplc="06EAAA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90"/>
    <w:multiLevelType w:val="multilevel"/>
    <w:tmpl w:val="102E163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2" w15:restartNumberingAfterBreak="0">
    <w:nsid w:val="3CD50016"/>
    <w:multiLevelType w:val="hybridMultilevel"/>
    <w:tmpl w:val="B656931A"/>
    <w:lvl w:ilvl="0" w:tplc="B2FE39DE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A8D8DC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F7D10"/>
    <w:multiLevelType w:val="multilevel"/>
    <w:tmpl w:val="3162DD2C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4" w15:restartNumberingAfterBreak="0">
    <w:nsid w:val="3DBA487A"/>
    <w:multiLevelType w:val="multilevel"/>
    <w:tmpl w:val="BE9CDB7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5" w15:restartNumberingAfterBreak="0">
    <w:nsid w:val="41021CE1"/>
    <w:multiLevelType w:val="hybridMultilevel"/>
    <w:tmpl w:val="E6F02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187D57"/>
    <w:multiLevelType w:val="multilevel"/>
    <w:tmpl w:val="70003BA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7" w15:restartNumberingAfterBreak="0">
    <w:nsid w:val="490B637A"/>
    <w:multiLevelType w:val="hybridMultilevel"/>
    <w:tmpl w:val="FB04557E"/>
    <w:lvl w:ilvl="0" w:tplc="258498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BFF2A88"/>
    <w:multiLevelType w:val="hybridMultilevel"/>
    <w:tmpl w:val="6C8A5AE6"/>
    <w:lvl w:ilvl="0" w:tplc="2584987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25849878">
      <w:start w:val="1"/>
      <w:numFmt w:val="bullet"/>
      <w:lvlText w:val=""/>
      <w:lvlJc w:val="left"/>
      <w:pPr>
        <w:ind w:left="200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522B7893"/>
    <w:multiLevelType w:val="hybridMultilevel"/>
    <w:tmpl w:val="BFACE1E6"/>
    <w:lvl w:ilvl="0" w:tplc="70CCBA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327692"/>
    <w:multiLevelType w:val="hybridMultilevel"/>
    <w:tmpl w:val="0ADAA23C"/>
    <w:lvl w:ilvl="0" w:tplc="258498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584987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D8C6886"/>
    <w:multiLevelType w:val="hybridMultilevel"/>
    <w:tmpl w:val="B39CD7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711A4FED"/>
    <w:multiLevelType w:val="multilevel"/>
    <w:tmpl w:val="51C21AB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3" w15:restartNumberingAfterBreak="0">
    <w:nsid w:val="740356C5"/>
    <w:multiLevelType w:val="hybridMultilevel"/>
    <w:tmpl w:val="26ACE424"/>
    <w:lvl w:ilvl="0" w:tplc="258498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CBD3C15"/>
    <w:multiLevelType w:val="hybridMultilevel"/>
    <w:tmpl w:val="2D7091C8"/>
    <w:lvl w:ilvl="0" w:tplc="45308DAA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860E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992285"/>
    <w:multiLevelType w:val="hybridMultilevel"/>
    <w:tmpl w:val="8F4E0E8C"/>
    <w:lvl w:ilvl="0" w:tplc="C8AE57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24"/>
  </w:num>
  <w:num w:numId="5">
    <w:abstractNumId w:val="15"/>
  </w:num>
  <w:num w:numId="6">
    <w:abstractNumId w:val="18"/>
  </w:num>
  <w:num w:numId="7">
    <w:abstractNumId w:val="6"/>
  </w:num>
  <w:num w:numId="8">
    <w:abstractNumId w:val="16"/>
  </w:num>
  <w:num w:numId="9">
    <w:abstractNumId w:val="14"/>
  </w:num>
  <w:num w:numId="10">
    <w:abstractNumId w:val="22"/>
  </w:num>
  <w:num w:numId="11">
    <w:abstractNumId w:val="1"/>
  </w:num>
  <w:num w:numId="12">
    <w:abstractNumId w:val="20"/>
  </w:num>
  <w:num w:numId="13">
    <w:abstractNumId w:val="13"/>
  </w:num>
  <w:num w:numId="14">
    <w:abstractNumId w:val="8"/>
  </w:num>
  <w:num w:numId="15">
    <w:abstractNumId w:val="23"/>
  </w:num>
  <w:num w:numId="16">
    <w:abstractNumId w:val="9"/>
  </w:num>
  <w:num w:numId="17">
    <w:abstractNumId w:val="21"/>
  </w:num>
  <w:num w:numId="18">
    <w:abstractNumId w:val="17"/>
  </w:num>
  <w:num w:numId="19">
    <w:abstractNumId w:val="10"/>
  </w:num>
  <w:num w:numId="20">
    <w:abstractNumId w:val="5"/>
  </w:num>
  <w:num w:numId="21">
    <w:abstractNumId w:val="2"/>
  </w:num>
  <w:num w:numId="22">
    <w:abstractNumId w:val="3"/>
  </w:num>
  <w:num w:numId="23">
    <w:abstractNumId w:val="25"/>
  </w:num>
  <w:num w:numId="24">
    <w:abstractNumId w:val="4"/>
  </w:num>
  <w:num w:numId="25">
    <w:abstractNumId w:val="12"/>
  </w:num>
  <w:num w:numId="26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74"/>
    <w:rsid w:val="000217F3"/>
    <w:rsid w:val="00027E57"/>
    <w:rsid w:val="0003165E"/>
    <w:rsid w:val="000432F6"/>
    <w:rsid w:val="000643D1"/>
    <w:rsid w:val="00076748"/>
    <w:rsid w:val="00091BEC"/>
    <w:rsid w:val="000A335B"/>
    <w:rsid w:val="000A4980"/>
    <w:rsid w:val="000D2D6C"/>
    <w:rsid w:val="000E78FE"/>
    <w:rsid w:val="0011445C"/>
    <w:rsid w:val="00123EC8"/>
    <w:rsid w:val="001334E6"/>
    <w:rsid w:val="001349E5"/>
    <w:rsid w:val="00137E0A"/>
    <w:rsid w:val="00155557"/>
    <w:rsid w:val="00171423"/>
    <w:rsid w:val="00174ADE"/>
    <w:rsid w:val="001931A8"/>
    <w:rsid w:val="001B340F"/>
    <w:rsid w:val="001B5FEB"/>
    <w:rsid w:val="001C0A28"/>
    <w:rsid w:val="001C17DE"/>
    <w:rsid w:val="001D0D0C"/>
    <w:rsid w:val="001D7441"/>
    <w:rsid w:val="0021629D"/>
    <w:rsid w:val="00224E65"/>
    <w:rsid w:val="00251F62"/>
    <w:rsid w:val="00284302"/>
    <w:rsid w:val="00294A34"/>
    <w:rsid w:val="002A6E7B"/>
    <w:rsid w:val="002F0474"/>
    <w:rsid w:val="0030092B"/>
    <w:rsid w:val="00314B06"/>
    <w:rsid w:val="00323553"/>
    <w:rsid w:val="0033295E"/>
    <w:rsid w:val="00335184"/>
    <w:rsid w:val="003376D7"/>
    <w:rsid w:val="003419E2"/>
    <w:rsid w:val="00346C48"/>
    <w:rsid w:val="00365A55"/>
    <w:rsid w:val="00366172"/>
    <w:rsid w:val="00386812"/>
    <w:rsid w:val="00387D97"/>
    <w:rsid w:val="00390FE2"/>
    <w:rsid w:val="00397127"/>
    <w:rsid w:val="003B5829"/>
    <w:rsid w:val="003C66A4"/>
    <w:rsid w:val="003D425B"/>
    <w:rsid w:val="00436888"/>
    <w:rsid w:val="00442577"/>
    <w:rsid w:val="004A2D22"/>
    <w:rsid w:val="004A5BF9"/>
    <w:rsid w:val="004B1E6B"/>
    <w:rsid w:val="004B3A6B"/>
    <w:rsid w:val="004C5412"/>
    <w:rsid w:val="004F5482"/>
    <w:rsid w:val="004F7349"/>
    <w:rsid w:val="005108D9"/>
    <w:rsid w:val="00533680"/>
    <w:rsid w:val="005A567C"/>
    <w:rsid w:val="005B41C5"/>
    <w:rsid w:val="005B5325"/>
    <w:rsid w:val="005C5670"/>
    <w:rsid w:val="005D0557"/>
    <w:rsid w:val="005E5FBF"/>
    <w:rsid w:val="005F1D4D"/>
    <w:rsid w:val="005F28AD"/>
    <w:rsid w:val="005F4702"/>
    <w:rsid w:val="00612209"/>
    <w:rsid w:val="00625172"/>
    <w:rsid w:val="006340D5"/>
    <w:rsid w:val="006436C4"/>
    <w:rsid w:val="006450CB"/>
    <w:rsid w:val="00671459"/>
    <w:rsid w:val="006720A7"/>
    <w:rsid w:val="0067226C"/>
    <w:rsid w:val="00680A41"/>
    <w:rsid w:val="00686E57"/>
    <w:rsid w:val="006F7751"/>
    <w:rsid w:val="007033BD"/>
    <w:rsid w:val="00712D5C"/>
    <w:rsid w:val="00733510"/>
    <w:rsid w:val="00767E2E"/>
    <w:rsid w:val="0077257E"/>
    <w:rsid w:val="00774DEB"/>
    <w:rsid w:val="00775E9B"/>
    <w:rsid w:val="007821C0"/>
    <w:rsid w:val="00787EF3"/>
    <w:rsid w:val="007A7026"/>
    <w:rsid w:val="007F22C0"/>
    <w:rsid w:val="00803FFB"/>
    <w:rsid w:val="00805123"/>
    <w:rsid w:val="00806826"/>
    <w:rsid w:val="008350EE"/>
    <w:rsid w:val="00835714"/>
    <w:rsid w:val="0085731F"/>
    <w:rsid w:val="008718A9"/>
    <w:rsid w:val="008834F8"/>
    <w:rsid w:val="00893AD8"/>
    <w:rsid w:val="008E1632"/>
    <w:rsid w:val="008E38D5"/>
    <w:rsid w:val="0092550A"/>
    <w:rsid w:val="00940195"/>
    <w:rsid w:val="00951D8C"/>
    <w:rsid w:val="00956029"/>
    <w:rsid w:val="00974B4D"/>
    <w:rsid w:val="00975A64"/>
    <w:rsid w:val="009808A3"/>
    <w:rsid w:val="00991541"/>
    <w:rsid w:val="009D48DB"/>
    <w:rsid w:val="00A0653F"/>
    <w:rsid w:val="00A07AC5"/>
    <w:rsid w:val="00A147FE"/>
    <w:rsid w:val="00A209E6"/>
    <w:rsid w:val="00A51627"/>
    <w:rsid w:val="00A826EB"/>
    <w:rsid w:val="00A860B6"/>
    <w:rsid w:val="00AA0BC7"/>
    <w:rsid w:val="00AA49C2"/>
    <w:rsid w:val="00AB4EA4"/>
    <w:rsid w:val="00AC5AA5"/>
    <w:rsid w:val="00AC69BB"/>
    <w:rsid w:val="00AE20AE"/>
    <w:rsid w:val="00AF03CA"/>
    <w:rsid w:val="00B03A0F"/>
    <w:rsid w:val="00B154CC"/>
    <w:rsid w:val="00B36473"/>
    <w:rsid w:val="00B7131A"/>
    <w:rsid w:val="00B77719"/>
    <w:rsid w:val="00B8389E"/>
    <w:rsid w:val="00BA6E55"/>
    <w:rsid w:val="00BC6BDD"/>
    <w:rsid w:val="00BD1118"/>
    <w:rsid w:val="00BD189A"/>
    <w:rsid w:val="00BD5E4F"/>
    <w:rsid w:val="00BF3015"/>
    <w:rsid w:val="00C1519F"/>
    <w:rsid w:val="00C54517"/>
    <w:rsid w:val="00C64408"/>
    <w:rsid w:val="00C72E95"/>
    <w:rsid w:val="00C74310"/>
    <w:rsid w:val="00C84C8A"/>
    <w:rsid w:val="00CC1C9C"/>
    <w:rsid w:val="00CF4DC3"/>
    <w:rsid w:val="00CF6397"/>
    <w:rsid w:val="00D10F85"/>
    <w:rsid w:val="00D2124E"/>
    <w:rsid w:val="00D229D8"/>
    <w:rsid w:val="00D37F83"/>
    <w:rsid w:val="00D41CE8"/>
    <w:rsid w:val="00D53851"/>
    <w:rsid w:val="00D833E9"/>
    <w:rsid w:val="00D85214"/>
    <w:rsid w:val="00DB3090"/>
    <w:rsid w:val="00DC2A9B"/>
    <w:rsid w:val="00DD64BC"/>
    <w:rsid w:val="00E459CE"/>
    <w:rsid w:val="00E87ED5"/>
    <w:rsid w:val="00E9128E"/>
    <w:rsid w:val="00EC344C"/>
    <w:rsid w:val="00EC5565"/>
    <w:rsid w:val="00EF3A27"/>
    <w:rsid w:val="00F14BEA"/>
    <w:rsid w:val="00F16A2F"/>
    <w:rsid w:val="00F2427A"/>
    <w:rsid w:val="00F24AB1"/>
    <w:rsid w:val="00F25487"/>
    <w:rsid w:val="00F34326"/>
    <w:rsid w:val="00F56208"/>
    <w:rsid w:val="00F74FC1"/>
    <w:rsid w:val="00F77936"/>
    <w:rsid w:val="00F81A5F"/>
    <w:rsid w:val="00FB75DA"/>
    <w:rsid w:val="00FC015B"/>
    <w:rsid w:val="00FC0E01"/>
    <w:rsid w:val="00FE2FBE"/>
    <w:rsid w:val="00FE48D7"/>
    <w:rsid w:val="00FE7DA9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28A0F2"/>
  <w15:docId w15:val="{DECD19AF-FA83-492C-A2B6-5171C3F0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pPr>
      <w:widowControl w:val="0"/>
      <w:spacing w:before="240" w:after="60" w:line="240" w:lineRule="auto"/>
      <w:jc w:val="center"/>
      <w:outlineLvl w:val="0"/>
    </w:pPr>
    <w:rPr>
      <w:rFonts w:ascii="Cambria" w:hAnsi="Cambria" w:cs="Cambria"/>
      <w:b/>
      <w:bCs/>
      <w:color w:val="000000"/>
      <w:kern w:val="28"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Cambria" w:hAnsi="Cambria" w:cs="Cambria"/>
      <w:b/>
      <w:bCs/>
      <w:color w:val="000000"/>
      <w:kern w:val="28"/>
      <w:sz w:val="32"/>
      <w:szCs w:val="32"/>
    </w:rPr>
  </w:style>
  <w:style w:type="character" w:customStyle="1" w:styleId="Bodytext6">
    <w:name w:val="Body text (6)_"/>
    <w:uiPriority w:val="99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Bodytext60">
    <w:name w:val="Body text (6)"/>
    <w:basedOn w:val="Normalny"/>
    <w:uiPriority w:val="99"/>
    <w:pPr>
      <w:widowControl w:val="0"/>
      <w:shd w:val="clear" w:color="auto" w:fill="FFFFFF"/>
      <w:spacing w:before="60" w:after="240" w:line="206" w:lineRule="exact"/>
      <w:jc w:val="center"/>
    </w:pPr>
    <w:rPr>
      <w:i/>
      <w:iCs/>
      <w:sz w:val="17"/>
      <w:szCs w:val="17"/>
    </w:rPr>
  </w:style>
  <w:style w:type="character" w:customStyle="1" w:styleId="Bodytext10">
    <w:name w:val="Body text (10)_"/>
    <w:uiPriority w:val="99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100">
    <w:name w:val="Body text (10)"/>
    <w:basedOn w:val="Normalny"/>
    <w:uiPriority w:val="99"/>
    <w:pPr>
      <w:widowControl w:val="0"/>
      <w:shd w:val="clear" w:color="auto" w:fill="FFFFFF"/>
      <w:spacing w:after="0" w:line="230" w:lineRule="exact"/>
      <w:ind w:hanging="340"/>
      <w:jc w:val="center"/>
    </w:pPr>
    <w:rPr>
      <w:i/>
      <w:iCs/>
      <w:sz w:val="20"/>
      <w:szCs w:val="20"/>
    </w:rPr>
  </w:style>
  <w:style w:type="character" w:customStyle="1" w:styleId="Bodytext">
    <w:name w:val="Body text_"/>
    <w:uiPriority w:val="9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uiPriority w:val="99"/>
    <w:pPr>
      <w:widowControl w:val="0"/>
      <w:shd w:val="clear" w:color="auto" w:fill="FFFFFF"/>
      <w:spacing w:before="240" w:after="720" w:line="413" w:lineRule="exact"/>
      <w:ind w:hanging="360"/>
    </w:pPr>
    <w:rPr>
      <w:sz w:val="21"/>
      <w:szCs w:val="21"/>
    </w:rPr>
  </w:style>
  <w:style w:type="character" w:customStyle="1" w:styleId="Bodytext13">
    <w:name w:val="Body text (13)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130">
    <w:name w:val="Body text (13)"/>
    <w:basedOn w:val="Normalny"/>
    <w:uiPriority w:val="99"/>
    <w:pPr>
      <w:widowControl w:val="0"/>
      <w:shd w:val="clear" w:color="auto" w:fill="FFFFFF"/>
      <w:spacing w:after="0" w:line="240" w:lineRule="atLeast"/>
      <w:ind w:hanging="360"/>
      <w:jc w:val="both"/>
    </w:pPr>
    <w:rPr>
      <w:b/>
      <w:bCs/>
      <w:sz w:val="21"/>
      <w:szCs w:val="21"/>
    </w:rPr>
  </w:style>
  <w:style w:type="character" w:customStyle="1" w:styleId="Heading43">
    <w:name w:val="Heading #4 (3)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430">
    <w:name w:val="Heading #4 (3)"/>
    <w:basedOn w:val="Normalny"/>
    <w:uiPriority w:val="99"/>
    <w:pPr>
      <w:widowControl w:val="0"/>
      <w:shd w:val="clear" w:color="auto" w:fill="FFFFFF"/>
      <w:spacing w:before="540" w:after="300" w:line="240" w:lineRule="atLeast"/>
      <w:jc w:val="center"/>
      <w:outlineLvl w:val="3"/>
    </w:pPr>
    <w:rPr>
      <w:b/>
      <w:bCs/>
      <w:sz w:val="21"/>
      <w:szCs w:val="21"/>
    </w:rPr>
  </w:style>
  <w:style w:type="character" w:customStyle="1" w:styleId="Bodytext14">
    <w:name w:val="Body text (14)_"/>
    <w:uiPriority w:val="9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140">
    <w:name w:val="Body text (14)"/>
    <w:basedOn w:val="Normalny"/>
    <w:uiPriority w:val="99"/>
    <w:pPr>
      <w:widowControl w:val="0"/>
      <w:shd w:val="clear" w:color="auto" w:fill="FFFFFF"/>
      <w:spacing w:before="240" w:after="0" w:line="250" w:lineRule="exact"/>
      <w:jc w:val="center"/>
    </w:pPr>
    <w:rPr>
      <w:b/>
      <w:bCs/>
      <w:sz w:val="20"/>
      <w:szCs w:val="20"/>
    </w:rPr>
  </w:style>
  <w:style w:type="character" w:customStyle="1" w:styleId="Heading3">
    <w:name w:val="Heading #3_"/>
    <w:uiPriority w:val="99"/>
    <w:rPr>
      <w:rFonts w:ascii="Malgun Gothic" w:eastAsia="Malgun Gothic" w:cs="Malgun Gothic"/>
      <w:b/>
      <w:bCs/>
      <w:sz w:val="23"/>
      <w:szCs w:val="23"/>
      <w:shd w:val="clear" w:color="auto" w:fill="FFFFFF"/>
    </w:rPr>
  </w:style>
  <w:style w:type="paragraph" w:customStyle="1" w:styleId="Heading30">
    <w:name w:val="Heading #3"/>
    <w:basedOn w:val="Normalny"/>
    <w:uiPriority w:val="99"/>
    <w:pPr>
      <w:widowControl w:val="0"/>
      <w:shd w:val="clear" w:color="auto" w:fill="FFFFFF"/>
      <w:spacing w:before="240" w:after="0" w:line="250" w:lineRule="exact"/>
      <w:jc w:val="center"/>
      <w:outlineLvl w:val="2"/>
    </w:pPr>
    <w:rPr>
      <w:rFonts w:ascii="Malgun Gothic" w:eastAsia="Malgun Gothic" w:hAnsi="Times New Roman" w:cs="Malgun Gothic"/>
      <w:b/>
      <w:bCs/>
      <w:sz w:val="23"/>
      <w:szCs w:val="23"/>
    </w:rPr>
  </w:style>
  <w:style w:type="character" w:customStyle="1" w:styleId="Heading5">
    <w:name w:val="Heading #5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50">
    <w:name w:val="Heading #5"/>
    <w:basedOn w:val="Normalny"/>
    <w:uiPriority w:val="99"/>
    <w:pPr>
      <w:widowControl w:val="0"/>
      <w:shd w:val="clear" w:color="auto" w:fill="FFFFFF"/>
      <w:spacing w:before="180" w:after="60" w:line="240" w:lineRule="atLeast"/>
      <w:jc w:val="center"/>
      <w:outlineLvl w:val="4"/>
    </w:pPr>
    <w:rPr>
      <w:b/>
      <w:bCs/>
      <w:sz w:val="21"/>
      <w:szCs w:val="21"/>
    </w:rPr>
  </w:style>
  <w:style w:type="character" w:customStyle="1" w:styleId="BodytextBold">
    <w:name w:val="Body text + Bold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Bodytext1010">
    <w:name w:val="Body text (10) + 10"/>
    <w:aliases w:val="5 pt2,Not Italic1"/>
    <w:uiPriority w:val="99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BodytextSmallCaps">
    <w:name w:val="Body text + Small Caps"/>
    <w:uiPriority w:val="99"/>
    <w:rPr>
      <w:rFonts w:ascii="Times New Roman" w:hAnsi="Times New Roman" w:cs="Times New Roman"/>
      <w:smallCaps/>
      <w:sz w:val="21"/>
      <w:szCs w:val="21"/>
      <w:shd w:val="clear" w:color="auto" w:fill="FFFFFF"/>
    </w:rPr>
  </w:style>
  <w:style w:type="character" w:customStyle="1" w:styleId="Heading3TimesNewRoman">
    <w:name w:val="Heading #3 + Times New Roman"/>
    <w:aliases w:val="10,5 pt1"/>
    <w:uiPriority w:val="99"/>
    <w:rPr>
      <w:rFonts w:ascii="Times New Roman" w:eastAsia="Malgun Gothic" w:hAnsi="Times New Roman" w:cs="Times New Roman"/>
      <w:b/>
      <w:bCs/>
      <w:noProof/>
      <w:sz w:val="21"/>
      <w:szCs w:val="21"/>
      <w:shd w:val="clear" w:color="auto" w:fill="FFFFFF"/>
    </w:rPr>
  </w:style>
  <w:style w:type="character" w:customStyle="1" w:styleId="Bodytext13Exact">
    <w:name w:val="Body text (13) Exact"/>
    <w:uiPriority w:val="99"/>
    <w:rPr>
      <w:rFonts w:ascii="Times New Roman" w:hAnsi="Times New Roman" w:cs="Times New Roman"/>
      <w:b/>
      <w:bCs/>
      <w:spacing w:val="2"/>
      <w:sz w:val="19"/>
      <w:szCs w:val="19"/>
      <w:u w:val="none"/>
      <w:effect w:val="none"/>
    </w:rPr>
  </w:style>
  <w:style w:type="character" w:customStyle="1" w:styleId="BodytextSpacing1pt">
    <w:name w:val="Body text + Spacing 1 pt"/>
    <w:uiPriority w:val="99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paragraph" w:styleId="Bezodstpw">
    <w:name w:val="No Spacing"/>
    <w:uiPriority w:val="99"/>
    <w:qFormat/>
    <w:rPr>
      <w:rFonts w:cs="Calibri"/>
      <w:sz w:val="22"/>
      <w:szCs w:val="22"/>
    </w:r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pPr>
      <w:ind w:left="720"/>
    </w:pPr>
  </w:style>
  <w:style w:type="paragraph" w:customStyle="1" w:styleId="Zwykytekst1">
    <w:name w:val="Zwykły tekst1"/>
    <w:basedOn w:val="Normalny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4B4D"/>
    <w:rPr>
      <w:rFonts w:ascii="Tahoma" w:hAnsi="Tahoma" w:cs="Tahoma"/>
      <w:sz w:val="16"/>
      <w:szCs w:val="16"/>
    </w:rPr>
  </w:style>
  <w:style w:type="character" w:customStyle="1" w:styleId="WW8Num3z0">
    <w:name w:val="WW8Num3z0"/>
    <w:rsid w:val="00CC1C9C"/>
    <w:rPr>
      <w:rFonts w:ascii="Wingdings" w:eastAsia="Times New Roman" w:hAnsi="Wingdings" w:cs="Times New Roman"/>
      <w:color w:val="auto"/>
      <w:sz w:val="28"/>
      <w:szCs w:val="20"/>
      <w:shd w:val="clear" w:color="auto" w:fill="FFFF00"/>
      <w:lang w:val="pl-PL" w:eastAsia="ar-SA" w:bidi="ar-SA"/>
    </w:rPr>
  </w:style>
  <w:style w:type="paragraph" w:customStyle="1" w:styleId="Default">
    <w:name w:val="Default"/>
    <w:rsid w:val="00CC1C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5FBF"/>
    <w:rPr>
      <w:color w:val="0000FF" w:themeColor="hyperlink"/>
      <w:u w:val="single"/>
    </w:rPr>
  </w:style>
  <w:style w:type="paragraph" w:customStyle="1" w:styleId="Akapitzlist5">
    <w:name w:val="Akapit z listą5"/>
    <w:basedOn w:val="Normalny"/>
    <w:uiPriority w:val="34"/>
    <w:qFormat/>
    <w:rsid w:val="00C84C8A"/>
    <w:pPr>
      <w:spacing w:after="120" w:line="240" w:lineRule="auto"/>
      <w:ind w:left="720"/>
      <w:contextualSpacing/>
      <w:jc w:val="both"/>
    </w:pPr>
    <w:rPr>
      <w:rFonts w:eastAsia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553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23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553"/>
    <w:rPr>
      <w:rFonts w:cs="Calibri"/>
      <w:sz w:val="22"/>
      <w:szCs w:val="22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rsid w:val="007033BD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180D-19EB-42D0-9F56-F44E3D50A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421526-CDC9-437A-AA65-E3DC9C48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1168</Words>
  <Characters>7836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praca</Company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JW1131</dc:creator>
  <cp:lastModifiedBy>Bednarkiewicz Rafał</cp:lastModifiedBy>
  <cp:revision>3</cp:revision>
  <cp:lastPrinted>2024-10-31T11:05:00Z</cp:lastPrinted>
  <dcterms:created xsi:type="dcterms:W3CDTF">2024-10-31T11:09:00Z</dcterms:created>
  <dcterms:modified xsi:type="dcterms:W3CDTF">2024-10-31T11:18:00Z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a453f2e5-7429-4a64-98d4-b4d215cd5e34</vt:lpwstr>
  </property>
  <property fmtid="{D5CDD505-2E9C-101B-9397-08002B2CF9AE}" pid="3" name="bjSaver">
    <vt:lpwstr>/3IEL4bg1nobjdDIE3Ck5PCCcbMr51Cp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JW1131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10.102.78.46</vt:lpwstr>
  </property>
</Properties>
</file>