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5963D0" w14:textId="3514C4A8" w:rsidR="00297140" w:rsidRPr="00C10A84" w:rsidRDefault="00297140" w:rsidP="00297140">
      <w:pPr>
        <w:spacing w:after="200" w:line="276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C10A84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Załącznik numer </w:t>
      </w:r>
      <w:r w:rsidR="00E42852" w:rsidRPr="00C10A84">
        <w:rPr>
          <w:rFonts w:ascii="Calibri" w:eastAsia="Calibri" w:hAnsi="Calibri" w:cs="Calibri"/>
          <w:color w:val="000000" w:themeColor="text1"/>
          <w:sz w:val="24"/>
          <w:szCs w:val="24"/>
        </w:rPr>
        <w:t>1</w:t>
      </w:r>
      <w:r w:rsidRPr="00C10A84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do SWZ</w:t>
      </w:r>
    </w:p>
    <w:p w14:paraId="5956F150" w14:textId="3CF537E6" w:rsidR="00297140" w:rsidRPr="00C10A84" w:rsidRDefault="00297140" w:rsidP="00297140">
      <w:pPr>
        <w:spacing w:after="200" w:line="276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C10A84">
        <w:rPr>
          <w:rFonts w:ascii="Calibri" w:eastAsia="Calibri" w:hAnsi="Calibri" w:cs="Calibri"/>
          <w:color w:val="000000" w:themeColor="text1"/>
          <w:sz w:val="24"/>
          <w:szCs w:val="24"/>
        </w:rPr>
        <w:t>ZP.26.1.</w:t>
      </w:r>
      <w:r w:rsidR="00633DC5">
        <w:rPr>
          <w:rFonts w:ascii="Calibri" w:eastAsia="Calibri" w:hAnsi="Calibri" w:cs="Calibri"/>
          <w:color w:val="000000" w:themeColor="text1"/>
          <w:sz w:val="24"/>
          <w:szCs w:val="24"/>
        </w:rPr>
        <w:t>63.2024</w:t>
      </w:r>
    </w:p>
    <w:p w14:paraId="7774603A" w14:textId="77777777" w:rsidR="00297140" w:rsidRPr="00C10A84" w:rsidRDefault="00297140" w:rsidP="00297140">
      <w:pPr>
        <w:spacing w:after="200" w:line="276" w:lineRule="auto"/>
        <w:rPr>
          <w:rFonts w:ascii="Calibri" w:eastAsia="Calibri" w:hAnsi="Calibri" w:cs="Calibri"/>
          <w:b/>
          <w:color w:val="000000" w:themeColor="text1"/>
          <w:sz w:val="24"/>
          <w:szCs w:val="24"/>
        </w:rPr>
      </w:pPr>
      <w:r w:rsidRPr="00C10A84">
        <w:rPr>
          <w:rFonts w:ascii="Calibri" w:eastAsia="Calibri" w:hAnsi="Calibri" w:cs="Calibri"/>
          <w:b/>
          <w:color w:val="000000" w:themeColor="text1"/>
          <w:sz w:val="24"/>
          <w:szCs w:val="24"/>
        </w:rPr>
        <w:t>Specyfikacja techniczna</w:t>
      </w:r>
    </w:p>
    <w:p w14:paraId="469C8CED" w14:textId="115A2619" w:rsidR="00297140" w:rsidRPr="00C10A84" w:rsidRDefault="00297140" w:rsidP="00297140">
      <w:pPr>
        <w:keepNext/>
        <w:keepLines/>
        <w:spacing w:after="0" w:line="276" w:lineRule="auto"/>
        <w:outlineLvl w:val="0"/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val="x-none" w:eastAsia="x-none"/>
        </w:rPr>
      </w:pPr>
      <w:r w:rsidRPr="00C10A84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x-none"/>
        </w:rPr>
        <w:t>Pakiet oprogramowania graficznego</w:t>
      </w:r>
      <w:r w:rsidRPr="00C10A84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val="x-none" w:eastAsia="x-none"/>
        </w:rPr>
        <w:t xml:space="preserve"> (</w:t>
      </w:r>
      <w:r w:rsidRPr="00C10A84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x-none"/>
        </w:rPr>
        <w:t>3</w:t>
      </w:r>
      <w:r w:rsidRPr="00C10A84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val="x-none" w:eastAsia="x-none"/>
        </w:rPr>
        <w:t xml:space="preserve">2 </w:t>
      </w:r>
      <w:r w:rsidR="00AF1E26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x-none"/>
        </w:rPr>
        <w:t>licencje jednostanowiskowe</w:t>
      </w:r>
      <w:r w:rsidRPr="00C10A84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val="x-none" w:eastAsia="x-none"/>
        </w:rPr>
        <w:t>)</w:t>
      </w:r>
    </w:p>
    <w:tbl>
      <w:tblPr>
        <w:tblStyle w:val="Tabela-Siatka"/>
        <w:tblW w:w="9945" w:type="dxa"/>
        <w:tblLayout w:type="fixed"/>
        <w:tblLook w:val="04A0" w:firstRow="1" w:lastRow="0" w:firstColumn="1" w:lastColumn="0" w:noHBand="0" w:noVBand="1"/>
        <w:tblCaption w:val="Tabela specyfikacji technicznej"/>
        <w:tblDescription w:val="Specyfikacja techniczna zawiera parametry wymagane przez Zamawiającego"/>
      </w:tblPr>
      <w:tblGrid>
        <w:gridCol w:w="2716"/>
        <w:gridCol w:w="4535"/>
        <w:gridCol w:w="2694"/>
      </w:tblGrid>
      <w:tr w:rsidR="00F91263" w:rsidRPr="00C10A84" w14:paraId="233597A6" w14:textId="77777777" w:rsidTr="00297140">
        <w:tc>
          <w:tcPr>
            <w:tcW w:w="2716" w:type="dxa"/>
            <w:hideMark/>
          </w:tcPr>
          <w:p w14:paraId="7ED743AD" w14:textId="77777777" w:rsidR="00297140" w:rsidRPr="00C10A84" w:rsidRDefault="00297140" w:rsidP="00297140">
            <w:pPr>
              <w:jc w:val="center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0C10A8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cecha</w:t>
            </w:r>
          </w:p>
        </w:tc>
        <w:tc>
          <w:tcPr>
            <w:tcW w:w="4535" w:type="dxa"/>
            <w:hideMark/>
          </w:tcPr>
          <w:p w14:paraId="234C2D0D" w14:textId="77777777" w:rsidR="00297140" w:rsidRPr="00C10A84" w:rsidRDefault="00297140" w:rsidP="00297140">
            <w:pPr>
              <w:jc w:val="center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0C10A8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wymagane parametry</w:t>
            </w:r>
          </w:p>
        </w:tc>
        <w:tc>
          <w:tcPr>
            <w:tcW w:w="2694" w:type="dxa"/>
            <w:hideMark/>
          </w:tcPr>
          <w:p w14:paraId="3C690019" w14:textId="77777777" w:rsidR="00297140" w:rsidRPr="00C10A84" w:rsidRDefault="00297140" w:rsidP="00297140">
            <w:pPr>
              <w:jc w:val="center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0C10A8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parametry oferowanego sprzętu</w:t>
            </w:r>
          </w:p>
        </w:tc>
      </w:tr>
      <w:tr w:rsidR="00F91263" w:rsidRPr="00C10A84" w14:paraId="6807CEBC" w14:textId="77777777" w:rsidTr="00297140">
        <w:tc>
          <w:tcPr>
            <w:tcW w:w="2716" w:type="dxa"/>
            <w:hideMark/>
          </w:tcPr>
          <w:p w14:paraId="5A07899A" w14:textId="77777777" w:rsidR="00297140" w:rsidRPr="00C10A84" w:rsidRDefault="00297140" w:rsidP="00297140">
            <w:pPr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0C10A8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klasa produktu </w:t>
            </w:r>
          </w:p>
        </w:tc>
        <w:tc>
          <w:tcPr>
            <w:tcW w:w="4535" w:type="dxa"/>
            <w:hideMark/>
          </w:tcPr>
          <w:p w14:paraId="6E36D207" w14:textId="572F0D3C" w:rsidR="00297140" w:rsidRPr="00C10A84" w:rsidRDefault="00297140" w:rsidP="00297140">
            <w:pPr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  <w:r w:rsidRPr="00C10A84">
              <w:rPr>
                <w:rFonts w:ascii="Calibri" w:eastAsia="Calibri" w:hAnsi="Calibri" w:cs="Calibri"/>
                <w:iCs/>
                <w:color w:val="000000" w:themeColor="text1"/>
                <w:sz w:val="24"/>
                <w:szCs w:val="24"/>
              </w:rPr>
              <w:t>Pakiet oprogramowania graficznego</w:t>
            </w:r>
          </w:p>
        </w:tc>
        <w:tc>
          <w:tcPr>
            <w:tcW w:w="2694" w:type="dxa"/>
          </w:tcPr>
          <w:p w14:paraId="482444C3" w14:textId="77777777" w:rsidR="00297140" w:rsidRPr="00C10A84" w:rsidRDefault="00297140" w:rsidP="00297140">
            <w:pPr>
              <w:autoSpaceDE w:val="0"/>
              <w:autoSpaceDN w:val="0"/>
              <w:spacing w:line="276" w:lineRule="auto"/>
              <w:rPr>
                <w:rFonts w:ascii="Calibri" w:eastAsia="Arial" w:hAnsi="Calibri" w:cs="Arial"/>
                <w:color w:val="000000" w:themeColor="text1"/>
                <w:sz w:val="24"/>
                <w:szCs w:val="24"/>
              </w:rPr>
            </w:pPr>
            <w:r w:rsidRPr="00C10A84">
              <w:rPr>
                <w:rFonts w:ascii="Calibri" w:eastAsia="Arial" w:hAnsi="Calibri" w:cs="Calibri"/>
                <w:color w:val="000000" w:themeColor="text1"/>
                <w:sz w:val="24"/>
                <w:szCs w:val="24"/>
              </w:rPr>
              <w:t xml:space="preserve">Nazwa oprogramowania: __________________ </w:t>
            </w:r>
          </w:p>
          <w:p w14:paraId="326ECE2C" w14:textId="77777777" w:rsidR="00297140" w:rsidRPr="00C10A84" w:rsidRDefault="00297140" w:rsidP="00297140">
            <w:pPr>
              <w:autoSpaceDE w:val="0"/>
              <w:autoSpaceDN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0C10A8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(należy uzupełnić)</w:t>
            </w:r>
          </w:p>
          <w:p w14:paraId="5FE845F3" w14:textId="77777777" w:rsidR="00297140" w:rsidRPr="00C10A84" w:rsidRDefault="00297140" w:rsidP="00297140">
            <w:pPr>
              <w:autoSpaceDE w:val="0"/>
              <w:autoSpaceDN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</w:p>
          <w:p w14:paraId="6CD05E8E" w14:textId="77777777" w:rsidR="00297140" w:rsidRPr="00C10A84" w:rsidRDefault="00297140" w:rsidP="00297140">
            <w:pPr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color w:val="000000" w:themeColor="text1"/>
                <w:sz w:val="24"/>
                <w:szCs w:val="24"/>
              </w:rPr>
            </w:pPr>
            <w:r w:rsidRPr="00C10A84">
              <w:rPr>
                <w:rFonts w:ascii="Calibri" w:eastAsia="Arial" w:hAnsi="Calibri" w:cs="Calibri"/>
                <w:color w:val="000000" w:themeColor="text1"/>
                <w:sz w:val="24"/>
                <w:szCs w:val="24"/>
              </w:rPr>
              <w:t xml:space="preserve">Wersja oprogramowania: __________________ </w:t>
            </w:r>
          </w:p>
          <w:p w14:paraId="10C86147" w14:textId="77777777" w:rsidR="00297140" w:rsidRPr="00C10A84" w:rsidRDefault="00297140" w:rsidP="00297140">
            <w:pPr>
              <w:spacing w:after="200"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0C10A8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(należy uzupełnić)</w:t>
            </w:r>
          </w:p>
          <w:p w14:paraId="7248A5A6" w14:textId="77777777" w:rsidR="00297140" w:rsidRPr="00C10A84" w:rsidRDefault="00297140" w:rsidP="00297140">
            <w:pPr>
              <w:rPr>
                <w:rFonts w:ascii="Calibri" w:eastAsia="Calibri" w:hAnsi="Calibri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C10A84"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  <w:t xml:space="preserve">Inne oznaczenia jednoznacznie identyfikujące oferowany produkt: ____________________________ </w:t>
            </w:r>
            <w:r w:rsidRPr="00C10A84"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  <w:br/>
              <w:t>(należy uzupełnić)</w:t>
            </w:r>
          </w:p>
        </w:tc>
      </w:tr>
      <w:tr w:rsidR="00F91263" w:rsidRPr="00C10A84" w14:paraId="341BF47F" w14:textId="77777777" w:rsidTr="00297140">
        <w:tc>
          <w:tcPr>
            <w:tcW w:w="2716" w:type="dxa"/>
            <w:hideMark/>
          </w:tcPr>
          <w:p w14:paraId="0E92DED6" w14:textId="77777777" w:rsidR="00297140" w:rsidRPr="00C10A84" w:rsidRDefault="00297140" w:rsidP="00297140">
            <w:pPr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  <w:r w:rsidRPr="00C10A8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cechy produktu</w:t>
            </w:r>
          </w:p>
        </w:tc>
        <w:tc>
          <w:tcPr>
            <w:tcW w:w="4535" w:type="dxa"/>
            <w:hideMark/>
          </w:tcPr>
          <w:p w14:paraId="337B77BB" w14:textId="77777777" w:rsidR="00297140" w:rsidRPr="00C10A84" w:rsidRDefault="00297140" w:rsidP="00297140">
            <w:pPr>
              <w:rPr>
                <w:rFonts w:ascii="Calibri" w:eastAsia="Calibri" w:hAnsi="Calibri" w:cs="Times New Roman"/>
                <w:iCs/>
                <w:color w:val="000000" w:themeColor="text1"/>
                <w:sz w:val="24"/>
                <w:szCs w:val="24"/>
              </w:rPr>
            </w:pPr>
            <w:r w:rsidRPr="00C10A84">
              <w:rPr>
                <w:rFonts w:ascii="Calibri" w:eastAsia="Calibri" w:hAnsi="Calibri" w:cs="Calibri"/>
                <w:iCs/>
                <w:color w:val="000000" w:themeColor="text1"/>
                <w:sz w:val="24"/>
                <w:szCs w:val="24"/>
              </w:rPr>
              <w:t>minimalna zawartość:</w:t>
            </w:r>
          </w:p>
          <w:p w14:paraId="22AD1F6C" w14:textId="77777777" w:rsidR="00297140" w:rsidRPr="00C10A84" w:rsidRDefault="00297140" w:rsidP="00297140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</w:pPr>
            <w:r w:rsidRPr="00C10A84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-program do tworzenia i edytowania zdjęć cyfrowych i grafiki bitmapowej. </w:t>
            </w:r>
          </w:p>
          <w:p w14:paraId="669B2795" w14:textId="77777777" w:rsidR="00297140" w:rsidRPr="00C10A84" w:rsidRDefault="00297140" w:rsidP="00297140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</w:pPr>
            <w:r w:rsidRPr="00C10A84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-program do tworzenia i edycji ilustracji i grafiki wektorowej </w:t>
            </w:r>
          </w:p>
          <w:p w14:paraId="694A658E" w14:textId="77777777" w:rsidR="00297140" w:rsidRPr="00C10A84" w:rsidRDefault="00297140" w:rsidP="00297140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</w:pPr>
            <w:r w:rsidRPr="00C10A84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-program do projektowania stron i składu materiałów przeznaczonych do druku oraz publikacji cyfrowych </w:t>
            </w:r>
          </w:p>
          <w:p w14:paraId="6626DE09" w14:textId="77777777" w:rsidR="00297140" w:rsidRPr="00C10A84" w:rsidRDefault="00297140" w:rsidP="00297140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</w:pPr>
            <w:r w:rsidRPr="00C10A84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-program do tworzenia animacji, projektowania funkcji interaktywnych i gier oraz przygotowania ich pod kątem urządzeń przenośnych </w:t>
            </w:r>
          </w:p>
          <w:p w14:paraId="7C20FD38" w14:textId="77777777" w:rsidR="00297140" w:rsidRPr="00C10A84" w:rsidRDefault="00297140" w:rsidP="00297140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</w:pPr>
            <w:r w:rsidRPr="00C10A84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-program do produkcji i montażu wideo </w:t>
            </w:r>
          </w:p>
          <w:p w14:paraId="189F5A83" w14:textId="77777777" w:rsidR="00297140" w:rsidRPr="00C10A84" w:rsidRDefault="00297140" w:rsidP="00297140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</w:pPr>
            <w:r w:rsidRPr="00C10A84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-program do tworzenia kinowych efektów wizualnych i animacji </w:t>
            </w:r>
          </w:p>
          <w:p w14:paraId="34600F29" w14:textId="77777777" w:rsidR="00297140" w:rsidRPr="00C10A84" w:rsidRDefault="00297140" w:rsidP="00297140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</w:pPr>
            <w:r w:rsidRPr="00C10A84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Kompatybilny z Adobe Creative </w:t>
            </w:r>
            <w:proofErr w:type="spellStart"/>
            <w:r w:rsidRPr="00C10A84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>Cloud</w:t>
            </w:r>
            <w:proofErr w:type="spellEnd"/>
            <w:r w:rsidRPr="00C10A84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: </w:t>
            </w:r>
          </w:p>
          <w:p w14:paraId="64325AE1" w14:textId="77777777" w:rsidR="00297140" w:rsidRPr="00C10A84" w:rsidRDefault="00297140" w:rsidP="00297140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</w:pPr>
            <w:r w:rsidRPr="00C10A84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- otwieranie dokumentów utworzonych przy pomocy programów Adobe Photoshop CC, Adobe Ilustrator CC, Adobe </w:t>
            </w:r>
            <w:proofErr w:type="spellStart"/>
            <w:r w:rsidRPr="00C10A84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>InDesign</w:t>
            </w:r>
            <w:proofErr w:type="spellEnd"/>
            <w:r w:rsidRPr="00C10A84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 CC, Adobe </w:t>
            </w:r>
            <w:proofErr w:type="spellStart"/>
            <w:r w:rsidRPr="00C10A84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>Premiere</w:t>
            </w:r>
            <w:proofErr w:type="spellEnd"/>
            <w:r w:rsidRPr="00C10A84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 Pro CC, Adobe </w:t>
            </w:r>
            <w:proofErr w:type="spellStart"/>
            <w:r w:rsidRPr="00C10A84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>After</w:t>
            </w:r>
            <w:proofErr w:type="spellEnd"/>
            <w:r w:rsidRPr="00C10A84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C10A84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>Effects</w:t>
            </w:r>
            <w:proofErr w:type="spellEnd"/>
            <w:r w:rsidRPr="00C10A84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 CC, Adobe XD CC, Adobe </w:t>
            </w:r>
            <w:proofErr w:type="spellStart"/>
            <w:r w:rsidRPr="00C10A84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>Dreamweaver</w:t>
            </w:r>
            <w:proofErr w:type="spellEnd"/>
            <w:r w:rsidRPr="00C10A84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 CC, Adobe </w:t>
            </w:r>
            <w:proofErr w:type="spellStart"/>
            <w:r w:rsidRPr="00C10A84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>Animate</w:t>
            </w:r>
            <w:proofErr w:type="spellEnd"/>
            <w:r w:rsidRPr="00C10A84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 CC, Adobe </w:t>
            </w:r>
            <w:proofErr w:type="spellStart"/>
            <w:r w:rsidRPr="00C10A84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>Dimension</w:t>
            </w:r>
            <w:proofErr w:type="spellEnd"/>
            <w:r w:rsidRPr="00C10A84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 CC </w:t>
            </w:r>
          </w:p>
          <w:p w14:paraId="7AD55269" w14:textId="77777777" w:rsidR="00297140" w:rsidRPr="00C10A84" w:rsidRDefault="00297140" w:rsidP="00297140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</w:pPr>
            <w:r w:rsidRPr="00C10A84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lastRenderedPageBreak/>
              <w:t xml:space="preserve">W otwieranych dokumentach musi być zachowane oryginalne formatowanie oraz ich treść bez utraty jakichkolwiek parametrów i cech użytkowych (użyte filtry obrazu, szczegółowe parametry warstw itp.) czy też konieczności dodatkowej edycji ze strony użytkownika. </w:t>
            </w:r>
          </w:p>
          <w:p w14:paraId="64C77CD4" w14:textId="77777777" w:rsidR="00297140" w:rsidRPr="00C10A84" w:rsidRDefault="00297140" w:rsidP="00297140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</w:pPr>
            <w:r w:rsidRPr="00C10A84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-dostarczony pakiet musi zapewniać możliwość modyfikacji plików utworzonych za pomocą ww. programów w taki sposób by możliwe było ich poprawne otworzenie przy pomocy programu, który oryginalnie służył do utworzenia pliku. </w:t>
            </w:r>
          </w:p>
          <w:p w14:paraId="540CC66D" w14:textId="77777777" w:rsidR="00297140" w:rsidRPr="00C10A84" w:rsidRDefault="00297140" w:rsidP="00297140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</w:pPr>
            <w:r w:rsidRPr="00C10A84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-w przypadku programu do tworzenia i edytowania zdjęć cyfrowych i grafiki bitmapowej pełna obsługa kanałów alfa dla poszczególnych warstw </w:t>
            </w:r>
          </w:p>
          <w:p w14:paraId="092535A4" w14:textId="77777777" w:rsidR="00297140" w:rsidRPr="00C10A84" w:rsidRDefault="00297140" w:rsidP="00297140">
            <w:pPr>
              <w:rPr>
                <w:rFonts w:ascii="Calibri" w:eastAsia="Calibri" w:hAnsi="Calibri" w:cs="Calibri"/>
                <w:iCs/>
                <w:color w:val="000000" w:themeColor="text1"/>
                <w:sz w:val="24"/>
                <w:szCs w:val="24"/>
              </w:rPr>
            </w:pPr>
            <w:r w:rsidRPr="00C10A8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-w przypadku programu do składu publikacji obsługa </w:t>
            </w:r>
            <w:proofErr w:type="spellStart"/>
            <w:r w:rsidRPr="00C10A8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kerningu</w:t>
            </w:r>
            <w:proofErr w:type="spellEnd"/>
            <w:r w:rsidRPr="00C10A8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 optycznego</w:t>
            </w:r>
            <w:r w:rsidRPr="00C10A84">
              <w:rPr>
                <w:rFonts w:ascii="Calibri" w:eastAsia="Calibri" w:hAnsi="Calibri" w:cs="Times New Roman"/>
                <w:b/>
                <w:i/>
                <w:i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694" w:type="dxa"/>
            <w:hideMark/>
          </w:tcPr>
          <w:p w14:paraId="73879996" w14:textId="77777777" w:rsidR="00297140" w:rsidRPr="00C10A84" w:rsidRDefault="00297140" w:rsidP="00297140">
            <w:pPr>
              <w:rPr>
                <w:rFonts w:ascii="Calibri" w:eastAsia="Calibri" w:hAnsi="Calibri" w:cs="Calibri"/>
                <w:i/>
                <w:iCs/>
                <w:color w:val="000000" w:themeColor="text1"/>
                <w:sz w:val="24"/>
                <w:szCs w:val="24"/>
              </w:rPr>
            </w:pPr>
            <w:r w:rsidRPr="00C10A8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lastRenderedPageBreak/>
              <w:t>Tak/Nie</w:t>
            </w:r>
            <w:r w:rsidRPr="00C10A8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br/>
              <w:t>(zaznaczyć właściwe)</w:t>
            </w:r>
          </w:p>
        </w:tc>
      </w:tr>
      <w:tr w:rsidR="00F91263" w:rsidRPr="00C10A84" w14:paraId="0EBC5A13" w14:textId="77777777" w:rsidTr="00297140">
        <w:tc>
          <w:tcPr>
            <w:tcW w:w="2716" w:type="dxa"/>
            <w:hideMark/>
          </w:tcPr>
          <w:p w14:paraId="2F7F8048" w14:textId="77777777" w:rsidR="00297140" w:rsidRPr="00C10A84" w:rsidRDefault="00297140" w:rsidP="00297140">
            <w:pPr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  <w:r w:rsidRPr="00C10A8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Cechy licencji</w:t>
            </w:r>
          </w:p>
        </w:tc>
        <w:tc>
          <w:tcPr>
            <w:tcW w:w="4535" w:type="dxa"/>
            <w:hideMark/>
          </w:tcPr>
          <w:p w14:paraId="49692352" w14:textId="58FF1873" w:rsidR="00297140" w:rsidRPr="00C10A84" w:rsidRDefault="00297140" w:rsidP="00297140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</w:pPr>
            <w:r w:rsidRPr="00C10A84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Licencja </w:t>
            </w:r>
            <w:r w:rsidR="00AF1E26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jednostanowiskowa </w:t>
            </w:r>
            <w:r w:rsidRPr="00C10A84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>na okres 1 roku (12 miesięcy) na pakiet oprogramowania graficznego, projektowego i multimedialnego w polskiej wersji językowej do użytku edukacyjnego na urządzenia współużytkowane (pracownie). Pakiet kompatybilny z systemami operacyjnymi Microsoft Windows 10 i 11 Professional</w:t>
            </w:r>
          </w:p>
        </w:tc>
        <w:tc>
          <w:tcPr>
            <w:tcW w:w="2694" w:type="dxa"/>
            <w:hideMark/>
          </w:tcPr>
          <w:p w14:paraId="617CE079" w14:textId="77777777" w:rsidR="00297140" w:rsidRPr="00C10A84" w:rsidRDefault="00297140" w:rsidP="00297140">
            <w:pPr>
              <w:rPr>
                <w:rFonts w:ascii="Calibri" w:eastAsia="Calibri" w:hAnsi="Calibri" w:cs="Calibri"/>
                <w:i/>
                <w:iCs/>
                <w:color w:val="000000" w:themeColor="text1"/>
                <w:sz w:val="24"/>
                <w:szCs w:val="24"/>
              </w:rPr>
            </w:pPr>
            <w:r w:rsidRPr="00C10A8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Tak/Nie</w:t>
            </w:r>
            <w:r w:rsidRPr="00C10A8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br/>
              <w:t>(zaznaczyć właściwe)</w:t>
            </w:r>
          </w:p>
        </w:tc>
      </w:tr>
    </w:tbl>
    <w:p w14:paraId="1681B001" w14:textId="55980616" w:rsidR="00297140" w:rsidRDefault="00D86B7F" w:rsidP="00297140">
      <w:pPr>
        <w:keepLines/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D86B7F">
        <w:rPr>
          <w:rFonts w:cstheme="minorHAnsi"/>
          <w:color w:val="000000" w:themeColor="text1"/>
          <w:sz w:val="24"/>
          <w:szCs w:val="24"/>
        </w:rPr>
        <w:t xml:space="preserve">Licencja </w:t>
      </w:r>
      <w:r w:rsidR="00AF1E26">
        <w:rPr>
          <w:rFonts w:cstheme="minorHAnsi"/>
          <w:color w:val="000000" w:themeColor="text1"/>
          <w:sz w:val="24"/>
          <w:szCs w:val="24"/>
        </w:rPr>
        <w:t xml:space="preserve">jednostanowiskowa </w:t>
      </w:r>
      <w:r w:rsidRPr="00D86B7F">
        <w:rPr>
          <w:rFonts w:cstheme="minorHAnsi"/>
          <w:color w:val="000000" w:themeColor="text1"/>
          <w:sz w:val="24"/>
          <w:szCs w:val="24"/>
        </w:rPr>
        <w:t xml:space="preserve">na dostarczone oprogramowanie musi umożliwiać użytkowanie przez okres 1 roku (12 miesięcy), bez dostępu do Internetu, przy jednorazowej zapłacie za licencje. Dostęp do </w:t>
      </w:r>
      <w:proofErr w:type="spellStart"/>
      <w:r w:rsidRPr="00D86B7F">
        <w:rPr>
          <w:rFonts w:cstheme="minorHAnsi"/>
          <w:color w:val="000000" w:themeColor="text1"/>
          <w:sz w:val="24"/>
          <w:szCs w:val="24"/>
        </w:rPr>
        <w:t>internetu</w:t>
      </w:r>
      <w:proofErr w:type="spellEnd"/>
      <w:r w:rsidRPr="00D86B7F">
        <w:rPr>
          <w:rFonts w:cstheme="minorHAnsi"/>
          <w:color w:val="000000" w:themeColor="text1"/>
          <w:sz w:val="24"/>
          <w:szCs w:val="24"/>
        </w:rPr>
        <w:t xml:space="preserve"> może być okresowo wymagany celem aktualizacji licencji.</w:t>
      </w:r>
    </w:p>
    <w:p w14:paraId="1B12CFC2" w14:textId="77777777" w:rsidR="00D86B7F" w:rsidRPr="00C10A84" w:rsidRDefault="00D86B7F" w:rsidP="00297140">
      <w:pPr>
        <w:keepLines/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111BC3F8" w14:textId="6AE60CB0" w:rsidR="00297140" w:rsidRPr="00C10A84" w:rsidRDefault="00297140" w:rsidP="00297140">
      <w:pPr>
        <w:keepLines/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  <w:r w:rsidRPr="00C10A84">
        <w:rPr>
          <w:rFonts w:cstheme="minorHAnsi"/>
          <w:b/>
          <w:color w:val="000000" w:themeColor="text1"/>
          <w:sz w:val="24"/>
          <w:szCs w:val="24"/>
        </w:rPr>
        <w:t>Uwaga: Specyfikację techniczną oferowanego asortymentu należy złożyć w postaci elektronicznej. Plik/dokument winien być podpisany kwalifikowanym podpisem elektronicznym, podpisem zaufanym lub podpisem osobistym osoby/osób upoważnionej do reprezentacji Wykonawcy.</w:t>
      </w:r>
    </w:p>
    <w:p w14:paraId="2F09C434" w14:textId="77777777" w:rsidR="00297140" w:rsidRPr="00C10A84" w:rsidRDefault="00297140" w:rsidP="00297140">
      <w:pPr>
        <w:keepLines/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6AD855C1" w14:textId="33134F74" w:rsidR="00297140" w:rsidRPr="00C10A84" w:rsidRDefault="00297140" w:rsidP="00297140">
      <w:pPr>
        <w:keepLines/>
        <w:spacing w:after="200" w:line="276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C10A84">
        <w:rPr>
          <w:rFonts w:ascii="Calibri" w:eastAsia="Calibri" w:hAnsi="Calibri" w:cs="Calibri"/>
          <w:color w:val="000000" w:themeColor="text1"/>
          <w:sz w:val="24"/>
          <w:szCs w:val="24"/>
        </w:rPr>
        <w:t>Instrukcja wypełniania specyfikacji technicznej – załącznik n</w:t>
      </w:r>
      <w:r w:rsidR="000A29A7">
        <w:rPr>
          <w:rFonts w:ascii="Calibri" w:eastAsia="Calibri" w:hAnsi="Calibri" w:cs="Calibri"/>
          <w:color w:val="000000" w:themeColor="text1"/>
          <w:sz w:val="24"/>
          <w:szCs w:val="24"/>
        </w:rPr>
        <w:t>ume</w:t>
      </w:r>
      <w:bookmarkStart w:id="0" w:name="_GoBack"/>
      <w:bookmarkEnd w:id="0"/>
      <w:r w:rsidRPr="00C10A84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r </w:t>
      </w:r>
      <w:r w:rsidR="000A29A7">
        <w:rPr>
          <w:rFonts w:ascii="Calibri" w:eastAsia="Calibri" w:hAnsi="Calibri" w:cs="Calibri"/>
          <w:color w:val="000000" w:themeColor="text1"/>
          <w:sz w:val="24"/>
          <w:szCs w:val="24"/>
        </w:rPr>
        <w:t>1</w:t>
      </w:r>
      <w:r w:rsidRPr="00C10A84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do SWZ</w:t>
      </w:r>
    </w:p>
    <w:p w14:paraId="085EB890" w14:textId="77777777" w:rsidR="00297140" w:rsidRPr="00C10A84" w:rsidRDefault="00297140" w:rsidP="00297140">
      <w:pPr>
        <w:keepLines/>
        <w:numPr>
          <w:ilvl w:val="0"/>
          <w:numId w:val="1"/>
        </w:numPr>
        <w:spacing w:after="200" w:line="276" w:lineRule="auto"/>
        <w:contextualSpacing/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</w:pPr>
      <w:r w:rsidRPr="00C10A84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14:paraId="34DB3212" w14:textId="77777777" w:rsidR="00297140" w:rsidRPr="00C10A84" w:rsidRDefault="00297140" w:rsidP="00297140">
      <w:pPr>
        <w:keepLines/>
        <w:numPr>
          <w:ilvl w:val="0"/>
          <w:numId w:val="1"/>
        </w:numPr>
        <w:spacing w:after="0" w:line="276" w:lineRule="auto"/>
        <w:contextualSpacing/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</w:pPr>
      <w:r w:rsidRPr="00C10A84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14:paraId="1646ABA8" w14:textId="68E449C2" w:rsidR="0033570B" w:rsidRPr="00C10A84" w:rsidRDefault="00297140" w:rsidP="00297140">
      <w:pPr>
        <w:keepLines/>
        <w:numPr>
          <w:ilvl w:val="0"/>
          <w:numId w:val="1"/>
        </w:numPr>
        <w:spacing w:after="0" w:line="276" w:lineRule="auto"/>
        <w:contextualSpacing/>
        <w:rPr>
          <w:color w:val="000000" w:themeColor="text1"/>
          <w:sz w:val="24"/>
          <w:szCs w:val="24"/>
        </w:rPr>
      </w:pPr>
      <w:r w:rsidRPr="00C10A84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  <w:t>Formularz specyfikacji technicznej należy złożyć w terminie składania ofert. Dokument nie podlega uzupełnieniu.</w:t>
      </w:r>
      <w:r w:rsidRPr="00C10A84">
        <w:rPr>
          <w:color w:val="000000" w:themeColor="text1"/>
          <w:sz w:val="24"/>
          <w:szCs w:val="24"/>
        </w:rPr>
        <w:t xml:space="preserve"> </w:t>
      </w:r>
    </w:p>
    <w:sectPr w:rsidR="0033570B" w:rsidRPr="00C10A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70B"/>
    <w:rsid w:val="000A29A7"/>
    <w:rsid w:val="00297140"/>
    <w:rsid w:val="002A1E0D"/>
    <w:rsid w:val="00333341"/>
    <w:rsid w:val="0033570B"/>
    <w:rsid w:val="004E35BF"/>
    <w:rsid w:val="00633DC5"/>
    <w:rsid w:val="00644130"/>
    <w:rsid w:val="00AF1E26"/>
    <w:rsid w:val="00C10A84"/>
    <w:rsid w:val="00D04762"/>
    <w:rsid w:val="00D86B7F"/>
    <w:rsid w:val="00E249C1"/>
    <w:rsid w:val="00E42852"/>
    <w:rsid w:val="00F606EE"/>
    <w:rsid w:val="00F9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70605"/>
  <w15:chartTrackingRefBased/>
  <w15:docId w15:val="{9C9ED326-10D9-4BC4-B63C-84130D219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971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662</Words>
  <Characters>3975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Pakiet oprogramowania graficznego (32 licencje jednostanowiskowe)</vt:lpstr>
    </vt:vector>
  </TitlesOfParts>
  <Company/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subject/>
  <dc:creator>h.maruszczyk</dc:creator>
  <cp:keywords/>
  <dc:description/>
  <cp:lastModifiedBy>h.maruszczyk</cp:lastModifiedBy>
  <cp:revision>15</cp:revision>
  <dcterms:created xsi:type="dcterms:W3CDTF">2023-10-31T12:22:00Z</dcterms:created>
  <dcterms:modified xsi:type="dcterms:W3CDTF">2024-10-31T07:25:00Z</dcterms:modified>
</cp:coreProperties>
</file>