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4998" w14:textId="52FE9A2E" w:rsidR="005C76B0" w:rsidRPr="00412B86" w:rsidRDefault="005C76B0" w:rsidP="005C76B0">
      <w:pPr>
        <w:jc w:val="right"/>
        <w:rPr>
          <w:rFonts w:cstheme="minorHAnsi"/>
        </w:rPr>
      </w:pPr>
      <w:r w:rsidRPr="00412B86">
        <w:rPr>
          <w:rFonts w:cstheme="minorHAnsi"/>
        </w:rPr>
        <w:t>Załącznik nr 1 do umowy nr IM.272……2024 – Opis przedmiotu zamówienia</w:t>
      </w:r>
    </w:p>
    <w:p w14:paraId="2F3A3266" w14:textId="77777777" w:rsidR="005C76B0" w:rsidRDefault="005C76B0" w:rsidP="003E2A4A">
      <w:pPr>
        <w:jc w:val="center"/>
        <w:rPr>
          <w:rFonts w:cstheme="minorHAnsi"/>
          <w:b/>
          <w:bCs/>
          <w:sz w:val="28"/>
          <w:szCs w:val="28"/>
        </w:rPr>
      </w:pPr>
    </w:p>
    <w:p w14:paraId="3E593104" w14:textId="72046F99" w:rsidR="004964EB" w:rsidRDefault="003E2A4A" w:rsidP="003E2A4A">
      <w:pPr>
        <w:jc w:val="center"/>
        <w:rPr>
          <w:rFonts w:cstheme="minorHAnsi"/>
          <w:b/>
          <w:bCs/>
          <w:sz w:val="28"/>
          <w:szCs w:val="28"/>
        </w:rPr>
      </w:pPr>
      <w:r w:rsidRPr="003E2A4A">
        <w:rPr>
          <w:rFonts w:cstheme="minorHAnsi"/>
          <w:b/>
          <w:bCs/>
          <w:sz w:val="28"/>
          <w:szCs w:val="28"/>
        </w:rPr>
        <w:t>OPIS PRZEDMIOTU ZAMÓWIENIA</w:t>
      </w:r>
    </w:p>
    <w:p w14:paraId="368B3594" w14:textId="77777777" w:rsidR="0066119A" w:rsidRPr="0058246B" w:rsidRDefault="0066119A" w:rsidP="0066119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8246B">
        <w:rPr>
          <w:rFonts w:cstheme="minorHAnsi"/>
          <w:b/>
          <w:bCs/>
          <w:sz w:val="24"/>
          <w:szCs w:val="24"/>
        </w:rPr>
        <w:t>Opracowanie wielobranżowej dokumentacji projektowej dla zadania pn.:</w:t>
      </w:r>
    </w:p>
    <w:p w14:paraId="2B3F1A66" w14:textId="46AB99C2" w:rsidR="0066119A" w:rsidRPr="0058246B" w:rsidRDefault="0066119A" w:rsidP="0066119A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8246B">
        <w:rPr>
          <w:rFonts w:cstheme="minorHAnsi"/>
          <w:b/>
          <w:bCs/>
          <w:sz w:val="24"/>
          <w:szCs w:val="24"/>
        </w:rPr>
        <w:t xml:space="preserve"> </w:t>
      </w:r>
      <w:r w:rsidRPr="0058246B">
        <w:rPr>
          <w:rFonts w:cstheme="minorHAnsi"/>
          <w:b/>
          <w:bCs/>
          <w:i/>
          <w:iCs/>
          <w:sz w:val="24"/>
          <w:szCs w:val="24"/>
        </w:rPr>
        <w:t xml:space="preserve">„Budowa budynku </w:t>
      </w:r>
      <w:r w:rsidR="006B2168">
        <w:rPr>
          <w:rFonts w:cstheme="minorHAnsi"/>
          <w:b/>
          <w:bCs/>
          <w:i/>
          <w:iCs/>
          <w:sz w:val="24"/>
          <w:szCs w:val="24"/>
        </w:rPr>
        <w:t xml:space="preserve">komunalnego </w:t>
      </w:r>
      <w:r w:rsidRPr="0058246B">
        <w:rPr>
          <w:rFonts w:cstheme="minorHAnsi"/>
          <w:b/>
          <w:bCs/>
          <w:i/>
          <w:iCs/>
          <w:sz w:val="24"/>
          <w:szCs w:val="24"/>
        </w:rPr>
        <w:t>mieszkalnego wielorodzinnego wraz z zagospodarowaniem terenu i infrastrukturą techniczną w Sztumie”</w:t>
      </w:r>
    </w:p>
    <w:p w14:paraId="7305C7B5" w14:textId="77777777" w:rsidR="003E2A4A" w:rsidRDefault="003E2A4A" w:rsidP="003E2A4A">
      <w:pPr>
        <w:jc w:val="center"/>
        <w:rPr>
          <w:rFonts w:cstheme="minorHAnsi"/>
          <w:b/>
          <w:bCs/>
          <w:sz w:val="28"/>
          <w:szCs w:val="28"/>
        </w:rPr>
      </w:pPr>
    </w:p>
    <w:p w14:paraId="25415300" w14:textId="2CA8DA48" w:rsidR="0058246B" w:rsidRPr="00C51913" w:rsidRDefault="0058246B" w:rsidP="00C51913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C51913">
        <w:rPr>
          <w:rFonts w:cstheme="minorHAnsi"/>
          <w:b/>
          <w:bCs/>
          <w:sz w:val="24"/>
          <w:szCs w:val="24"/>
        </w:rPr>
        <w:t>Opis przedmiotu zamówienia</w:t>
      </w:r>
    </w:p>
    <w:p w14:paraId="391F096D" w14:textId="521B762C" w:rsidR="003E2A4A" w:rsidRDefault="003E2A4A" w:rsidP="0058246B">
      <w:pPr>
        <w:jc w:val="both"/>
        <w:rPr>
          <w:rFonts w:cstheme="minorHAnsi"/>
        </w:rPr>
      </w:pPr>
      <w:r w:rsidRPr="0058246B">
        <w:rPr>
          <w:rFonts w:cstheme="minorHAnsi"/>
        </w:rPr>
        <w:t xml:space="preserve">Przedmiotem zamówienia jest </w:t>
      </w:r>
      <w:r w:rsidR="00DC4795" w:rsidRPr="0058246B">
        <w:rPr>
          <w:rFonts w:cstheme="minorHAnsi"/>
        </w:rPr>
        <w:t>opracowanie wielobranżowej dokumentacji projektowej dla zadania pn.:</w:t>
      </w:r>
      <w:r w:rsidR="0058246B">
        <w:rPr>
          <w:rFonts w:cstheme="minorHAnsi"/>
        </w:rPr>
        <w:t xml:space="preserve"> </w:t>
      </w:r>
      <w:r w:rsidR="00DC4795" w:rsidRPr="0058246B">
        <w:rPr>
          <w:rFonts w:cstheme="minorHAnsi"/>
          <w:b/>
          <w:bCs/>
          <w:i/>
          <w:iCs/>
        </w:rPr>
        <w:t xml:space="preserve">„Budowa </w:t>
      </w:r>
      <w:r w:rsidRPr="0058246B">
        <w:rPr>
          <w:rFonts w:cstheme="minorHAnsi"/>
          <w:b/>
          <w:bCs/>
          <w:i/>
          <w:iCs/>
        </w:rPr>
        <w:t>budynku</w:t>
      </w:r>
      <w:r w:rsidR="00166062" w:rsidRPr="0058246B">
        <w:rPr>
          <w:rFonts w:cstheme="minorHAnsi"/>
          <w:b/>
          <w:bCs/>
          <w:i/>
          <w:iCs/>
        </w:rPr>
        <w:t xml:space="preserve"> </w:t>
      </w:r>
      <w:r w:rsidR="006B2168">
        <w:rPr>
          <w:rFonts w:cstheme="minorHAnsi"/>
          <w:b/>
          <w:bCs/>
          <w:i/>
          <w:iCs/>
        </w:rPr>
        <w:t xml:space="preserve">komunalnego </w:t>
      </w:r>
      <w:r w:rsidR="00166062" w:rsidRPr="0058246B">
        <w:rPr>
          <w:rFonts w:cstheme="minorHAnsi"/>
          <w:b/>
          <w:bCs/>
          <w:i/>
          <w:iCs/>
        </w:rPr>
        <w:t>mieszkalnego wielorodzinnego</w:t>
      </w:r>
      <w:r w:rsidRPr="0058246B">
        <w:rPr>
          <w:rFonts w:cstheme="minorHAnsi"/>
          <w:b/>
          <w:bCs/>
          <w:i/>
          <w:iCs/>
        </w:rPr>
        <w:t xml:space="preserve"> </w:t>
      </w:r>
      <w:r w:rsidR="0036503F" w:rsidRPr="0058246B">
        <w:rPr>
          <w:rFonts w:cstheme="minorHAnsi"/>
          <w:b/>
          <w:bCs/>
          <w:i/>
          <w:iCs/>
        </w:rPr>
        <w:t xml:space="preserve">wraz z zagospodarowaniem terenu </w:t>
      </w:r>
      <w:r w:rsidR="0058246B">
        <w:rPr>
          <w:rFonts w:cstheme="minorHAnsi"/>
          <w:b/>
          <w:bCs/>
          <w:i/>
          <w:iCs/>
        </w:rPr>
        <w:br/>
      </w:r>
      <w:r w:rsidR="0036503F" w:rsidRPr="0058246B">
        <w:rPr>
          <w:rFonts w:cstheme="minorHAnsi"/>
          <w:b/>
          <w:bCs/>
          <w:i/>
          <w:iCs/>
        </w:rPr>
        <w:t xml:space="preserve">i infrastrukturą techniczną </w:t>
      </w:r>
      <w:r w:rsidRPr="0058246B">
        <w:rPr>
          <w:rFonts w:cstheme="minorHAnsi"/>
          <w:b/>
          <w:bCs/>
          <w:i/>
          <w:iCs/>
        </w:rPr>
        <w:t>w Sztumie</w:t>
      </w:r>
      <w:r w:rsidR="00DC4795" w:rsidRPr="0058246B">
        <w:rPr>
          <w:rFonts w:cstheme="minorHAnsi"/>
          <w:b/>
          <w:bCs/>
          <w:i/>
          <w:iCs/>
        </w:rPr>
        <w:t>”</w:t>
      </w:r>
      <w:r w:rsidRPr="0058246B">
        <w:rPr>
          <w:rFonts w:cstheme="minorHAnsi"/>
        </w:rPr>
        <w:t xml:space="preserve"> </w:t>
      </w:r>
      <w:r w:rsidR="0058246B">
        <w:rPr>
          <w:rFonts w:cstheme="minorHAnsi"/>
        </w:rPr>
        <w:t>na działce nr 325/1, obręb II miasta Sztum</w:t>
      </w:r>
      <w:r w:rsidR="0040459C">
        <w:rPr>
          <w:rFonts w:cstheme="minorHAnsi"/>
        </w:rPr>
        <w:t xml:space="preserve"> oraz na działkach sąsiednich dla potrzeb zjazdu i przyłączy</w:t>
      </w:r>
      <w:r w:rsidR="0058246B">
        <w:rPr>
          <w:rFonts w:cstheme="minorHAnsi"/>
        </w:rPr>
        <w:t xml:space="preserve"> </w:t>
      </w:r>
      <w:r w:rsidRPr="0058246B">
        <w:rPr>
          <w:rFonts w:cstheme="minorHAnsi"/>
        </w:rPr>
        <w:t>wraz z uzyskaniem pozwolenia na budowę</w:t>
      </w:r>
      <w:r w:rsidR="002D3DFA" w:rsidRPr="0058246B">
        <w:rPr>
          <w:rFonts w:cstheme="minorHAnsi"/>
        </w:rPr>
        <w:t xml:space="preserve"> oraz pełnieniem nadzoru autorskiego</w:t>
      </w:r>
      <w:r w:rsidR="00A769B0">
        <w:rPr>
          <w:rFonts w:cstheme="minorHAnsi"/>
        </w:rPr>
        <w:t>.</w:t>
      </w:r>
    </w:p>
    <w:p w14:paraId="01DC4EA7" w14:textId="25EAF761" w:rsidR="00A769B0" w:rsidRPr="00C51913" w:rsidRDefault="007D2DBC" w:rsidP="00C51913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  <w:sz w:val="24"/>
          <w:szCs w:val="24"/>
        </w:rPr>
      </w:pPr>
      <w:r w:rsidRPr="00C51913">
        <w:rPr>
          <w:rFonts w:cstheme="minorHAnsi"/>
          <w:b/>
          <w:bCs/>
          <w:sz w:val="24"/>
          <w:szCs w:val="24"/>
        </w:rPr>
        <w:t>Zakres opracowania dokumentacji projektowej obejmuje w szczególności:</w:t>
      </w:r>
    </w:p>
    <w:p w14:paraId="0AC8C73F" w14:textId="01213BA0" w:rsidR="00C51913" w:rsidRDefault="00C51913" w:rsidP="00C51913">
      <w:pPr>
        <w:pStyle w:val="Akapitzlist"/>
        <w:ind w:left="709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Etap I:</w:t>
      </w:r>
    </w:p>
    <w:p w14:paraId="5A498BED" w14:textId="17F149FA" w:rsidR="00C51913" w:rsidRPr="00C51913" w:rsidRDefault="00C51913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uzyskanie </w:t>
      </w:r>
      <w:r w:rsidRPr="00A8325B">
        <w:rPr>
          <w:rFonts w:cstheme="minorHAnsi"/>
        </w:rPr>
        <w:t>mapy do celów projektowych</w:t>
      </w:r>
      <w:r>
        <w:rPr>
          <w:rFonts w:cstheme="minorHAnsi"/>
        </w:rPr>
        <w:t xml:space="preserve"> niezbędnej do </w:t>
      </w:r>
      <w:r w:rsidR="00072422">
        <w:rPr>
          <w:rFonts w:cstheme="minorHAnsi"/>
        </w:rPr>
        <w:t>o</w:t>
      </w:r>
      <w:r>
        <w:rPr>
          <w:rFonts w:cstheme="minorHAnsi"/>
        </w:rPr>
        <w:t>pracowania w</w:t>
      </w:r>
      <w:r w:rsidR="00072422">
        <w:rPr>
          <w:rFonts w:cstheme="minorHAnsi"/>
        </w:rPr>
        <w:t>yżej wymienionej</w:t>
      </w:r>
      <w:r>
        <w:rPr>
          <w:rFonts w:cstheme="minorHAnsi"/>
        </w:rPr>
        <w:t xml:space="preserve"> dokumentacji projektowej</w:t>
      </w:r>
      <w:r w:rsidR="00984368">
        <w:rPr>
          <w:rFonts w:cstheme="minorHAnsi"/>
        </w:rPr>
        <w:t>;</w:t>
      </w:r>
    </w:p>
    <w:p w14:paraId="1A26EDF6" w14:textId="2852E6F2" w:rsidR="00C51913" w:rsidRPr="00A8325B" w:rsidRDefault="00FD53B8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wykonanie </w:t>
      </w:r>
      <w:r w:rsidRPr="00A8325B">
        <w:rPr>
          <w:rFonts w:cstheme="minorHAnsi"/>
        </w:rPr>
        <w:t>badań podłoża gruntowego</w:t>
      </w:r>
      <w:r>
        <w:rPr>
          <w:rFonts w:cstheme="minorHAnsi"/>
        </w:rPr>
        <w:t xml:space="preserve"> – badania geologiczne, należy uwzględnić wyniki przy posadowieniu budynku</w:t>
      </w:r>
      <w:r w:rsidR="00984368">
        <w:rPr>
          <w:rFonts w:cstheme="minorHAnsi"/>
        </w:rPr>
        <w:t>;</w:t>
      </w:r>
    </w:p>
    <w:p w14:paraId="07165375" w14:textId="5D77C647" w:rsidR="00A8325B" w:rsidRPr="00A8325B" w:rsidRDefault="00A8325B" w:rsidP="00A8325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uzyskanie warunków technicznych przyłączenia od gestorów sieci;</w:t>
      </w:r>
    </w:p>
    <w:p w14:paraId="7A534627" w14:textId="38659423" w:rsidR="00FD53B8" w:rsidRPr="00B23C6C" w:rsidRDefault="00FD53B8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uwzględnienie istniejącej infrastruktury wraz z ewentualną </w:t>
      </w:r>
      <w:r w:rsidRPr="00A8325B">
        <w:rPr>
          <w:rFonts w:cstheme="minorHAnsi"/>
        </w:rPr>
        <w:t>inwentaryzacją</w:t>
      </w:r>
      <w:r w:rsidRPr="00FD53B8"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(także zieleni) </w:t>
      </w:r>
      <w:r w:rsidR="00B23C6C">
        <w:rPr>
          <w:rFonts w:cstheme="minorHAnsi"/>
        </w:rPr>
        <w:br/>
      </w:r>
      <w:r>
        <w:rPr>
          <w:rFonts w:cstheme="minorHAnsi"/>
        </w:rPr>
        <w:t>w stopniu umożliwiającym realizację przedmiotu zamówienia</w:t>
      </w:r>
      <w:r w:rsidR="00B23C6C">
        <w:rPr>
          <w:rFonts w:cstheme="minorHAnsi"/>
        </w:rPr>
        <w:t xml:space="preserve"> oraz niezbędnych ekspertyz i/lub ocen technicznych</w:t>
      </w:r>
      <w:r w:rsidR="00984368">
        <w:rPr>
          <w:rFonts w:cstheme="minorHAnsi"/>
        </w:rPr>
        <w:t>;</w:t>
      </w:r>
    </w:p>
    <w:p w14:paraId="3D80B026" w14:textId="3F968ED8" w:rsidR="00B23C6C" w:rsidRPr="00984368" w:rsidRDefault="00984368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wykonanie koncepcji PZT</w:t>
      </w:r>
      <w:r w:rsidR="00072422">
        <w:rPr>
          <w:rFonts w:cstheme="minorHAnsi"/>
        </w:rPr>
        <w:t>;</w:t>
      </w:r>
    </w:p>
    <w:p w14:paraId="13DCD6BA" w14:textId="0DF2BA15" w:rsidR="00984368" w:rsidRPr="003D19F3" w:rsidRDefault="003D19F3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wykonanie koncepcji architektoniczno-budowlanej dla budynku wielorodzinnego</w:t>
      </w:r>
      <w:r w:rsidR="00072422">
        <w:rPr>
          <w:rFonts w:cstheme="minorHAnsi"/>
        </w:rPr>
        <w:t>;</w:t>
      </w:r>
      <w:r>
        <w:rPr>
          <w:rFonts w:cstheme="minorHAnsi"/>
        </w:rPr>
        <w:t xml:space="preserve"> </w:t>
      </w:r>
    </w:p>
    <w:p w14:paraId="6744F068" w14:textId="71D64D19" w:rsidR="00A8325B" w:rsidRPr="00A8325B" w:rsidRDefault="00A8325B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opracowanie zestawu wizualizacji </w:t>
      </w:r>
      <w:proofErr w:type="spellStart"/>
      <w:r>
        <w:rPr>
          <w:rFonts w:cstheme="minorHAnsi"/>
        </w:rPr>
        <w:t>fotorealistycznych</w:t>
      </w:r>
      <w:proofErr w:type="spellEnd"/>
      <w:r>
        <w:rPr>
          <w:rFonts w:cstheme="minorHAnsi"/>
        </w:rPr>
        <w:t xml:space="preserve"> przedstawiających:</w:t>
      </w:r>
    </w:p>
    <w:p w14:paraId="759771CD" w14:textId="2A850F22" w:rsidR="00A8325B" w:rsidRPr="00A8325B" w:rsidRDefault="00A8325B" w:rsidP="00A8325B">
      <w:pPr>
        <w:pStyle w:val="Akapitzlist"/>
        <w:numPr>
          <w:ilvl w:val="0"/>
          <w:numId w:val="6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ogólny widok z lotu ptaka – dwie wersje, każda z innej perspektywy,</w:t>
      </w:r>
    </w:p>
    <w:p w14:paraId="6695C290" w14:textId="3B0E20B0" w:rsidR="00A8325B" w:rsidRPr="00475FB8" w:rsidRDefault="00A8325B" w:rsidP="00A8325B">
      <w:pPr>
        <w:pStyle w:val="Akapitzlist"/>
        <w:numPr>
          <w:ilvl w:val="0"/>
          <w:numId w:val="6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ogólny widok z perspektywy człowieka – trzy wersje, każda przedstawiająca inną część osiedla w możliwie dużym zakresie.</w:t>
      </w:r>
    </w:p>
    <w:p w14:paraId="6C0CC833" w14:textId="26209D9C" w:rsidR="00475FB8" w:rsidRPr="00475FB8" w:rsidRDefault="00475FB8" w:rsidP="00475FB8">
      <w:pPr>
        <w:pStyle w:val="Akapitzlist"/>
        <w:ind w:left="644"/>
        <w:jc w:val="both"/>
        <w:rPr>
          <w:rFonts w:cstheme="minorHAnsi"/>
          <w:b/>
          <w:bCs/>
        </w:rPr>
      </w:pPr>
      <w:r w:rsidRPr="00475FB8">
        <w:rPr>
          <w:rFonts w:cstheme="minorHAnsi"/>
          <w:b/>
          <w:bCs/>
        </w:rPr>
        <w:t>Etap II</w:t>
      </w:r>
      <w:r>
        <w:rPr>
          <w:rFonts w:cstheme="minorHAnsi"/>
          <w:b/>
          <w:bCs/>
        </w:rPr>
        <w:t>:</w:t>
      </w:r>
    </w:p>
    <w:p w14:paraId="1FA90007" w14:textId="5A05EC65" w:rsidR="00984368" w:rsidRPr="0070726C" w:rsidRDefault="00A8325B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sporządzenie </w:t>
      </w:r>
      <w:r w:rsidRPr="005F53CE">
        <w:rPr>
          <w:rFonts w:cstheme="minorHAnsi"/>
          <w:b/>
          <w:bCs/>
        </w:rPr>
        <w:t>wielobranżow</w:t>
      </w:r>
      <w:r w:rsidR="0070726C">
        <w:rPr>
          <w:rFonts w:cstheme="minorHAnsi"/>
          <w:b/>
          <w:bCs/>
        </w:rPr>
        <w:t xml:space="preserve">ego </w:t>
      </w:r>
      <w:r w:rsidRPr="005F53CE">
        <w:rPr>
          <w:rFonts w:cstheme="minorHAnsi"/>
          <w:b/>
          <w:bCs/>
        </w:rPr>
        <w:t>projekt</w:t>
      </w:r>
      <w:r w:rsidR="0070726C">
        <w:rPr>
          <w:rFonts w:cstheme="minorHAnsi"/>
          <w:b/>
          <w:bCs/>
        </w:rPr>
        <w:t>u budowlanego</w:t>
      </w:r>
      <w:r>
        <w:rPr>
          <w:rFonts w:cstheme="minorHAnsi"/>
        </w:rPr>
        <w:t xml:space="preserve"> budynku wielorodzinnego oraz przyłączy wraz z niezbędnymi opiniami i uzgodnieniami umożliwiającymi uzyskanie decyzji o pozwoleniu na budowę</w:t>
      </w:r>
      <w:r w:rsidR="005F53CE">
        <w:rPr>
          <w:rFonts w:cstheme="minorHAnsi"/>
        </w:rPr>
        <w:t>, opracowanych zgodnie</w:t>
      </w:r>
      <w:r>
        <w:rPr>
          <w:rFonts w:cstheme="minorHAnsi"/>
        </w:rPr>
        <w:t xml:space="preserve"> </w:t>
      </w:r>
      <w:r w:rsidR="005F53CE">
        <w:rPr>
          <w:rFonts w:cstheme="minorHAnsi"/>
        </w:rPr>
        <w:t>z przepisami ustawy z dnia 7 lipca  1994r. Prawo Budowlane (</w:t>
      </w:r>
      <w:proofErr w:type="spellStart"/>
      <w:r w:rsidR="005F53CE">
        <w:rPr>
          <w:rFonts w:cstheme="minorHAnsi"/>
        </w:rPr>
        <w:t>t.j</w:t>
      </w:r>
      <w:proofErr w:type="spellEnd"/>
      <w:r w:rsidR="005F53CE">
        <w:rPr>
          <w:rFonts w:cstheme="minorHAnsi"/>
        </w:rPr>
        <w:t>. Dz.U. z 202</w:t>
      </w:r>
      <w:r w:rsidR="00D85BF0">
        <w:rPr>
          <w:rFonts w:cstheme="minorHAnsi"/>
        </w:rPr>
        <w:t>4</w:t>
      </w:r>
      <w:r w:rsidR="005F53CE">
        <w:rPr>
          <w:rFonts w:cstheme="minorHAnsi"/>
        </w:rPr>
        <w:t xml:space="preserve">r., poz. </w:t>
      </w:r>
      <w:r w:rsidR="00D85BF0">
        <w:rPr>
          <w:rFonts w:cstheme="minorHAnsi"/>
        </w:rPr>
        <w:t>725</w:t>
      </w:r>
      <w:r w:rsidR="005F53CE">
        <w:rPr>
          <w:rFonts w:cstheme="minorHAnsi"/>
        </w:rPr>
        <w:t xml:space="preserve"> ze zm.)</w:t>
      </w:r>
      <w:r w:rsidR="00D85BF0">
        <w:rPr>
          <w:rFonts w:cstheme="minorHAnsi"/>
        </w:rPr>
        <w:t xml:space="preserve"> i spełniających wymagania Rozporządzenia Ministra Rozwoju i Technologii z dnia 12 lipca 2022r. w sprawie szczegółowego zakresu i formy projektu budowlanego (Dz.U. z 2022r., poz. 1679);</w:t>
      </w:r>
    </w:p>
    <w:p w14:paraId="1DCFC1EA" w14:textId="0780151B" w:rsidR="0070726C" w:rsidRPr="00FB6C17" w:rsidRDefault="0070726C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sporządzenie </w:t>
      </w:r>
      <w:r w:rsidRPr="0070726C">
        <w:rPr>
          <w:rFonts w:cstheme="minorHAnsi"/>
          <w:b/>
          <w:bCs/>
        </w:rPr>
        <w:t>projektu wykonawczego</w:t>
      </w:r>
      <w:r>
        <w:rPr>
          <w:rFonts w:cstheme="minorHAnsi"/>
        </w:rPr>
        <w:t xml:space="preserve"> uzupełniającego i uszczegóławiającego projektu budowlane</w:t>
      </w:r>
      <w:r w:rsidR="00FB6C17">
        <w:rPr>
          <w:rFonts w:cstheme="minorHAnsi"/>
        </w:rPr>
        <w:t>go. Projekt ten musi uwzględniać wymagania określone w Rozporządzeniu Ministra Infrastruktury z dnia 20 grudnia 2021r. w sprawie szczegółowego zakresu i formy dokumentacji projektowej, specyfikacji technicznej wykonania i odbioru robót budowlanych oraz programu funkcjonalno-użytkowego (Dz.U. z 2021r., poz. 2454 ze zm.);</w:t>
      </w:r>
    </w:p>
    <w:p w14:paraId="260D62F1" w14:textId="11DF0E0F" w:rsidR="00FB6C17" w:rsidRPr="0033645D" w:rsidRDefault="0033645D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>sporządzenie</w:t>
      </w:r>
      <w:r w:rsidR="00F23C2B">
        <w:rPr>
          <w:rFonts w:cstheme="minorHAnsi"/>
        </w:rPr>
        <w:t xml:space="preserve"> </w:t>
      </w:r>
      <w:r w:rsidR="00F23C2B" w:rsidRPr="0033645D">
        <w:rPr>
          <w:rFonts w:cstheme="minorHAnsi"/>
          <w:b/>
          <w:bCs/>
        </w:rPr>
        <w:t>specyfikacji technicznej wykonania i odbioru robót budowlanych</w:t>
      </w:r>
      <w:r w:rsidR="00F23C2B">
        <w:rPr>
          <w:rFonts w:cstheme="minorHAnsi"/>
        </w:rPr>
        <w:t xml:space="preserve">, przez które należy rozumieć opracowania zawierające w szczególności zbiory wymagań niezbędnych do określenia standardu i jakości wykonania robót w zakresie sposobu wykonania robót </w:t>
      </w:r>
      <w:r>
        <w:rPr>
          <w:rFonts w:cstheme="minorHAnsi"/>
        </w:rPr>
        <w:lastRenderedPageBreak/>
        <w:t>budowlanych</w:t>
      </w:r>
      <w:r w:rsidR="00F23C2B">
        <w:rPr>
          <w:rFonts w:cstheme="minorHAnsi"/>
        </w:rPr>
        <w:t>, właściwości wyrobów budowlanych oraz oceny prawidłowości wykonania</w:t>
      </w:r>
      <w:r>
        <w:rPr>
          <w:rFonts w:cstheme="minorHAnsi"/>
        </w:rPr>
        <w:t xml:space="preserve"> poszczególnych robót. Specyfikacje musza uwzględniać wymagania określone w Rozporządzeniu Ministra Infrastruktury z dnia 20 grudnia 2021r. w sprawie szczegółowego zakresu i formy dokumentacji projektowej, specyfikacji technicznej wykonania i odbioru robót budowlanych oraz programu funkcjonalno-użytkowego (Dz.U. z 2021r., poz. 2454 ze zm.);</w:t>
      </w:r>
    </w:p>
    <w:p w14:paraId="4DEB6A50" w14:textId="74DD1D72" w:rsidR="0033645D" w:rsidRPr="007E3CF1" w:rsidRDefault="0033645D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sporządzenie </w:t>
      </w:r>
      <w:r w:rsidRPr="00EF6596">
        <w:rPr>
          <w:rFonts w:cstheme="minorHAnsi"/>
          <w:b/>
          <w:bCs/>
        </w:rPr>
        <w:t>przedmiarów robót,</w:t>
      </w:r>
      <w:r>
        <w:rPr>
          <w:rFonts w:cstheme="minorHAnsi"/>
        </w:rPr>
        <w:t xml:space="preserve"> przez które należy rozumieć opracowania zawierające zestawienie przewidywanych do wykonania robót w kolejności technologicznej ich wykonania</w:t>
      </w:r>
      <w:r w:rsidR="00EF6596">
        <w:rPr>
          <w:rFonts w:cstheme="minorHAnsi"/>
        </w:rPr>
        <w:t xml:space="preserve"> lub wskazaniem podstaw ustalających szczegółowy </w:t>
      </w:r>
      <w:r w:rsidR="007E3CF1">
        <w:rPr>
          <w:rFonts w:cstheme="minorHAnsi"/>
        </w:rPr>
        <w:t>opis z wyliczeniem i zestawieniem ilości jednostek robót podstawowych oraz wskazaniem podstaw do ustalenia cen jednostkowych robót lub jednostkowych nakładów rzeczowych. Przedmiary muszą uwzględniać wymagania określone w Rozporządzeniu Ministra Infrastruktury z dnia 20 grudnia 2021r. w sprawie szczegółowego zakresu i formy dokumentacji projektowej, specyfikacji technicznej wykonania i odbioru robót budowlanych oraz programu funkcjonalno-użytkowego (Dz.U. z 2021r., poz. 2454 ze zm.);</w:t>
      </w:r>
    </w:p>
    <w:p w14:paraId="0D6BD9A3" w14:textId="3A0C2EF0" w:rsidR="007E3CF1" w:rsidRPr="007E3CF1" w:rsidRDefault="007E3CF1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sporządzenie </w:t>
      </w:r>
      <w:r w:rsidRPr="007E3CF1">
        <w:rPr>
          <w:rFonts w:cstheme="minorHAnsi"/>
          <w:b/>
          <w:bCs/>
        </w:rPr>
        <w:t>kosztorysów inwestorskich</w:t>
      </w:r>
      <w:r>
        <w:rPr>
          <w:rFonts w:cstheme="minorHAnsi"/>
        </w:rPr>
        <w:t xml:space="preserve"> opracowanych zgodnie z Rozporządzeniem Ministra Infrastruktury z dnia 20 grudnia 2021r. w sprawie określenia metod i podstaw sporządzania kosztorysu inwestorskiego, obliczenia planowanych kosztów prac projektowych oraz planowanych kosztów robót budowlanych określonych w programie funkcjonalno-użytkowym (Dz.U. z 2021r., poz. 2458 ze zm.);</w:t>
      </w:r>
    </w:p>
    <w:p w14:paraId="1C61BFB8" w14:textId="5001D354" w:rsidR="007E3CF1" w:rsidRPr="007E3CF1" w:rsidRDefault="007E3CF1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sporządzenie informacji bezpieczeństwa i ochrony zdrowia </w:t>
      </w:r>
      <w:r w:rsidRPr="007E3CF1">
        <w:rPr>
          <w:rFonts w:cstheme="minorHAnsi"/>
          <w:b/>
          <w:bCs/>
        </w:rPr>
        <w:t>(BIOZ)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 xml:space="preserve">opracowanych zgodnie </w:t>
      </w:r>
      <w:r>
        <w:rPr>
          <w:rFonts w:cstheme="minorHAnsi"/>
        </w:rPr>
        <w:br/>
        <w:t>z  Rozporządzeniem Ministra Infrastruktury z dnia 23 czerwca 2003r. w sprawie informacji dotyczącej bezpieczeństwa i ochrony zdrowia oraz planu bezpieczeństwa i ochrony zdrowia (Dz.U. 2003 nr 120 poz. 1126);</w:t>
      </w:r>
    </w:p>
    <w:p w14:paraId="50F73230" w14:textId="1C852D98" w:rsidR="007E3CF1" w:rsidRPr="007E3CF1" w:rsidRDefault="007E3CF1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przygotowanie wniosków o udzielenia odstępstwa od przepisów techniczno-budowlanych oraz uzyskanie tych </w:t>
      </w:r>
      <w:r w:rsidRPr="007E3CF1">
        <w:rPr>
          <w:rFonts w:cstheme="minorHAnsi"/>
          <w:b/>
          <w:bCs/>
        </w:rPr>
        <w:t>odstępstw</w:t>
      </w:r>
      <w:r>
        <w:rPr>
          <w:rFonts w:cstheme="minorHAnsi"/>
        </w:rPr>
        <w:t>, jeśli będą wymagane;</w:t>
      </w:r>
    </w:p>
    <w:p w14:paraId="04D92660" w14:textId="161E8CD5" w:rsidR="007E3CF1" w:rsidRPr="002803D0" w:rsidRDefault="002803D0" w:rsidP="00C51913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2803D0">
        <w:rPr>
          <w:rFonts w:cstheme="minorHAnsi"/>
        </w:rPr>
        <w:t>uzyskanie decyzji o środowiskowych uwarunkowaniach (jeśli będzie wymagana);</w:t>
      </w:r>
    </w:p>
    <w:p w14:paraId="54527432" w14:textId="7F329AAD" w:rsidR="002803D0" w:rsidRPr="006313B5" w:rsidRDefault="00730ADE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6313B5">
        <w:rPr>
          <w:rFonts w:cstheme="minorHAnsi"/>
        </w:rPr>
        <w:t>opracowanie ostatecznego standardu wykończenia części wspólnych oraz powierzchni użytkowych mieszkań uzgodnionego z Zamawiającym elementów wykończenia wnętrz oraz wyposażenia zawartego w zakresie opracowania;</w:t>
      </w:r>
    </w:p>
    <w:p w14:paraId="01CD91FF" w14:textId="25229B3E" w:rsidR="002F46B4" w:rsidRPr="006313B5" w:rsidRDefault="002F46B4" w:rsidP="00C51913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6313B5">
        <w:rPr>
          <w:rFonts w:cstheme="minorHAnsi"/>
        </w:rPr>
        <w:t>uzyskanie decyzji pozwolenia na budowę</w:t>
      </w:r>
      <w:r w:rsidR="002A675A" w:rsidRPr="006313B5">
        <w:rPr>
          <w:rFonts w:cstheme="minorHAnsi"/>
        </w:rPr>
        <w:t>.</w:t>
      </w:r>
    </w:p>
    <w:p w14:paraId="5CF0C85F" w14:textId="321F7EA8" w:rsidR="00730ADE" w:rsidRPr="00845625" w:rsidRDefault="00845625" w:rsidP="00845625">
      <w:pPr>
        <w:pStyle w:val="Akapitzlist"/>
        <w:ind w:left="644"/>
        <w:jc w:val="both"/>
        <w:rPr>
          <w:rFonts w:cstheme="minorHAnsi"/>
          <w:b/>
          <w:bCs/>
        </w:rPr>
      </w:pPr>
      <w:r w:rsidRPr="00845625">
        <w:rPr>
          <w:rFonts w:cstheme="minorHAnsi"/>
          <w:b/>
          <w:bCs/>
        </w:rPr>
        <w:t>Etap III:</w:t>
      </w:r>
    </w:p>
    <w:p w14:paraId="0902142B" w14:textId="14C01730" w:rsidR="007D2DBC" w:rsidRDefault="00DB53C3" w:rsidP="0084562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>pełnienie nadzoru autorskiego w trakcie realizacji inwestycji;</w:t>
      </w:r>
    </w:p>
    <w:p w14:paraId="2BA9D330" w14:textId="77777777" w:rsidR="00DB53C3" w:rsidRDefault="00DB53C3" w:rsidP="00DB53C3">
      <w:pPr>
        <w:pStyle w:val="Akapitzlist"/>
        <w:ind w:left="644"/>
        <w:jc w:val="both"/>
        <w:rPr>
          <w:rFonts w:cstheme="minorHAnsi"/>
        </w:rPr>
      </w:pPr>
    </w:p>
    <w:p w14:paraId="7EFA182A" w14:textId="2C14894D" w:rsidR="00DB53C3" w:rsidRPr="000747B6" w:rsidRDefault="000747B6" w:rsidP="00DB53C3">
      <w:pPr>
        <w:pStyle w:val="Akapitzlist"/>
        <w:numPr>
          <w:ilvl w:val="0"/>
          <w:numId w:val="5"/>
        </w:numPr>
        <w:jc w:val="both"/>
        <w:rPr>
          <w:rFonts w:cstheme="minorHAnsi"/>
          <w:b/>
          <w:bCs/>
        </w:rPr>
      </w:pPr>
      <w:r w:rsidRPr="000747B6">
        <w:rPr>
          <w:rFonts w:cstheme="minorHAnsi"/>
          <w:b/>
          <w:bCs/>
        </w:rPr>
        <w:t>Zakres przedmiotu zamówienia obejmuje m.in. zaprojektowanie:</w:t>
      </w:r>
    </w:p>
    <w:p w14:paraId="0AC86A3A" w14:textId="751EC8A8" w:rsidR="000747B6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budynku mieszkalnego</w:t>
      </w:r>
      <w:r w:rsidR="00072422">
        <w:rPr>
          <w:rFonts w:cstheme="minorHAnsi"/>
        </w:rPr>
        <w:t xml:space="preserve"> wielorodzinnego</w:t>
      </w:r>
      <w:r>
        <w:rPr>
          <w:rFonts w:cstheme="minorHAnsi"/>
        </w:rPr>
        <w:t>,</w:t>
      </w:r>
    </w:p>
    <w:p w14:paraId="12FDD234" w14:textId="272ED725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dróg wewnętrznych wraz z miejscami postojowymi (w tym dla osób z niepełnosprawnościami),</w:t>
      </w:r>
    </w:p>
    <w:p w14:paraId="6ABC790E" w14:textId="1DEF4BC1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ciągów pieszych, ciągów pieszo-jezdnych,</w:t>
      </w:r>
    </w:p>
    <w:p w14:paraId="4722D845" w14:textId="162A9875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miejsca gromadzenia odpadów stałych,</w:t>
      </w:r>
    </w:p>
    <w:p w14:paraId="6F161385" w14:textId="2E865345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obiektów małej architektury,</w:t>
      </w:r>
    </w:p>
    <w:p w14:paraId="7ECE66C0" w14:textId="55513D53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zieleni urządzonej,</w:t>
      </w:r>
    </w:p>
    <w:p w14:paraId="2DED8D3D" w14:textId="6E33C283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oświetlenia terenu,</w:t>
      </w:r>
    </w:p>
    <w:p w14:paraId="48BAAD37" w14:textId="1E37414F" w:rsidR="00CC52AD" w:rsidRDefault="00CC52AD" w:rsidP="000747B6">
      <w:pPr>
        <w:pStyle w:val="Akapitzlist"/>
        <w:numPr>
          <w:ilvl w:val="0"/>
          <w:numId w:val="8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wszelkich niezbędnych przyłączy od sieci i infrastruktury technicznej.</w:t>
      </w:r>
    </w:p>
    <w:p w14:paraId="06E39C44" w14:textId="77777777" w:rsidR="008125BE" w:rsidRDefault="008125BE" w:rsidP="008125BE">
      <w:pPr>
        <w:pStyle w:val="Akapitzlist"/>
        <w:ind w:left="709"/>
        <w:jc w:val="both"/>
        <w:rPr>
          <w:rFonts w:cstheme="minorHAnsi"/>
        </w:rPr>
      </w:pPr>
    </w:p>
    <w:p w14:paraId="4565BD25" w14:textId="65E0A3BA" w:rsidR="008125BE" w:rsidRPr="008125BE" w:rsidRDefault="008125BE" w:rsidP="008125BE">
      <w:pPr>
        <w:pStyle w:val="Akapitzlist"/>
        <w:numPr>
          <w:ilvl w:val="0"/>
          <w:numId w:val="12"/>
        </w:numPr>
        <w:ind w:left="709" w:hanging="425"/>
        <w:jc w:val="both"/>
        <w:rPr>
          <w:rFonts w:cstheme="minorHAnsi"/>
          <w:b/>
          <w:bCs/>
        </w:rPr>
      </w:pPr>
      <w:r w:rsidRPr="008125BE">
        <w:rPr>
          <w:rFonts w:cstheme="minorHAnsi"/>
          <w:b/>
          <w:bCs/>
        </w:rPr>
        <w:t>Wytyczne projektowe</w:t>
      </w:r>
    </w:p>
    <w:p w14:paraId="706DB85E" w14:textId="6BD6FDC7" w:rsidR="00CC36F3" w:rsidRDefault="00CC36F3" w:rsidP="00CC36F3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Przy  projektowaniu należy dążyć do zapewnienia możliwie wysokiej jakości, funkcjonalności</w:t>
      </w:r>
      <w:r>
        <w:rPr>
          <w:rFonts w:cstheme="minorHAnsi"/>
        </w:rPr>
        <w:br/>
        <w:t xml:space="preserve"> i komfortu przy jednoczesnym zachowaniu racjonalności wydatkowania środków na etapie realizacji oraz eksploatacji obiektu.</w:t>
      </w:r>
    </w:p>
    <w:p w14:paraId="7046EBF5" w14:textId="0C846439" w:rsidR="00CC36F3" w:rsidRDefault="00CC36F3" w:rsidP="00CC36F3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Zastosować racjonalne rozwiązania prowadzące do optymalizacji kosztów budowy </w:t>
      </w:r>
      <w:r>
        <w:rPr>
          <w:rFonts w:cstheme="minorHAnsi"/>
        </w:rPr>
        <w:br/>
        <w:t>i eksploatacji zespołu mieszkaniowego przy jednoczesnym zachowaniu wysokich właściwości wizualnych, funkcjonalnych i technicznych budynku.</w:t>
      </w:r>
    </w:p>
    <w:p w14:paraId="09805869" w14:textId="3DED2F70" w:rsidR="00DB53C3" w:rsidRDefault="00CC36F3" w:rsidP="00CC36F3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CC36F3">
        <w:rPr>
          <w:rFonts w:cstheme="minorHAnsi"/>
        </w:rPr>
        <w:t xml:space="preserve"> </w:t>
      </w:r>
      <w:r w:rsidR="002B689C">
        <w:rPr>
          <w:rFonts w:cstheme="minorHAnsi"/>
        </w:rPr>
        <w:t>W projekcie należy zastosować OZE (ostateczne rozwiązania należy uzgodnić z Zamawiającym).</w:t>
      </w:r>
    </w:p>
    <w:p w14:paraId="28C677BB" w14:textId="651C0689" w:rsidR="002B689C" w:rsidRDefault="002B689C" w:rsidP="00CC36F3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Wielorodzinny budynek mieszkalny:</w:t>
      </w:r>
    </w:p>
    <w:p w14:paraId="7D619874" w14:textId="3904D349" w:rsidR="002B689C" w:rsidRDefault="002F4FA5" w:rsidP="002B689C">
      <w:pPr>
        <w:pStyle w:val="Akapitzlist"/>
        <w:numPr>
          <w:ilvl w:val="0"/>
          <w:numId w:val="14"/>
        </w:numPr>
        <w:ind w:left="993" w:hanging="284"/>
        <w:jc w:val="both"/>
        <w:rPr>
          <w:rFonts w:cstheme="minorHAnsi"/>
        </w:rPr>
      </w:pPr>
      <w:r>
        <w:rPr>
          <w:rFonts w:cstheme="minorHAnsi"/>
        </w:rPr>
        <w:t xml:space="preserve">struktura pomieszczeń w budynkach (ostateczne rozwiązania należy uzgodnić </w:t>
      </w:r>
      <w:r w:rsidR="00072422">
        <w:rPr>
          <w:rFonts w:cstheme="minorHAnsi"/>
        </w:rPr>
        <w:br/>
      </w:r>
      <w:r>
        <w:rPr>
          <w:rFonts w:cstheme="minorHAnsi"/>
        </w:rPr>
        <w:t>z Zamawiającym).</w:t>
      </w:r>
    </w:p>
    <w:p w14:paraId="44840BA1" w14:textId="2DF5A257" w:rsidR="002F4FA5" w:rsidRDefault="00D45AE6" w:rsidP="002B689C">
      <w:pPr>
        <w:pStyle w:val="Akapitzlist"/>
        <w:numPr>
          <w:ilvl w:val="0"/>
          <w:numId w:val="14"/>
        </w:numPr>
        <w:ind w:left="993" w:hanging="284"/>
        <w:jc w:val="both"/>
        <w:rPr>
          <w:rFonts w:cstheme="minorHAnsi"/>
        </w:rPr>
      </w:pPr>
      <w:r>
        <w:rPr>
          <w:rFonts w:cstheme="minorHAnsi"/>
        </w:rPr>
        <w:t>k</w:t>
      </w:r>
      <w:r w:rsidR="002F4FA5">
        <w:rPr>
          <w:rFonts w:cstheme="minorHAnsi"/>
        </w:rPr>
        <w:t>onieczność uwzględnienia w projekcie komórek lokatorskich w ilości odpowiadającej ilość mieszkań.</w:t>
      </w:r>
    </w:p>
    <w:p w14:paraId="41CA30AB" w14:textId="2B1D1192" w:rsidR="002F4FA5" w:rsidRDefault="00D45AE6" w:rsidP="002B689C">
      <w:pPr>
        <w:pStyle w:val="Akapitzlist"/>
        <w:numPr>
          <w:ilvl w:val="0"/>
          <w:numId w:val="14"/>
        </w:numPr>
        <w:ind w:left="993" w:hanging="284"/>
        <w:jc w:val="both"/>
        <w:rPr>
          <w:rFonts w:cstheme="minorHAnsi"/>
        </w:rPr>
      </w:pPr>
      <w:r>
        <w:rPr>
          <w:rFonts w:cstheme="minorHAnsi"/>
        </w:rPr>
        <w:t>Wyposażenie mieszkań „pod klucz” zgodnie z:</w:t>
      </w:r>
    </w:p>
    <w:p w14:paraId="786A4275" w14:textId="02D6BF49" w:rsidR="00D45AE6" w:rsidRDefault="008D4919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Rozporządzeniem Ministra Inwestycji i Rozwoju z dnia 4 marca 2019r. w sprawie standardów dotyczących przestrzennego kształtowania budynku i jego otoczenia, technologii wykonania i wyposażenia technicznego budynku oraz lokalizacji przedsięwzięć realizowanych z wykorzystanie finansowego wsparcia z Funduszu Dopłat (Dz.U. 2019 poz. 457</w:t>
      </w:r>
      <w:r w:rsidR="002471F0">
        <w:rPr>
          <w:rFonts w:cstheme="minorHAnsi"/>
        </w:rPr>
        <w:t>)</w:t>
      </w:r>
      <w:r>
        <w:rPr>
          <w:rFonts w:cstheme="minorHAnsi"/>
        </w:rPr>
        <w:t>;</w:t>
      </w:r>
    </w:p>
    <w:p w14:paraId="0F511937" w14:textId="6E30AAEF" w:rsidR="008D4919" w:rsidRDefault="00101D18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w</w:t>
      </w:r>
      <w:r w:rsidR="008D4919">
        <w:rPr>
          <w:rFonts w:cstheme="minorHAnsi"/>
        </w:rPr>
        <w:t xml:space="preserve"> lokalach mieszkalnych kuchnie z założeniem zastosowania kuchenki czteropalnikowej elektrycznej z piekarnikiem/płyty indukcyjnej wraz z piekarnikiem oraz zlewozmywaka </w:t>
      </w:r>
      <w:r w:rsidR="00126F4E">
        <w:rPr>
          <w:rFonts w:cstheme="minorHAnsi"/>
        </w:rPr>
        <w:br/>
      </w:r>
      <w:r w:rsidR="008D4919">
        <w:rPr>
          <w:rFonts w:cstheme="minorHAnsi"/>
        </w:rPr>
        <w:t>z szafką, zawór czerpalny do podłączenia zmywarki;</w:t>
      </w:r>
    </w:p>
    <w:p w14:paraId="4EDB98F5" w14:textId="3CE7BCBA" w:rsidR="008D4919" w:rsidRPr="00101D18" w:rsidRDefault="00101D18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FF3300"/>
        </w:rPr>
      </w:pPr>
      <w:r w:rsidRPr="00101D18">
        <w:rPr>
          <w:rFonts w:cstheme="minorHAnsi"/>
          <w:color w:val="FF3300"/>
        </w:rPr>
        <w:t>na ścianach w aneksach kuchennych w obrębie zabudowy meblowej płytki ceramiczne (format do uzgodnienia z Zamawiającym) na wysokości 90cm – 150cm;</w:t>
      </w:r>
    </w:p>
    <w:p w14:paraId="2F7B660F" w14:textId="04BCD6CF" w:rsidR="00101D18" w:rsidRPr="004F6243" w:rsidRDefault="004F6243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4F6243">
        <w:rPr>
          <w:rFonts w:cstheme="minorHAnsi"/>
          <w:color w:val="ED0000"/>
        </w:rPr>
        <w:t>w lokalach mieszkalnych przeznaczonych dla osób z niepełnosprawnościami -drzwi wewnętrzne o szerokości 100cm, drzwi do łazienek o szerokości 90cm;</w:t>
      </w:r>
    </w:p>
    <w:p w14:paraId="412518D8" w14:textId="36D401AA" w:rsidR="004F6243" w:rsidRPr="00F94869" w:rsidRDefault="00F94869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F94869">
        <w:rPr>
          <w:rFonts w:cstheme="minorHAnsi"/>
          <w:color w:val="ED0000"/>
        </w:rPr>
        <w:t>w łazienkach wanna lub brodzik lub kabina natryskowa, umywalka oraz miska ustępowa wisząca, zawór czerpalny do podłączenia pralki;</w:t>
      </w:r>
    </w:p>
    <w:p w14:paraId="2F5A70DD" w14:textId="5C1A8E01" w:rsidR="00F94869" w:rsidRPr="00126F4E" w:rsidRDefault="00126F4E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126F4E">
        <w:rPr>
          <w:rFonts w:cstheme="minorHAnsi"/>
          <w:color w:val="ED0000"/>
        </w:rPr>
        <w:t xml:space="preserve">wykończenie ścian i sufitów: tynk gipsowy kl. III, łatwo zmywalna, nienasiąkliwa </w:t>
      </w:r>
      <w:r>
        <w:rPr>
          <w:rFonts w:cstheme="minorHAnsi"/>
          <w:color w:val="ED0000"/>
        </w:rPr>
        <w:br/>
      </w:r>
      <w:r w:rsidRPr="00126F4E">
        <w:rPr>
          <w:rFonts w:cstheme="minorHAnsi"/>
          <w:color w:val="ED0000"/>
        </w:rPr>
        <w:t>i odporna na środki chemiczne farba lateksowa do wnętrz, malowanie dwukrotne na odpowiednio zagruntowanym podłożu;</w:t>
      </w:r>
    </w:p>
    <w:p w14:paraId="3D474D69" w14:textId="01C6ADE2" w:rsidR="00126F4E" w:rsidRPr="00126F4E" w:rsidRDefault="00126F4E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126F4E">
        <w:rPr>
          <w:rFonts w:cstheme="minorHAnsi"/>
          <w:color w:val="ED0000"/>
        </w:rPr>
        <w:t xml:space="preserve">ściany w łazienkach wyłożone płytkami ceramicznymi na pełna wysokość – format </w:t>
      </w:r>
      <w:r>
        <w:rPr>
          <w:rFonts w:cstheme="minorHAnsi"/>
          <w:color w:val="ED0000"/>
        </w:rPr>
        <w:br/>
      </w:r>
      <w:r w:rsidRPr="00126F4E">
        <w:rPr>
          <w:rFonts w:cstheme="minorHAnsi"/>
          <w:color w:val="ED0000"/>
        </w:rPr>
        <w:t>i kolorystyka do uzgodnienia z Zamawiającym;</w:t>
      </w:r>
    </w:p>
    <w:p w14:paraId="23A43923" w14:textId="6E373FE2" w:rsidR="00126F4E" w:rsidRPr="0037509D" w:rsidRDefault="0037509D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37509D">
        <w:rPr>
          <w:rFonts w:cstheme="minorHAnsi"/>
          <w:color w:val="ED0000"/>
        </w:rPr>
        <w:t xml:space="preserve">okna i drzwi balkonowe – PCV, obustronne białe, szklone szkłem zespolonym, </w:t>
      </w:r>
      <w:proofErr w:type="spellStart"/>
      <w:r w:rsidRPr="0037509D">
        <w:rPr>
          <w:rFonts w:cstheme="minorHAnsi"/>
          <w:color w:val="ED0000"/>
        </w:rPr>
        <w:t>rozwierno</w:t>
      </w:r>
      <w:proofErr w:type="spellEnd"/>
      <w:r w:rsidRPr="0037509D">
        <w:rPr>
          <w:rFonts w:cstheme="minorHAnsi"/>
          <w:color w:val="ED0000"/>
        </w:rPr>
        <w:t>-uchylne z mikrowentylacją, pakiet 3 szybowy, nawiewniki;</w:t>
      </w:r>
    </w:p>
    <w:p w14:paraId="72A6CF41" w14:textId="433CB15D" w:rsidR="0037509D" w:rsidRPr="0021439F" w:rsidRDefault="0021439F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21439F">
        <w:rPr>
          <w:rFonts w:cstheme="minorHAnsi"/>
          <w:color w:val="ED0000"/>
        </w:rPr>
        <w:t>parapety – w standardzie (konglomerat lub kamień);</w:t>
      </w:r>
    </w:p>
    <w:p w14:paraId="17FB136D" w14:textId="575AF163" w:rsidR="0021439F" w:rsidRPr="0021439F" w:rsidRDefault="0021439F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21439F">
        <w:rPr>
          <w:rFonts w:cstheme="minorHAnsi"/>
          <w:color w:val="ED0000"/>
        </w:rPr>
        <w:t>posadzki mieszkań – wylewka maszynowa, panele AC5 drewnopodobne, płytki: łazienka, kuchnia, strefa wejściowa (format do uzgodnienia z Zamawiającym);</w:t>
      </w:r>
    </w:p>
    <w:p w14:paraId="1DAA4CEB" w14:textId="57D40B0E" w:rsidR="0021439F" w:rsidRPr="0021439F" w:rsidRDefault="0021439F" w:rsidP="00D45AE6">
      <w:pPr>
        <w:pStyle w:val="Akapitzlist"/>
        <w:numPr>
          <w:ilvl w:val="0"/>
          <w:numId w:val="15"/>
        </w:numPr>
        <w:ind w:left="1276" w:hanging="283"/>
        <w:jc w:val="both"/>
        <w:rPr>
          <w:rFonts w:cstheme="minorHAnsi"/>
          <w:color w:val="ED0000"/>
        </w:rPr>
      </w:pPr>
      <w:r w:rsidRPr="0021439F">
        <w:rPr>
          <w:rFonts w:cstheme="minorHAnsi"/>
          <w:color w:val="ED0000"/>
        </w:rPr>
        <w:t xml:space="preserve">balkony – membrana oraz płytki (format i kolor do uzgodnienia z Zamawiającym) </w:t>
      </w:r>
      <w:proofErr w:type="spellStart"/>
      <w:r w:rsidRPr="0021439F">
        <w:rPr>
          <w:rFonts w:cstheme="minorHAnsi"/>
          <w:color w:val="ED0000"/>
        </w:rPr>
        <w:t>bezfugowe</w:t>
      </w:r>
      <w:proofErr w:type="spellEnd"/>
      <w:r w:rsidRPr="0021439F">
        <w:rPr>
          <w:rFonts w:cstheme="minorHAnsi"/>
          <w:color w:val="ED0000"/>
        </w:rPr>
        <w:t xml:space="preserve"> układanie na dystansach;</w:t>
      </w:r>
    </w:p>
    <w:p w14:paraId="353F935D" w14:textId="4786469E" w:rsidR="0021439F" w:rsidRPr="00FC0269" w:rsidRDefault="00DD2394" w:rsidP="00FC0269">
      <w:pPr>
        <w:pStyle w:val="Akapitzlist"/>
        <w:numPr>
          <w:ilvl w:val="0"/>
          <w:numId w:val="18"/>
        </w:numPr>
        <w:ind w:left="993" w:hanging="284"/>
        <w:jc w:val="both"/>
        <w:rPr>
          <w:rFonts w:cstheme="minorHAnsi"/>
          <w:color w:val="ED0000"/>
        </w:rPr>
      </w:pPr>
      <w:r w:rsidRPr="00DD2394">
        <w:rPr>
          <w:rFonts w:cstheme="minorHAnsi"/>
        </w:rPr>
        <w:t>Wyposażenie części wspólnych:</w:t>
      </w:r>
    </w:p>
    <w:p w14:paraId="26A136C8" w14:textId="521840A5" w:rsidR="002559C5" w:rsidRDefault="000D414E" w:rsidP="002559C5">
      <w:pPr>
        <w:pStyle w:val="Akapitzlist"/>
        <w:numPr>
          <w:ilvl w:val="0"/>
          <w:numId w:val="19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>wykończenie ścian i sufitów: tynk gipsowy kl. III, plamoodporna farba lateksowa do wnętrz malowanie dwukrotne na odpowiednio zagruntowanym podłożu;</w:t>
      </w:r>
    </w:p>
    <w:p w14:paraId="2A2C5777" w14:textId="31EA904F" w:rsidR="000D414E" w:rsidRDefault="003F03F5" w:rsidP="002559C5">
      <w:pPr>
        <w:pStyle w:val="Akapitzlist"/>
        <w:numPr>
          <w:ilvl w:val="0"/>
          <w:numId w:val="19"/>
        </w:numPr>
        <w:ind w:left="1276" w:hanging="283"/>
        <w:jc w:val="both"/>
        <w:rPr>
          <w:rFonts w:cstheme="minorHAnsi"/>
        </w:rPr>
      </w:pPr>
      <w:r>
        <w:rPr>
          <w:rFonts w:cstheme="minorHAnsi"/>
        </w:rPr>
        <w:t xml:space="preserve">drzwi wejściowe do mieszkań – antywłamaniowe w klasie RC3, dźwiękoizolacyjne </w:t>
      </w:r>
      <w:r>
        <w:rPr>
          <w:rFonts w:cstheme="minorHAnsi"/>
        </w:rPr>
        <w:br/>
      </w:r>
      <w:proofErr w:type="spellStart"/>
      <w:r>
        <w:rPr>
          <w:rFonts w:cstheme="minorHAnsi"/>
        </w:rPr>
        <w:t>Rw</w:t>
      </w:r>
      <w:proofErr w:type="spellEnd"/>
      <w:r>
        <w:rPr>
          <w:rFonts w:cstheme="minorHAnsi"/>
        </w:rPr>
        <w:t xml:space="preserve"> ≤ 42 </w:t>
      </w:r>
      <w:proofErr w:type="spellStart"/>
      <w:r w:rsidR="00CA72F0">
        <w:rPr>
          <w:rFonts w:cstheme="minorHAnsi"/>
        </w:rPr>
        <w:t>dB</w:t>
      </w:r>
      <w:proofErr w:type="spellEnd"/>
      <w:r w:rsidR="00CA72F0">
        <w:rPr>
          <w:rFonts w:cstheme="minorHAnsi"/>
        </w:rPr>
        <w:t>, o szerokości min. 90</w:t>
      </w:r>
      <w:r w:rsidR="00D753CA">
        <w:rPr>
          <w:rFonts w:cstheme="minorHAnsi"/>
        </w:rPr>
        <w:t xml:space="preserve"> </w:t>
      </w:r>
      <w:r w:rsidR="00CA72F0">
        <w:rPr>
          <w:rFonts w:cstheme="minorHAnsi"/>
        </w:rPr>
        <w:t>cm;</w:t>
      </w:r>
    </w:p>
    <w:p w14:paraId="013F2C4D" w14:textId="784655FD" w:rsidR="004E46A1" w:rsidRDefault="004E46A1" w:rsidP="00E239E9">
      <w:pPr>
        <w:pStyle w:val="Akapitzlist"/>
        <w:numPr>
          <w:ilvl w:val="0"/>
          <w:numId w:val="21"/>
        </w:numPr>
        <w:ind w:left="1134" w:hanging="425"/>
        <w:jc w:val="both"/>
        <w:rPr>
          <w:rFonts w:cstheme="minorHAnsi"/>
        </w:rPr>
      </w:pPr>
      <w:r>
        <w:rPr>
          <w:rFonts w:cstheme="minorHAnsi"/>
        </w:rPr>
        <w:t>ostateczny standard wykończenia części wspólnych oraz powierzchni użytkowych lokali mieszkalnych zostanie uzgodniony z Zamawiającym;</w:t>
      </w:r>
    </w:p>
    <w:p w14:paraId="4A89419A" w14:textId="77777777" w:rsidR="0014029D" w:rsidRDefault="004E46A1" w:rsidP="00E239E9">
      <w:pPr>
        <w:pStyle w:val="Akapitzlist"/>
        <w:numPr>
          <w:ilvl w:val="0"/>
          <w:numId w:val="21"/>
        </w:numPr>
        <w:ind w:left="1134" w:hanging="425"/>
        <w:jc w:val="both"/>
        <w:rPr>
          <w:rFonts w:cstheme="minorHAnsi"/>
        </w:rPr>
      </w:pPr>
      <w:r>
        <w:rPr>
          <w:rFonts w:cstheme="minorHAnsi"/>
        </w:rPr>
        <w:t xml:space="preserve">aranżacja przestrzeni wspólnych wewnątrz budynku powinna ułatwiać samodzielną orientację, poruszanie się w przestrzeni oraz znalezienie </w:t>
      </w:r>
      <w:r w:rsidR="0014029D">
        <w:rPr>
          <w:rFonts w:cstheme="minorHAnsi"/>
        </w:rPr>
        <w:t>drogi do celu np. przez kontrastową kolorystykę ścian w stosunku do podłóg, system identyfikacji wizualnej (oznaczenia, piktogramy), umieszczenie oznaczenia kierunkowego.</w:t>
      </w:r>
    </w:p>
    <w:p w14:paraId="5C8B568E" w14:textId="01D6C44A" w:rsidR="00620F5D" w:rsidRDefault="00620F5D" w:rsidP="00620F5D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Winda</w:t>
      </w:r>
      <w:r w:rsidR="00072422">
        <w:rPr>
          <w:rFonts w:cstheme="minorHAnsi"/>
        </w:rPr>
        <w:t>/platforma</w:t>
      </w:r>
      <w:r>
        <w:rPr>
          <w:rFonts w:cstheme="minorHAnsi"/>
        </w:rPr>
        <w:t>:</w:t>
      </w:r>
    </w:p>
    <w:p w14:paraId="41BC4B09" w14:textId="4D35458F" w:rsidR="00620F5D" w:rsidRDefault="00620F5D" w:rsidP="00620F5D">
      <w:pPr>
        <w:pStyle w:val="Akapitzlist"/>
        <w:numPr>
          <w:ilvl w:val="0"/>
          <w:numId w:val="22"/>
        </w:numPr>
        <w:ind w:left="1134" w:hanging="425"/>
        <w:jc w:val="both"/>
        <w:rPr>
          <w:rFonts w:cstheme="minorHAnsi"/>
        </w:rPr>
      </w:pPr>
      <w:r>
        <w:rPr>
          <w:rFonts w:cstheme="minorHAnsi"/>
        </w:rPr>
        <w:lastRenderedPageBreak/>
        <w:t>z</w:t>
      </w:r>
      <w:r w:rsidRPr="00620F5D">
        <w:rPr>
          <w:rFonts w:cstheme="minorHAnsi"/>
        </w:rPr>
        <w:t>godnie z Rozporządzeniem Ministra Inwestycji i Rozwoju z dnia 4 marca 2019r. w sprawie standardów dotyczących przestrzennego kształtowania budynku i jego otoczenia, technologii wykonania i wyposażenia technicznego budynku oraz lokalizacji przedsięwzięć realizowanych z wykorzystanie finansowego wsparcia z Funduszu Dopłat (Dz.U. 2019 poz. 457;</w:t>
      </w:r>
    </w:p>
    <w:p w14:paraId="7AB67182" w14:textId="58D024E9" w:rsidR="00620F5D" w:rsidRPr="00620F5D" w:rsidRDefault="007B574A" w:rsidP="00620F5D">
      <w:pPr>
        <w:pStyle w:val="Akapitzlist"/>
        <w:numPr>
          <w:ilvl w:val="0"/>
          <w:numId w:val="22"/>
        </w:numPr>
        <w:ind w:left="1134" w:hanging="425"/>
        <w:jc w:val="both"/>
        <w:rPr>
          <w:rFonts w:cstheme="minorHAnsi"/>
        </w:rPr>
      </w:pPr>
      <w:r>
        <w:rPr>
          <w:rFonts w:cstheme="minorHAnsi"/>
        </w:rPr>
        <w:t>zgodnie z Rozporządzeniem Ministra Infrastruktury z dnia 12 kwietnia 20002r. w sprawie warunków technicznych, jakim powinny odpowiadać budynki i ich usytuowanie (Dz.U. 2002 nr 75 poz. 690 ze zm.);</w:t>
      </w:r>
    </w:p>
    <w:p w14:paraId="50350114" w14:textId="610A65A3" w:rsidR="004E46A1" w:rsidRDefault="001054A3" w:rsidP="00620F5D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Drogi wewnętrzne i miejsca postojowe:</w:t>
      </w:r>
    </w:p>
    <w:p w14:paraId="3B144948" w14:textId="52C4D16F" w:rsidR="001054A3" w:rsidRDefault="0024697B" w:rsidP="00DF5B36">
      <w:pPr>
        <w:pStyle w:val="Akapitzlist"/>
        <w:numPr>
          <w:ilvl w:val="0"/>
          <w:numId w:val="23"/>
        </w:numPr>
        <w:ind w:left="1134" w:hanging="425"/>
        <w:jc w:val="both"/>
        <w:rPr>
          <w:rFonts w:cstheme="minorHAnsi"/>
        </w:rPr>
      </w:pPr>
      <w:r>
        <w:rPr>
          <w:rFonts w:cstheme="minorHAnsi"/>
        </w:rPr>
        <w:t>drogi wewnętrzne powinny być wykonane z drobnowymiarowych elementów betonowych;</w:t>
      </w:r>
    </w:p>
    <w:p w14:paraId="6363370A" w14:textId="35D4EA8E" w:rsidR="009570A8" w:rsidRPr="00C95178" w:rsidRDefault="009570A8" w:rsidP="00C95178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rFonts w:cstheme="minorHAnsi"/>
        </w:rPr>
      </w:pPr>
      <w:r w:rsidRPr="00C95178">
        <w:rPr>
          <w:rFonts w:cstheme="minorHAnsi"/>
        </w:rPr>
        <w:t>Ciągi piesze:</w:t>
      </w:r>
    </w:p>
    <w:p w14:paraId="5D98906C" w14:textId="6A8DEFDD" w:rsidR="009570A8" w:rsidRDefault="009570A8" w:rsidP="009570A8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>
        <w:rPr>
          <w:rFonts w:cstheme="minorHAnsi"/>
        </w:rPr>
        <w:t>nawierzchnie wykonane z drobnowymiarowych elementów betonowych,;</w:t>
      </w:r>
    </w:p>
    <w:p w14:paraId="15843B06" w14:textId="621044B6" w:rsidR="009570A8" w:rsidRDefault="00C95178" w:rsidP="001661FC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>
        <w:rPr>
          <w:rFonts w:cstheme="minorHAnsi"/>
        </w:rPr>
        <w:t>Miejsce gromadzenia odpadów:</w:t>
      </w:r>
    </w:p>
    <w:p w14:paraId="2E63011F" w14:textId="77D2D092" w:rsidR="00C95178" w:rsidRDefault="00C95178" w:rsidP="00C95178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>
        <w:rPr>
          <w:rFonts w:cstheme="minorHAnsi"/>
        </w:rPr>
        <w:t>wiata śmietnikowa zadaszona konstrukcji stalowej;</w:t>
      </w:r>
    </w:p>
    <w:p w14:paraId="0CAD444E" w14:textId="1D943FAD" w:rsidR="00C95178" w:rsidRDefault="00D2114F" w:rsidP="00C95178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>
        <w:rPr>
          <w:rFonts w:cstheme="minorHAnsi"/>
        </w:rPr>
        <w:t>Obiekty małej architektury:</w:t>
      </w:r>
    </w:p>
    <w:p w14:paraId="648CCD80" w14:textId="0231CA76" w:rsidR="00D2114F" w:rsidRDefault="00D2114F" w:rsidP="00D2114F">
      <w:pPr>
        <w:pStyle w:val="Akapitzlist"/>
        <w:numPr>
          <w:ilvl w:val="0"/>
          <w:numId w:val="28"/>
        </w:numPr>
        <w:jc w:val="both"/>
        <w:rPr>
          <w:rFonts w:cstheme="minorHAnsi"/>
        </w:rPr>
      </w:pPr>
      <w:r>
        <w:rPr>
          <w:rFonts w:cstheme="minorHAnsi"/>
        </w:rPr>
        <w:t>Ławki, stojaki na rowery, kosze na śmieci, tablice ogłoszeń i inne niezbędne lub wskazane dla dobrego funkcjonowania osiedla mieszkaniowego;</w:t>
      </w:r>
    </w:p>
    <w:p w14:paraId="29DAAAC8" w14:textId="3FF10737" w:rsidR="00D2114F" w:rsidRDefault="00D2114F" w:rsidP="00D2114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>
        <w:rPr>
          <w:rFonts w:cstheme="minorHAnsi"/>
        </w:rPr>
        <w:t>Zieleń urządzona:</w:t>
      </w:r>
    </w:p>
    <w:p w14:paraId="7002C27B" w14:textId="4F2335BD" w:rsidR="00D2114F" w:rsidRDefault="00D2114F" w:rsidP="00D2114F">
      <w:pPr>
        <w:pStyle w:val="Akapitzlist"/>
        <w:numPr>
          <w:ilvl w:val="0"/>
          <w:numId w:val="29"/>
        </w:numPr>
        <w:jc w:val="both"/>
        <w:rPr>
          <w:rFonts w:cstheme="minorHAnsi"/>
        </w:rPr>
      </w:pPr>
      <w:r>
        <w:rPr>
          <w:rFonts w:cstheme="minorHAnsi"/>
        </w:rPr>
        <w:t>Wykonać projekt doboru gatunkowego drzew wg następujących dyspozycji:</w:t>
      </w:r>
    </w:p>
    <w:p w14:paraId="5B3F6EB5" w14:textId="3FAF1CBA" w:rsidR="00D2114F" w:rsidRDefault="00D2114F" w:rsidP="00D2114F">
      <w:pPr>
        <w:pStyle w:val="Akapitzlist"/>
        <w:numPr>
          <w:ilvl w:val="0"/>
          <w:numId w:val="30"/>
        </w:numPr>
        <w:jc w:val="both"/>
        <w:rPr>
          <w:rFonts w:cstheme="minorHAnsi"/>
        </w:rPr>
      </w:pPr>
      <w:r>
        <w:rPr>
          <w:rFonts w:cstheme="minorHAnsi"/>
        </w:rPr>
        <w:t>dobór gatunkowy dostosować do warunków świetlnych;</w:t>
      </w:r>
    </w:p>
    <w:p w14:paraId="7DE5198D" w14:textId="3CFB26CA" w:rsidR="00D2114F" w:rsidRDefault="00D2114F" w:rsidP="00D2114F">
      <w:pPr>
        <w:pStyle w:val="Akapitzlist"/>
        <w:numPr>
          <w:ilvl w:val="0"/>
          <w:numId w:val="30"/>
        </w:numPr>
        <w:jc w:val="both"/>
        <w:rPr>
          <w:rFonts w:cstheme="minorHAnsi"/>
        </w:rPr>
      </w:pPr>
      <w:r>
        <w:rPr>
          <w:rFonts w:cstheme="minorHAnsi"/>
        </w:rPr>
        <w:t>dobór gatunkowy dostosować do warunków siedliskowych;</w:t>
      </w:r>
    </w:p>
    <w:p w14:paraId="07FFC538" w14:textId="4D3DE818" w:rsidR="00D2114F" w:rsidRDefault="00D2114F" w:rsidP="00D2114F">
      <w:pPr>
        <w:pStyle w:val="Akapitzlist"/>
        <w:numPr>
          <w:ilvl w:val="0"/>
          <w:numId w:val="30"/>
        </w:numPr>
        <w:jc w:val="both"/>
        <w:rPr>
          <w:rFonts w:cstheme="minorHAnsi"/>
        </w:rPr>
      </w:pPr>
      <w:r>
        <w:rPr>
          <w:rFonts w:cstheme="minorHAnsi"/>
        </w:rPr>
        <w:t xml:space="preserve">w bezpośrednim sąsiedztwie ulic, miejsc postojowych, ciągów pieszych i rowerowych, parkingów </w:t>
      </w:r>
      <w:r w:rsidR="006F0B09">
        <w:rPr>
          <w:rFonts w:cstheme="minorHAnsi"/>
        </w:rPr>
        <w:t>rowerowych nie wprowadzać gatunków drzew o kruchym drewnie, intensywnie śmiecących i intensywnie brudzących, unikać gatunków silnie alergizujących;</w:t>
      </w:r>
    </w:p>
    <w:p w14:paraId="71B74C16" w14:textId="3E7D92D1" w:rsidR="006F0B09" w:rsidRDefault="00002400" w:rsidP="00002400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>
        <w:rPr>
          <w:rFonts w:cstheme="minorHAnsi"/>
        </w:rPr>
        <w:t>Oświetlenie terenu</w:t>
      </w:r>
      <w:r w:rsidR="006542CC">
        <w:rPr>
          <w:rFonts w:cstheme="minorHAnsi"/>
        </w:rPr>
        <w:t>:</w:t>
      </w:r>
    </w:p>
    <w:p w14:paraId="3CB44978" w14:textId="20AFC110" w:rsidR="006542CC" w:rsidRDefault="006542CC" w:rsidP="006542CC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>
        <w:rPr>
          <w:rFonts w:cstheme="minorHAnsi"/>
        </w:rPr>
        <w:t>dążyć do możliwie niskiego naświetlenia okien budynku wielorodzinnego,</w:t>
      </w:r>
    </w:p>
    <w:p w14:paraId="19B11071" w14:textId="6DF41D53" w:rsidR="006542CC" w:rsidRDefault="006542CC" w:rsidP="006542CC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>
        <w:rPr>
          <w:rFonts w:cstheme="minorHAnsi"/>
        </w:rPr>
        <w:t>oświetlenie zewnętrzne – przed klatką, pod nadwieszeniem budynku, oświetlenie terenu.</w:t>
      </w:r>
    </w:p>
    <w:p w14:paraId="32883F45" w14:textId="77777777" w:rsidR="006542CC" w:rsidRPr="006542CC" w:rsidRDefault="006542CC" w:rsidP="006542CC">
      <w:pPr>
        <w:pStyle w:val="Akapitzlist"/>
        <w:ind w:left="0"/>
        <w:jc w:val="both"/>
        <w:rPr>
          <w:rFonts w:cstheme="minorHAnsi"/>
          <w:b/>
          <w:bCs/>
        </w:rPr>
      </w:pPr>
    </w:p>
    <w:p w14:paraId="688806C6" w14:textId="5C8B108E" w:rsidR="006542CC" w:rsidRPr="006542CC" w:rsidRDefault="006542CC" w:rsidP="006542CC">
      <w:pPr>
        <w:pStyle w:val="Akapitzlist"/>
        <w:numPr>
          <w:ilvl w:val="0"/>
          <w:numId w:val="12"/>
        </w:numPr>
        <w:ind w:left="0" w:firstLine="0"/>
        <w:jc w:val="both"/>
        <w:rPr>
          <w:rFonts w:cstheme="minorHAnsi"/>
          <w:b/>
          <w:bCs/>
        </w:rPr>
      </w:pPr>
      <w:r w:rsidRPr="006542CC">
        <w:rPr>
          <w:rFonts w:cstheme="minorHAnsi"/>
          <w:b/>
          <w:bCs/>
        </w:rPr>
        <w:t xml:space="preserve"> Aktualne uwarunkowania</w:t>
      </w:r>
    </w:p>
    <w:p w14:paraId="504567BC" w14:textId="7850AA6F" w:rsidR="006542CC" w:rsidRDefault="000D0D2C" w:rsidP="000D0D2C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>
        <w:rPr>
          <w:rFonts w:cstheme="minorHAnsi"/>
        </w:rPr>
        <w:t xml:space="preserve">Teren przeznaczony pod inwestycję znajduje się </w:t>
      </w:r>
      <w:r w:rsidR="00B80364">
        <w:rPr>
          <w:rFonts w:cstheme="minorHAnsi"/>
        </w:rPr>
        <w:t>w Sztumie na terenie</w:t>
      </w:r>
      <w:r>
        <w:rPr>
          <w:rFonts w:cstheme="minorHAnsi"/>
        </w:rPr>
        <w:t xml:space="preserve"> dział</w:t>
      </w:r>
      <w:r w:rsidR="00B80364">
        <w:rPr>
          <w:rFonts w:cstheme="minorHAnsi"/>
        </w:rPr>
        <w:t xml:space="preserve">ki </w:t>
      </w:r>
      <w:r w:rsidRPr="000D0D2C">
        <w:rPr>
          <w:rFonts w:cstheme="minorHAnsi"/>
        </w:rPr>
        <w:t>nr 325/1, obręb II miasta Sztum</w:t>
      </w:r>
      <w:r w:rsidR="00E6508C">
        <w:rPr>
          <w:rFonts w:cstheme="minorHAnsi"/>
        </w:rPr>
        <w:t>, której właścicielem jest Miasto i Gmina Sztum.</w:t>
      </w:r>
    </w:p>
    <w:p w14:paraId="7D8B7D78" w14:textId="77777777" w:rsidR="00E6508C" w:rsidRDefault="00E6508C" w:rsidP="00E6508C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E6508C">
        <w:rPr>
          <w:rFonts w:cstheme="minorHAnsi"/>
        </w:rPr>
        <w:t>Dla inwestycji została wydana decyzja o warunkach zabudowy nr 75/2022 z dnia 26.07.2022r., która określa warunki urbanistyczne dla planowanej inwestycji.</w:t>
      </w:r>
    </w:p>
    <w:p w14:paraId="2D8E9324" w14:textId="77777777" w:rsidR="00C57463" w:rsidRPr="00E6508C" w:rsidRDefault="00C57463" w:rsidP="00C57463">
      <w:pPr>
        <w:pStyle w:val="Akapitzlist"/>
        <w:jc w:val="both"/>
        <w:rPr>
          <w:rFonts w:cstheme="minorHAnsi"/>
        </w:rPr>
      </w:pPr>
    </w:p>
    <w:p w14:paraId="0EBB0D64" w14:textId="67FEFCDB" w:rsidR="00DB53C3" w:rsidRPr="00BC511E" w:rsidRDefault="00C57463" w:rsidP="00C57463">
      <w:pPr>
        <w:pStyle w:val="Akapitzlist"/>
        <w:numPr>
          <w:ilvl w:val="0"/>
          <w:numId w:val="12"/>
        </w:numPr>
        <w:ind w:left="0" w:firstLine="0"/>
        <w:jc w:val="both"/>
        <w:rPr>
          <w:rFonts w:cstheme="minorHAnsi"/>
          <w:b/>
          <w:bCs/>
        </w:rPr>
      </w:pPr>
      <w:r w:rsidRPr="00BC511E">
        <w:rPr>
          <w:rFonts w:cstheme="minorHAnsi"/>
        </w:rPr>
        <w:t xml:space="preserve"> </w:t>
      </w:r>
      <w:r w:rsidRPr="00BC511E">
        <w:rPr>
          <w:rFonts w:cstheme="minorHAnsi"/>
          <w:b/>
          <w:bCs/>
        </w:rPr>
        <w:t>Opis wymagań w stosunku do przedmiotu zamówienia</w:t>
      </w:r>
    </w:p>
    <w:p w14:paraId="3FAD8EA0" w14:textId="77777777" w:rsidR="00BC511E" w:rsidRPr="00BC511E" w:rsidRDefault="00BC511E" w:rsidP="00BC511E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BC511E">
        <w:rPr>
          <w:rFonts w:cstheme="minorHAnsi"/>
        </w:rPr>
        <w:t>Projekt winien uwzględniać kompleksowe wyposażenie obiektu zgodnie z Rozporządzeniem</w:t>
      </w:r>
    </w:p>
    <w:p w14:paraId="0066CCC5" w14:textId="42FA11D3" w:rsidR="00BC511E" w:rsidRPr="00BC511E" w:rsidRDefault="00BC511E" w:rsidP="00BC511E">
      <w:pPr>
        <w:pStyle w:val="Akapitzlist"/>
        <w:jc w:val="both"/>
        <w:rPr>
          <w:rFonts w:cstheme="minorHAnsi"/>
        </w:rPr>
      </w:pPr>
      <w:r w:rsidRPr="00BC511E">
        <w:rPr>
          <w:rFonts w:cstheme="minorHAnsi"/>
        </w:rPr>
        <w:t>Ministra Inwestycji i Rozwoju z dnia 4 marca 2019 r. w sprawie standardów dotyczących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>przestrzennego kształtowania budynku i jego otoczenia, technologii wykonania i wyposażenia</w:t>
      </w:r>
    </w:p>
    <w:p w14:paraId="2891D702" w14:textId="54950B58" w:rsidR="00BC511E" w:rsidRPr="00BC511E" w:rsidRDefault="00BC511E" w:rsidP="00BC511E">
      <w:pPr>
        <w:pStyle w:val="Akapitzlist"/>
        <w:jc w:val="both"/>
        <w:rPr>
          <w:rFonts w:cstheme="minorHAnsi"/>
        </w:rPr>
      </w:pPr>
      <w:r w:rsidRPr="00BC511E">
        <w:rPr>
          <w:rFonts w:cstheme="minorHAnsi"/>
        </w:rPr>
        <w:t>technicznego budynku oraz lokalizacji przedsięwzięć realizowanych z wykorzystaniem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>finansowego wsparcia z Funduszu Dopłat (Dz.U. 2019 poz. 457);</w:t>
      </w:r>
    </w:p>
    <w:p w14:paraId="45C1EE1D" w14:textId="5DC8BBCF" w:rsidR="00BC511E" w:rsidRDefault="00BC511E" w:rsidP="00BC511E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BC511E">
        <w:rPr>
          <w:rFonts w:cstheme="minorHAnsi"/>
        </w:rPr>
        <w:t xml:space="preserve">Zakres określony w niniejszych </w:t>
      </w:r>
      <w:r>
        <w:rPr>
          <w:rFonts w:cstheme="minorHAnsi"/>
        </w:rPr>
        <w:t>w</w:t>
      </w:r>
      <w:r w:rsidRPr="00BC511E">
        <w:rPr>
          <w:rFonts w:cstheme="minorHAnsi"/>
        </w:rPr>
        <w:t>ytycznych nie zwalnia projektanta od wykonania tych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>wszystkich czynności, które</w:t>
      </w:r>
      <w:r>
        <w:rPr>
          <w:rFonts w:cstheme="minorHAnsi"/>
        </w:rPr>
        <w:t>,</w:t>
      </w:r>
      <w:r w:rsidRPr="00BC511E">
        <w:rPr>
          <w:rFonts w:cstheme="minorHAnsi"/>
        </w:rPr>
        <w:t xml:space="preserve"> chodź nie wymienione są niezbędne do prawidłowego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 xml:space="preserve">wykonania </w:t>
      </w:r>
      <w:r>
        <w:rPr>
          <w:rFonts w:cstheme="minorHAnsi"/>
        </w:rPr>
        <w:t>p</w:t>
      </w:r>
      <w:r w:rsidRPr="00BC511E">
        <w:rPr>
          <w:rFonts w:cstheme="minorHAnsi"/>
        </w:rPr>
        <w:t>rojektu, zgodnie z obowiązującymi przepisami, a dokumentacja projektowa będzie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>wykonana w stanie kompletnym z punktu widzenia celu, któremu ma służyć;</w:t>
      </w:r>
    </w:p>
    <w:p w14:paraId="444D2FE8" w14:textId="4A44CBB2" w:rsidR="00BC511E" w:rsidRDefault="00BC511E" w:rsidP="00FF18F7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BC511E">
        <w:rPr>
          <w:rFonts w:cstheme="minorHAnsi"/>
        </w:rPr>
        <w:lastRenderedPageBreak/>
        <w:t>Wykonawca zobligowany jest na bieżąco uzgadniać z Zamawiającym zaproponowane do</w:t>
      </w:r>
      <w:r>
        <w:rPr>
          <w:rFonts w:cstheme="minorHAnsi"/>
        </w:rPr>
        <w:t xml:space="preserve"> </w:t>
      </w:r>
      <w:r w:rsidRPr="00BC511E">
        <w:rPr>
          <w:rFonts w:cstheme="minorHAnsi"/>
        </w:rPr>
        <w:t>zaprojektowania materiały i technologie, w tym wybór ostatecznej wersji elewacji budynk</w:t>
      </w:r>
      <w:r w:rsidR="00FF18F7">
        <w:rPr>
          <w:rFonts w:cstheme="minorHAnsi"/>
        </w:rPr>
        <w:t xml:space="preserve">u </w:t>
      </w:r>
      <w:r w:rsidR="00FF18F7">
        <w:rPr>
          <w:rFonts w:cstheme="minorHAnsi"/>
        </w:rPr>
        <w:br/>
      </w:r>
      <w:r w:rsidRPr="00FF18F7">
        <w:rPr>
          <w:rFonts w:cstheme="minorHAnsi"/>
        </w:rPr>
        <w:t>w zakresie ich tektoniki oraz materiałów elewacyjnych;</w:t>
      </w:r>
    </w:p>
    <w:p w14:paraId="3AAE7D78" w14:textId="09E90678" w:rsidR="00BC511E" w:rsidRDefault="00BC511E" w:rsidP="00FF18F7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FF18F7">
        <w:rPr>
          <w:rFonts w:cstheme="minorHAnsi"/>
        </w:rPr>
        <w:t xml:space="preserve">Wykonawca zobowiązany jest do </w:t>
      </w:r>
      <w:r w:rsidR="00FF18F7">
        <w:rPr>
          <w:rFonts w:cstheme="minorHAnsi"/>
        </w:rPr>
        <w:t>spotkań</w:t>
      </w:r>
      <w:r w:rsidRPr="00FF18F7">
        <w:rPr>
          <w:rFonts w:cstheme="minorHAnsi"/>
        </w:rPr>
        <w:t xml:space="preserve"> z Zamawiającym na poszczególnych etapach projektu.</w:t>
      </w:r>
    </w:p>
    <w:p w14:paraId="4954C407" w14:textId="62EBBF7B" w:rsidR="00BC511E" w:rsidRPr="005901D9" w:rsidRDefault="00BC511E" w:rsidP="00FF18F7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5901D9">
        <w:rPr>
          <w:rFonts w:cstheme="minorHAnsi"/>
        </w:rPr>
        <w:t>Należy spełnić cele środowiskowe DNSH</w:t>
      </w:r>
      <w:r w:rsidR="00072422" w:rsidRPr="005901D9">
        <w:rPr>
          <w:rFonts w:cstheme="minorHAnsi"/>
        </w:rPr>
        <w:t xml:space="preserve"> – załącznik nr 2 do Opisu Przedmiotu Zamówienia</w:t>
      </w:r>
      <w:r w:rsidR="00FF18F7" w:rsidRPr="005901D9">
        <w:rPr>
          <w:rFonts w:cstheme="minorHAnsi"/>
        </w:rPr>
        <w:t>.</w:t>
      </w:r>
    </w:p>
    <w:p w14:paraId="3B25477C" w14:textId="4A690621" w:rsidR="00395ADD" w:rsidRPr="00395ADD" w:rsidRDefault="00395ADD" w:rsidP="00395ADD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395ADD">
        <w:rPr>
          <w:rFonts w:cstheme="minorHAnsi"/>
        </w:rPr>
        <w:t>Uzgodnienia</w:t>
      </w:r>
      <w:r>
        <w:rPr>
          <w:rFonts w:cstheme="minorHAnsi"/>
        </w:rPr>
        <w:t>:</w:t>
      </w:r>
    </w:p>
    <w:p w14:paraId="203421D6" w14:textId="60EAEE39" w:rsidR="00395ADD" w:rsidRDefault="00395ADD" w:rsidP="00395ADD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>
        <w:rPr>
          <w:rFonts w:cstheme="minorHAnsi"/>
        </w:rPr>
        <w:t>u</w:t>
      </w:r>
      <w:r w:rsidRPr="00395ADD">
        <w:rPr>
          <w:rFonts w:cstheme="minorHAnsi"/>
        </w:rPr>
        <w:t>zgodnienia, zgody, zapewnienia gestorów i warunki techniczne przyłączenia mediów</w:t>
      </w:r>
      <w:r>
        <w:rPr>
          <w:rFonts w:cstheme="minorHAnsi"/>
        </w:rPr>
        <w:t>;</w:t>
      </w:r>
    </w:p>
    <w:p w14:paraId="1473D894" w14:textId="2FC1F23A" w:rsidR="00395ADD" w:rsidRDefault="00763959" w:rsidP="00395ADD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>
        <w:rPr>
          <w:rFonts w:cstheme="minorHAnsi"/>
        </w:rPr>
        <w:t>u</w:t>
      </w:r>
      <w:r w:rsidR="00395ADD" w:rsidRPr="00395ADD">
        <w:rPr>
          <w:rFonts w:cstheme="minorHAnsi"/>
        </w:rPr>
        <w:t>zgodnienia, zgody i warunki techniczne uzyskane w toku prac projektowych, w zakresie</w:t>
      </w:r>
      <w:r w:rsidR="00395ADD">
        <w:rPr>
          <w:rFonts w:cstheme="minorHAnsi"/>
        </w:rPr>
        <w:t xml:space="preserve"> </w:t>
      </w:r>
      <w:r w:rsidR="00395ADD" w:rsidRPr="00395ADD">
        <w:rPr>
          <w:rFonts w:cstheme="minorHAnsi"/>
        </w:rPr>
        <w:t>wszystkich podłączeń do mediów jak i prawidłowego skomunikowania nieruchomości oraz</w:t>
      </w:r>
      <w:r>
        <w:rPr>
          <w:rFonts w:cstheme="minorHAnsi"/>
        </w:rPr>
        <w:t xml:space="preserve"> </w:t>
      </w:r>
      <w:r w:rsidR="00395ADD" w:rsidRPr="00395ADD">
        <w:rPr>
          <w:rFonts w:cstheme="minorHAnsi"/>
        </w:rPr>
        <w:t>obsługi ppoż.;</w:t>
      </w:r>
    </w:p>
    <w:p w14:paraId="3B485B57" w14:textId="00897280" w:rsidR="00395ADD" w:rsidRPr="005901D9" w:rsidRDefault="00763959" w:rsidP="00763959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5901D9">
        <w:rPr>
          <w:rFonts w:cstheme="minorHAnsi"/>
        </w:rPr>
        <w:t>d</w:t>
      </w:r>
      <w:r w:rsidR="00395ADD" w:rsidRPr="005901D9">
        <w:rPr>
          <w:rFonts w:cstheme="minorHAnsi"/>
        </w:rPr>
        <w:t>ecyzja administracyjna dotycząca wycinki lub przesadzeń drzew, jeśli jest wymagana;</w:t>
      </w:r>
    </w:p>
    <w:p w14:paraId="267AF97E" w14:textId="2D227182" w:rsidR="00395ADD" w:rsidRPr="005901D9" w:rsidRDefault="00763959" w:rsidP="00763959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5901D9">
        <w:rPr>
          <w:rFonts w:cstheme="minorHAnsi"/>
        </w:rPr>
        <w:t>d</w:t>
      </w:r>
      <w:r w:rsidR="00395ADD" w:rsidRPr="005901D9">
        <w:rPr>
          <w:rFonts w:cstheme="minorHAnsi"/>
        </w:rPr>
        <w:t>ecyzja o środowiskowych uwarunkowaniach wraz z dokumentacją towarzyszącą, jeśli jest</w:t>
      </w:r>
      <w:r w:rsidR="00D9045B" w:rsidRPr="005901D9">
        <w:rPr>
          <w:rFonts w:cstheme="minorHAnsi"/>
        </w:rPr>
        <w:t xml:space="preserve"> </w:t>
      </w:r>
      <w:r w:rsidR="00395ADD" w:rsidRPr="005901D9">
        <w:rPr>
          <w:rFonts w:cstheme="minorHAnsi"/>
        </w:rPr>
        <w:t>wymagana;</w:t>
      </w:r>
    </w:p>
    <w:p w14:paraId="56C22F7D" w14:textId="28682C47" w:rsidR="00395ADD" w:rsidRPr="005901D9" w:rsidRDefault="00D9045B" w:rsidP="00D9045B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5901D9">
        <w:rPr>
          <w:rFonts w:cstheme="minorHAnsi"/>
        </w:rPr>
        <w:t>p</w:t>
      </w:r>
      <w:r w:rsidR="00395ADD" w:rsidRPr="005901D9">
        <w:rPr>
          <w:rFonts w:cstheme="minorHAnsi"/>
        </w:rPr>
        <w:t>ozwolen</w:t>
      </w:r>
      <w:r w:rsidRPr="005901D9">
        <w:rPr>
          <w:rFonts w:cstheme="minorHAnsi"/>
        </w:rPr>
        <w:t xml:space="preserve">ie </w:t>
      </w:r>
      <w:r w:rsidR="00395ADD" w:rsidRPr="005901D9">
        <w:rPr>
          <w:rFonts w:cstheme="minorHAnsi"/>
        </w:rPr>
        <w:t>wodnoprawne wraz z dokumentacją towarzyszącą, jeśli są wymagane;</w:t>
      </w:r>
    </w:p>
    <w:p w14:paraId="72A4AAA5" w14:textId="00FC442F" w:rsidR="00395ADD" w:rsidRPr="005901D9" w:rsidRDefault="00D9045B" w:rsidP="00D9045B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5901D9">
        <w:rPr>
          <w:rFonts w:cstheme="minorHAnsi"/>
        </w:rPr>
        <w:t>u</w:t>
      </w:r>
      <w:r w:rsidR="00395ADD" w:rsidRPr="005901D9">
        <w:rPr>
          <w:rFonts w:cstheme="minorHAnsi"/>
        </w:rPr>
        <w:t>zgodnienia dotyczące usunięcia kolizji, jeśli są wymagane;</w:t>
      </w:r>
    </w:p>
    <w:p w14:paraId="79E123C6" w14:textId="0F4FD282" w:rsidR="00395ADD" w:rsidRPr="005901D9" w:rsidRDefault="00D9045B" w:rsidP="00D9045B">
      <w:pPr>
        <w:pStyle w:val="Akapitzlist"/>
        <w:numPr>
          <w:ilvl w:val="0"/>
          <w:numId w:val="34"/>
        </w:numPr>
        <w:jc w:val="both"/>
        <w:rPr>
          <w:rFonts w:cstheme="minorHAnsi"/>
        </w:rPr>
      </w:pPr>
      <w:r w:rsidRPr="005901D9">
        <w:rPr>
          <w:rFonts w:cstheme="minorHAnsi"/>
        </w:rPr>
        <w:t>u</w:t>
      </w:r>
      <w:r w:rsidR="00395ADD" w:rsidRPr="005901D9">
        <w:rPr>
          <w:rFonts w:cstheme="minorHAnsi"/>
        </w:rPr>
        <w:t>zgodnieni</w:t>
      </w:r>
      <w:r w:rsidRPr="005901D9">
        <w:rPr>
          <w:rFonts w:cstheme="minorHAnsi"/>
        </w:rPr>
        <w:t>e</w:t>
      </w:r>
      <w:r w:rsidR="00395ADD" w:rsidRPr="005901D9">
        <w:rPr>
          <w:rFonts w:cstheme="minorHAnsi"/>
        </w:rPr>
        <w:t xml:space="preserve"> ZUDP lub inne wymagane zgodnie z przepisami wraz z opracowaniami</w:t>
      </w:r>
      <w:r w:rsidRPr="005901D9">
        <w:rPr>
          <w:rFonts w:cstheme="minorHAnsi"/>
        </w:rPr>
        <w:t xml:space="preserve"> </w:t>
      </w:r>
      <w:r w:rsidR="00395ADD" w:rsidRPr="005901D9">
        <w:rPr>
          <w:rFonts w:cstheme="minorHAnsi"/>
        </w:rPr>
        <w:t>towarzyszącymi, jeśli są wymagane;</w:t>
      </w:r>
    </w:p>
    <w:p w14:paraId="756B2F59" w14:textId="151F8269" w:rsidR="00395ADD" w:rsidRPr="00166F99" w:rsidRDefault="00D9045B" w:rsidP="00D9045B">
      <w:pPr>
        <w:pStyle w:val="Akapitzlist"/>
        <w:numPr>
          <w:ilvl w:val="0"/>
          <w:numId w:val="34"/>
        </w:numPr>
        <w:jc w:val="both"/>
        <w:rPr>
          <w:rFonts w:cstheme="minorHAnsi"/>
          <w:color w:val="C00000"/>
        </w:rPr>
      </w:pPr>
      <w:r>
        <w:rPr>
          <w:rFonts w:cstheme="minorHAnsi"/>
        </w:rPr>
        <w:t>i</w:t>
      </w:r>
      <w:r w:rsidR="00395ADD" w:rsidRPr="00D9045B">
        <w:rPr>
          <w:rFonts w:cstheme="minorHAnsi"/>
        </w:rPr>
        <w:t>nne niezbędne opracowania, decyzje i opinie w tym np. odstępstwa, jeśli są wymagane</w:t>
      </w:r>
      <w:r w:rsidR="00166F99">
        <w:rPr>
          <w:rFonts w:cstheme="minorHAnsi"/>
        </w:rPr>
        <w:t>.</w:t>
      </w:r>
    </w:p>
    <w:p w14:paraId="02A19656" w14:textId="2DA6297E" w:rsidR="00166F99" w:rsidRPr="00DC2682" w:rsidRDefault="00DC2682" w:rsidP="00DC2682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DC2682">
        <w:rPr>
          <w:rFonts w:cstheme="minorHAnsi"/>
        </w:rPr>
        <w:t>Dokumentacja projektowa będąca przedmiotem zamówienia musi spełniać następujące wymagania w zakresie:</w:t>
      </w:r>
    </w:p>
    <w:p w14:paraId="3BC28879" w14:textId="765AB34B" w:rsidR="00DC2682" w:rsidRPr="002569D6" w:rsidRDefault="00A854D7" w:rsidP="00A854D7">
      <w:pPr>
        <w:pStyle w:val="Akapitzlist"/>
        <w:numPr>
          <w:ilvl w:val="0"/>
          <w:numId w:val="35"/>
        </w:numPr>
        <w:jc w:val="both"/>
        <w:rPr>
          <w:rFonts w:cstheme="minorHAnsi"/>
        </w:rPr>
      </w:pPr>
      <w:r w:rsidRPr="002569D6">
        <w:rPr>
          <w:rFonts w:cstheme="minorHAnsi"/>
        </w:rPr>
        <w:t>zgodności z obowiązującymi przepisami prawa miejscowego, obowiązującymi przepisami związanymi z projektowaniem obiektów budowlanym, w tym:</w:t>
      </w:r>
    </w:p>
    <w:p w14:paraId="7949E4B3" w14:textId="31B0D897" w:rsidR="00A854D7" w:rsidRPr="002569D6" w:rsidRDefault="003A4077" w:rsidP="00A854D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2569D6">
        <w:rPr>
          <w:rFonts w:cstheme="minorHAnsi"/>
        </w:rPr>
        <w:t>Rozporządzeniem Ministra Infrastruktury z dnia 12 kwietnia 2002r. w sprawie warunków technicznych, jakim powinny odpowiadać budynki ich usytuowanie (Dz.U. 2002 nr 75 poz. 690 ze zm.);</w:t>
      </w:r>
    </w:p>
    <w:p w14:paraId="0D566787" w14:textId="765D350B" w:rsidR="003A4077" w:rsidRPr="002569D6" w:rsidRDefault="00B33506" w:rsidP="00A854D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2569D6">
        <w:rPr>
          <w:rFonts w:cstheme="minorHAnsi"/>
        </w:rPr>
        <w:t>Rozporządzeniem Ministra Infrastruktury z dnia 11 września 2020r. w sprawie szczegółowego zakresu i formy projektu budowlanego (Dz.U. 2020r. , poz. 1609 ze zm.);</w:t>
      </w:r>
    </w:p>
    <w:p w14:paraId="02CD2E76" w14:textId="11021438" w:rsidR="00B33506" w:rsidRPr="002569D6" w:rsidRDefault="003A473F" w:rsidP="00A854D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2569D6">
        <w:rPr>
          <w:rFonts w:cstheme="minorHAnsi"/>
        </w:rPr>
        <w:t xml:space="preserve">Rozporządzeniem Ministra Infrastruktury z dnia 11 września 2020r. </w:t>
      </w:r>
    </w:p>
    <w:p w14:paraId="7DF571C8" w14:textId="59F58041" w:rsidR="00E206F2" w:rsidRPr="002569D6" w:rsidRDefault="00E206F2" w:rsidP="00A854D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2569D6">
        <w:rPr>
          <w:rFonts w:cstheme="minorHAnsi"/>
        </w:rPr>
        <w:t>Rozporządzeniem Ministra Infrastruktury z dnia 20 grudnia 2021r. w sprawie szczegółowego zakresu i formy dokumentacji projektowej, specyfikacji technicznej wykonania i odbioru robót budowlanych oraz programu funkcjonalno-użytkowego (Dz.U. z 2021r., poz. 245</w:t>
      </w:r>
      <w:r w:rsidR="002569D6" w:rsidRPr="002569D6">
        <w:rPr>
          <w:rFonts w:cstheme="minorHAnsi"/>
        </w:rPr>
        <w:t>4</w:t>
      </w:r>
      <w:r w:rsidRPr="002569D6">
        <w:rPr>
          <w:rFonts w:cstheme="minorHAnsi"/>
        </w:rPr>
        <w:t xml:space="preserve"> ze zm.); </w:t>
      </w:r>
    </w:p>
    <w:p w14:paraId="108F98A9" w14:textId="701CFF43" w:rsidR="002569D6" w:rsidRPr="002569D6" w:rsidRDefault="002569D6" w:rsidP="002569D6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2569D6">
        <w:rPr>
          <w:rFonts w:cstheme="minorHAnsi"/>
        </w:rPr>
        <w:t>Rozporządzeniem Ministra Transportu, Budownictwa i Gospodarki Morskiej z dnia 25 kwietnia 2012r. w sprawie ustalenia geotechnicznych warunków posadowienia obiektów budowlanych (Dz.U. 2012 poz. 463);</w:t>
      </w:r>
    </w:p>
    <w:p w14:paraId="0DC72209" w14:textId="33B8B3CE" w:rsidR="002569D6" w:rsidRPr="003C3C1F" w:rsidRDefault="003C3C1F" w:rsidP="002569D6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3C3C1F">
        <w:rPr>
          <w:rFonts w:cstheme="minorHAnsi"/>
        </w:rPr>
        <w:t xml:space="preserve">Rozporządzeniem Ministra Infrastruktury z dnia 23 czerwca 2003r. w sprawie informacji dotyczącej bezpieczeństwa i ochrony zdrowia oraz planu bezpieczeństwa </w:t>
      </w:r>
      <w:r>
        <w:rPr>
          <w:rFonts w:cstheme="minorHAnsi"/>
        </w:rPr>
        <w:br/>
      </w:r>
      <w:r w:rsidRPr="003C3C1F">
        <w:rPr>
          <w:rFonts w:cstheme="minorHAnsi"/>
        </w:rPr>
        <w:t>i ochrony zdrowia (Dz.U. 2003 nr 120 poz. 1126);</w:t>
      </w:r>
    </w:p>
    <w:p w14:paraId="1BB58113" w14:textId="53122561" w:rsidR="003C3C1F" w:rsidRPr="00771D62" w:rsidRDefault="0087009F" w:rsidP="002569D6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t>Ustawa o ochronie przeciwpożarowej z dnia 24 sierpnia 1991r. (</w:t>
      </w:r>
      <w:proofErr w:type="spellStart"/>
      <w:r w:rsidR="00771D62" w:rsidRPr="00771D62">
        <w:rPr>
          <w:rFonts w:cstheme="minorHAnsi"/>
        </w:rPr>
        <w:t>t.j</w:t>
      </w:r>
      <w:proofErr w:type="spellEnd"/>
      <w:r w:rsidR="00771D62" w:rsidRPr="00771D62">
        <w:rPr>
          <w:rFonts w:cstheme="minorHAnsi"/>
        </w:rPr>
        <w:t>. Dz.U. 2024 poz. 275);</w:t>
      </w:r>
    </w:p>
    <w:p w14:paraId="58D20F0F" w14:textId="46C41613" w:rsidR="0087009F" w:rsidRPr="00771D62" w:rsidRDefault="00771D62" w:rsidP="002569D6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t>Rozporządzeniem Ministra Spraw Wewnętrznych i Administracji z dnia 7 czerwca 2010r. w sprawie ochrony przeciwpożarowej budynków, innych obiektów budowlanych i terenów (</w:t>
      </w:r>
      <w:proofErr w:type="spellStart"/>
      <w:r w:rsidRPr="00771D62">
        <w:rPr>
          <w:rFonts w:cstheme="minorHAnsi"/>
        </w:rPr>
        <w:t>t.j</w:t>
      </w:r>
      <w:proofErr w:type="spellEnd"/>
      <w:r w:rsidRPr="00771D62">
        <w:rPr>
          <w:rFonts w:cstheme="minorHAnsi"/>
        </w:rPr>
        <w:t>. Dz.U. 2023 poz. 822);</w:t>
      </w:r>
    </w:p>
    <w:p w14:paraId="2105BEEF" w14:textId="081F18F8" w:rsidR="00771D62" w:rsidRPr="00771D62" w:rsidRDefault="00771D62" w:rsidP="002569D6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t>Rozporządzeniem Ministra Spraw Wewnętrznych i Administracji z dnia 24 lipca 2009r. w sprawie przeciwpożarowego zaopatrzenia w wodę oraz dróg pożarowych (Dz.U. 2009 nr 124 poz. 1030);</w:t>
      </w:r>
    </w:p>
    <w:p w14:paraId="594B2FF7" w14:textId="4B987AE9" w:rsidR="00771D62" w:rsidRPr="00771D62" w:rsidRDefault="00771D62" w:rsidP="00771D62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lastRenderedPageBreak/>
        <w:t>Rozporządzeniem Ministra Spraw Wewnętrznych i 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 (Dz.U. 2021 poz. 1722);</w:t>
      </w:r>
    </w:p>
    <w:p w14:paraId="6C91B174" w14:textId="5D42AC23" w:rsidR="00771D62" w:rsidRPr="00771D62" w:rsidRDefault="00771D62" w:rsidP="00771D62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t>Rozporządzeniem Ministra Inwestycji i Rozwoju z dnia 4 marca 2019 r. w sprawie standardów dotyczących przestrzennego kształtowania budynku i jego otoczenia, technologii wykonania i wyposażenia technicznego budynku oraz lokalizacji przedsięwzięć realizowanych z wykorzystaniem finansowego wsparcia z Funduszu Dopłat (Dz.U. 2019 poz. 457);</w:t>
      </w:r>
    </w:p>
    <w:p w14:paraId="4FEB1721" w14:textId="0D6B869E" w:rsidR="00771D62" w:rsidRPr="00771D62" w:rsidRDefault="00771D62" w:rsidP="00771D62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771D62">
        <w:rPr>
          <w:rFonts w:cstheme="minorHAnsi"/>
        </w:rPr>
        <w:t>Wymaganiami stawianymi przez BGK dla dokumentacji stanowiącymi załącznik do wniosku o udzielnie preferencyjnego kredytu z programu wspierania społecznego budownictwa czynszowego (preferencyjny kredyt SBC);</w:t>
      </w:r>
    </w:p>
    <w:p w14:paraId="2E0F786B" w14:textId="57FB2FEA" w:rsidR="00771D62" w:rsidRPr="00B700E7" w:rsidRDefault="00771D62" w:rsidP="00771D62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B700E7">
        <w:rPr>
          <w:rFonts w:cstheme="minorHAnsi"/>
        </w:rPr>
        <w:t>Pozostałymi obowiązującymi przepisami w zakresie stawianych przez nie wymagań dla projektowanego obiektu budowlanego wchodząc</w:t>
      </w:r>
      <w:r w:rsidR="00B700E7" w:rsidRPr="00B700E7">
        <w:rPr>
          <w:rFonts w:cstheme="minorHAnsi"/>
        </w:rPr>
        <w:t>ego</w:t>
      </w:r>
      <w:r w:rsidRPr="00B700E7">
        <w:rPr>
          <w:rFonts w:cstheme="minorHAnsi"/>
        </w:rPr>
        <w:t xml:space="preserve"> w skład przedmiotu zamówienia;</w:t>
      </w:r>
    </w:p>
    <w:p w14:paraId="583234DA" w14:textId="16439416" w:rsidR="00771D62" w:rsidRPr="00B700E7" w:rsidRDefault="00771D62" w:rsidP="00B700E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B700E7">
        <w:rPr>
          <w:rFonts w:cstheme="minorHAnsi"/>
        </w:rPr>
        <w:t xml:space="preserve">Ustawą z dnia 11 stycznia 2018 r. o </w:t>
      </w:r>
      <w:proofErr w:type="spellStart"/>
      <w:r w:rsidRPr="00B700E7">
        <w:rPr>
          <w:rFonts w:cstheme="minorHAnsi"/>
        </w:rPr>
        <w:t>elektromobilności</w:t>
      </w:r>
      <w:proofErr w:type="spellEnd"/>
      <w:r w:rsidRPr="00B700E7">
        <w:rPr>
          <w:rFonts w:cstheme="minorHAnsi"/>
        </w:rPr>
        <w:t xml:space="preserve"> i paliwach alternatywnych (Dz.U.</w:t>
      </w:r>
      <w:r w:rsidR="00B700E7" w:rsidRPr="00B700E7">
        <w:rPr>
          <w:rFonts w:cstheme="minorHAnsi"/>
        </w:rPr>
        <w:t xml:space="preserve"> </w:t>
      </w:r>
      <w:r w:rsidRPr="00B700E7">
        <w:rPr>
          <w:rFonts w:cstheme="minorHAnsi"/>
        </w:rPr>
        <w:t>z 2022 r. poz. 1083, 1260, 2687);</w:t>
      </w:r>
    </w:p>
    <w:p w14:paraId="20387353" w14:textId="46C7314A" w:rsidR="00771D62" w:rsidRDefault="00771D62" w:rsidP="00B700E7">
      <w:pPr>
        <w:pStyle w:val="Akapitzlist"/>
        <w:numPr>
          <w:ilvl w:val="0"/>
          <w:numId w:val="36"/>
        </w:numPr>
        <w:jc w:val="both"/>
        <w:rPr>
          <w:rFonts w:cstheme="minorHAnsi"/>
        </w:rPr>
      </w:pPr>
      <w:r w:rsidRPr="00B700E7">
        <w:rPr>
          <w:rFonts w:cstheme="minorHAnsi"/>
        </w:rPr>
        <w:t>W przypadku zmiany przepisów lub wprowadzenia nowych, zgodności</w:t>
      </w:r>
      <w:r w:rsidR="00B700E7" w:rsidRPr="00B700E7">
        <w:rPr>
          <w:rFonts w:cstheme="minorHAnsi"/>
        </w:rPr>
        <w:t xml:space="preserve"> </w:t>
      </w:r>
      <w:r w:rsidR="00B700E7">
        <w:rPr>
          <w:rFonts w:cstheme="minorHAnsi"/>
        </w:rPr>
        <w:br/>
      </w:r>
      <w:r w:rsidRPr="00B700E7">
        <w:rPr>
          <w:rFonts w:cstheme="minorHAnsi"/>
        </w:rPr>
        <w:t>z obowiązującymi normami i odrębnymi przepisami;</w:t>
      </w:r>
    </w:p>
    <w:p w14:paraId="50D67142" w14:textId="512E010B" w:rsidR="00844D48" w:rsidRDefault="00844D48" w:rsidP="00844D48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>Wymagania dotyczące projektu wykonawczego</w:t>
      </w:r>
      <w:r w:rsidRPr="00844D48">
        <w:rPr>
          <w:rFonts w:cstheme="minorHAnsi"/>
        </w:rPr>
        <w:t>:</w:t>
      </w:r>
    </w:p>
    <w:p w14:paraId="121E191C" w14:textId="30FA65DF" w:rsidR="00844D48" w:rsidRDefault="00844D48" w:rsidP="00844D48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 w:rsidRPr="00844D48">
        <w:rPr>
          <w:rFonts w:cstheme="minorHAnsi"/>
        </w:rPr>
        <w:t>Wielobranżowy projekt wykonawczy konieczny i niezbędny do prawidłowej realizacji</w:t>
      </w:r>
      <w:r>
        <w:rPr>
          <w:rFonts w:cstheme="minorHAnsi"/>
        </w:rPr>
        <w:t xml:space="preserve"> </w:t>
      </w:r>
      <w:r w:rsidRPr="00844D48">
        <w:rPr>
          <w:rFonts w:cstheme="minorHAnsi"/>
        </w:rPr>
        <w:t>inwestycji, który stanowić będzie podstawę do realizacji budowy oraz do przeprowadzenia</w:t>
      </w:r>
      <w:r>
        <w:rPr>
          <w:rFonts w:cstheme="minorHAnsi"/>
        </w:rPr>
        <w:t xml:space="preserve"> </w:t>
      </w:r>
      <w:r w:rsidRPr="00844D48">
        <w:rPr>
          <w:rFonts w:cstheme="minorHAnsi"/>
        </w:rPr>
        <w:t>postępowania przetargowego na wykonawstwo robót budowlanych</w:t>
      </w:r>
      <w:r>
        <w:rPr>
          <w:rFonts w:cstheme="minorHAnsi"/>
        </w:rPr>
        <w:t>.</w:t>
      </w:r>
    </w:p>
    <w:p w14:paraId="3694B641" w14:textId="35AA5180" w:rsidR="00844D48" w:rsidRDefault="00844D48" w:rsidP="00844D48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 w:rsidRPr="00844D48">
        <w:rPr>
          <w:rFonts w:cstheme="minorHAnsi"/>
        </w:rPr>
        <w:t>Projekt wykonawczy powinien zawierać wszelkie rozwiązania pozwalające na prawidłowe</w:t>
      </w:r>
      <w:r>
        <w:rPr>
          <w:rFonts w:cstheme="minorHAnsi"/>
        </w:rPr>
        <w:t xml:space="preserve"> </w:t>
      </w:r>
      <w:r w:rsidRPr="00844D48">
        <w:rPr>
          <w:rFonts w:cstheme="minorHAnsi"/>
        </w:rPr>
        <w:t>złożenie ofert przez potencjalnych wykonawców i wykonanie robót, uzyskanie pozwolenia</w:t>
      </w:r>
      <w:r>
        <w:rPr>
          <w:rFonts w:cstheme="minorHAnsi"/>
        </w:rPr>
        <w:t xml:space="preserve"> </w:t>
      </w:r>
      <w:r w:rsidRPr="00844D48">
        <w:rPr>
          <w:rFonts w:cstheme="minorHAnsi"/>
        </w:rPr>
        <w:t>na użytkowanie oraz późniejszą bezkolizyjną eksploatację obiektów;</w:t>
      </w:r>
    </w:p>
    <w:p w14:paraId="0220B562" w14:textId="57B0C46D" w:rsidR="00844D48" w:rsidRDefault="00844D48" w:rsidP="00844D48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 w:rsidRPr="00844D48">
        <w:rPr>
          <w:rFonts w:cstheme="minorHAnsi"/>
        </w:rPr>
        <w:t xml:space="preserve">Projekt wykonawczy w branży architektonicznej </w:t>
      </w:r>
      <w:r>
        <w:rPr>
          <w:rFonts w:cstheme="minorHAnsi"/>
        </w:rPr>
        <w:t>zawierający</w:t>
      </w:r>
      <w:r w:rsidRPr="00844D48">
        <w:rPr>
          <w:rFonts w:cstheme="minorHAnsi"/>
        </w:rPr>
        <w:t xml:space="preserve"> m. in.:</w:t>
      </w:r>
      <w:r>
        <w:rPr>
          <w:rFonts w:cstheme="minorHAnsi"/>
        </w:rPr>
        <w:t xml:space="preserve"> przedmiot opracowania, charakterystykę projektowanego obiektu i jego lokalizacja, wykaz projektów. stosowane materiały i standard wykonawstwa, charakterystykę przyjętych rozwiązań;</w:t>
      </w:r>
    </w:p>
    <w:p w14:paraId="1CABC2F9" w14:textId="3AE713CF" w:rsidR="00844D48" w:rsidRDefault="00844D48" w:rsidP="00844D48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>Przedmiar robót budowlanych z podziałem na branże;</w:t>
      </w:r>
    </w:p>
    <w:p w14:paraId="041CCD55" w14:textId="7176E76D" w:rsidR="00844D48" w:rsidRDefault="00844D48" w:rsidP="00844D48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 xml:space="preserve">Kosztorys inwestorski robót </w:t>
      </w:r>
      <w:r w:rsidR="00E559EA">
        <w:rPr>
          <w:rFonts w:cstheme="minorHAnsi"/>
        </w:rPr>
        <w:t>budowlanych</w:t>
      </w:r>
      <w:r>
        <w:rPr>
          <w:rFonts w:cstheme="minorHAnsi"/>
        </w:rPr>
        <w:t xml:space="preserve"> z podziałem na branże;</w:t>
      </w:r>
    </w:p>
    <w:p w14:paraId="0735B930" w14:textId="127B0644" w:rsidR="00844D48" w:rsidRDefault="00844D48" w:rsidP="00844D48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>Specyfikacje techniczne i materiałowe wykonania i odbioru robót budowlanych;</w:t>
      </w:r>
    </w:p>
    <w:p w14:paraId="26CC9132" w14:textId="7FCC67DD" w:rsidR="00844D48" w:rsidRDefault="00B71779" w:rsidP="00844D48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>Część rysunkowa w skali zgodnej z normą, w tym: rzut fundamentów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rzuty wszystkich kondygnacji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rzut dachu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przekroje poprzeczne i podłużne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wszystkie elewacje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niezbędne detale</w:t>
      </w:r>
      <w:r w:rsidR="007E3D83">
        <w:rPr>
          <w:rFonts w:cstheme="minorHAnsi"/>
        </w:rPr>
        <w:t>;</w:t>
      </w:r>
      <w:r>
        <w:rPr>
          <w:rFonts w:cstheme="minorHAnsi"/>
        </w:rPr>
        <w:t xml:space="preserve"> przekroje w zakresie i skali adekwatnej do celu opracowania</w:t>
      </w:r>
      <w:r w:rsidR="007E3D83">
        <w:rPr>
          <w:rFonts w:cstheme="minorHAnsi"/>
        </w:rPr>
        <w:t xml:space="preserve">; detale </w:t>
      </w:r>
      <w:proofErr w:type="spellStart"/>
      <w:r w:rsidR="007E3D83">
        <w:rPr>
          <w:rFonts w:cstheme="minorHAnsi"/>
        </w:rPr>
        <w:t>wykończeń</w:t>
      </w:r>
      <w:proofErr w:type="spellEnd"/>
      <w:r w:rsidR="007E3D83">
        <w:rPr>
          <w:rFonts w:cstheme="minorHAnsi"/>
        </w:rPr>
        <w:t>; wykaz stolarki okiennej i drzwiowej, wykaz elementów ślusarskich wewnętrznych i zewnętrznych;</w:t>
      </w:r>
    </w:p>
    <w:p w14:paraId="624F246F" w14:textId="6B71BDF8" w:rsidR="00F71B4E" w:rsidRDefault="00F71B4E" w:rsidP="00F71B4E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>
        <w:rPr>
          <w:rFonts w:cstheme="minorHAnsi"/>
        </w:rPr>
        <w:t>P</w:t>
      </w:r>
      <w:r w:rsidRPr="00F71B4E">
        <w:rPr>
          <w:rFonts w:cstheme="minorHAnsi"/>
        </w:rPr>
        <w:t xml:space="preserve">rojekt </w:t>
      </w:r>
      <w:r w:rsidR="00A221F2">
        <w:rPr>
          <w:rFonts w:cstheme="minorHAnsi"/>
        </w:rPr>
        <w:t>w</w:t>
      </w:r>
      <w:r w:rsidRPr="00F71B4E">
        <w:rPr>
          <w:rFonts w:cstheme="minorHAnsi"/>
        </w:rPr>
        <w:t xml:space="preserve">ykonawczy </w:t>
      </w:r>
      <w:r w:rsidR="00080F3E">
        <w:rPr>
          <w:rFonts w:cstheme="minorHAnsi"/>
        </w:rPr>
        <w:t>b</w:t>
      </w:r>
      <w:r w:rsidRPr="00F71B4E">
        <w:rPr>
          <w:rFonts w:cstheme="minorHAnsi"/>
        </w:rPr>
        <w:t xml:space="preserve">ranży </w:t>
      </w:r>
      <w:r w:rsidR="00080F3E">
        <w:rPr>
          <w:rFonts w:cstheme="minorHAnsi"/>
        </w:rPr>
        <w:t>k</w:t>
      </w:r>
      <w:r w:rsidRPr="00F71B4E">
        <w:rPr>
          <w:rFonts w:cstheme="minorHAnsi"/>
        </w:rPr>
        <w:t>onstrukcyjnej w tym m. in.:</w:t>
      </w:r>
    </w:p>
    <w:p w14:paraId="3C37B751" w14:textId="1F29636E" w:rsidR="00F71B4E" w:rsidRDefault="00F71B4E" w:rsidP="004C7CDB">
      <w:pPr>
        <w:pStyle w:val="Akapitzlist"/>
        <w:numPr>
          <w:ilvl w:val="0"/>
          <w:numId w:val="40"/>
        </w:numPr>
        <w:ind w:left="993" w:hanging="284"/>
        <w:jc w:val="both"/>
        <w:rPr>
          <w:rFonts w:cstheme="minorHAnsi"/>
        </w:rPr>
      </w:pPr>
      <w:r w:rsidRPr="00F71B4E">
        <w:rPr>
          <w:rFonts w:cstheme="minorHAnsi"/>
        </w:rPr>
        <w:t>Założenia do projektu i oblicz</w:t>
      </w:r>
      <w:r>
        <w:rPr>
          <w:rFonts w:cstheme="minorHAnsi"/>
        </w:rPr>
        <w:t>e</w:t>
      </w:r>
      <w:r w:rsidRPr="00F71B4E">
        <w:rPr>
          <w:rFonts w:cstheme="minorHAnsi"/>
        </w:rPr>
        <w:t>nia konstrukcyjne,</w:t>
      </w:r>
    </w:p>
    <w:p w14:paraId="40806F20" w14:textId="64D967C4" w:rsidR="00F71B4E" w:rsidRDefault="00F71B4E" w:rsidP="004C7CDB">
      <w:pPr>
        <w:pStyle w:val="Akapitzlist"/>
        <w:numPr>
          <w:ilvl w:val="0"/>
          <w:numId w:val="40"/>
        </w:numPr>
        <w:ind w:left="993" w:hanging="284"/>
        <w:jc w:val="both"/>
        <w:rPr>
          <w:rFonts w:cstheme="minorHAnsi"/>
        </w:rPr>
      </w:pPr>
      <w:r w:rsidRPr="004C7CDB">
        <w:rPr>
          <w:rFonts w:cstheme="minorHAnsi"/>
        </w:rPr>
        <w:t>Projekt prac ziemnych wraz z projektem odwodnienia jeśli będzie konieczny,</w:t>
      </w:r>
    </w:p>
    <w:p w14:paraId="6AD3DE0D" w14:textId="7ED6F969" w:rsidR="007E3D83" w:rsidRPr="004C7CDB" w:rsidRDefault="00F71B4E" w:rsidP="004C7CDB">
      <w:pPr>
        <w:pStyle w:val="Akapitzlist"/>
        <w:numPr>
          <w:ilvl w:val="0"/>
          <w:numId w:val="40"/>
        </w:numPr>
        <w:spacing w:after="0"/>
        <w:ind w:left="993" w:hanging="284"/>
        <w:jc w:val="both"/>
        <w:rPr>
          <w:rFonts w:cstheme="minorHAnsi"/>
        </w:rPr>
      </w:pPr>
      <w:r w:rsidRPr="004C7CDB">
        <w:rPr>
          <w:rFonts w:cstheme="minorHAnsi"/>
        </w:rPr>
        <w:t xml:space="preserve">Kompletny </w:t>
      </w:r>
      <w:r w:rsidR="004C7CDB">
        <w:rPr>
          <w:rFonts w:cstheme="minorHAnsi"/>
        </w:rPr>
        <w:t>p</w:t>
      </w:r>
      <w:r w:rsidRPr="004C7CDB">
        <w:rPr>
          <w:rFonts w:cstheme="minorHAnsi"/>
        </w:rPr>
        <w:t xml:space="preserve">rojekt </w:t>
      </w:r>
      <w:r w:rsidR="004C7CDB">
        <w:rPr>
          <w:rFonts w:cstheme="minorHAnsi"/>
        </w:rPr>
        <w:t>k</w:t>
      </w:r>
      <w:r w:rsidRPr="004C7CDB">
        <w:rPr>
          <w:rFonts w:cstheme="minorHAnsi"/>
        </w:rPr>
        <w:t>onstrukcyjny, w tym poszczególnych kondygnacji budynk</w:t>
      </w:r>
      <w:r w:rsidR="008C1856" w:rsidRPr="004C7CDB">
        <w:rPr>
          <w:rFonts w:cstheme="minorHAnsi"/>
        </w:rPr>
        <w:t xml:space="preserve">u </w:t>
      </w:r>
      <w:r w:rsidRPr="004C7CDB">
        <w:rPr>
          <w:rFonts w:cstheme="minorHAnsi"/>
        </w:rPr>
        <w:t xml:space="preserve">wraz </w:t>
      </w:r>
      <w:r w:rsidR="00512964" w:rsidRPr="004C7CDB">
        <w:rPr>
          <w:rFonts w:cstheme="minorHAnsi"/>
        </w:rPr>
        <w:br/>
      </w:r>
      <w:r w:rsidRPr="004C7CDB">
        <w:rPr>
          <w:rFonts w:cstheme="minorHAnsi"/>
        </w:rPr>
        <w:t>z strop</w:t>
      </w:r>
      <w:r w:rsidR="008C1856" w:rsidRPr="004C7CDB">
        <w:rPr>
          <w:rFonts w:cstheme="minorHAnsi"/>
        </w:rPr>
        <w:t xml:space="preserve">em </w:t>
      </w:r>
      <w:r w:rsidRPr="004C7CDB">
        <w:rPr>
          <w:rFonts w:cstheme="minorHAnsi"/>
        </w:rPr>
        <w:t>i dach</w:t>
      </w:r>
      <w:r w:rsidR="008C1856" w:rsidRPr="004C7CDB">
        <w:rPr>
          <w:rFonts w:cstheme="minorHAnsi"/>
        </w:rPr>
        <w:t>em</w:t>
      </w:r>
      <w:r w:rsidRPr="004C7CDB">
        <w:rPr>
          <w:rFonts w:cstheme="minorHAnsi"/>
        </w:rPr>
        <w:t>;</w:t>
      </w:r>
    </w:p>
    <w:p w14:paraId="4037CA90" w14:textId="702750EA" w:rsidR="00512964" w:rsidRDefault="00512964" w:rsidP="00512964">
      <w:pPr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14. </w:t>
      </w:r>
      <w:r w:rsidRPr="00512964">
        <w:rPr>
          <w:rFonts w:cstheme="minorHAnsi"/>
        </w:rPr>
        <w:t xml:space="preserve">Projekt Wykonawczy </w:t>
      </w:r>
      <w:r w:rsidR="00A221F2">
        <w:rPr>
          <w:rFonts w:cstheme="minorHAnsi"/>
        </w:rPr>
        <w:t>b</w:t>
      </w:r>
      <w:r w:rsidRPr="00512964">
        <w:rPr>
          <w:rFonts w:cstheme="minorHAnsi"/>
        </w:rPr>
        <w:t xml:space="preserve">ranży </w:t>
      </w:r>
      <w:r w:rsidR="00A221F2">
        <w:rPr>
          <w:rFonts w:cstheme="minorHAnsi"/>
        </w:rPr>
        <w:t>d</w:t>
      </w:r>
      <w:r w:rsidRPr="00512964">
        <w:rPr>
          <w:rFonts w:cstheme="minorHAnsi"/>
        </w:rPr>
        <w:t>rogowej w tym m. in.:</w:t>
      </w:r>
    </w:p>
    <w:p w14:paraId="207ED7A4" w14:textId="69A15CE2" w:rsidR="00844D48" w:rsidRPr="004C7CDB" w:rsidRDefault="00512964" w:rsidP="004C7CDB">
      <w:pPr>
        <w:pStyle w:val="Akapitzlist"/>
        <w:numPr>
          <w:ilvl w:val="0"/>
          <w:numId w:val="39"/>
        </w:numPr>
        <w:spacing w:after="0"/>
        <w:ind w:left="993" w:hanging="284"/>
        <w:jc w:val="both"/>
        <w:rPr>
          <w:rFonts w:cstheme="minorHAnsi"/>
        </w:rPr>
      </w:pPr>
      <w:r w:rsidRPr="004C7CDB">
        <w:rPr>
          <w:rFonts w:cstheme="minorHAnsi"/>
        </w:rPr>
        <w:t xml:space="preserve">Projekt drogowy nawierzchni jezdnych i ciągów pieszych wraz warstwami podbudowy dla całego zakresu projektu wraz z projektem docelowej organizacji ruchu na terenie wraz </w:t>
      </w:r>
      <w:r w:rsidR="001A0C0A" w:rsidRPr="004C7CDB">
        <w:rPr>
          <w:rFonts w:cstheme="minorHAnsi"/>
        </w:rPr>
        <w:br/>
      </w:r>
      <w:r w:rsidRPr="004C7CDB">
        <w:rPr>
          <w:rFonts w:cstheme="minorHAnsi"/>
        </w:rPr>
        <w:t>z oznakowaniem miejsc parkingowych oraz ze zjazdami z drogi z niezbędnymi uzgodnieniami;</w:t>
      </w:r>
    </w:p>
    <w:p w14:paraId="71853E7D" w14:textId="6CCBE6E9" w:rsidR="00A221F2" w:rsidRPr="00A221F2" w:rsidRDefault="00A221F2" w:rsidP="004C7CDB">
      <w:pPr>
        <w:spacing w:after="0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15. </w:t>
      </w:r>
      <w:r w:rsidRPr="00A221F2">
        <w:rPr>
          <w:rFonts w:cstheme="minorHAnsi"/>
        </w:rPr>
        <w:t>Projekt Wykonawcz</w:t>
      </w:r>
      <w:r>
        <w:rPr>
          <w:rFonts w:cstheme="minorHAnsi"/>
        </w:rPr>
        <w:t>y</w:t>
      </w:r>
      <w:r w:rsidRPr="00A221F2">
        <w:rPr>
          <w:rFonts w:cstheme="minorHAnsi"/>
        </w:rPr>
        <w:t xml:space="preserve"> w </w:t>
      </w:r>
      <w:r>
        <w:rPr>
          <w:rFonts w:cstheme="minorHAnsi"/>
        </w:rPr>
        <w:t>b</w:t>
      </w:r>
      <w:r w:rsidRPr="00A221F2">
        <w:rPr>
          <w:rFonts w:cstheme="minorHAnsi"/>
        </w:rPr>
        <w:t xml:space="preserve">ranży </w:t>
      </w:r>
      <w:r>
        <w:rPr>
          <w:rFonts w:cstheme="minorHAnsi"/>
        </w:rPr>
        <w:t>s</w:t>
      </w:r>
      <w:r w:rsidRPr="00A221F2">
        <w:rPr>
          <w:rFonts w:cstheme="minorHAnsi"/>
        </w:rPr>
        <w:t>anitarnej w tym m. in.:</w:t>
      </w:r>
    </w:p>
    <w:p w14:paraId="49D109CC" w14:textId="0F68364D" w:rsidR="004C7CDB" w:rsidRDefault="00A221F2" w:rsidP="004C7CDB">
      <w:pPr>
        <w:pStyle w:val="Akapitzlist"/>
        <w:numPr>
          <w:ilvl w:val="0"/>
          <w:numId w:val="38"/>
        </w:numPr>
        <w:spacing w:after="0"/>
        <w:ind w:left="993" w:hanging="284"/>
        <w:jc w:val="both"/>
        <w:rPr>
          <w:rFonts w:cstheme="minorHAnsi"/>
        </w:rPr>
      </w:pPr>
      <w:r w:rsidRPr="004C7CDB">
        <w:rPr>
          <w:rFonts w:cstheme="minorHAnsi"/>
        </w:rPr>
        <w:t>Założenia do projektu i obliczania hydrauliczne ,</w:t>
      </w:r>
    </w:p>
    <w:p w14:paraId="69B7C50F" w14:textId="71AE131C" w:rsidR="00A221F2" w:rsidRDefault="00A221F2" w:rsidP="00EC1ED3">
      <w:pPr>
        <w:pStyle w:val="Akapitzlist"/>
        <w:numPr>
          <w:ilvl w:val="0"/>
          <w:numId w:val="38"/>
        </w:numPr>
        <w:spacing w:after="0"/>
        <w:ind w:left="993" w:hanging="284"/>
        <w:jc w:val="both"/>
        <w:rPr>
          <w:rFonts w:cstheme="minorHAnsi"/>
        </w:rPr>
      </w:pPr>
      <w:r w:rsidRPr="00EC1ED3">
        <w:rPr>
          <w:rFonts w:cstheme="minorHAnsi"/>
        </w:rPr>
        <w:lastRenderedPageBreak/>
        <w:t xml:space="preserve">Projekt instalacji c.o., c.w.u., </w:t>
      </w:r>
      <w:proofErr w:type="spellStart"/>
      <w:r w:rsidRPr="00EC1ED3">
        <w:rPr>
          <w:rFonts w:cstheme="minorHAnsi"/>
        </w:rPr>
        <w:t>zw</w:t>
      </w:r>
      <w:proofErr w:type="spellEnd"/>
      <w:r w:rsidRPr="00EC1ED3">
        <w:rPr>
          <w:rFonts w:cstheme="minorHAnsi"/>
        </w:rPr>
        <w:t xml:space="preserve">, gazowa, </w:t>
      </w:r>
    </w:p>
    <w:p w14:paraId="0BFE976B" w14:textId="616B5415" w:rsidR="00A47AB6" w:rsidRDefault="00A221F2" w:rsidP="00EC1ED3">
      <w:pPr>
        <w:pStyle w:val="Akapitzlist"/>
        <w:numPr>
          <w:ilvl w:val="0"/>
          <w:numId w:val="38"/>
        </w:numPr>
        <w:spacing w:after="0"/>
        <w:ind w:left="993" w:hanging="284"/>
        <w:jc w:val="both"/>
        <w:rPr>
          <w:rFonts w:cstheme="minorHAnsi"/>
        </w:rPr>
      </w:pPr>
      <w:r w:rsidRPr="00EC1ED3">
        <w:rPr>
          <w:rFonts w:cstheme="minorHAnsi"/>
        </w:rPr>
        <w:t>Projekt instalacji zewnętrznej i wewnętrznej wodociągowej, kanalizacji sanitarnej</w:t>
      </w:r>
      <w:r w:rsidR="004C7CDB" w:rsidRPr="00EC1ED3">
        <w:rPr>
          <w:rFonts w:cstheme="minorHAnsi"/>
        </w:rPr>
        <w:t xml:space="preserve"> </w:t>
      </w:r>
      <w:r w:rsidR="004C7CDB" w:rsidRPr="00EC1ED3">
        <w:rPr>
          <w:rFonts w:cstheme="minorHAnsi"/>
        </w:rPr>
        <w:br/>
      </w:r>
      <w:r w:rsidRPr="00EC1ED3">
        <w:rPr>
          <w:rFonts w:cstheme="minorHAnsi"/>
        </w:rPr>
        <w:t>i deszczowej</w:t>
      </w:r>
      <w:r w:rsidR="00EC1ED3">
        <w:rPr>
          <w:rFonts w:cstheme="minorHAnsi"/>
        </w:rPr>
        <w:t>;</w:t>
      </w:r>
    </w:p>
    <w:p w14:paraId="547B2183" w14:textId="14B1A3F8" w:rsidR="003142D7" w:rsidRDefault="003142D7" w:rsidP="003142D7">
      <w:pPr>
        <w:pStyle w:val="Akapitzlist"/>
        <w:numPr>
          <w:ilvl w:val="0"/>
          <w:numId w:val="42"/>
        </w:numPr>
        <w:spacing w:after="0"/>
        <w:jc w:val="both"/>
        <w:rPr>
          <w:rFonts w:cstheme="minorHAnsi"/>
        </w:rPr>
      </w:pPr>
      <w:r w:rsidRPr="003142D7">
        <w:rPr>
          <w:rFonts w:cstheme="minorHAnsi"/>
        </w:rPr>
        <w:t xml:space="preserve">Projekt </w:t>
      </w:r>
      <w:r>
        <w:rPr>
          <w:rFonts w:cstheme="minorHAnsi"/>
        </w:rPr>
        <w:t>W</w:t>
      </w:r>
      <w:r w:rsidRPr="003142D7">
        <w:rPr>
          <w:rFonts w:cstheme="minorHAnsi"/>
        </w:rPr>
        <w:t>ykonawcz</w:t>
      </w:r>
      <w:r>
        <w:rPr>
          <w:rFonts w:cstheme="minorHAnsi"/>
        </w:rPr>
        <w:t>y</w:t>
      </w:r>
      <w:r w:rsidRPr="003142D7">
        <w:rPr>
          <w:rFonts w:cstheme="minorHAnsi"/>
        </w:rPr>
        <w:t xml:space="preserve"> w </w:t>
      </w:r>
      <w:r>
        <w:rPr>
          <w:rFonts w:cstheme="minorHAnsi"/>
        </w:rPr>
        <w:t>b</w:t>
      </w:r>
      <w:r w:rsidRPr="003142D7">
        <w:rPr>
          <w:rFonts w:cstheme="minorHAnsi"/>
        </w:rPr>
        <w:t xml:space="preserve">ranży </w:t>
      </w:r>
      <w:r>
        <w:rPr>
          <w:rFonts w:cstheme="minorHAnsi"/>
        </w:rPr>
        <w:t>e</w:t>
      </w:r>
      <w:r w:rsidRPr="003142D7">
        <w:rPr>
          <w:rFonts w:cstheme="minorHAnsi"/>
        </w:rPr>
        <w:t>lektrycznej w tym m. in.:</w:t>
      </w:r>
    </w:p>
    <w:p w14:paraId="12C17F2D" w14:textId="61A385FD" w:rsidR="003142D7" w:rsidRDefault="003142D7" w:rsidP="003142D7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cstheme="minorHAnsi"/>
        </w:rPr>
      </w:pPr>
      <w:r w:rsidRPr="003142D7">
        <w:rPr>
          <w:rFonts w:cstheme="minorHAnsi"/>
        </w:rPr>
        <w:t>Założenia do projektu i obliczania elektryczne,</w:t>
      </w:r>
    </w:p>
    <w:p w14:paraId="243899FF" w14:textId="45BDD56D" w:rsidR="003142D7" w:rsidRDefault="003142D7" w:rsidP="003142D7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cstheme="minorHAnsi"/>
        </w:rPr>
      </w:pPr>
      <w:r w:rsidRPr="003142D7">
        <w:rPr>
          <w:rFonts w:cstheme="minorHAnsi"/>
        </w:rPr>
        <w:t>Projekt instalacji elektrycznej (w tym oświetlenia, gniazd wtykowych i odgromowej</w:t>
      </w:r>
      <w:r>
        <w:rPr>
          <w:rFonts w:cstheme="minorHAnsi"/>
        </w:rPr>
        <w:t>, OZE</w:t>
      </w:r>
      <w:r w:rsidRPr="003142D7">
        <w:rPr>
          <w:rFonts w:cstheme="minorHAnsi"/>
        </w:rPr>
        <w:t>),</w:t>
      </w:r>
    </w:p>
    <w:p w14:paraId="369B7510" w14:textId="4A247E6F" w:rsidR="00EC1ED3" w:rsidRDefault="003142D7" w:rsidP="003142D7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cstheme="minorHAnsi"/>
        </w:rPr>
      </w:pPr>
      <w:r w:rsidRPr="003142D7">
        <w:rPr>
          <w:rFonts w:cstheme="minorHAnsi"/>
        </w:rPr>
        <w:t>Projekt WLZ</w:t>
      </w:r>
      <w:r w:rsidR="00C71C37">
        <w:rPr>
          <w:rFonts w:cstheme="minorHAnsi"/>
        </w:rPr>
        <w:t>;</w:t>
      </w:r>
    </w:p>
    <w:p w14:paraId="7A53AB42" w14:textId="77777777" w:rsidR="006D5DDD" w:rsidRPr="006D5DDD" w:rsidRDefault="006D5DDD" w:rsidP="006D5DDD">
      <w:pPr>
        <w:pStyle w:val="Akapitzlist"/>
        <w:numPr>
          <w:ilvl w:val="0"/>
          <w:numId w:val="45"/>
        </w:numPr>
        <w:spacing w:after="0"/>
        <w:jc w:val="both"/>
        <w:rPr>
          <w:rFonts w:cstheme="minorHAnsi"/>
        </w:rPr>
      </w:pPr>
      <w:r w:rsidRPr="006D5DDD">
        <w:rPr>
          <w:rFonts w:cstheme="minorHAnsi"/>
        </w:rPr>
        <w:t>Projekt wnętrz w tym m. in:</w:t>
      </w:r>
    </w:p>
    <w:p w14:paraId="3D695641" w14:textId="14397D7D" w:rsidR="006D5DDD" w:rsidRDefault="006D5DDD" w:rsidP="006D5DDD">
      <w:pPr>
        <w:pStyle w:val="Akapitzlist"/>
        <w:numPr>
          <w:ilvl w:val="0"/>
          <w:numId w:val="46"/>
        </w:numPr>
        <w:spacing w:after="0"/>
        <w:ind w:left="993" w:hanging="284"/>
        <w:jc w:val="both"/>
        <w:rPr>
          <w:rFonts w:cstheme="minorHAnsi"/>
        </w:rPr>
      </w:pPr>
      <w:r w:rsidRPr="006D5DDD">
        <w:rPr>
          <w:rFonts w:cstheme="minorHAnsi"/>
        </w:rPr>
        <w:t>Proponowane wykończenia klatek schodowych, i innych reprezentacyjnych elementów</w:t>
      </w:r>
      <w:r>
        <w:rPr>
          <w:rFonts w:cstheme="minorHAnsi"/>
        </w:rPr>
        <w:t xml:space="preserve"> </w:t>
      </w:r>
      <w:r w:rsidRPr="006D5DDD">
        <w:rPr>
          <w:rFonts w:cstheme="minorHAnsi"/>
        </w:rPr>
        <w:t xml:space="preserve">budynku </w:t>
      </w:r>
      <w:r>
        <w:rPr>
          <w:rFonts w:cstheme="minorHAnsi"/>
        </w:rPr>
        <w:t>‒</w:t>
      </w:r>
      <w:r w:rsidRPr="006D5DDD">
        <w:rPr>
          <w:rFonts w:cstheme="minorHAnsi"/>
        </w:rPr>
        <w:t xml:space="preserve"> rysunki ścian, podłóg, sufitów w skali 1:50 lub większej;</w:t>
      </w:r>
    </w:p>
    <w:p w14:paraId="6FED3778" w14:textId="59704B45" w:rsidR="006D5DDD" w:rsidRDefault="006D5DDD" w:rsidP="006D5DDD">
      <w:pPr>
        <w:pStyle w:val="Akapitzlist"/>
        <w:numPr>
          <w:ilvl w:val="0"/>
          <w:numId w:val="46"/>
        </w:numPr>
        <w:spacing w:after="0"/>
        <w:ind w:left="993" w:hanging="284"/>
        <w:jc w:val="both"/>
        <w:rPr>
          <w:rFonts w:cstheme="minorHAnsi"/>
        </w:rPr>
      </w:pPr>
      <w:r w:rsidRPr="006D5DDD">
        <w:rPr>
          <w:rFonts w:cstheme="minorHAnsi"/>
        </w:rPr>
        <w:t>Projekty wykonawcze wystroju wnętrz powierzchni wspólnych (w tym m. in. rozwinięcia</w:t>
      </w:r>
      <w:r>
        <w:rPr>
          <w:rFonts w:cstheme="minorHAnsi"/>
        </w:rPr>
        <w:t xml:space="preserve"> </w:t>
      </w:r>
      <w:r w:rsidRPr="006D5DDD">
        <w:rPr>
          <w:rFonts w:cstheme="minorHAnsi"/>
        </w:rPr>
        <w:t>ścian oraz rzuty podłóg i sufitów, niezbędne przekroje w miejscach charakterystycznych)</w:t>
      </w:r>
      <w:r>
        <w:rPr>
          <w:rFonts w:cstheme="minorHAnsi"/>
        </w:rPr>
        <w:t>;</w:t>
      </w:r>
    </w:p>
    <w:p w14:paraId="7A75EE40" w14:textId="139C8704" w:rsidR="006D5DDD" w:rsidRDefault="006D5DDD" w:rsidP="006D5DDD">
      <w:pPr>
        <w:pStyle w:val="Akapitzlist"/>
        <w:numPr>
          <w:ilvl w:val="0"/>
          <w:numId w:val="46"/>
        </w:numPr>
        <w:spacing w:after="0"/>
        <w:ind w:left="993" w:hanging="284"/>
        <w:jc w:val="both"/>
        <w:rPr>
          <w:rFonts w:cstheme="minorHAnsi"/>
        </w:rPr>
      </w:pPr>
      <w:r w:rsidRPr="006D5DDD">
        <w:rPr>
          <w:rFonts w:cstheme="minorHAnsi"/>
        </w:rPr>
        <w:t>Projekty łazienek oraz kuchni wraz z rozmieszczeniem przyborów,</w:t>
      </w:r>
    </w:p>
    <w:p w14:paraId="7EEC7648" w14:textId="62FD0A58" w:rsidR="00C71C37" w:rsidRDefault="006D5DDD" w:rsidP="006D5DDD">
      <w:pPr>
        <w:pStyle w:val="Akapitzlist"/>
        <w:numPr>
          <w:ilvl w:val="0"/>
          <w:numId w:val="46"/>
        </w:numPr>
        <w:spacing w:after="0"/>
        <w:ind w:left="993" w:hanging="284"/>
        <w:jc w:val="both"/>
        <w:rPr>
          <w:rFonts w:cstheme="minorHAnsi"/>
        </w:rPr>
      </w:pPr>
      <w:r w:rsidRPr="006D5DDD">
        <w:rPr>
          <w:rFonts w:cstheme="minorHAnsi"/>
        </w:rPr>
        <w:t>Specyfikacja wykończenia: lokali mieszkalnych i części wspólnych;</w:t>
      </w:r>
    </w:p>
    <w:p w14:paraId="530366D2" w14:textId="072FFCFB" w:rsidR="00080F3E" w:rsidRDefault="00080F3E" w:rsidP="00080F3E">
      <w:pPr>
        <w:pStyle w:val="Akapitzlist"/>
        <w:numPr>
          <w:ilvl w:val="0"/>
          <w:numId w:val="5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Projekt zieleni.</w:t>
      </w:r>
    </w:p>
    <w:p w14:paraId="09A45578" w14:textId="6DAB5A3B" w:rsidR="00080F3E" w:rsidRPr="00080F3E" w:rsidRDefault="00080F3E" w:rsidP="00080F3E">
      <w:pPr>
        <w:pStyle w:val="Akapitzlist"/>
        <w:numPr>
          <w:ilvl w:val="0"/>
          <w:numId w:val="52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Projekty przyłączy z wymaganymi uzgodnieniami.</w:t>
      </w:r>
    </w:p>
    <w:p w14:paraId="0A0F475D" w14:textId="3CF854ED" w:rsidR="008F5997" w:rsidRPr="008F5997" w:rsidRDefault="008F5997" w:rsidP="008F5997">
      <w:pPr>
        <w:pStyle w:val="Akapitzlist"/>
        <w:numPr>
          <w:ilvl w:val="0"/>
          <w:numId w:val="12"/>
        </w:numPr>
        <w:spacing w:after="0"/>
        <w:ind w:left="284" w:hanging="142"/>
        <w:jc w:val="both"/>
        <w:rPr>
          <w:rFonts w:cstheme="minorHAnsi"/>
          <w:b/>
          <w:bCs/>
        </w:rPr>
      </w:pPr>
      <w:r w:rsidRPr="008F5997">
        <w:rPr>
          <w:rFonts w:cstheme="minorHAnsi"/>
          <w:b/>
          <w:bCs/>
        </w:rPr>
        <w:t>Wspólny Słownik Zamówień CPV:</w:t>
      </w:r>
    </w:p>
    <w:p w14:paraId="0A7649C9" w14:textId="5B1643B0" w:rsidR="008F5997" w:rsidRDefault="00972E88" w:rsidP="00972E88">
      <w:pPr>
        <w:pStyle w:val="Akapitzlist"/>
        <w:numPr>
          <w:ilvl w:val="0"/>
          <w:numId w:val="4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Główny przedmiot:</w:t>
      </w:r>
    </w:p>
    <w:p w14:paraId="4A61CC26" w14:textId="6579D6AD" w:rsidR="00972E88" w:rsidRDefault="00972E88" w:rsidP="00972E88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972E88">
        <w:rPr>
          <w:rFonts w:cstheme="minorHAnsi"/>
        </w:rPr>
        <w:t>71220000-6 Usługi projektowania architektonicznego</w:t>
      </w:r>
    </w:p>
    <w:p w14:paraId="1224ACE4" w14:textId="77777777" w:rsidR="00972E88" w:rsidRDefault="00972E88" w:rsidP="00972E88">
      <w:pPr>
        <w:pStyle w:val="Akapitzlist"/>
        <w:numPr>
          <w:ilvl w:val="0"/>
          <w:numId w:val="47"/>
        </w:numPr>
        <w:spacing w:after="0"/>
        <w:jc w:val="both"/>
        <w:rPr>
          <w:rFonts w:cstheme="minorHAnsi"/>
        </w:rPr>
      </w:pPr>
      <w:r w:rsidRPr="00972E88">
        <w:rPr>
          <w:rFonts w:cstheme="minorHAnsi"/>
        </w:rPr>
        <w:t>Główny przedmiot:</w:t>
      </w:r>
    </w:p>
    <w:p w14:paraId="1C7490FD" w14:textId="1CD0BC25" w:rsid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71240000-2 Usługi architektoniczne, inżynieryjne i planowania</w:t>
      </w:r>
    </w:p>
    <w:p w14:paraId="566257F9" w14:textId="23B760A0" w:rsid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71400000-2 Usługi architektoniczne dotyczące planowania przestrzennego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 w:rsidRPr="009704B7">
        <w:rPr>
          <w:rFonts w:cstheme="minorHAnsi"/>
        </w:rPr>
        <w:t>i zagospodarowania terenu</w:t>
      </w:r>
    </w:p>
    <w:p w14:paraId="15D5BD48" w14:textId="345D559B" w:rsid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71320000-7 Usługi inżynieryjne w zakresie projektowania</w:t>
      </w:r>
    </w:p>
    <w:p w14:paraId="43CB341F" w14:textId="1C605E6A" w:rsid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71221000-3 Usługi architektoniczne w zakresie obiektów budowlanych</w:t>
      </w:r>
    </w:p>
    <w:p w14:paraId="659B4F3E" w14:textId="688FD968" w:rsid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71247000-1 Nadzór nad robotami budowlanymi</w:t>
      </w:r>
    </w:p>
    <w:p w14:paraId="024E8D82" w14:textId="2DE21BCB" w:rsidR="00972E88" w:rsidRPr="009704B7" w:rsidRDefault="009704B7" w:rsidP="009704B7">
      <w:pPr>
        <w:pStyle w:val="Akapitzlist"/>
        <w:numPr>
          <w:ilvl w:val="0"/>
          <w:numId w:val="49"/>
        </w:numPr>
        <w:spacing w:after="0"/>
        <w:ind w:left="993" w:hanging="284"/>
        <w:jc w:val="both"/>
        <w:rPr>
          <w:rFonts w:cstheme="minorHAnsi"/>
        </w:rPr>
      </w:pPr>
      <w:r w:rsidRPr="009704B7">
        <w:rPr>
          <w:rFonts w:cstheme="minorHAnsi"/>
        </w:rPr>
        <w:t>71248000-8 Nadzór nad projektem i dokumentacją</w:t>
      </w:r>
    </w:p>
    <w:p w14:paraId="297AC239" w14:textId="70049B0D" w:rsidR="00972E88" w:rsidRPr="00C15C09" w:rsidRDefault="00C15C09" w:rsidP="00C15C09">
      <w:pPr>
        <w:pStyle w:val="Akapitzlist"/>
        <w:numPr>
          <w:ilvl w:val="0"/>
          <w:numId w:val="12"/>
        </w:numPr>
        <w:spacing w:after="0"/>
        <w:ind w:left="284" w:hanging="142"/>
        <w:jc w:val="both"/>
        <w:rPr>
          <w:rFonts w:cstheme="minorHAnsi"/>
          <w:b/>
          <w:bCs/>
        </w:rPr>
      </w:pPr>
      <w:r w:rsidRPr="00C15C09">
        <w:rPr>
          <w:rFonts w:cstheme="minorHAnsi"/>
          <w:b/>
          <w:bCs/>
        </w:rPr>
        <w:t>Załączniki:</w:t>
      </w:r>
    </w:p>
    <w:p w14:paraId="6E24B3A1" w14:textId="75864FEF" w:rsidR="007167C3" w:rsidRPr="007167C3" w:rsidRDefault="00C15C09" w:rsidP="007167C3">
      <w:pPr>
        <w:pStyle w:val="Akapitzlist"/>
        <w:numPr>
          <w:ilvl w:val="0"/>
          <w:numId w:val="50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D</w:t>
      </w:r>
      <w:r w:rsidRPr="00E6508C">
        <w:rPr>
          <w:rFonts w:cstheme="minorHAnsi"/>
        </w:rPr>
        <w:t>ecyzja o warunkach zabudowy nr 75/2022 z dnia 26.07.2022r., która określa warunki urbanistyczne dla planowanej inwestycji</w:t>
      </w:r>
      <w:r w:rsidR="007167C3">
        <w:rPr>
          <w:rFonts w:cstheme="minorHAnsi"/>
        </w:rPr>
        <w:t xml:space="preserve"> – Załącznik nr 1 do Opisu Przedmiotu Zamówienia,</w:t>
      </w:r>
    </w:p>
    <w:p w14:paraId="2D82E085" w14:textId="3B1C4D05" w:rsidR="007167C3" w:rsidRPr="00C15C09" w:rsidRDefault="007167C3" w:rsidP="00C15C09">
      <w:pPr>
        <w:pStyle w:val="Akapitzlist"/>
        <w:numPr>
          <w:ilvl w:val="0"/>
          <w:numId w:val="50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Cele środowiskowe DNSH – Załącznik nr 2 do Opisu Przedmiotu Zamówienia,</w:t>
      </w:r>
    </w:p>
    <w:sectPr w:rsidR="007167C3" w:rsidRPr="00C15C09" w:rsidSect="00C51913">
      <w:pgSz w:w="11906" w:h="16838"/>
      <w:pgMar w:top="1276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C50FC"/>
    <w:multiLevelType w:val="hybridMultilevel"/>
    <w:tmpl w:val="27D0D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75F2"/>
    <w:multiLevelType w:val="hybridMultilevel"/>
    <w:tmpl w:val="16F8AFB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92A4892"/>
    <w:multiLevelType w:val="hybridMultilevel"/>
    <w:tmpl w:val="5D40D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53322"/>
    <w:multiLevelType w:val="hybridMultilevel"/>
    <w:tmpl w:val="E82ED78C"/>
    <w:lvl w:ilvl="0" w:tplc="DB5AC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080532"/>
    <w:multiLevelType w:val="hybridMultilevel"/>
    <w:tmpl w:val="0BB22E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157F"/>
    <w:multiLevelType w:val="hybridMultilevel"/>
    <w:tmpl w:val="E0EAF83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C623CC"/>
    <w:multiLevelType w:val="hybridMultilevel"/>
    <w:tmpl w:val="FF0628DE"/>
    <w:lvl w:ilvl="0" w:tplc="B9C09D68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D57F7"/>
    <w:multiLevelType w:val="hybridMultilevel"/>
    <w:tmpl w:val="DA6CFA14"/>
    <w:lvl w:ilvl="0" w:tplc="88E2D1F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67D81"/>
    <w:multiLevelType w:val="hybridMultilevel"/>
    <w:tmpl w:val="A544B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E6DA2"/>
    <w:multiLevelType w:val="hybridMultilevel"/>
    <w:tmpl w:val="FC8C1E00"/>
    <w:lvl w:ilvl="0" w:tplc="592C683E">
      <w:start w:val="4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4062E"/>
    <w:multiLevelType w:val="hybridMultilevel"/>
    <w:tmpl w:val="F2A43CCC"/>
    <w:lvl w:ilvl="0" w:tplc="697AD25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1D52A0"/>
    <w:multiLevelType w:val="hybridMultilevel"/>
    <w:tmpl w:val="11C05E2E"/>
    <w:lvl w:ilvl="0" w:tplc="CF440EC0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92F21"/>
    <w:multiLevelType w:val="hybridMultilevel"/>
    <w:tmpl w:val="BAD649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1C6137"/>
    <w:multiLevelType w:val="hybridMultilevel"/>
    <w:tmpl w:val="A6241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4C4A"/>
    <w:multiLevelType w:val="hybridMultilevel"/>
    <w:tmpl w:val="A9A0E2C2"/>
    <w:lvl w:ilvl="0" w:tplc="AD42421E">
      <w:start w:val="4"/>
      <w:numFmt w:val="upperRoman"/>
      <w:lvlText w:val="%1."/>
      <w:lvlJc w:val="righ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80C4A"/>
    <w:multiLevelType w:val="hybridMultilevel"/>
    <w:tmpl w:val="95C08BE4"/>
    <w:lvl w:ilvl="0" w:tplc="1C56760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233011E"/>
    <w:multiLevelType w:val="hybridMultilevel"/>
    <w:tmpl w:val="152453EC"/>
    <w:lvl w:ilvl="0" w:tplc="19067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D3C21"/>
    <w:multiLevelType w:val="hybridMultilevel"/>
    <w:tmpl w:val="2C8A306E"/>
    <w:lvl w:ilvl="0" w:tplc="B2C01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E75DCC"/>
    <w:multiLevelType w:val="hybridMultilevel"/>
    <w:tmpl w:val="565C78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B0E4910"/>
    <w:multiLevelType w:val="hybridMultilevel"/>
    <w:tmpl w:val="598E0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9DD"/>
    <w:multiLevelType w:val="hybridMultilevel"/>
    <w:tmpl w:val="9B06D75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CC5D03"/>
    <w:multiLevelType w:val="hybridMultilevel"/>
    <w:tmpl w:val="D086212E"/>
    <w:lvl w:ilvl="0" w:tplc="2F4E149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2306DF8"/>
    <w:multiLevelType w:val="hybridMultilevel"/>
    <w:tmpl w:val="D24E900A"/>
    <w:lvl w:ilvl="0" w:tplc="05443B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0304EA"/>
    <w:multiLevelType w:val="hybridMultilevel"/>
    <w:tmpl w:val="751E8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C160A"/>
    <w:multiLevelType w:val="hybridMultilevel"/>
    <w:tmpl w:val="BE462AF4"/>
    <w:lvl w:ilvl="0" w:tplc="BFC0C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E2551"/>
    <w:multiLevelType w:val="hybridMultilevel"/>
    <w:tmpl w:val="6FC66B78"/>
    <w:lvl w:ilvl="0" w:tplc="6E04F3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960A75"/>
    <w:multiLevelType w:val="hybridMultilevel"/>
    <w:tmpl w:val="D00E48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3C76C9"/>
    <w:multiLevelType w:val="hybridMultilevel"/>
    <w:tmpl w:val="AF4EE202"/>
    <w:lvl w:ilvl="0" w:tplc="EFA41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3871A5"/>
    <w:multiLevelType w:val="hybridMultilevel"/>
    <w:tmpl w:val="3DD6A9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9CC2F96"/>
    <w:multiLevelType w:val="hybridMultilevel"/>
    <w:tmpl w:val="77C2AB56"/>
    <w:lvl w:ilvl="0" w:tplc="A42A6118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A6E12"/>
    <w:multiLevelType w:val="hybridMultilevel"/>
    <w:tmpl w:val="1654FEDA"/>
    <w:lvl w:ilvl="0" w:tplc="AD90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35981"/>
    <w:multiLevelType w:val="hybridMultilevel"/>
    <w:tmpl w:val="89D4EF90"/>
    <w:lvl w:ilvl="0" w:tplc="44A262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93775A"/>
    <w:multiLevelType w:val="hybridMultilevel"/>
    <w:tmpl w:val="4460706C"/>
    <w:lvl w:ilvl="0" w:tplc="4032456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46523D"/>
    <w:multiLevelType w:val="hybridMultilevel"/>
    <w:tmpl w:val="75860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E67A7"/>
    <w:multiLevelType w:val="hybridMultilevel"/>
    <w:tmpl w:val="49220E8E"/>
    <w:lvl w:ilvl="0" w:tplc="9500C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F750E"/>
    <w:multiLevelType w:val="hybridMultilevel"/>
    <w:tmpl w:val="D17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F22CC"/>
    <w:multiLevelType w:val="hybridMultilevel"/>
    <w:tmpl w:val="D664436A"/>
    <w:lvl w:ilvl="0" w:tplc="D922786E">
      <w:start w:val="7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00990"/>
    <w:multiLevelType w:val="hybridMultilevel"/>
    <w:tmpl w:val="BA9EB21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B380AC6"/>
    <w:multiLevelType w:val="hybridMultilevel"/>
    <w:tmpl w:val="83666B6C"/>
    <w:lvl w:ilvl="0" w:tplc="6CFC909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F1AB5"/>
    <w:multiLevelType w:val="hybridMultilevel"/>
    <w:tmpl w:val="99B426E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6EF50A93"/>
    <w:multiLevelType w:val="hybridMultilevel"/>
    <w:tmpl w:val="A9164076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1" w15:restartNumberingAfterBreak="0">
    <w:nsid w:val="6FF853C6"/>
    <w:multiLevelType w:val="hybridMultilevel"/>
    <w:tmpl w:val="F9722358"/>
    <w:lvl w:ilvl="0" w:tplc="638A2320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43339"/>
    <w:multiLevelType w:val="hybridMultilevel"/>
    <w:tmpl w:val="C0865E4C"/>
    <w:lvl w:ilvl="0" w:tplc="17CC6866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D0C9C"/>
    <w:multiLevelType w:val="hybridMultilevel"/>
    <w:tmpl w:val="FB7A36D0"/>
    <w:lvl w:ilvl="0" w:tplc="EFF4F54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CD44F9"/>
    <w:multiLevelType w:val="hybridMultilevel"/>
    <w:tmpl w:val="B75E4936"/>
    <w:lvl w:ilvl="0" w:tplc="BFC0C08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3521E"/>
    <w:multiLevelType w:val="hybridMultilevel"/>
    <w:tmpl w:val="1A9AEC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E65EC6"/>
    <w:multiLevelType w:val="hybridMultilevel"/>
    <w:tmpl w:val="F8880DAC"/>
    <w:lvl w:ilvl="0" w:tplc="C9E4D7D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8C03CF1"/>
    <w:multiLevelType w:val="hybridMultilevel"/>
    <w:tmpl w:val="47EA498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9D41F41"/>
    <w:multiLevelType w:val="hybridMultilevel"/>
    <w:tmpl w:val="0EC62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62F4C"/>
    <w:multiLevelType w:val="hybridMultilevel"/>
    <w:tmpl w:val="9B06D7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CA46A0E"/>
    <w:multiLevelType w:val="hybridMultilevel"/>
    <w:tmpl w:val="DF2C37A2"/>
    <w:lvl w:ilvl="0" w:tplc="160C3D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F8D11F0"/>
    <w:multiLevelType w:val="hybridMultilevel"/>
    <w:tmpl w:val="8C7ABBB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0592834">
    <w:abstractNumId w:val="2"/>
  </w:num>
  <w:num w:numId="2" w16cid:durableId="319314762">
    <w:abstractNumId w:val="41"/>
  </w:num>
  <w:num w:numId="3" w16cid:durableId="1861233291">
    <w:abstractNumId w:val="28"/>
  </w:num>
  <w:num w:numId="4" w16cid:durableId="1169980797">
    <w:abstractNumId w:val="21"/>
  </w:num>
  <w:num w:numId="5" w16cid:durableId="1874999795">
    <w:abstractNumId w:val="38"/>
  </w:num>
  <w:num w:numId="6" w16cid:durableId="184682075">
    <w:abstractNumId w:val="15"/>
  </w:num>
  <w:num w:numId="7" w16cid:durableId="1653288968">
    <w:abstractNumId w:val="39"/>
  </w:num>
  <w:num w:numId="8" w16cid:durableId="1688412161">
    <w:abstractNumId w:val="27"/>
  </w:num>
  <w:num w:numId="9" w16cid:durableId="1931968466">
    <w:abstractNumId w:val="45"/>
  </w:num>
  <w:num w:numId="10" w16cid:durableId="744646403">
    <w:abstractNumId w:val="11"/>
  </w:num>
  <w:num w:numId="11" w16cid:durableId="641739044">
    <w:abstractNumId w:val="4"/>
  </w:num>
  <w:num w:numId="12" w16cid:durableId="432557025">
    <w:abstractNumId w:val="14"/>
  </w:num>
  <w:num w:numId="13" w16cid:durableId="308093048">
    <w:abstractNumId w:val="34"/>
  </w:num>
  <w:num w:numId="14" w16cid:durableId="1233614349">
    <w:abstractNumId w:val="12"/>
  </w:num>
  <w:num w:numId="15" w16cid:durableId="929508192">
    <w:abstractNumId w:val="18"/>
  </w:num>
  <w:num w:numId="16" w16cid:durableId="198515247">
    <w:abstractNumId w:val="13"/>
  </w:num>
  <w:num w:numId="17" w16cid:durableId="419837281">
    <w:abstractNumId w:val="6"/>
  </w:num>
  <w:num w:numId="18" w16cid:durableId="273100309">
    <w:abstractNumId w:val="9"/>
  </w:num>
  <w:num w:numId="19" w16cid:durableId="1496457915">
    <w:abstractNumId w:val="1"/>
  </w:num>
  <w:num w:numId="20" w16cid:durableId="1582251874">
    <w:abstractNumId w:val="23"/>
  </w:num>
  <w:num w:numId="21" w16cid:durableId="1435324440">
    <w:abstractNumId w:val="42"/>
  </w:num>
  <w:num w:numId="22" w16cid:durableId="808939750">
    <w:abstractNumId w:val="40"/>
  </w:num>
  <w:num w:numId="23" w16cid:durableId="1856460611">
    <w:abstractNumId w:val="49"/>
  </w:num>
  <w:num w:numId="24" w16cid:durableId="1126773622">
    <w:abstractNumId w:val="36"/>
  </w:num>
  <w:num w:numId="25" w16cid:durableId="271132896">
    <w:abstractNumId w:val="30"/>
  </w:num>
  <w:num w:numId="26" w16cid:durableId="1063480229">
    <w:abstractNumId w:val="44"/>
  </w:num>
  <w:num w:numId="27" w16cid:durableId="1441413774">
    <w:abstractNumId w:val="31"/>
  </w:num>
  <w:num w:numId="28" w16cid:durableId="1131678959">
    <w:abstractNumId w:val="17"/>
  </w:num>
  <w:num w:numId="29" w16cid:durableId="1231619458">
    <w:abstractNumId w:val="16"/>
  </w:num>
  <w:num w:numId="30" w16cid:durableId="333804139">
    <w:abstractNumId w:val="25"/>
  </w:num>
  <w:num w:numId="31" w16cid:durableId="1925413495">
    <w:abstractNumId w:val="22"/>
  </w:num>
  <w:num w:numId="32" w16cid:durableId="937517167">
    <w:abstractNumId w:val="24"/>
  </w:num>
  <w:num w:numId="33" w16cid:durableId="1326009078">
    <w:abstractNumId w:val="0"/>
  </w:num>
  <w:num w:numId="34" w16cid:durableId="124128198">
    <w:abstractNumId w:val="32"/>
  </w:num>
  <w:num w:numId="35" w16cid:durableId="1796017883">
    <w:abstractNumId w:val="50"/>
  </w:num>
  <w:num w:numId="36" w16cid:durableId="1076588489">
    <w:abstractNumId w:val="46"/>
  </w:num>
  <w:num w:numId="37" w16cid:durableId="470948686">
    <w:abstractNumId w:val="10"/>
  </w:num>
  <w:num w:numId="38" w16cid:durableId="932855637">
    <w:abstractNumId w:val="47"/>
  </w:num>
  <w:num w:numId="39" w16cid:durableId="133760478">
    <w:abstractNumId w:val="37"/>
  </w:num>
  <w:num w:numId="40" w16cid:durableId="1335840776">
    <w:abstractNumId w:val="5"/>
  </w:num>
  <w:num w:numId="41" w16cid:durableId="39786589">
    <w:abstractNumId w:val="33"/>
  </w:num>
  <w:num w:numId="42" w16cid:durableId="404883863">
    <w:abstractNumId w:val="7"/>
  </w:num>
  <w:num w:numId="43" w16cid:durableId="1419407630">
    <w:abstractNumId w:val="51"/>
  </w:num>
  <w:num w:numId="44" w16cid:durableId="850148890">
    <w:abstractNumId w:val="19"/>
  </w:num>
  <w:num w:numId="45" w16cid:durableId="501507657">
    <w:abstractNumId w:val="29"/>
  </w:num>
  <w:num w:numId="46" w16cid:durableId="1627346647">
    <w:abstractNumId w:val="26"/>
  </w:num>
  <w:num w:numId="47" w16cid:durableId="415134086">
    <w:abstractNumId w:val="48"/>
  </w:num>
  <w:num w:numId="48" w16cid:durableId="1600913423">
    <w:abstractNumId w:val="3"/>
  </w:num>
  <w:num w:numId="49" w16cid:durableId="1305308931">
    <w:abstractNumId w:val="20"/>
  </w:num>
  <w:num w:numId="50" w16cid:durableId="1528788788">
    <w:abstractNumId w:val="8"/>
  </w:num>
  <w:num w:numId="51" w16cid:durableId="1376614080">
    <w:abstractNumId w:val="35"/>
  </w:num>
  <w:num w:numId="52" w16cid:durableId="50181848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DC"/>
    <w:rsid w:val="00002400"/>
    <w:rsid w:val="00072422"/>
    <w:rsid w:val="000747B6"/>
    <w:rsid w:val="00080F3E"/>
    <w:rsid w:val="000D0D2C"/>
    <w:rsid w:val="000D414E"/>
    <w:rsid w:val="00101D18"/>
    <w:rsid w:val="001054A3"/>
    <w:rsid w:val="00117079"/>
    <w:rsid w:val="00126F4E"/>
    <w:rsid w:val="0014029D"/>
    <w:rsid w:val="00166062"/>
    <w:rsid w:val="001661FC"/>
    <w:rsid w:val="00166F99"/>
    <w:rsid w:val="001A0C0A"/>
    <w:rsid w:val="0021439F"/>
    <w:rsid w:val="002202AC"/>
    <w:rsid w:val="00230BCA"/>
    <w:rsid w:val="0024697B"/>
    <w:rsid w:val="00246D66"/>
    <w:rsid w:val="002471F0"/>
    <w:rsid w:val="002559C5"/>
    <w:rsid w:val="002569D6"/>
    <w:rsid w:val="002803D0"/>
    <w:rsid w:val="002A675A"/>
    <w:rsid w:val="002B689C"/>
    <w:rsid w:val="002D3DFA"/>
    <w:rsid w:val="002F46B4"/>
    <w:rsid w:val="002F4FA5"/>
    <w:rsid w:val="003142D7"/>
    <w:rsid w:val="0033645D"/>
    <w:rsid w:val="003448DC"/>
    <w:rsid w:val="00347084"/>
    <w:rsid w:val="0036503F"/>
    <w:rsid w:val="0037509D"/>
    <w:rsid w:val="00395ADD"/>
    <w:rsid w:val="003A4077"/>
    <w:rsid w:val="003A473F"/>
    <w:rsid w:val="003C3C1F"/>
    <w:rsid w:val="003D19F3"/>
    <w:rsid w:val="003E2A4A"/>
    <w:rsid w:val="003F03F5"/>
    <w:rsid w:val="0040459C"/>
    <w:rsid w:val="00412B86"/>
    <w:rsid w:val="00475FB8"/>
    <w:rsid w:val="004964EB"/>
    <w:rsid w:val="004C7CDB"/>
    <w:rsid w:val="004E46A1"/>
    <w:rsid w:val="004F6243"/>
    <w:rsid w:val="00512964"/>
    <w:rsid w:val="00555954"/>
    <w:rsid w:val="005706D3"/>
    <w:rsid w:val="0058246B"/>
    <w:rsid w:val="005901D9"/>
    <w:rsid w:val="005C76B0"/>
    <w:rsid w:val="005F53CE"/>
    <w:rsid w:val="00620F5D"/>
    <w:rsid w:val="006313B5"/>
    <w:rsid w:val="006542CC"/>
    <w:rsid w:val="0066119A"/>
    <w:rsid w:val="00682622"/>
    <w:rsid w:val="006865AD"/>
    <w:rsid w:val="006B2168"/>
    <w:rsid w:val="006D5DDD"/>
    <w:rsid w:val="006E79DC"/>
    <w:rsid w:val="006F0B09"/>
    <w:rsid w:val="0070726C"/>
    <w:rsid w:val="007167C3"/>
    <w:rsid w:val="00730ADE"/>
    <w:rsid w:val="00763959"/>
    <w:rsid w:val="00771D62"/>
    <w:rsid w:val="007A6A15"/>
    <w:rsid w:val="007B574A"/>
    <w:rsid w:val="007D2DBC"/>
    <w:rsid w:val="007E3CF1"/>
    <w:rsid w:val="007E3D83"/>
    <w:rsid w:val="008125BE"/>
    <w:rsid w:val="00844D48"/>
    <w:rsid w:val="00845625"/>
    <w:rsid w:val="00862E47"/>
    <w:rsid w:val="0087009F"/>
    <w:rsid w:val="00883ABF"/>
    <w:rsid w:val="008C1856"/>
    <w:rsid w:val="008C230D"/>
    <w:rsid w:val="008D4919"/>
    <w:rsid w:val="008E4E4F"/>
    <w:rsid w:val="008F5997"/>
    <w:rsid w:val="009570A8"/>
    <w:rsid w:val="009704B7"/>
    <w:rsid w:val="00972E88"/>
    <w:rsid w:val="00984368"/>
    <w:rsid w:val="00985D65"/>
    <w:rsid w:val="009A75A1"/>
    <w:rsid w:val="00A221F2"/>
    <w:rsid w:val="00A47AB6"/>
    <w:rsid w:val="00A769B0"/>
    <w:rsid w:val="00A8325B"/>
    <w:rsid w:val="00A854D7"/>
    <w:rsid w:val="00A94132"/>
    <w:rsid w:val="00AC3FA9"/>
    <w:rsid w:val="00AC4756"/>
    <w:rsid w:val="00B12A74"/>
    <w:rsid w:val="00B23C6C"/>
    <w:rsid w:val="00B33506"/>
    <w:rsid w:val="00B700E7"/>
    <w:rsid w:val="00B71779"/>
    <w:rsid w:val="00B80364"/>
    <w:rsid w:val="00BA363A"/>
    <w:rsid w:val="00BC511E"/>
    <w:rsid w:val="00C15C09"/>
    <w:rsid w:val="00C51913"/>
    <w:rsid w:val="00C57463"/>
    <w:rsid w:val="00C71C37"/>
    <w:rsid w:val="00C95178"/>
    <w:rsid w:val="00C9559C"/>
    <w:rsid w:val="00CA72F0"/>
    <w:rsid w:val="00CC36F3"/>
    <w:rsid w:val="00CC52AD"/>
    <w:rsid w:val="00D2114F"/>
    <w:rsid w:val="00D45AE6"/>
    <w:rsid w:val="00D753CA"/>
    <w:rsid w:val="00D85BF0"/>
    <w:rsid w:val="00D9045B"/>
    <w:rsid w:val="00DB52D0"/>
    <w:rsid w:val="00DB53C3"/>
    <w:rsid w:val="00DC2682"/>
    <w:rsid w:val="00DC4795"/>
    <w:rsid w:val="00DD2394"/>
    <w:rsid w:val="00DF5B36"/>
    <w:rsid w:val="00E206F2"/>
    <w:rsid w:val="00E239E9"/>
    <w:rsid w:val="00E559EA"/>
    <w:rsid w:val="00E6508C"/>
    <w:rsid w:val="00EC1ED3"/>
    <w:rsid w:val="00EF6596"/>
    <w:rsid w:val="00F23C2B"/>
    <w:rsid w:val="00F51022"/>
    <w:rsid w:val="00F71B4E"/>
    <w:rsid w:val="00F94869"/>
    <w:rsid w:val="00FB6C17"/>
    <w:rsid w:val="00FC0269"/>
    <w:rsid w:val="00FD53B8"/>
    <w:rsid w:val="00FF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D42A"/>
  <w15:chartTrackingRefBased/>
  <w15:docId w15:val="{DE19CE2B-FF38-4579-B1E5-E3DD9BFB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3E4F-1DE8-46C4-A679-E716DA06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2788</Words>
  <Characters>16728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Smoter</dc:creator>
  <cp:keywords/>
  <dc:description/>
  <cp:lastModifiedBy>Natalia Smoter</cp:lastModifiedBy>
  <cp:revision>6</cp:revision>
  <cp:lastPrinted>2024-10-01T12:50:00Z</cp:lastPrinted>
  <dcterms:created xsi:type="dcterms:W3CDTF">2024-10-17T09:16:00Z</dcterms:created>
  <dcterms:modified xsi:type="dcterms:W3CDTF">2024-10-18T06:51:00Z</dcterms:modified>
</cp:coreProperties>
</file>