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8B4D" w14:textId="77777777" w:rsidR="0048628D" w:rsidRDefault="008C600B" w:rsidP="0048628D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Załącznik</w:t>
      </w:r>
      <w:r w:rsidR="008969AD" w:rsidRPr="000152CF">
        <w:rPr>
          <w:rFonts w:ascii="Arial" w:hAnsi="Arial" w:cs="Arial"/>
          <w:sz w:val="20"/>
          <w:szCs w:val="20"/>
        </w:rPr>
        <w:t xml:space="preserve"> nr 1</w:t>
      </w:r>
      <w:r w:rsidRPr="000152CF">
        <w:rPr>
          <w:rFonts w:ascii="Arial" w:hAnsi="Arial" w:cs="Arial"/>
          <w:sz w:val="20"/>
          <w:szCs w:val="20"/>
        </w:rPr>
        <w:t xml:space="preserve"> </w:t>
      </w:r>
      <w:r w:rsidR="0048628D">
        <w:rPr>
          <w:rFonts w:ascii="Arial" w:hAnsi="Arial" w:cs="Arial"/>
          <w:sz w:val="20"/>
          <w:szCs w:val="20"/>
        </w:rPr>
        <w:t>do</w:t>
      </w:r>
    </w:p>
    <w:p w14:paraId="26AEAA1F" w14:textId="209E3824" w:rsidR="00924AC4" w:rsidRDefault="0048628D" w:rsidP="0048628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zapytania ofertowego</w:t>
      </w:r>
    </w:p>
    <w:p w14:paraId="3DD61603" w14:textId="77777777" w:rsidR="0048628D" w:rsidRPr="000152CF" w:rsidRDefault="0048628D" w:rsidP="0048628D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55944ED" w14:textId="1DD759FB" w:rsidR="000152CF" w:rsidRDefault="00861608" w:rsidP="000152CF">
      <w:pPr>
        <w:jc w:val="center"/>
        <w:rPr>
          <w:rFonts w:ascii="Arial" w:hAnsi="Arial" w:cs="Arial"/>
          <w:b/>
          <w:sz w:val="20"/>
          <w:szCs w:val="20"/>
        </w:rPr>
      </w:pPr>
      <w:r w:rsidRPr="000152CF">
        <w:rPr>
          <w:rFonts w:ascii="Arial" w:hAnsi="Arial" w:cs="Arial"/>
          <w:b/>
          <w:sz w:val="20"/>
          <w:szCs w:val="20"/>
        </w:rPr>
        <w:t>Opis przedmiotu zamówienia</w:t>
      </w:r>
      <w:r w:rsidR="00DE68B6" w:rsidRPr="000152CF">
        <w:rPr>
          <w:rFonts w:ascii="Arial" w:hAnsi="Arial" w:cs="Arial"/>
          <w:b/>
          <w:sz w:val="20"/>
          <w:szCs w:val="20"/>
        </w:rPr>
        <w:t xml:space="preserve"> (OPZ)</w:t>
      </w:r>
      <w:r w:rsidRPr="000152CF">
        <w:rPr>
          <w:rFonts w:ascii="Arial" w:hAnsi="Arial" w:cs="Arial"/>
          <w:b/>
          <w:sz w:val="20"/>
          <w:szCs w:val="20"/>
        </w:rPr>
        <w:t>.</w:t>
      </w:r>
    </w:p>
    <w:p w14:paraId="6DE47B28" w14:textId="77777777" w:rsidR="0048628D" w:rsidRPr="000152CF" w:rsidRDefault="0048628D" w:rsidP="000152CF">
      <w:pPr>
        <w:jc w:val="center"/>
        <w:rPr>
          <w:rFonts w:ascii="Arial" w:hAnsi="Arial" w:cs="Arial"/>
          <w:b/>
          <w:sz w:val="20"/>
          <w:szCs w:val="20"/>
        </w:rPr>
      </w:pPr>
    </w:p>
    <w:p w14:paraId="2D4B0967" w14:textId="77777777" w:rsidR="00861608" w:rsidRPr="000152CF" w:rsidRDefault="00861608" w:rsidP="00E61DA0">
      <w:pPr>
        <w:numPr>
          <w:ilvl w:val="0"/>
          <w:numId w:val="1"/>
        </w:numPr>
        <w:spacing w:after="100" w:line="240" w:lineRule="auto"/>
        <w:ind w:left="426" w:hanging="426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/>
          <w:bCs/>
          <w:color w:val="000000" w:themeColor="text1"/>
          <w:sz w:val="20"/>
          <w:szCs w:val="20"/>
        </w:rPr>
        <w:t>Nazwa przedmiotu zamówienia:</w:t>
      </w:r>
    </w:p>
    <w:p w14:paraId="32B47156" w14:textId="77777777" w:rsidR="00861608" w:rsidRPr="000152CF" w:rsidRDefault="00861608" w:rsidP="00DE68B6">
      <w:pPr>
        <w:pStyle w:val="Akapitzlist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>„</w:t>
      </w:r>
      <w:r w:rsidR="00302C07" w:rsidRPr="000152CF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C71050" w:rsidRPr="000152CF">
        <w:rPr>
          <w:rFonts w:ascii="Arial" w:hAnsi="Arial" w:cs="Arial"/>
          <w:b/>
          <w:bCs/>
          <w:sz w:val="20"/>
          <w:szCs w:val="20"/>
        </w:rPr>
        <w:t>–</w:t>
      </w:r>
      <w:r w:rsidR="00302C07" w:rsidRPr="000152CF">
        <w:rPr>
          <w:rFonts w:ascii="Arial" w:hAnsi="Arial" w:cs="Arial"/>
          <w:b/>
          <w:bCs/>
          <w:sz w:val="20"/>
          <w:szCs w:val="20"/>
        </w:rPr>
        <w:t xml:space="preserve"> m</w:t>
      </w:r>
      <w:r w:rsidRPr="000152CF">
        <w:rPr>
          <w:rFonts w:ascii="Arial" w:hAnsi="Arial" w:cs="Arial"/>
          <w:b/>
          <w:bCs/>
          <w:sz w:val="20"/>
          <w:szCs w:val="20"/>
        </w:rPr>
        <w:t>odernizacja</w:t>
      </w:r>
      <w:r w:rsidR="00C71050" w:rsidRPr="000152CF">
        <w:rPr>
          <w:rFonts w:ascii="Arial" w:hAnsi="Arial" w:cs="Arial"/>
          <w:b/>
          <w:bCs/>
          <w:sz w:val="20"/>
          <w:szCs w:val="20"/>
        </w:rPr>
        <w:t xml:space="preserve"> 2 szt.</w:t>
      </w:r>
      <w:r w:rsidR="009C74F1" w:rsidRPr="000152CF">
        <w:rPr>
          <w:rFonts w:ascii="Arial" w:hAnsi="Arial" w:cs="Arial"/>
          <w:b/>
          <w:bCs/>
          <w:sz w:val="20"/>
          <w:szCs w:val="20"/>
        </w:rPr>
        <w:t xml:space="preserve"> </w:t>
      </w:r>
      <w:r w:rsidR="001427A6" w:rsidRPr="000152CF">
        <w:rPr>
          <w:rFonts w:ascii="Arial" w:hAnsi="Arial" w:cs="Arial"/>
          <w:b/>
          <w:bCs/>
          <w:sz w:val="20"/>
          <w:szCs w:val="20"/>
        </w:rPr>
        <w:t>przenośników taśmowych</w:t>
      </w:r>
      <w:r w:rsidR="009C74F1" w:rsidRPr="000152CF">
        <w:rPr>
          <w:rFonts w:ascii="Arial" w:hAnsi="Arial" w:cs="Arial"/>
          <w:b/>
          <w:bCs/>
          <w:sz w:val="20"/>
          <w:szCs w:val="20"/>
        </w:rPr>
        <w:t xml:space="preserve"> </w:t>
      </w:r>
      <w:r w:rsidR="00E61DA0" w:rsidRPr="000152CF">
        <w:rPr>
          <w:rFonts w:ascii="Arial" w:hAnsi="Arial" w:cs="Arial"/>
          <w:b/>
          <w:bCs/>
          <w:sz w:val="20"/>
          <w:szCs w:val="20"/>
        </w:rPr>
        <w:t xml:space="preserve">PIOMA 1400 </w:t>
      </w:r>
      <w:r w:rsidR="00B95BDB" w:rsidRPr="000152CF">
        <w:rPr>
          <w:rFonts w:ascii="Arial" w:hAnsi="Arial" w:cs="Arial"/>
          <w:b/>
          <w:bCs/>
          <w:sz w:val="20"/>
          <w:szCs w:val="20"/>
        </w:rPr>
        <w:t xml:space="preserve"> dla Południowego Koncernu Węglowego</w:t>
      </w:r>
      <w:r w:rsidRPr="000152CF">
        <w:rPr>
          <w:rFonts w:ascii="Arial" w:hAnsi="Arial" w:cs="Arial"/>
          <w:b/>
          <w:bCs/>
          <w:sz w:val="20"/>
          <w:szCs w:val="20"/>
        </w:rPr>
        <w:t xml:space="preserve"> S.A. –</w:t>
      </w:r>
      <w:r w:rsidR="00302C07" w:rsidRPr="000152CF">
        <w:rPr>
          <w:rFonts w:ascii="Arial" w:hAnsi="Arial" w:cs="Arial"/>
          <w:b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/>
          <w:bCs/>
          <w:sz w:val="20"/>
          <w:szCs w:val="20"/>
        </w:rPr>
        <w:t>ZG Janina”.</w:t>
      </w:r>
    </w:p>
    <w:p w14:paraId="4F6CBD91" w14:textId="77777777" w:rsidR="001E4293" w:rsidRPr="000152CF" w:rsidRDefault="001E4293" w:rsidP="00E61DA0">
      <w:pPr>
        <w:pStyle w:val="Akapitzlist"/>
        <w:ind w:left="426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</w:p>
    <w:p w14:paraId="19B14EE7" w14:textId="77777777" w:rsidR="00BA7E7C" w:rsidRPr="000152CF" w:rsidRDefault="00DC5D8E" w:rsidP="00BA7E7C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>Część nr 1 zamówienia:</w:t>
      </w:r>
    </w:p>
    <w:p w14:paraId="422CA49F" w14:textId="77777777" w:rsidR="00BA7E7C" w:rsidRPr="000152CF" w:rsidRDefault="00BA7E7C" w:rsidP="00BA7E7C">
      <w:pPr>
        <w:spacing w:line="240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 xml:space="preserve">„Dostawa 2 szt. jednostek napędowych o mocy 400 kW do przenośnika 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1400. ”</w:t>
      </w:r>
    </w:p>
    <w:p w14:paraId="45B44426" w14:textId="77777777" w:rsidR="00BA7E7C" w:rsidRPr="000152CF" w:rsidRDefault="001F00D0" w:rsidP="00BA7E7C">
      <w:pPr>
        <w:pStyle w:val="Akapitzlist"/>
        <w:numPr>
          <w:ilvl w:val="1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>Część nr 2</w:t>
      </w:r>
      <w:r w:rsidR="00BA7E7C"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zamówienia:</w:t>
      </w:r>
    </w:p>
    <w:p w14:paraId="2FA73E39" w14:textId="77777777" w:rsidR="00BA7E7C" w:rsidRPr="000152CF" w:rsidRDefault="00BA7E7C" w:rsidP="00BA7E7C">
      <w:pPr>
        <w:pStyle w:val="Akapitzlist"/>
        <w:spacing w:line="240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>„</w:t>
      </w:r>
      <w:r w:rsidR="001F00D0" w:rsidRPr="000152CF">
        <w:rPr>
          <w:rFonts w:ascii="Arial" w:hAnsi="Arial" w:cs="Arial"/>
          <w:b/>
          <w:bCs/>
          <w:sz w:val="20"/>
          <w:szCs w:val="20"/>
        </w:rPr>
        <w:t>Dostawa elementów napędu</w:t>
      </w:r>
      <w:r w:rsidR="004709F9" w:rsidRPr="000152CF">
        <w:rPr>
          <w:rFonts w:ascii="Arial" w:hAnsi="Arial" w:cs="Arial"/>
          <w:b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/>
          <w:bCs/>
          <w:sz w:val="20"/>
          <w:szCs w:val="20"/>
        </w:rPr>
        <w:t xml:space="preserve"> do przenośnika 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1400. ”</w:t>
      </w:r>
    </w:p>
    <w:p w14:paraId="3E0AD112" w14:textId="77777777" w:rsidR="00BA7E7C" w:rsidRPr="000152CF" w:rsidRDefault="00BA7E7C" w:rsidP="00BA7E7C">
      <w:pPr>
        <w:pStyle w:val="Akapitzlist"/>
        <w:spacing w:line="240" w:lineRule="auto"/>
        <w:ind w:left="644" w:firstLine="207"/>
        <w:jc w:val="both"/>
        <w:rPr>
          <w:rFonts w:ascii="Arial" w:hAnsi="Arial" w:cs="Arial"/>
          <w:b/>
          <w:bCs/>
          <w:sz w:val="20"/>
          <w:szCs w:val="20"/>
        </w:rPr>
      </w:pPr>
    </w:p>
    <w:p w14:paraId="40037A81" w14:textId="77777777" w:rsidR="00E26C44" w:rsidRPr="000152CF" w:rsidRDefault="002969FD" w:rsidP="00156A68">
      <w:pPr>
        <w:pStyle w:val="Akapitzlist"/>
        <w:numPr>
          <w:ilvl w:val="1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>Część nr 3</w:t>
      </w:r>
      <w:r w:rsidR="00CD2537"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zamówienia:</w:t>
      </w:r>
    </w:p>
    <w:p w14:paraId="607F6DF8" w14:textId="77777777" w:rsidR="00BB30CD" w:rsidRPr="000152CF" w:rsidRDefault="00BB30CD" w:rsidP="00156A68">
      <w:pPr>
        <w:pStyle w:val="Akapitzlist"/>
        <w:spacing w:after="0" w:line="240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 xml:space="preserve">„Dostawa </w:t>
      </w:r>
      <w:r w:rsidR="00552DD1" w:rsidRPr="000152CF">
        <w:rPr>
          <w:rFonts w:ascii="Arial" w:hAnsi="Arial" w:cs="Arial"/>
          <w:b/>
          <w:bCs/>
          <w:sz w:val="20"/>
          <w:szCs w:val="20"/>
        </w:rPr>
        <w:t xml:space="preserve">pętlicowego zasobnika taśmy i </w:t>
      </w:r>
      <w:r w:rsidRPr="000152CF">
        <w:rPr>
          <w:rFonts w:ascii="Arial" w:hAnsi="Arial" w:cs="Arial"/>
          <w:b/>
          <w:bCs/>
          <w:sz w:val="20"/>
          <w:szCs w:val="20"/>
        </w:rPr>
        <w:t>zes</w:t>
      </w:r>
      <w:r w:rsidR="00552DD1" w:rsidRPr="000152CF">
        <w:rPr>
          <w:rFonts w:ascii="Arial" w:hAnsi="Arial" w:cs="Arial"/>
          <w:b/>
          <w:bCs/>
          <w:sz w:val="20"/>
          <w:szCs w:val="20"/>
        </w:rPr>
        <w:t xml:space="preserve">połu napinania hydraulicznego do </w:t>
      </w:r>
      <w:r w:rsidRPr="000152CF">
        <w:rPr>
          <w:rFonts w:ascii="Arial" w:hAnsi="Arial" w:cs="Arial"/>
          <w:b/>
          <w:bCs/>
          <w:sz w:val="20"/>
          <w:szCs w:val="20"/>
        </w:rPr>
        <w:t xml:space="preserve"> przenośnika 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1400.”</w:t>
      </w:r>
    </w:p>
    <w:p w14:paraId="13AAAB66" w14:textId="77777777" w:rsidR="00E26C44" w:rsidRPr="000152CF" w:rsidRDefault="00E26C44" w:rsidP="00156A68">
      <w:pPr>
        <w:spacing w:after="0"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</w:p>
    <w:p w14:paraId="157E158A" w14:textId="77777777" w:rsidR="00E26C44" w:rsidRPr="000152CF" w:rsidRDefault="002969FD" w:rsidP="00156A68">
      <w:pPr>
        <w:pStyle w:val="Akapitzlist"/>
        <w:numPr>
          <w:ilvl w:val="1"/>
          <w:numId w:val="1"/>
        </w:numPr>
        <w:spacing w:line="360" w:lineRule="auto"/>
        <w:ind w:left="851" w:hanging="425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>Część nr 4</w:t>
      </w:r>
      <w:r w:rsidR="00E26C44" w:rsidRPr="000152CF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zamówienia:</w:t>
      </w:r>
    </w:p>
    <w:p w14:paraId="210D0C6D" w14:textId="77777777" w:rsidR="00C9122E" w:rsidRPr="000152CF" w:rsidRDefault="00AC5455" w:rsidP="00156A68">
      <w:pPr>
        <w:pStyle w:val="Akapitzlist"/>
        <w:spacing w:line="360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>„Dostawa wyposaże</w:t>
      </w:r>
      <w:r w:rsidR="00527F41" w:rsidRPr="000152CF">
        <w:rPr>
          <w:rFonts w:ascii="Arial" w:hAnsi="Arial" w:cs="Arial"/>
          <w:b/>
          <w:bCs/>
          <w:sz w:val="20"/>
          <w:szCs w:val="20"/>
        </w:rPr>
        <w:t>n</w:t>
      </w:r>
      <w:r w:rsidR="00BB6D57" w:rsidRPr="000152CF">
        <w:rPr>
          <w:rFonts w:ascii="Arial" w:hAnsi="Arial" w:cs="Arial"/>
          <w:b/>
          <w:bCs/>
          <w:sz w:val="20"/>
          <w:szCs w:val="20"/>
        </w:rPr>
        <w:t>ie elektrycznego do przenośnika</w:t>
      </w:r>
      <w:r w:rsidRPr="000152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</w:t>
      </w:r>
      <w:r w:rsidR="008678C0" w:rsidRPr="000152CF">
        <w:rPr>
          <w:rFonts w:ascii="Arial" w:hAnsi="Arial" w:cs="Arial"/>
          <w:b/>
          <w:bCs/>
          <w:sz w:val="20"/>
          <w:szCs w:val="20"/>
        </w:rPr>
        <w:t>.</w:t>
      </w:r>
      <w:r w:rsidRPr="000152CF">
        <w:rPr>
          <w:rFonts w:ascii="Arial" w:hAnsi="Arial" w:cs="Arial"/>
          <w:b/>
          <w:bCs/>
          <w:sz w:val="20"/>
          <w:szCs w:val="20"/>
        </w:rPr>
        <w:t>”</w:t>
      </w:r>
    </w:p>
    <w:p w14:paraId="0CA27B68" w14:textId="77777777" w:rsidR="000A6784" w:rsidRPr="000152CF" w:rsidRDefault="000A6784" w:rsidP="00156A68">
      <w:pPr>
        <w:pStyle w:val="Akapitzlist"/>
        <w:spacing w:line="360" w:lineRule="auto"/>
        <w:ind w:left="851"/>
        <w:jc w:val="both"/>
        <w:rPr>
          <w:rFonts w:ascii="Arial" w:hAnsi="Arial" w:cs="Arial"/>
          <w:b/>
          <w:bCs/>
          <w:sz w:val="20"/>
          <w:szCs w:val="20"/>
        </w:rPr>
      </w:pPr>
    </w:p>
    <w:p w14:paraId="5064F509" w14:textId="77777777" w:rsidR="003704D7" w:rsidRPr="000152CF" w:rsidRDefault="00DB2FA1" w:rsidP="003704D7">
      <w:pPr>
        <w:numPr>
          <w:ilvl w:val="0"/>
          <w:numId w:val="1"/>
        </w:numPr>
        <w:spacing w:after="100" w:line="24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/>
          <w:bCs/>
          <w:color w:val="000000" w:themeColor="text1"/>
          <w:sz w:val="20"/>
          <w:szCs w:val="20"/>
        </w:rPr>
        <w:t>Opis ogólny przedmiotu zamówienia</w:t>
      </w:r>
      <w:r w:rsidR="00861608" w:rsidRPr="000152CF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4C193336" w14:textId="77777777" w:rsidR="00F84EE3" w:rsidRPr="000152CF" w:rsidRDefault="003704D7" w:rsidP="003704D7">
      <w:pPr>
        <w:pStyle w:val="Akapitzlist"/>
        <w:numPr>
          <w:ilvl w:val="1"/>
          <w:numId w:val="1"/>
        </w:numPr>
        <w:spacing w:before="240" w:after="0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 </w:t>
      </w:r>
      <w:r w:rsidR="00F84EE3" w:rsidRPr="000152CF">
        <w:rPr>
          <w:rFonts w:ascii="Arial" w:hAnsi="Arial" w:cs="Arial"/>
          <w:bCs/>
          <w:sz w:val="20"/>
          <w:szCs w:val="20"/>
        </w:rPr>
        <w:t>Wstęp:</w:t>
      </w:r>
    </w:p>
    <w:p w14:paraId="7DCE6964" w14:textId="2D3A7619" w:rsidR="006A6201" w:rsidRPr="000152CF" w:rsidRDefault="00B95BDB" w:rsidP="00F84EE3">
      <w:pPr>
        <w:pStyle w:val="Akapitzlist"/>
        <w:spacing w:before="240" w:after="0"/>
        <w:ind w:left="851" w:firstLine="567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Południowy Koncern Węglowy S.A. </w:t>
      </w:r>
      <w:r w:rsidR="00086EAE" w:rsidRPr="000152CF">
        <w:rPr>
          <w:rFonts w:ascii="Arial" w:hAnsi="Arial" w:cs="Arial"/>
          <w:bCs/>
          <w:sz w:val="20"/>
          <w:szCs w:val="20"/>
        </w:rPr>
        <w:t>– ZG Janina planuje</w:t>
      </w:r>
      <w:r w:rsidRPr="000152CF">
        <w:rPr>
          <w:rFonts w:ascii="Arial" w:hAnsi="Arial" w:cs="Arial"/>
          <w:bCs/>
          <w:sz w:val="20"/>
          <w:szCs w:val="20"/>
        </w:rPr>
        <w:t xml:space="preserve"> w </w:t>
      </w:r>
      <w:r w:rsidR="00DB36E6" w:rsidRPr="000152CF">
        <w:rPr>
          <w:rFonts w:ascii="Arial" w:hAnsi="Arial" w:cs="Arial"/>
          <w:bCs/>
          <w:sz w:val="20"/>
          <w:szCs w:val="20"/>
        </w:rPr>
        <w:t>202</w:t>
      </w:r>
      <w:r w:rsidR="0048628D">
        <w:rPr>
          <w:rFonts w:ascii="Arial" w:hAnsi="Arial" w:cs="Arial"/>
          <w:bCs/>
          <w:sz w:val="20"/>
          <w:szCs w:val="20"/>
        </w:rPr>
        <w:t>5</w:t>
      </w:r>
      <w:r w:rsidR="004F288E" w:rsidRPr="000152CF">
        <w:rPr>
          <w:rFonts w:ascii="Arial" w:hAnsi="Arial" w:cs="Arial"/>
          <w:bCs/>
          <w:sz w:val="20"/>
          <w:szCs w:val="20"/>
        </w:rPr>
        <w:t xml:space="preserve"> ro</w:t>
      </w:r>
      <w:r w:rsidR="00DB36E6" w:rsidRPr="000152CF">
        <w:rPr>
          <w:rFonts w:ascii="Arial" w:hAnsi="Arial" w:cs="Arial"/>
          <w:bCs/>
          <w:sz w:val="20"/>
          <w:szCs w:val="20"/>
        </w:rPr>
        <w:t>ku</w:t>
      </w:r>
      <w:r w:rsidR="006A6201" w:rsidRPr="000152CF">
        <w:rPr>
          <w:rFonts w:ascii="Arial" w:hAnsi="Arial" w:cs="Arial"/>
          <w:bCs/>
          <w:sz w:val="20"/>
          <w:szCs w:val="20"/>
        </w:rPr>
        <w:t xml:space="preserve"> kontynuować</w:t>
      </w:r>
      <w:r w:rsidR="00086EAE" w:rsidRPr="000152CF">
        <w:rPr>
          <w:rFonts w:ascii="Arial" w:hAnsi="Arial" w:cs="Arial"/>
          <w:bCs/>
          <w:sz w:val="20"/>
          <w:szCs w:val="20"/>
        </w:rPr>
        <w:t xml:space="preserve"> rozpoczętą w 2022 r</w:t>
      </w:r>
      <w:r w:rsidR="006A6201" w:rsidRPr="000152CF">
        <w:rPr>
          <w:rFonts w:ascii="Arial" w:hAnsi="Arial" w:cs="Arial"/>
          <w:bCs/>
          <w:sz w:val="20"/>
          <w:szCs w:val="20"/>
        </w:rPr>
        <w:t xml:space="preserve"> modernizację odstawy główne</w:t>
      </w:r>
      <w:r w:rsidR="00086EAE" w:rsidRPr="000152CF">
        <w:rPr>
          <w:rFonts w:ascii="Arial" w:hAnsi="Arial" w:cs="Arial"/>
          <w:bCs/>
          <w:sz w:val="20"/>
          <w:szCs w:val="20"/>
        </w:rPr>
        <w:t>j</w:t>
      </w:r>
      <w:r w:rsidR="00B51D4E" w:rsidRPr="000152CF">
        <w:rPr>
          <w:rFonts w:ascii="Arial" w:hAnsi="Arial" w:cs="Arial"/>
          <w:bCs/>
          <w:sz w:val="20"/>
          <w:szCs w:val="20"/>
        </w:rPr>
        <w:t>, której głównym zadaniem było zwiększenie jej  wydajności poprzez zwiększenie prędkości taśm.</w:t>
      </w:r>
    </w:p>
    <w:p w14:paraId="72AE2C2B" w14:textId="7B3097FE" w:rsidR="00B51D4E" w:rsidRPr="000152CF" w:rsidRDefault="00F1247B" w:rsidP="00F84EE3">
      <w:pPr>
        <w:pStyle w:val="Akapitzlist"/>
        <w:spacing w:before="240" w:after="0"/>
        <w:ind w:left="851" w:firstLine="567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Zakres</w:t>
      </w:r>
      <w:r w:rsidR="00B51D4E" w:rsidRPr="000152CF">
        <w:rPr>
          <w:rFonts w:ascii="Arial" w:hAnsi="Arial" w:cs="Arial"/>
          <w:bCs/>
          <w:sz w:val="20"/>
          <w:szCs w:val="20"/>
        </w:rPr>
        <w:t xml:space="preserve"> modernizacji planowany do wykonania w 202</w:t>
      </w:r>
      <w:r w:rsidR="0048628D">
        <w:rPr>
          <w:rFonts w:ascii="Arial" w:hAnsi="Arial" w:cs="Arial"/>
          <w:bCs/>
          <w:sz w:val="20"/>
          <w:szCs w:val="20"/>
        </w:rPr>
        <w:t>5</w:t>
      </w:r>
      <w:r w:rsidR="00B51D4E" w:rsidRPr="000152CF">
        <w:rPr>
          <w:rFonts w:ascii="Arial" w:hAnsi="Arial" w:cs="Arial"/>
          <w:bCs/>
          <w:sz w:val="20"/>
          <w:szCs w:val="20"/>
        </w:rPr>
        <w:t xml:space="preserve"> r, obejmować będzie dwa przenośniki taśmowe, których parametry po modernizacji wykonanej w 2022 r przedstawiono w poniższej tabeli</w:t>
      </w:r>
      <w:r w:rsidR="00337CDD" w:rsidRPr="000152CF">
        <w:rPr>
          <w:rFonts w:ascii="Arial" w:hAnsi="Arial" w:cs="Arial"/>
          <w:bCs/>
          <w:sz w:val="20"/>
          <w:szCs w:val="20"/>
        </w:rPr>
        <w:t>:</w:t>
      </w:r>
    </w:p>
    <w:p w14:paraId="1EE15DCB" w14:textId="77777777" w:rsidR="006A6201" w:rsidRPr="000152CF" w:rsidRDefault="006A6201" w:rsidP="00C9122E">
      <w:pPr>
        <w:pStyle w:val="Akapitzlist"/>
        <w:spacing w:before="240" w:after="0"/>
        <w:ind w:left="644" w:firstLine="49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313"/>
        <w:gridCol w:w="625"/>
        <w:gridCol w:w="796"/>
        <w:gridCol w:w="1380"/>
        <w:gridCol w:w="709"/>
        <w:gridCol w:w="567"/>
        <w:gridCol w:w="708"/>
        <w:gridCol w:w="567"/>
        <w:gridCol w:w="709"/>
        <w:gridCol w:w="567"/>
        <w:gridCol w:w="1276"/>
        <w:gridCol w:w="709"/>
      </w:tblGrid>
      <w:tr w:rsidR="00337CDD" w:rsidRPr="000152CF" w14:paraId="3C753DD1" w14:textId="77777777" w:rsidTr="0048628D">
        <w:trPr>
          <w:cantSplit/>
          <w:trHeight w:val="1736"/>
          <w:jc w:val="center"/>
        </w:trPr>
        <w:tc>
          <w:tcPr>
            <w:tcW w:w="313" w:type="dxa"/>
            <w:textDirection w:val="btLr"/>
            <w:vAlign w:val="center"/>
          </w:tcPr>
          <w:p w14:paraId="46D7E513" w14:textId="6F6B977B" w:rsidR="00337CDD" w:rsidRPr="0048628D" w:rsidRDefault="00337CDD" w:rsidP="0048628D">
            <w:pPr>
              <w:tabs>
                <w:tab w:val="left" w:pos="160"/>
              </w:tabs>
              <w:ind w:left="113" w:right="65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625" w:type="dxa"/>
            <w:textDirection w:val="btLr"/>
            <w:vAlign w:val="center"/>
          </w:tcPr>
          <w:p w14:paraId="637BE9CF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Oznaczenie wewnętrzne</w:t>
            </w:r>
          </w:p>
        </w:tc>
        <w:tc>
          <w:tcPr>
            <w:tcW w:w="796" w:type="dxa"/>
            <w:textDirection w:val="btLr"/>
            <w:vAlign w:val="center"/>
          </w:tcPr>
          <w:p w14:paraId="23C59739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Typ przenośnika</w:t>
            </w:r>
          </w:p>
        </w:tc>
        <w:tc>
          <w:tcPr>
            <w:tcW w:w="1380" w:type="dxa"/>
            <w:vAlign w:val="center"/>
          </w:tcPr>
          <w:p w14:paraId="5956E977" w14:textId="092DB020" w:rsidR="00337CDD" w:rsidRPr="0048628D" w:rsidRDefault="00337CDD" w:rsidP="0048628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Nr DTR</w:t>
            </w:r>
          </w:p>
          <w:p w14:paraId="6E472432" w14:textId="42A68449" w:rsidR="008859C1" w:rsidRPr="0048628D" w:rsidRDefault="008859C1" w:rsidP="0048628D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(Instrukcja montażu i eksploatacji)</w:t>
            </w:r>
          </w:p>
        </w:tc>
        <w:tc>
          <w:tcPr>
            <w:tcW w:w="709" w:type="dxa"/>
            <w:textDirection w:val="btLr"/>
            <w:vAlign w:val="center"/>
          </w:tcPr>
          <w:p w14:paraId="3A447EBC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Szerokość taśmy (mm)</w:t>
            </w:r>
          </w:p>
        </w:tc>
        <w:tc>
          <w:tcPr>
            <w:tcW w:w="567" w:type="dxa"/>
            <w:textDirection w:val="btLr"/>
            <w:vAlign w:val="center"/>
          </w:tcPr>
          <w:p w14:paraId="70BED3C7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Prędkość taśmy (m/s)</w:t>
            </w:r>
          </w:p>
        </w:tc>
        <w:tc>
          <w:tcPr>
            <w:tcW w:w="708" w:type="dxa"/>
            <w:textDirection w:val="btLr"/>
            <w:vAlign w:val="center"/>
          </w:tcPr>
          <w:p w14:paraId="63CF5F32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Wydajność wg DTR (t/h)</w:t>
            </w:r>
          </w:p>
        </w:tc>
        <w:tc>
          <w:tcPr>
            <w:tcW w:w="567" w:type="dxa"/>
            <w:textDirection w:val="btLr"/>
            <w:vAlign w:val="center"/>
          </w:tcPr>
          <w:p w14:paraId="2583DC34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Ilość jednostek napędowych</w:t>
            </w:r>
          </w:p>
        </w:tc>
        <w:tc>
          <w:tcPr>
            <w:tcW w:w="709" w:type="dxa"/>
            <w:textDirection w:val="btLr"/>
            <w:vAlign w:val="center"/>
          </w:tcPr>
          <w:p w14:paraId="4EA384F7" w14:textId="276C70EE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Moc </w:t>
            </w:r>
            <w:r w:rsidR="0048628D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jedn</w:t>
            </w:r>
            <w:r w:rsid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.</w:t>
            </w:r>
            <w:r w:rsidR="0048628D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napęd</w:t>
            </w:r>
            <w:r w:rsid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.</w:t>
            </w:r>
          </w:p>
          <w:p w14:paraId="7230DBE8" w14:textId="156490DC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(kW)</w:t>
            </w:r>
          </w:p>
        </w:tc>
        <w:tc>
          <w:tcPr>
            <w:tcW w:w="567" w:type="dxa"/>
            <w:textDirection w:val="btLr"/>
          </w:tcPr>
          <w:p w14:paraId="57714DDD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Długość przenośnika (m)</w:t>
            </w:r>
          </w:p>
        </w:tc>
        <w:tc>
          <w:tcPr>
            <w:tcW w:w="1276" w:type="dxa"/>
            <w:textDirection w:val="btLr"/>
            <w:vAlign w:val="center"/>
          </w:tcPr>
          <w:p w14:paraId="30C4F76B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Rozruch</w:t>
            </w:r>
          </w:p>
        </w:tc>
        <w:tc>
          <w:tcPr>
            <w:tcW w:w="709" w:type="dxa"/>
            <w:textDirection w:val="btLr"/>
            <w:vAlign w:val="center"/>
          </w:tcPr>
          <w:p w14:paraId="0F549F70" w14:textId="77777777" w:rsidR="00337CDD" w:rsidRPr="0048628D" w:rsidRDefault="00337CDD" w:rsidP="0048628D">
            <w:pPr>
              <w:ind w:left="113" w:right="113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System automatyki</w:t>
            </w:r>
          </w:p>
        </w:tc>
      </w:tr>
      <w:tr w:rsidR="0070026F" w:rsidRPr="000152CF" w14:paraId="670B1EED" w14:textId="77777777" w:rsidTr="0048628D">
        <w:trPr>
          <w:trHeight w:val="221"/>
          <w:jc w:val="center"/>
        </w:trPr>
        <w:tc>
          <w:tcPr>
            <w:tcW w:w="313" w:type="dxa"/>
            <w:vAlign w:val="center"/>
          </w:tcPr>
          <w:p w14:paraId="78D14241" w14:textId="77777777" w:rsidR="0070026F" w:rsidRPr="0048628D" w:rsidRDefault="0070026F" w:rsidP="0048628D">
            <w:pPr>
              <w:spacing w:after="100"/>
              <w:ind w:hanging="114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625" w:type="dxa"/>
            <w:vAlign w:val="center"/>
          </w:tcPr>
          <w:p w14:paraId="0EE7B4D2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II</w:t>
            </w:r>
          </w:p>
        </w:tc>
        <w:tc>
          <w:tcPr>
            <w:tcW w:w="796" w:type="dxa"/>
            <w:vAlign w:val="center"/>
          </w:tcPr>
          <w:p w14:paraId="6A10A3D8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III</w:t>
            </w:r>
          </w:p>
        </w:tc>
        <w:tc>
          <w:tcPr>
            <w:tcW w:w="1380" w:type="dxa"/>
            <w:vAlign w:val="center"/>
          </w:tcPr>
          <w:p w14:paraId="1B6A8138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IV</w:t>
            </w:r>
          </w:p>
        </w:tc>
        <w:tc>
          <w:tcPr>
            <w:tcW w:w="709" w:type="dxa"/>
            <w:vAlign w:val="center"/>
          </w:tcPr>
          <w:p w14:paraId="5FEBFC76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</w:t>
            </w:r>
          </w:p>
        </w:tc>
        <w:tc>
          <w:tcPr>
            <w:tcW w:w="567" w:type="dxa"/>
            <w:vAlign w:val="center"/>
          </w:tcPr>
          <w:p w14:paraId="7B4120C4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VI</w:t>
            </w:r>
          </w:p>
        </w:tc>
        <w:tc>
          <w:tcPr>
            <w:tcW w:w="708" w:type="dxa"/>
            <w:vAlign w:val="center"/>
          </w:tcPr>
          <w:p w14:paraId="0C93009C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VII</w:t>
            </w:r>
          </w:p>
        </w:tc>
        <w:tc>
          <w:tcPr>
            <w:tcW w:w="567" w:type="dxa"/>
            <w:vAlign w:val="center"/>
          </w:tcPr>
          <w:p w14:paraId="7E8B0875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VIII</w:t>
            </w:r>
          </w:p>
        </w:tc>
        <w:tc>
          <w:tcPr>
            <w:tcW w:w="709" w:type="dxa"/>
            <w:vAlign w:val="center"/>
          </w:tcPr>
          <w:p w14:paraId="36D05BA7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IX</w:t>
            </w:r>
          </w:p>
        </w:tc>
        <w:tc>
          <w:tcPr>
            <w:tcW w:w="567" w:type="dxa"/>
            <w:vAlign w:val="center"/>
          </w:tcPr>
          <w:p w14:paraId="7258E5EA" w14:textId="77777777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276" w:type="dxa"/>
            <w:vAlign w:val="center"/>
          </w:tcPr>
          <w:p w14:paraId="57793073" w14:textId="455D64AF" w:rsidR="0070026F" w:rsidRPr="0048628D" w:rsidRDefault="0070026F" w:rsidP="0048628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XI</w:t>
            </w:r>
          </w:p>
        </w:tc>
        <w:tc>
          <w:tcPr>
            <w:tcW w:w="709" w:type="dxa"/>
            <w:vAlign w:val="center"/>
          </w:tcPr>
          <w:p w14:paraId="5F44A216" w14:textId="0440CF4D" w:rsidR="0070026F" w:rsidRPr="0048628D" w:rsidRDefault="0048628D" w:rsidP="0048628D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   </w:t>
            </w:r>
            <w:r w:rsidR="0070026F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XII</w:t>
            </w:r>
          </w:p>
        </w:tc>
      </w:tr>
      <w:tr w:rsidR="00337CDD" w:rsidRPr="000152CF" w14:paraId="0527AE8E" w14:textId="77777777" w:rsidTr="0048628D">
        <w:trPr>
          <w:trHeight w:val="1493"/>
          <w:jc w:val="center"/>
        </w:trPr>
        <w:tc>
          <w:tcPr>
            <w:tcW w:w="313" w:type="dxa"/>
            <w:vAlign w:val="center"/>
          </w:tcPr>
          <w:p w14:paraId="30AE4A62" w14:textId="77777777" w:rsidR="00337CDD" w:rsidRPr="0048628D" w:rsidRDefault="00F1247B" w:rsidP="00C110A5">
            <w:pPr>
              <w:spacing w:after="100"/>
              <w:ind w:hanging="114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1</w:t>
            </w:r>
          </w:p>
        </w:tc>
        <w:tc>
          <w:tcPr>
            <w:tcW w:w="625" w:type="dxa"/>
            <w:vAlign w:val="center"/>
          </w:tcPr>
          <w:p w14:paraId="296854BD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P1</w:t>
            </w:r>
          </w:p>
        </w:tc>
        <w:tc>
          <w:tcPr>
            <w:tcW w:w="796" w:type="dxa"/>
            <w:vAlign w:val="center"/>
          </w:tcPr>
          <w:p w14:paraId="2287A6E9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PIOMA 1400</w:t>
            </w:r>
          </w:p>
        </w:tc>
        <w:tc>
          <w:tcPr>
            <w:tcW w:w="1380" w:type="dxa"/>
            <w:vAlign w:val="center"/>
          </w:tcPr>
          <w:p w14:paraId="491B00BA" w14:textId="7266BB35" w:rsidR="00337CDD" w:rsidRPr="0048628D" w:rsidRDefault="00337CDD" w:rsidP="00337CDD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DTR-07-0978 -K-00-PL wraz  z</w:t>
            </w:r>
            <w:r w:rsidR="000152CF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Aneksem nr 1 z</w:t>
            </w:r>
            <w:r w:rsidR="000152CF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dn.09.11.2022</w:t>
            </w:r>
          </w:p>
        </w:tc>
        <w:tc>
          <w:tcPr>
            <w:tcW w:w="709" w:type="dxa"/>
            <w:vAlign w:val="center"/>
          </w:tcPr>
          <w:p w14:paraId="2BF7AF5F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1400</w:t>
            </w:r>
          </w:p>
        </w:tc>
        <w:tc>
          <w:tcPr>
            <w:tcW w:w="567" w:type="dxa"/>
            <w:vAlign w:val="center"/>
          </w:tcPr>
          <w:p w14:paraId="580F9425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3,15</w:t>
            </w:r>
          </w:p>
        </w:tc>
        <w:tc>
          <w:tcPr>
            <w:tcW w:w="708" w:type="dxa"/>
            <w:vAlign w:val="center"/>
          </w:tcPr>
          <w:p w14:paraId="68B337F7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567" w:type="dxa"/>
            <w:vAlign w:val="center"/>
          </w:tcPr>
          <w:p w14:paraId="3E76E77B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vAlign w:val="center"/>
          </w:tcPr>
          <w:p w14:paraId="729B30F9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250</w:t>
            </w:r>
          </w:p>
        </w:tc>
        <w:tc>
          <w:tcPr>
            <w:tcW w:w="567" w:type="dxa"/>
            <w:vAlign w:val="center"/>
          </w:tcPr>
          <w:p w14:paraId="46B2B1C0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1276" w:type="dxa"/>
          </w:tcPr>
          <w:p w14:paraId="5059DECD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</w:t>
            </w:r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przęgło </w:t>
            </w:r>
            <w:proofErr w:type="spellStart"/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Voith</w:t>
            </w:r>
            <w:proofErr w:type="spellEnd"/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562 TVVSC + </w:t>
            </w:r>
            <w:proofErr w:type="spellStart"/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sprz</w:t>
            </w:r>
            <w:proofErr w:type="spellEnd"/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przył</w:t>
            </w:r>
            <w:proofErr w:type="spellEnd"/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.             LE 240               VOITH TURBO</w:t>
            </w:r>
          </w:p>
        </w:tc>
        <w:tc>
          <w:tcPr>
            <w:tcW w:w="709" w:type="dxa"/>
            <w:vAlign w:val="center"/>
          </w:tcPr>
          <w:p w14:paraId="22C54653" w14:textId="77777777" w:rsidR="00337CDD" w:rsidRPr="0048628D" w:rsidRDefault="00337CDD" w:rsidP="00C110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ELSAP 05/P</w:t>
            </w:r>
          </w:p>
        </w:tc>
      </w:tr>
      <w:tr w:rsidR="00337CDD" w:rsidRPr="000152CF" w14:paraId="327812D3" w14:textId="77777777" w:rsidTr="0048628D">
        <w:trPr>
          <w:jc w:val="center"/>
        </w:trPr>
        <w:tc>
          <w:tcPr>
            <w:tcW w:w="313" w:type="dxa"/>
            <w:vAlign w:val="center"/>
          </w:tcPr>
          <w:p w14:paraId="5E602D3D" w14:textId="77777777" w:rsidR="00337CDD" w:rsidRPr="0048628D" w:rsidRDefault="00F1247B" w:rsidP="00C110A5">
            <w:pPr>
              <w:spacing w:after="100"/>
              <w:ind w:hanging="114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2</w:t>
            </w:r>
          </w:p>
        </w:tc>
        <w:tc>
          <w:tcPr>
            <w:tcW w:w="625" w:type="dxa"/>
            <w:vAlign w:val="center"/>
          </w:tcPr>
          <w:p w14:paraId="2AB46B15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P2</w:t>
            </w:r>
          </w:p>
        </w:tc>
        <w:tc>
          <w:tcPr>
            <w:tcW w:w="796" w:type="dxa"/>
            <w:vAlign w:val="center"/>
          </w:tcPr>
          <w:p w14:paraId="667CCA03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PIOMA 1400</w:t>
            </w:r>
          </w:p>
        </w:tc>
        <w:tc>
          <w:tcPr>
            <w:tcW w:w="1380" w:type="dxa"/>
            <w:vAlign w:val="center"/>
          </w:tcPr>
          <w:p w14:paraId="5C5EB692" w14:textId="77777777" w:rsidR="000A6784" w:rsidRPr="0048628D" w:rsidRDefault="00337CDD" w:rsidP="000A6784">
            <w:pPr>
              <w:ind w:left="-83" w:right="-104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DTR-07-0975 -</w:t>
            </w:r>
            <w:r w:rsidR="000A6784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     </w:t>
            </w: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K-00-PL</w:t>
            </w:r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wraz  z Aneksem nr 1 </w:t>
            </w:r>
            <w:r w:rsidR="000A6784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            </w:t>
            </w:r>
            <w:r w:rsidR="00F7740B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z dn.10.1</w:t>
            </w:r>
            <w:r w:rsidR="000A6784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1.202</w:t>
            </w:r>
          </w:p>
          <w:p w14:paraId="388EE4F1" w14:textId="77777777" w:rsidR="000A6784" w:rsidRPr="0048628D" w:rsidRDefault="000A6784" w:rsidP="000A6784">
            <w:pPr>
              <w:ind w:left="-83" w:right="-104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oraz</w:t>
            </w:r>
          </w:p>
          <w:p w14:paraId="5CF1CC96" w14:textId="77777777" w:rsidR="000A6784" w:rsidRPr="0048628D" w:rsidRDefault="00F1247B" w:rsidP="000A6784">
            <w:pPr>
              <w:ind w:left="-83" w:right="-104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A</w:t>
            </w:r>
            <w:r w:rsidR="000A6784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neksem nr 2               z dn. 16.02,2023</w:t>
            </w:r>
          </w:p>
        </w:tc>
        <w:tc>
          <w:tcPr>
            <w:tcW w:w="709" w:type="dxa"/>
            <w:vAlign w:val="center"/>
          </w:tcPr>
          <w:p w14:paraId="43428AEE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1400</w:t>
            </w:r>
          </w:p>
        </w:tc>
        <w:tc>
          <w:tcPr>
            <w:tcW w:w="567" w:type="dxa"/>
            <w:vAlign w:val="center"/>
          </w:tcPr>
          <w:p w14:paraId="6AD8B0A3" w14:textId="77777777" w:rsidR="00337CDD" w:rsidRPr="0048628D" w:rsidRDefault="00F7740B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3,15</w:t>
            </w:r>
          </w:p>
        </w:tc>
        <w:tc>
          <w:tcPr>
            <w:tcW w:w="708" w:type="dxa"/>
            <w:vAlign w:val="center"/>
          </w:tcPr>
          <w:p w14:paraId="15FD57CD" w14:textId="77777777" w:rsidR="00337CDD" w:rsidRPr="0048628D" w:rsidRDefault="00F7740B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20</w:t>
            </w:r>
            <w:r w:rsidR="00337CDD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14:paraId="331E0D3E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22EEDF17" w14:textId="77777777" w:rsidR="00337CDD" w:rsidRPr="0048628D" w:rsidRDefault="00337CD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250</w:t>
            </w:r>
          </w:p>
        </w:tc>
        <w:tc>
          <w:tcPr>
            <w:tcW w:w="567" w:type="dxa"/>
            <w:vAlign w:val="center"/>
          </w:tcPr>
          <w:p w14:paraId="40F1277C" w14:textId="77777777" w:rsidR="00337CDD" w:rsidRPr="0048628D" w:rsidRDefault="002969FD" w:rsidP="00C110A5">
            <w:pPr>
              <w:spacing w:after="100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10</w:t>
            </w:r>
            <w:r w:rsidR="00337CDD"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14:paraId="7E848760" w14:textId="77777777" w:rsidR="00F1247B" w:rsidRPr="0048628D" w:rsidRDefault="00F1247B" w:rsidP="000A6784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3D4A6B15" w14:textId="77777777" w:rsidR="00337CDD" w:rsidRPr="0048628D" w:rsidRDefault="00D44E35" w:rsidP="000A67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Sprzęgło </w:t>
            </w:r>
            <w:proofErr w:type="spellStart"/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Voith</w:t>
            </w:r>
            <w:proofErr w:type="spellEnd"/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562 TVVSC + </w:t>
            </w:r>
            <w:proofErr w:type="spellStart"/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sprz</w:t>
            </w:r>
            <w:proofErr w:type="spellEnd"/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przył</w:t>
            </w:r>
            <w:proofErr w:type="spellEnd"/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.             LE 240               VOITH TURBO</w:t>
            </w:r>
          </w:p>
        </w:tc>
        <w:tc>
          <w:tcPr>
            <w:tcW w:w="709" w:type="dxa"/>
            <w:vAlign w:val="center"/>
          </w:tcPr>
          <w:p w14:paraId="6AFACC2F" w14:textId="77777777" w:rsidR="00337CDD" w:rsidRPr="0048628D" w:rsidRDefault="00337CDD" w:rsidP="00C110A5">
            <w:pPr>
              <w:rPr>
                <w:rFonts w:ascii="Arial" w:hAnsi="Arial" w:cs="Arial"/>
                <w:sz w:val="16"/>
                <w:szCs w:val="16"/>
              </w:rPr>
            </w:pPr>
            <w:r w:rsidRPr="0048628D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ELSAP 05/P</w:t>
            </w:r>
          </w:p>
        </w:tc>
      </w:tr>
    </w:tbl>
    <w:p w14:paraId="3CE5C46A" w14:textId="3D5B2B77" w:rsidR="000A6784" w:rsidRPr="00575A63" w:rsidRDefault="00575A63" w:rsidP="00575A63">
      <w:pPr>
        <w:spacing w:before="240"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</w:t>
      </w:r>
      <w:r w:rsidR="000A6784" w:rsidRPr="00575A63">
        <w:rPr>
          <w:rFonts w:ascii="Arial" w:hAnsi="Arial" w:cs="Arial"/>
          <w:bCs/>
          <w:sz w:val="20"/>
          <w:szCs w:val="20"/>
        </w:rPr>
        <w:t>Wynikiem</w:t>
      </w:r>
      <w:r w:rsidR="000F7CC9" w:rsidRPr="00575A63">
        <w:rPr>
          <w:rFonts w:ascii="Arial" w:hAnsi="Arial" w:cs="Arial"/>
          <w:bCs/>
          <w:sz w:val="20"/>
          <w:szCs w:val="20"/>
        </w:rPr>
        <w:t xml:space="preserve"> obecnie przeprowadzanej</w:t>
      </w:r>
      <w:r w:rsidR="000A6784" w:rsidRPr="00575A63">
        <w:rPr>
          <w:rFonts w:ascii="Arial" w:hAnsi="Arial" w:cs="Arial"/>
          <w:bCs/>
          <w:sz w:val="20"/>
          <w:szCs w:val="20"/>
        </w:rPr>
        <w:t xml:space="preserve"> modernizacji </w:t>
      </w:r>
      <w:r w:rsidR="000F7CC9" w:rsidRPr="00575A63">
        <w:rPr>
          <w:rFonts w:ascii="Arial" w:hAnsi="Arial" w:cs="Arial"/>
          <w:bCs/>
          <w:sz w:val="20"/>
          <w:szCs w:val="20"/>
        </w:rPr>
        <w:t xml:space="preserve"> ww. przenośników taśmowych P1 i P2 ma  być:</w:t>
      </w:r>
    </w:p>
    <w:p w14:paraId="55ACE555" w14:textId="77777777" w:rsidR="000F7CC9" w:rsidRPr="000152CF" w:rsidRDefault="000F7CC9">
      <w:pPr>
        <w:pStyle w:val="Akapitzlist"/>
        <w:numPr>
          <w:ilvl w:val="0"/>
          <w:numId w:val="18"/>
        </w:numPr>
        <w:spacing w:before="240" w:after="0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dla przenośnika P1:</w:t>
      </w:r>
    </w:p>
    <w:p w14:paraId="64E6CB03" w14:textId="72689730" w:rsidR="00F33AF2" w:rsidRPr="000152CF" w:rsidRDefault="000F7CC9" w:rsidP="000152CF">
      <w:pPr>
        <w:pStyle w:val="Akapitzlist"/>
        <w:numPr>
          <w:ilvl w:val="0"/>
          <w:numId w:val="19"/>
        </w:numPr>
        <w:spacing w:before="240" w:after="0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zwiększenie mocy </w:t>
      </w:r>
      <w:r w:rsidR="00F33AF2" w:rsidRPr="000152CF">
        <w:rPr>
          <w:rFonts w:ascii="Arial" w:hAnsi="Arial" w:cs="Arial"/>
          <w:bCs/>
          <w:sz w:val="20"/>
          <w:szCs w:val="20"/>
        </w:rPr>
        <w:t xml:space="preserve">jego </w:t>
      </w:r>
      <w:r w:rsidRPr="000152CF">
        <w:rPr>
          <w:rFonts w:ascii="Arial" w:hAnsi="Arial" w:cs="Arial"/>
          <w:bCs/>
          <w:sz w:val="20"/>
          <w:szCs w:val="20"/>
        </w:rPr>
        <w:t>napędu poprze</w:t>
      </w:r>
      <w:r w:rsidR="00C110A5" w:rsidRPr="000152CF">
        <w:rPr>
          <w:rFonts w:ascii="Arial" w:hAnsi="Arial" w:cs="Arial"/>
          <w:bCs/>
          <w:sz w:val="20"/>
          <w:szCs w:val="20"/>
        </w:rPr>
        <w:t>z</w:t>
      </w:r>
      <w:r w:rsidRPr="000152CF">
        <w:rPr>
          <w:rFonts w:ascii="Arial" w:hAnsi="Arial" w:cs="Arial"/>
          <w:bCs/>
          <w:sz w:val="20"/>
          <w:szCs w:val="20"/>
        </w:rPr>
        <w:t xml:space="preserve"> wymianę dotychczas stosowanych  dwóch jednostek napędowych o mocy 250 kW, na dwie jed</w:t>
      </w:r>
      <w:r w:rsidR="00C110A5" w:rsidRPr="000152CF">
        <w:rPr>
          <w:rFonts w:ascii="Arial" w:hAnsi="Arial" w:cs="Arial"/>
          <w:bCs/>
          <w:sz w:val="20"/>
          <w:szCs w:val="20"/>
        </w:rPr>
        <w:t xml:space="preserve">nostki napędowe </w:t>
      </w:r>
      <w:r w:rsidR="00D04CB1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C110A5" w:rsidRPr="000152CF">
        <w:rPr>
          <w:rFonts w:ascii="Arial" w:hAnsi="Arial" w:cs="Arial"/>
          <w:bCs/>
          <w:sz w:val="20"/>
          <w:szCs w:val="20"/>
        </w:rPr>
        <w:t xml:space="preserve">o mocy 400 kW, </w:t>
      </w:r>
      <w:r w:rsidR="0048628D">
        <w:rPr>
          <w:rFonts w:ascii="Arial" w:hAnsi="Arial" w:cs="Arial"/>
          <w:bCs/>
          <w:sz w:val="20"/>
          <w:szCs w:val="20"/>
        </w:rPr>
        <w:t xml:space="preserve">            </w:t>
      </w:r>
      <w:r w:rsidR="00F33AF2" w:rsidRPr="000152CF">
        <w:rPr>
          <w:rFonts w:ascii="Arial" w:hAnsi="Arial" w:cs="Arial"/>
          <w:bCs/>
          <w:sz w:val="20"/>
          <w:szCs w:val="20"/>
        </w:rPr>
        <w:t>co uwzględniono w części nr 1 zamówienia,</w:t>
      </w:r>
    </w:p>
    <w:p w14:paraId="050729D4" w14:textId="2B562C11" w:rsidR="00F84EE3" w:rsidRPr="00EA40C8" w:rsidRDefault="00F84EE3" w:rsidP="000152CF">
      <w:pPr>
        <w:pStyle w:val="Akapitzlist"/>
        <w:numPr>
          <w:ilvl w:val="0"/>
          <w:numId w:val="19"/>
        </w:numPr>
        <w:spacing w:before="240" w:after="0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zmiana zasilania i rozruchu jednostek napędowych, poprzez zastosowanie przemiennik</w:t>
      </w:r>
      <w:r w:rsidR="005643A9" w:rsidRPr="00EA40C8">
        <w:rPr>
          <w:rFonts w:ascii="Arial" w:hAnsi="Arial" w:cs="Arial"/>
          <w:bCs/>
          <w:strike/>
          <w:sz w:val="20"/>
          <w:szCs w:val="20"/>
        </w:rPr>
        <w:t>a</w:t>
      </w:r>
      <w:r w:rsidRPr="00EA40C8">
        <w:rPr>
          <w:rFonts w:ascii="Arial" w:hAnsi="Arial" w:cs="Arial"/>
          <w:bCs/>
          <w:sz w:val="20"/>
          <w:szCs w:val="20"/>
        </w:rPr>
        <w:t xml:space="preserve"> częstotliwości, któr</w:t>
      </w:r>
      <w:r w:rsidR="00153EBF" w:rsidRPr="00EA40C8">
        <w:rPr>
          <w:rFonts w:ascii="Arial" w:hAnsi="Arial" w:cs="Arial"/>
          <w:bCs/>
          <w:sz w:val="20"/>
          <w:szCs w:val="20"/>
        </w:rPr>
        <w:t>ego</w:t>
      </w:r>
      <w:r w:rsidRPr="00EA40C8">
        <w:rPr>
          <w:rFonts w:ascii="Arial" w:hAnsi="Arial" w:cs="Arial"/>
          <w:bCs/>
          <w:sz w:val="20"/>
          <w:szCs w:val="20"/>
        </w:rPr>
        <w:t xml:space="preserve"> dostawa objęta jest osobną procedurą przetargową prowadzoną przez Zamawiającego,</w:t>
      </w:r>
    </w:p>
    <w:p w14:paraId="7EDC6787" w14:textId="4B9614F7" w:rsidR="00C97D9E" w:rsidRPr="000152CF" w:rsidRDefault="00F33AF2" w:rsidP="000152CF">
      <w:pPr>
        <w:pStyle w:val="Akapitzlist"/>
        <w:numPr>
          <w:ilvl w:val="0"/>
          <w:numId w:val="19"/>
        </w:numPr>
        <w:spacing w:before="240" w:after="0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wyposażenie przenośnika</w:t>
      </w:r>
      <w:r w:rsidRPr="00E5269A">
        <w:rPr>
          <w:rFonts w:ascii="Arial" w:hAnsi="Arial" w:cs="Arial"/>
          <w:bCs/>
          <w:sz w:val="20"/>
          <w:szCs w:val="20"/>
        </w:rPr>
        <w:t xml:space="preserve"> w</w:t>
      </w:r>
      <w:r w:rsidR="00D813E0" w:rsidRPr="00E5269A">
        <w:rPr>
          <w:rFonts w:ascii="Arial" w:hAnsi="Arial" w:cs="Arial"/>
          <w:bCs/>
          <w:sz w:val="20"/>
          <w:szCs w:val="20"/>
        </w:rPr>
        <w:t xml:space="preserve"> nowy</w:t>
      </w:r>
      <w:r w:rsidRPr="00E5269A">
        <w:rPr>
          <w:rFonts w:ascii="Arial" w:hAnsi="Arial" w:cs="Arial"/>
          <w:bCs/>
          <w:sz w:val="20"/>
          <w:szCs w:val="20"/>
        </w:rPr>
        <w:t xml:space="preserve"> </w:t>
      </w:r>
      <w:r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pętlicowy zasobnik taśmy </w:t>
      </w:r>
      <w:r w:rsidR="00D620E3" w:rsidRPr="00E5269A">
        <w:rPr>
          <w:rFonts w:ascii="Arial" w:hAnsi="Arial" w:cs="Arial"/>
          <w:bCs/>
          <w:color w:val="000000" w:themeColor="text1"/>
          <w:sz w:val="20"/>
          <w:szCs w:val="20"/>
        </w:rPr>
        <w:t>wraz z zespołem</w:t>
      </w:r>
      <w:r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 napinania hydraulicznego</w:t>
      </w:r>
      <w:r w:rsidR="00C97D9E"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r w:rsidR="00D813E0" w:rsidRPr="00E5269A">
        <w:rPr>
          <w:rFonts w:ascii="Arial" w:hAnsi="Arial" w:cs="Arial"/>
          <w:bCs/>
          <w:color w:val="000000" w:themeColor="text1"/>
          <w:sz w:val="20"/>
          <w:szCs w:val="20"/>
        </w:rPr>
        <w:t>któr</w:t>
      </w:r>
      <w:r w:rsidR="00E5269A" w:rsidRPr="00E5269A">
        <w:rPr>
          <w:rFonts w:ascii="Arial" w:hAnsi="Arial" w:cs="Arial"/>
          <w:bCs/>
          <w:color w:val="000000" w:themeColor="text1"/>
          <w:sz w:val="20"/>
          <w:szCs w:val="20"/>
        </w:rPr>
        <w:t>ego</w:t>
      </w:r>
      <w:r w:rsidR="00D813E0"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 zabudowa z uwagi na warunki geologiczno-górnicze, planowana jest w trasie w końcowej części przenośnika</w:t>
      </w:r>
      <w:r w:rsidR="00D813E0" w:rsidRPr="000152CF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C97D9E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C97D9E" w:rsidRPr="000152CF">
        <w:rPr>
          <w:rFonts w:ascii="Arial" w:hAnsi="Arial" w:cs="Arial"/>
          <w:bCs/>
          <w:sz w:val="20"/>
          <w:szCs w:val="20"/>
        </w:rPr>
        <w:t>co uwzględniono w częś</w:t>
      </w:r>
      <w:r w:rsidR="008A6594" w:rsidRPr="000152CF">
        <w:rPr>
          <w:rFonts w:ascii="Arial" w:hAnsi="Arial" w:cs="Arial"/>
          <w:bCs/>
          <w:sz w:val="20"/>
          <w:szCs w:val="20"/>
        </w:rPr>
        <w:t>ci nr 3</w:t>
      </w:r>
      <w:r w:rsidR="00CE2023" w:rsidRPr="000152CF">
        <w:rPr>
          <w:rFonts w:ascii="Arial" w:hAnsi="Arial" w:cs="Arial"/>
          <w:bCs/>
          <w:sz w:val="20"/>
          <w:szCs w:val="20"/>
        </w:rPr>
        <w:t xml:space="preserve"> zamówienia.</w:t>
      </w:r>
      <w:r w:rsidR="00CE2023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Obecnie przenośnik wyposażony jest tylko w pętlicowy zasobnik taśmy zabudowany od strony zwrotni przenośnika,</w:t>
      </w:r>
    </w:p>
    <w:p w14:paraId="687CAB1D" w14:textId="4B16EAC5" w:rsidR="000F7CC9" w:rsidRPr="000152CF" w:rsidRDefault="00C97D9E" w:rsidP="000152CF">
      <w:pPr>
        <w:pStyle w:val="Akapitzlist"/>
        <w:numPr>
          <w:ilvl w:val="0"/>
          <w:numId w:val="19"/>
        </w:numPr>
        <w:spacing w:before="240" w:after="0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wymian</w:t>
      </w:r>
      <w:r w:rsidR="00A80C66" w:rsidRPr="000152CF">
        <w:rPr>
          <w:rFonts w:ascii="Arial" w:hAnsi="Arial" w:cs="Arial"/>
          <w:bCs/>
          <w:sz w:val="20"/>
          <w:szCs w:val="20"/>
        </w:rPr>
        <w:t>a</w:t>
      </w:r>
      <w:r w:rsidRPr="000152CF">
        <w:rPr>
          <w:rFonts w:ascii="Arial" w:hAnsi="Arial" w:cs="Arial"/>
          <w:bCs/>
          <w:sz w:val="20"/>
          <w:szCs w:val="20"/>
        </w:rPr>
        <w:t xml:space="preserve"> i uzupełnienie elementów systemu automatyki przenośnika, w zwią</w:t>
      </w:r>
      <w:r w:rsidR="001C577E" w:rsidRPr="000152CF">
        <w:rPr>
          <w:rFonts w:ascii="Arial" w:hAnsi="Arial" w:cs="Arial"/>
          <w:bCs/>
          <w:sz w:val="20"/>
          <w:szCs w:val="20"/>
        </w:rPr>
        <w:t>zku z jego</w:t>
      </w:r>
      <w:r w:rsidRPr="000152CF">
        <w:rPr>
          <w:rFonts w:ascii="Arial" w:hAnsi="Arial" w:cs="Arial"/>
          <w:bCs/>
          <w:sz w:val="20"/>
          <w:szCs w:val="20"/>
        </w:rPr>
        <w:t xml:space="preserve"> technicznym </w:t>
      </w:r>
      <w:r w:rsidR="001C577E" w:rsidRPr="000152CF">
        <w:rPr>
          <w:rFonts w:ascii="Arial" w:hAnsi="Arial" w:cs="Arial"/>
          <w:bCs/>
          <w:sz w:val="20"/>
          <w:szCs w:val="20"/>
        </w:rPr>
        <w:t xml:space="preserve">zużyciem i </w:t>
      </w:r>
      <w:r w:rsidR="00D813E0" w:rsidRPr="00E5269A">
        <w:rPr>
          <w:rFonts w:ascii="Arial" w:hAnsi="Arial" w:cs="Arial"/>
          <w:bCs/>
          <w:sz w:val="20"/>
          <w:szCs w:val="20"/>
        </w:rPr>
        <w:t>zmianą konfiguracji</w:t>
      </w:r>
      <w:r w:rsidR="001C577E" w:rsidRPr="000152CF">
        <w:rPr>
          <w:rFonts w:ascii="Arial" w:hAnsi="Arial" w:cs="Arial"/>
          <w:bCs/>
          <w:sz w:val="20"/>
          <w:szCs w:val="20"/>
        </w:rPr>
        <w:t xml:space="preserve"> przenośnika</w:t>
      </w:r>
      <w:r w:rsidR="008A6594" w:rsidRPr="000152CF">
        <w:rPr>
          <w:rFonts w:ascii="Arial" w:hAnsi="Arial" w:cs="Arial"/>
          <w:bCs/>
          <w:sz w:val="20"/>
          <w:szCs w:val="20"/>
        </w:rPr>
        <w:t>, co uwzglę</w:t>
      </w:r>
      <w:r w:rsidR="00F84EE3" w:rsidRPr="000152CF">
        <w:rPr>
          <w:rFonts w:ascii="Arial" w:hAnsi="Arial" w:cs="Arial"/>
          <w:bCs/>
          <w:sz w:val="20"/>
          <w:szCs w:val="20"/>
        </w:rPr>
        <w:t xml:space="preserve">dniono w części </w:t>
      </w:r>
      <w:r w:rsidR="0048628D">
        <w:rPr>
          <w:rFonts w:ascii="Arial" w:hAnsi="Arial" w:cs="Arial"/>
          <w:bCs/>
          <w:sz w:val="20"/>
          <w:szCs w:val="20"/>
        </w:rPr>
        <w:t xml:space="preserve">               </w:t>
      </w:r>
      <w:r w:rsidR="00F84EE3" w:rsidRPr="000152CF">
        <w:rPr>
          <w:rFonts w:ascii="Arial" w:hAnsi="Arial" w:cs="Arial"/>
          <w:bCs/>
          <w:sz w:val="20"/>
          <w:szCs w:val="20"/>
        </w:rPr>
        <w:t>nr 4 zamówienia.</w:t>
      </w:r>
    </w:p>
    <w:p w14:paraId="11BD6828" w14:textId="77777777" w:rsidR="008A6594" w:rsidRPr="000152CF" w:rsidRDefault="008A6594" w:rsidP="000152CF">
      <w:pPr>
        <w:pStyle w:val="Akapitzlist"/>
        <w:spacing w:before="240" w:after="0"/>
        <w:ind w:left="1276" w:hanging="283"/>
        <w:jc w:val="both"/>
        <w:rPr>
          <w:rFonts w:ascii="Arial" w:hAnsi="Arial" w:cs="Arial"/>
          <w:bCs/>
          <w:sz w:val="20"/>
          <w:szCs w:val="20"/>
        </w:rPr>
      </w:pPr>
    </w:p>
    <w:p w14:paraId="2A517A3C" w14:textId="77777777" w:rsidR="000F7CC9" w:rsidRPr="000152CF" w:rsidRDefault="00021671">
      <w:pPr>
        <w:pStyle w:val="Akapitzlist"/>
        <w:numPr>
          <w:ilvl w:val="0"/>
          <w:numId w:val="18"/>
        </w:numPr>
        <w:spacing w:before="240" w:after="0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d</w:t>
      </w:r>
      <w:r w:rsidR="008A6594" w:rsidRPr="000152CF">
        <w:rPr>
          <w:rFonts w:ascii="Arial" w:hAnsi="Arial" w:cs="Arial"/>
          <w:bCs/>
          <w:sz w:val="20"/>
          <w:szCs w:val="20"/>
        </w:rPr>
        <w:t>la przenośnika P2:</w:t>
      </w:r>
    </w:p>
    <w:p w14:paraId="12CB1003" w14:textId="77777777" w:rsidR="00156A68" w:rsidRPr="000152CF" w:rsidRDefault="008A6594">
      <w:pPr>
        <w:pStyle w:val="Akapitzlist"/>
        <w:numPr>
          <w:ilvl w:val="0"/>
          <w:numId w:val="20"/>
        </w:numPr>
        <w:spacing w:before="240" w:after="0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zwiększenie mocy jego napędu  do wielkości 2 x 250 kW poprzez zabudowę drugiego modułu napędowego</w:t>
      </w:r>
      <w:r w:rsidR="001F00D0" w:rsidRPr="000152CF">
        <w:rPr>
          <w:rFonts w:ascii="Arial" w:hAnsi="Arial" w:cs="Arial"/>
          <w:bCs/>
          <w:sz w:val="20"/>
          <w:szCs w:val="20"/>
        </w:rPr>
        <w:t>,</w:t>
      </w:r>
      <w:r w:rsidRPr="000152CF">
        <w:rPr>
          <w:rFonts w:ascii="Arial" w:hAnsi="Arial" w:cs="Arial"/>
          <w:bCs/>
          <w:sz w:val="20"/>
          <w:szCs w:val="20"/>
        </w:rPr>
        <w:t xml:space="preserve"> </w:t>
      </w:r>
      <w:r w:rsidR="00A02C89" w:rsidRPr="000152CF">
        <w:rPr>
          <w:rFonts w:ascii="Arial" w:hAnsi="Arial" w:cs="Arial"/>
          <w:bCs/>
          <w:sz w:val="20"/>
          <w:szCs w:val="20"/>
        </w:rPr>
        <w:t>co uwzględniono w części nr 2 zamówienia.</w:t>
      </w:r>
      <w:r w:rsidR="00075091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1332101F" w14:textId="77777777" w:rsidR="00C03612" w:rsidRPr="000152CF" w:rsidRDefault="00C03612" w:rsidP="00C03612">
      <w:pPr>
        <w:pStyle w:val="Akapitzlist"/>
        <w:spacing w:after="100" w:line="240" w:lineRule="auto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2A11E40" w14:textId="77777777" w:rsidR="003704D7" w:rsidRPr="000152CF" w:rsidRDefault="003704D7" w:rsidP="00F84EE3">
      <w:pPr>
        <w:pStyle w:val="Akapitzlist"/>
        <w:numPr>
          <w:ilvl w:val="1"/>
          <w:numId w:val="1"/>
        </w:numPr>
        <w:spacing w:after="100" w:line="240" w:lineRule="auto"/>
        <w:ind w:left="993" w:hanging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eastAsia="Times New Roman" w:hAnsi="Arial" w:cs="Arial"/>
          <w:sz w:val="20"/>
          <w:szCs w:val="20"/>
        </w:rPr>
        <w:t>Opis środowis</w:t>
      </w:r>
      <w:r w:rsidR="007B68FC" w:rsidRPr="000152CF">
        <w:rPr>
          <w:rFonts w:ascii="Arial" w:eastAsia="Times New Roman" w:hAnsi="Arial" w:cs="Arial"/>
          <w:sz w:val="20"/>
          <w:szCs w:val="20"/>
        </w:rPr>
        <w:t>ka pracy przenośników taśmowych:</w:t>
      </w:r>
    </w:p>
    <w:p w14:paraId="7A123E6F" w14:textId="3318D24F" w:rsidR="003704D7" w:rsidRPr="000152CF" w:rsidRDefault="003704D7" w:rsidP="001B7556">
      <w:pPr>
        <w:numPr>
          <w:ilvl w:val="0"/>
          <w:numId w:val="36"/>
        </w:numPr>
        <w:spacing w:after="0" w:line="240" w:lineRule="auto"/>
        <w:ind w:left="1418" w:hanging="425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Z</w:t>
      </w:r>
      <w:r w:rsidR="007B68FC" w:rsidRPr="000152CF">
        <w:rPr>
          <w:rFonts w:ascii="Arial" w:hAnsi="Arial" w:cs="Arial"/>
          <w:sz w:val="20"/>
          <w:szCs w:val="20"/>
        </w:rPr>
        <w:t xml:space="preserve">agrożenie metanowe </w:t>
      </w:r>
      <w:r w:rsidR="007B68FC" w:rsidRPr="000152CF">
        <w:rPr>
          <w:rFonts w:ascii="Arial" w:hAnsi="Arial" w:cs="Arial"/>
          <w:sz w:val="20"/>
          <w:szCs w:val="20"/>
        </w:rPr>
        <w:tab/>
      </w:r>
      <w:r w:rsidR="007B68FC" w:rsidRPr="000152CF">
        <w:rPr>
          <w:rFonts w:ascii="Arial" w:hAnsi="Arial" w:cs="Arial"/>
          <w:sz w:val="20"/>
          <w:szCs w:val="20"/>
        </w:rPr>
        <w:tab/>
      </w:r>
      <w:r w:rsidR="007B68FC" w:rsidRPr="000152CF">
        <w:rPr>
          <w:rFonts w:ascii="Arial" w:hAnsi="Arial" w:cs="Arial"/>
          <w:sz w:val="20"/>
          <w:szCs w:val="20"/>
        </w:rPr>
        <w:tab/>
      </w:r>
      <w:r w:rsidR="00153EB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>- nie występuje</w:t>
      </w:r>
    </w:p>
    <w:p w14:paraId="28F22994" w14:textId="77777777" w:rsidR="003704D7" w:rsidRPr="000152CF" w:rsidRDefault="003704D7" w:rsidP="001B7556">
      <w:pPr>
        <w:numPr>
          <w:ilvl w:val="0"/>
          <w:numId w:val="36"/>
        </w:numPr>
        <w:spacing w:after="0" w:line="240" w:lineRule="auto"/>
        <w:ind w:left="1418" w:hanging="425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>Zagrożenie tąpaniami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 xml:space="preserve">- </w:t>
      </w:r>
      <w:r w:rsidRPr="000152CF">
        <w:rPr>
          <w:rFonts w:ascii="Arial" w:hAnsi="Arial" w:cs="Arial"/>
          <w:sz w:val="20"/>
          <w:szCs w:val="20"/>
        </w:rPr>
        <w:t>I stopień</w:t>
      </w:r>
    </w:p>
    <w:p w14:paraId="6D31E9E8" w14:textId="5A48EE53" w:rsidR="003704D7" w:rsidRPr="000152CF" w:rsidRDefault="003704D7" w:rsidP="001B7556">
      <w:pPr>
        <w:numPr>
          <w:ilvl w:val="0"/>
          <w:numId w:val="36"/>
        </w:numPr>
        <w:spacing w:after="0" w:line="240" w:lineRule="auto"/>
        <w:ind w:left="1418" w:hanging="425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Zagr</w:t>
      </w:r>
      <w:r w:rsidR="007B68FC" w:rsidRPr="000152CF">
        <w:rPr>
          <w:rFonts w:ascii="Arial" w:hAnsi="Arial" w:cs="Arial"/>
          <w:sz w:val="20"/>
          <w:szCs w:val="20"/>
        </w:rPr>
        <w:t>ożenie wybuchem pyłu węglowego</w:t>
      </w:r>
      <w:r w:rsidR="007B68FC" w:rsidRPr="000152CF">
        <w:rPr>
          <w:rFonts w:ascii="Arial" w:hAnsi="Arial" w:cs="Arial"/>
          <w:sz w:val="20"/>
          <w:szCs w:val="20"/>
        </w:rPr>
        <w:tab/>
      </w:r>
      <w:r w:rsidR="00153EB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>- klasa A</w:t>
      </w:r>
    </w:p>
    <w:p w14:paraId="2EE74CA3" w14:textId="77777777" w:rsidR="003704D7" w:rsidRPr="000152CF" w:rsidRDefault="007B68FC" w:rsidP="001B7556">
      <w:pPr>
        <w:numPr>
          <w:ilvl w:val="0"/>
          <w:numId w:val="36"/>
        </w:numPr>
        <w:spacing w:after="0" w:line="240" w:lineRule="auto"/>
        <w:ind w:left="1418" w:hanging="425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 xml:space="preserve">Zagrożenie wodne 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="003704D7" w:rsidRPr="000152CF">
        <w:rPr>
          <w:rFonts w:ascii="Arial" w:hAnsi="Arial" w:cs="Arial"/>
          <w:sz w:val="20"/>
          <w:szCs w:val="20"/>
        </w:rPr>
        <w:t xml:space="preserve">- I </w:t>
      </w:r>
      <w:r w:rsidR="003704D7" w:rsidRPr="000152CF">
        <w:rPr>
          <w:rFonts w:ascii="Arial" w:hAnsi="Arial" w:cs="Arial"/>
          <w:spacing w:val="-9"/>
          <w:sz w:val="20"/>
          <w:szCs w:val="20"/>
        </w:rPr>
        <w:t xml:space="preserve">stopień </w:t>
      </w:r>
    </w:p>
    <w:p w14:paraId="7A73DDA8" w14:textId="3AEBC6E3" w:rsidR="003704D7" w:rsidRPr="000152CF" w:rsidRDefault="007B68FC" w:rsidP="001B7556">
      <w:pPr>
        <w:numPr>
          <w:ilvl w:val="0"/>
          <w:numId w:val="36"/>
        </w:numPr>
        <w:spacing w:after="0" w:line="240" w:lineRule="auto"/>
        <w:ind w:left="1418" w:hanging="425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Temperatura otoczenia</w:t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 w:rsidR="00153EBF">
        <w:rPr>
          <w:rFonts w:ascii="Arial" w:hAnsi="Arial" w:cs="Arial"/>
          <w:sz w:val="20"/>
          <w:szCs w:val="20"/>
        </w:rPr>
        <w:tab/>
      </w:r>
      <w:r w:rsidR="003704D7" w:rsidRPr="000152CF">
        <w:rPr>
          <w:rFonts w:ascii="Arial" w:hAnsi="Arial" w:cs="Arial"/>
          <w:sz w:val="20"/>
          <w:szCs w:val="20"/>
        </w:rPr>
        <w:t>- + 15</w:t>
      </w:r>
      <w:r w:rsidR="003704D7" w:rsidRPr="000152CF">
        <w:rPr>
          <w:rFonts w:ascii="Arial" w:hAnsi="Arial" w:cs="Arial"/>
          <w:sz w:val="20"/>
          <w:szCs w:val="20"/>
          <w:vertAlign w:val="superscript"/>
        </w:rPr>
        <w:t>0</w:t>
      </w:r>
      <w:r w:rsidR="003704D7" w:rsidRPr="000152CF">
        <w:rPr>
          <w:rFonts w:ascii="Arial" w:hAnsi="Arial" w:cs="Arial"/>
          <w:sz w:val="20"/>
          <w:szCs w:val="20"/>
        </w:rPr>
        <w:t xml:space="preserve">C ÷ + </w:t>
      </w:r>
      <w:r w:rsidR="006E40EA" w:rsidRPr="000152CF">
        <w:rPr>
          <w:rFonts w:ascii="Arial" w:hAnsi="Arial" w:cs="Arial"/>
          <w:sz w:val="20"/>
          <w:szCs w:val="20"/>
        </w:rPr>
        <w:t>2</w:t>
      </w:r>
      <w:r w:rsidR="003704D7" w:rsidRPr="000152CF">
        <w:rPr>
          <w:rFonts w:ascii="Arial" w:hAnsi="Arial" w:cs="Arial"/>
          <w:sz w:val="20"/>
          <w:szCs w:val="20"/>
        </w:rPr>
        <w:t>5</w:t>
      </w:r>
      <w:r w:rsidR="003704D7" w:rsidRPr="000152CF">
        <w:rPr>
          <w:rFonts w:ascii="Arial" w:hAnsi="Arial" w:cs="Arial"/>
          <w:sz w:val="20"/>
          <w:szCs w:val="20"/>
          <w:vertAlign w:val="superscript"/>
        </w:rPr>
        <w:t>0</w:t>
      </w:r>
      <w:r w:rsidR="003704D7" w:rsidRPr="000152CF">
        <w:rPr>
          <w:rFonts w:ascii="Arial" w:hAnsi="Arial" w:cs="Arial"/>
          <w:sz w:val="20"/>
          <w:szCs w:val="20"/>
        </w:rPr>
        <w:t>C</w:t>
      </w:r>
    </w:p>
    <w:p w14:paraId="4A0B6B12" w14:textId="021DA3B8" w:rsidR="003704D7" w:rsidRPr="000152CF" w:rsidRDefault="003704D7" w:rsidP="001B7556">
      <w:pPr>
        <w:numPr>
          <w:ilvl w:val="0"/>
          <w:numId w:val="36"/>
        </w:numPr>
        <w:spacing w:after="0" w:line="240" w:lineRule="auto"/>
        <w:ind w:left="1418" w:hanging="425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Wilgotność względna</w:t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  <w:t xml:space="preserve">- 90 % w temp. + </w:t>
      </w:r>
      <w:r w:rsidR="006E40EA" w:rsidRPr="000152CF">
        <w:rPr>
          <w:rFonts w:ascii="Arial" w:hAnsi="Arial" w:cs="Arial"/>
          <w:sz w:val="20"/>
          <w:szCs w:val="20"/>
        </w:rPr>
        <w:t>2</w:t>
      </w:r>
      <w:r w:rsidRPr="000152CF">
        <w:rPr>
          <w:rFonts w:ascii="Arial" w:hAnsi="Arial" w:cs="Arial"/>
          <w:sz w:val="20"/>
          <w:szCs w:val="20"/>
        </w:rPr>
        <w:t>5</w:t>
      </w:r>
      <w:r w:rsidRPr="000152CF">
        <w:rPr>
          <w:rFonts w:ascii="Arial" w:hAnsi="Arial" w:cs="Arial"/>
          <w:sz w:val="20"/>
          <w:szCs w:val="20"/>
          <w:vertAlign w:val="superscript"/>
        </w:rPr>
        <w:t>0</w:t>
      </w:r>
      <w:r w:rsidRPr="000152CF">
        <w:rPr>
          <w:rFonts w:ascii="Arial" w:hAnsi="Arial" w:cs="Arial"/>
          <w:sz w:val="20"/>
          <w:szCs w:val="20"/>
        </w:rPr>
        <w:t>C</w:t>
      </w:r>
    </w:p>
    <w:p w14:paraId="331760E4" w14:textId="77777777" w:rsidR="003704D7" w:rsidRPr="000152CF" w:rsidRDefault="003704D7" w:rsidP="00F84EE3">
      <w:pPr>
        <w:spacing w:after="100" w:line="240" w:lineRule="auto"/>
        <w:ind w:left="1418" w:hanging="425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2ECCC05" w14:textId="77777777" w:rsidR="005D27A1" w:rsidRPr="000152CF" w:rsidRDefault="005D27A1" w:rsidP="00F84EE3">
      <w:pPr>
        <w:spacing w:after="100" w:line="240" w:lineRule="auto"/>
        <w:ind w:left="1418" w:hanging="425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15B9057" w14:textId="77777777" w:rsidR="00156A68" w:rsidRPr="000152CF" w:rsidRDefault="00156A68" w:rsidP="00156A68">
      <w:pPr>
        <w:numPr>
          <w:ilvl w:val="0"/>
          <w:numId w:val="1"/>
        </w:numPr>
        <w:spacing w:after="10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/>
          <w:bCs/>
          <w:color w:val="000000" w:themeColor="text1"/>
          <w:sz w:val="20"/>
          <w:szCs w:val="20"/>
        </w:rPr>
        <w:t>Wymagania szczegółowe poszczególnych części zamówienia:</w:t>
      </w:r>
    </w:p>
    <w:p w14:paraId="60BD401B" w14:textId="77777777" w:rsidR="008518A5" w:rsidRPr="000152CF" w:rsidRDefault="008518A5" w:rsidP="008518A5">
      <w:pPr>
        <w:pStyle w:val="Akapitzlist"/>
        <w:numPr>
          <w:ilvl w:val="1"/>
          <w:numId w:val="1"/>
        </w:numPr>
        <w:spacing w:after="0" w:line="48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t xml:space="preserve">Część nr 1 zamówienia: </w:t>
      </w:r>
    </w:p>
    <w:p w14:paraId="5751383B" w14:textId="77777777" w:rsidR="008518A5" w:rsidRPr="000152CF" w:rsidRDefault="008518A5" w:rsidP="008518A5">
      <w:pPr>
        <w:pStyle w:val="Akapitzlist"/>
        <w:spacing w:line="240" w:lineRule="auto"/>
        <w:ind w:left="644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 xml:space="preserve">„Dostawa 2 szt. jednostek napędowych o mocy 400 kW do przenośnika 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1400”</w:t>
      </w:r>
    </w:p>
    <w:p w14:paraId="61E702E7" w14:textId="77777777" w:rsidR="008518A5" w:rsidRPr="000152CF" w:rsidRDefault="008518A5" w:rsidP="008518A5">
      <w:pPr>
        <w:pStyle w:val="Akapitzlist"/>
        <w:spacing w:line="24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p w14:paraId="76673F17" w14:textId="77777777" w:rsidR="008518A5" w:rsidRPr="000152CF" w:rsidRDefault="008518A5" w:rsidP="008518A5">
      <w:pPr>
        <w:pStyle w:val="Akapitzlist"/>
        <w:numPr>
          <w:ilvl w:val="2"/>
          <w:numId w:val="1"/>
        </w:numPr>
        <w:spacing w:line="36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Zakres części nr 1 zamówienia obejmować będzie:</w:t>
      </w:r>
    </w:p>
    <w:p w14:paraId="71EC5A20" w14:textId="72B191BC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Pozyskanie dwóch przekładni  typu K2 SF500 produkcji Preinfalk o przełożeniu</w:t>
      </w:r>
      <w:r w:rsidR="00911BAC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472A57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całkowitym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i = 30,02</w:t>
      </w:r>
      <w:r w:rsidR="00FD6DAD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lub przekładni do nich równoważnych,</w:t>
      </w:r>
    </w:p>
    <w:p w14:paraId="134A78BC" w14:textId="733D50DF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</w:t>
      </w:r>
      <w:r w:rsidR="00972D30" w:rsidRPr="000152CF">
        <w:rPr>
          <w:rFonts w:ascii="Arial" w:hAnsi="Arial" w:cs="Arial"/>
          <w:bCs/>
          <w:color w:val="000000" w:themeColor="text1"/>
          <w:sz w:val="20"/>
          <w:szCs w:val="20"/>
        </w:rPr>
        <w:t>zyskanie dwóch urządzeń przeciw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powrotnych (tzw. hamowników) w postaci sprzęgieł jednokierunkowych typu SJ 1000 produkcji MOJ S.A. lub urządzeń przeciw powrotnych do nich równoważnych,</w:t>
      </w:r>
    </w:p>
    <w:p w14:paraId="2B06888F" w14:textId="0AB856F3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Pozyskanie trzech sprzęgieł wysokoelastycznych typu SET 750</w:t>
      </w:r>
      <w:r w:rsidR="0073549D" w:rsidRPr="000152CF">
        <w:rPr>
          <w:rFonts w:ascii="Arial" w:hAnsi="Arial" w:cs="Arial"/>
          <w:bCs/>
          <w:color w:val="000000" w:themeColor="text1"/>
          <w:sz w:val="20"/>
          <w:szCs w:val="20"/>
        </w:rPr>
        <w:t>-8084TH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produkcji  MOJ S.A</w:t>
      </w:r>
      <w:r w:rsid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.                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z tarczą hamulcową o średnicy ø 630 mm (w tym jedno sprzęgło do silnika rezerwowego)</w:t>
      </w:r>
      <w:r w:rsidR="00F67385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lub sprzęgieł wysokoelastycznych do nich równoważnych,</w:t>
      </w:r>
    </w:p>
    <w:p w14:paraId="34B19BA2" w14:textId="77777777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Pozyskanie  zespołu hamulcowego ZRHT 5, składającego się z:</w:t>
      </w:r>
    </w:p>
    <w:p w14:paraId="1CAC6CD9" w14:textId="5A493B74" w:rsidR="008518A5" w:rsidRPr="000152CF" w:rsidRDefault="008518A5">
      <w:pPr>
        <w:pStyle w:val="Akapitzlist"/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agregatu hydraulicznego (wersja z hamowaniem dwustopniowym i nastawialnym poziomem siły oraz czas</w:t>
      </w:r>
      <w:r w:rsidR="002C2DD1" w:rsidRPr="000152CF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działania pierwszego stopnia hamowania - AZRH 5.3), wyposażonego </w:t>
      </w:r>
      <w:r w:rsidR="00CC415A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w silnik elektryczny na </w:t>
      </w:r>
      <w:r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napięcie </w:t>
      </w:r>
      <w:r w:rsidR="00BE0DFB"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  230</w:t>
      </w:r>
      <w:r w:rsidRPr="00E5269A">
        <w:rPr>
          <w:rFonts w:ascii="Arial" w:hAnsi="Arial" w:cs="Arial"/>
          <w:bCs/>
          <w:color w:val="000000" w:themeColor="text1"/>
          <w:sz w:val="20"/>
          <w:szCs w:val="20"/>
        </w:rPr>
        <w:t xml:space="preserve"> V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, sterownik</w:t>
      </w:r>
      <w:r w:rsidR="0070026F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elektrohydrauliczny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i progowy czujnik ciśnienia,</w:t>
      </w:r>
    </w:p>
    <w:p w14:paraId="1DD86FE4" w14:textId="77777777" w:rsidR="008518A5" w:rsidRPr="000152CF" w:rsidRDefault="008518A5">
      <w:pPr>
        <w:pStyle w:val="Akapitzlist"/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trzech zacisków hamulcowych</w:t>
      </w:r>
      <w:r w:rsidR="008A0DDF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ZRHT 5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(w tym jeden zacisk do silnika rezerwowego),</w:t>
      </w:r>
    </w:p>
    <w:p w14:paraId="1B055C89" w14:textId="3F408DC4" w:rsidR="00F67385" w:rsidRPr="000152CF" w:rsidRDefault="00F67385" w:rsidP="00F67385">
      <w:pPr>
        <w:spacing w:after="0" w:line="240" w:lineRule="auto"/>
        <w:ind w:left="113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lub zespołu hamulcowego do niego równoważnego</w:t>
      </w:r>
      <w:r w:rsidR="002C2DD1" w:rsidRPr="000152CF">
        <w:rPr>
          <w:rFonts w:ascii="Arial" w:hAnsi="Arial" w:cs="Arial"/>
          <w:bCs/>
          <w:color w:val="000000" w:themeColor="text1"/>
          <w:sz w:val="20"/>
          <w:szCs w:val="20"/>
        </w:rPr>
        <w:t>,</w:t>
      </w:r>
    </w:p>
    <w:p w14:paraId="13493401" w14:textId="32EDD41C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Wykonanie trzech łączników (obudów sprzęgieł wymienionych w punkcie  3.1.1.c), do połączenia przekładni wymienionej w punkcie 3.1.1.a) z silnikiem wymienionym w punkcie </w:t>
      </w:r>
      <w:r w:rsidRPr="000152CF">
        <w:rPr>
          <w:rFonts w:ascii="Arial" w:hAnsi="Arial" w:cs="Arial"/>
          <w:bCs/>
          <w:sz w:val="20"/>
          <w:szCs w:val="20"/>
        </w:rPr>
        <w:t>3.1.1.f)</w:t>
      </w:r>
      <w:r w:rsidR="008A0DDF" w:rsidRPr="000152CF">
        <w:rPr>
          <w:rFonts w:ascii="Arial" w:hAnsi="Arial" w:cs="Arial"/>
          <w:bCs/>
          <w:sz w:val="20"/>
          <w:szCs w:val="20"/>
        </w:rPr>
        <w:t xml:space="preserve"> wraz </w:t>
      </w:r>
      <w:r w:rsidR="00CC415A">
        <w:rPr>
          <w:rFonts w:ascii="Arial" w:hAnsi="Arial" w:cs="Arial"/>
          <w:bCs/>
          <w:sz w:val="20"/>
          <w:szCs w:val="20"/>
        </w:rPr>
        <w:t xml:space="preserve">                   </w:t>
      </w:r>
      <w:r w:rsidR="008A0DDF" w:rsidRPr="000152CF">
        <w:rPr>
          <w:rFonts w:ascii="Arial" w:hAnsi="Arial" w:cs="Arial"/>
          <w:bCs/>
          <w:sz w:val="20"/>
          <w:szCs w:val="20"/>
        </w:rPr>
        <w:t>z</w:t>
      </w:r>
      <w:r w:rsidR="00D36572" w:rsidRPr="000152CF">
        <w:rPr>
          <w:rFonts w:ascii="Arial" w:hAnsi="Arial" w:cs="Arial"/>
          <w:bCs/>
          <w:sz w:val="20"/>
          <w:szCs w:val="20"/>
        </w:rPr>
        <w:t xml:space="preserve"> zabudowanym zaciskiem hamulcowym ZRHT-5</w:t>
      </w:r>
      <w:r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( w tym jeden łącznik do silnika rezerwowego), </w:t>
      </w:r>
    </w:p>
    <w:p w14:paraId="7A5CCA59" w14:textId="7E215CB5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>Przegląd podstawowy trzech silników elektrycznych typu 2SG3 450 S-4 o mocy</w:t>
      </w:r>
      <w:r w:rsidR="007940F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400 kW </w:t>
      </w:r>
      <w:r w:rsidR="007940F7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i napięciu znamionowym 1000 V</w:t>
      </w:r>
      <w:r w:rsidR="00911BAC" w:rsidRPr="000152CF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54CBBD2E" w14:textId="77777777" w:rsidR="008518A5" w:rsidRPr="000152CF" w:rsidRDefault="008518A5" w:rsidP="008518A5">
      <w:pPr>
        <w:pStyle w:val="Akapitzlist"/>
        <w:spacing w:after="0" w:line="240" w:lineRule="auto"/>
        <w:ind w:left="78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7256980" w14:textId="77777777" w:rsidR="008518A5" w:rsidRPr="000152CF" w:rsidRDefault="008518A5" w:rsidP="00575A63">
      <w:pPr>
        <w:pStyle w:val="Akapitzlist"/>
        <w:spacing w:before="120" w:line="360" w:lineRule="auto"/>
        <w:ind w:left="78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t>Wyjaśnienie:</w:t>
      </w:r>
    </w:p>
    <w:p w14:paraId="614D1A88" w14:textId="683A2E35" w:rsidR="008518A5" w:rsidRPr="000152CF" w:rsidRDefault="00551A47" w:rsidP="00CC415A">
      <w:pPr>
        <w:pStyle w:val="Akapitzlist"/>
        <w:numPr>
          <w:ilvl w:val="0"/>
          <w:numId w:val="21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Silniki,</w:t>
      </w:r>
      <w:r w:rsidR="008518A5" w:rsidRPr="000152CF">
        <w:rPr>
          <w:rFonts w:ascii="Arial" w:hAnsi="Arial" w:cs="Arial"/>
          <w:bCs/>
          <w:sz w:val="20"/>
          <w:szCs w:val="20"/>
        </w:rPr>
        <w:t xml:space="preserve"> o których mowa w punkcie 3.1.1.f) są w posiadaniu Zamawiająceg</w:t>
      </w:r>
      <w:r w:rsidR="007940F7">
        <w:rPr>
          <w:rFonts w:ascii="Arial" w:hAnsi="Arial" w:cs="Arial"/>
          <w:bCs/>
          <w:sz w:val="20"/>
          <w:szCs w:val="20"/>
        </w:rPr>
        <w:t>o</w:t>
      </w:r>
      <w:r w:rsidR="008518A5" w:rsidRPr="000152CF">
        <w:rPr>
          <w:rFonts w:ascii="Arial" w:hAnsi="Arial" w:cs="Arial"/>
          <w:bCs/>
          <w:sz w:val="20"/>
          <w:szCs w:val="20"/>
        </w:rPr>
        <w:t xml:space="preserve"> i udostępnione zostaną Wykonawcy po wystawieniu pisemnego zamówienia</w:t>
      </w:r>
      <w:r w:rsidRPr="000152CF">
        <w:rPr>
          <w:rFonts w:ascii="Arial" w:hAnsi="Arial" w:cs="Arial"/>
          <w:bCs/>
          <w:sz w:val="20"/>
          <w:szCs w:val="20"/>
        </w:rPr>
        <w:t xml:space="preserve"> na realizację części nr 1 zamówienia</w:t>
      </w:r>
      <w:r w:rsidR="008518A5" w:rsidRPr="000152CF">
        <w:rPr>
          <w:rFonts w:ascii="Arial" w:hAnsi="Arial" w:cs="Arial"/>
          <w:bCs/>
          <w:sz w:val="20"/>
          <w:szCs w:val="20"/>
        </w:rPr>
        <w:t xml:space="preserve">, w celu przeprowadzenia ich przeglądu podstawowego i zabudowie </w:t>
      </w:r>
      <w:r w:rsidR="00CC415A">
        <w:rPr>
          <w:rFonts w:ascii="Arial" w:hAnsi="Arial" w:cs="Arial"/>
          <w:bCs/>
          <w:sz w:val="20"/>
          <w:szCs w:val="20"/>
        </w:rPr>
        <w:t xml:space="preserve">                             </w:t>
      </w:r>
      <w:r w:rsidR="008518A5" w:rsidRPr="000152CF">
        <w:rPr>
          <w:rFonts w:ascii="Arial" w:hAnsi="Arial" w:cs="Arial"/>
          <w:bCs/>
          <w:sz w:val="20"/>
          <w:szCs w:val="20"/>
        </w:rPr>
        <w:t>w jednostkach napędowych o których mowa w punkcie 3.1.1.h).</w:t>
      </w:r>
    </w:p>
    <w:p w14:paraId="65FFB4BC" w14:textId="2CA7C73B" w:rsidR="008518A5" w:rsidRPr="000152CF" w:rsidRDefault="008518A5" w:rsidP="00CC415A">
      <w:pPr>
        <w:pStyle w:val="Akapitzlist"/>
        <w:numPr>
          <w:ilvl w:val="0"/>
          <w:numId w:val="21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Przegląd podstawowy</w:t>
      </w:r>
      <w:r w:rsidR="00CE7BA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E7BA1">
        <w:rPr>
          <w:rFonts w:ascii="Arial" w:hAnsi="Arial" w:cs="Arial"/>
          <w:sz w:val="20"/>
          <w:szCs w:val="20"/>
        </w:rPr>
        <w:t>silników</w:t>
      </w:r>
      <w:proofErr w:type="gramEnd"/>
      <w:r w:rsidR="00CE7BA1">
        <w:rPr>
          <w:rFonts w:ascii="Arial" w:hAnsi="Arial" w:cs="Arial"/>
          <w:sz w:val="20"/>
          <w:szCs w:val="20"/>
        </w:rPr>
        <w:t xml:space="preserve"> o których mowa w punkcie 3.1.1.f)</w:t>
      </w:r>
      <w:r w:rsidRPr="000152CF">
        <w:rPr>
          <w:rFonts w:ascii="Arial" w:hAnsi="Arial" w:cs="Arial"/>
          <w:sz w:val="20"/>
          <w:szCs w:val="20"/>
        </w:rPr>
        <w:t xml:space="preserve"> winien obejmować:</w:t>
      </w:r>
    </w:p>
    <w:p w14:paraId="1DC58EA1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demontaż silnika,</w:t>
      </w:r>
    </w:p>
    <w:p w14:paraId="3EFD7368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klasyfikacja elementów i podzespołów po demontażu,</w:t>
      </w:r>
    </w:p>
    <w:p w14:paraId="1C412A1C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wymiana łożysk, izolatorów, uszczelnień, tulejek labiryntowych, listew zaciskowych na nowe,</w:t>
      </w:r>
    </w:p>
    <w:p w14:paraId="0AF93909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mycie, suszenie uzwojeń, dodatkowa impregnacja,</w:t>
      </w:r>
    </w:p>
    <w:p w14:paraId="160DBEFA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dynamiczne wyważanie części wirujących,</w:t>
      </w:r>
    </w:p>
    <w:p w14:paraId="286432D8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regenerację węzłów łożyskowych oraz zamków centrujących,</w:t>
      </w:r>
    </w:p>
    <w:p w14:paraId="26FF60E3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regeneracja wału,</w:t>
      </w:r>
    </w:p>
    <w:p w14:paraId="2E34A4D4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regenerację powierzchni ognioszczelnych,</w:t>
      </w:r>
    </w:p>
    <w:p w14:paraId="34A433FB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wymiana wpustów kablowych wraz z mocowaniem na nowe,</w:t>
      </w:r>
    </w:p>
    <w:p w14:paraId="1A6AEB4B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regenerację złącz śrubowych,</w:t>
      </w:r>
    </w:p>
    <w:p w14:paraId="12D15E30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czyszczenie obiegów wodnych, próby wodne,</w:t>
      </w:r>
    </w:p>
    <w:p w14:paraId="051704EC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montaż wraz z malowaniem,</w:t>
      </w:r>
    </w:p>
    <w:p w14:paraId="5F248F06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uzupełnienie lub wymiana tabliczek znamionowych,</w:t>
      </w:r>
    </w:p>
    <w:p w14:paraId="188FC95A" w14:textId="77777777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próby ruchowe,</w:t>
      </w:r>
    </w:p>
    <w:p w14:paraId="5F2C31F3" w14:textId="7CA09CEF" w:rsidR="008518A5" w:rsidRPr="000152CF" w:rsidRDefault="008518A5" w:rsidP="00CC415A">
      <w:pPr>
        <w:pStyle w:val="Akapitzlist"/>
        <w:numPr>
          <w:ilvl w:val="0"/>
          <w:numId w:val="20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wykonanie testów: stanu izolacji uzwojenia, rezystancji uzwojenia, reaktancji     pojemnościowej, kąta fazowego, testu udarowego</w:t>
      </w:r>
      <w:r w:rsidR="00D04CB1" w:rsidRPr="000152CF">
        <w:rPr>
          <w:rFonts w:ascii="Arial" w:hAnsi="Arial" w:cs="Arial"/>
          <w:sz w:val="20"/>
          <w:szCs w:val="20"/>
        </w:rPr>
        <w:t xml:space="preserve"> </w:t>
      </w:r>
      <w:r w:rsidRPr="000152CF">
        <w:rPr>
          <w:rFonts w:ascii="Arial" w:hAnsi="Arial" w:cs="Arial"/>
          <w:sz w:val="20"/>
          <w:szCs w:val="20"/>
        </w:rPr>
        <w:t>i wysokonapięciowego</w:t>
      </w:r>
      <w:r w:rsidR="007940F7">
        <w:rPr>
          <w:rFonts w:ascii="Arial" w:hAnsi="Arial" w:cs="Arial"/>
          <w:sz w:val="20"/>
          <w:szCs w:val="20"/>
        </w:rPr>
        <w:t xml:space="preserve"> oraz </w:t>
      </w:r>
      <w:r w:rsidRPr="000152CF">
        <w:rPr>
          <w:rFonts w:ascii="Arial" w:hAnsi="Arial" w:cs="Arial"/>
          <w:sz w:val="20"/>
          <w:szCs w:val="20"/>
        </w:rPr>
        <w:t>doprowadzenie silnika do stanu technicznego zgodnego z dokumentacją techniczno-ruchową.</w:t>
      </w:r>
    </w:p>
    <w:p w14:paraId="3D851038" w14:textId="6E651C55" w:rsidR="008518A5" w:rsidRPr="000152CF" w:rsidRDefault="008518A5" w:rsidP="00CC415A">
      <w:pPr>
        <w:pStyle w:val="Akapitzlist"/>
        <w:numPr>
          <w:ilvl w:val="0"/>
          <w:numId w:val="21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Przegląd podstawowy o którym mowa w wyjaśnieniu punkt 2 winien być wykonany wg zasad Firmy Dąbrowska Fabryka Maszyn Elektrycznych DAMEL S.A. z siedzibą w Dąbrowie Górniczej - koszt przeglądu ponosi Wykonawca.</w:t>
      </w:r>
      <w:r w:rsidR="00551A47" w:rsidRPr="000152CF">
        <w:rPr>
          <w:rFonts w:ascii="Arial" w:hAnsi="Arial" w:cs="Arial"/>
          <w:bCs/>
          <w:sz w:val="20"/>
          <w:szCs w:val="20"/>
        </w:rPr>
        <w:t xml:space="preserve">   </w:t>
      </w:r>
    </w:p>
    <w:p w14:paraId="34CBFF20" w14:textId="50D98C38" w:rsidR="008518A5" w:rsidRPr="000152CF" w:rsidRDefault="008518A5" w:rsidP="00CC415A">
      <w:pPr>
        <w:pStyle w:val="Akapitzlist"/>
        <w:numPr>
          <w:ilvl w:val="0"/>
          <w:numId w:val="21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Odbiór  </w:t>
      </w:r>
      <w:r w:rsidR="00551A47" w:rsidRPr="000152CF">
        <w:rPr>
          <w:rFonts w:ascii="Arial" w:hAnsi="Arial" w:cs="Arial"/>
          <w:bCs/>
          <w:sz w:val="20"/>
          <w:szCs w:val="20"/>
        </w:rPr>
        <w:t>silników,</w:t>
      </w:r>
      <w:r w:rsidRPr="000152CF">
        <w:rPr>
          <w:rFonts w:ascii="Arial" w:hAnsi="Arial" w:cs="Arial"/>
          <w:bCs/>
          <w:sz w:val="20"/>
          <w:szCs w:val="20"/>
        </w:rPr>
        <w:t xml:space="preserve"> o których mowa w punkcie 3.1.1.f) przeznaczonych do przeglądu</w:t>
      </w:r>
      <w:r w:rsidR="00A33B8A" w:rsidRPr="000152CF">
        <w:rPr>
          <w:rFonts w:ascii="Arial" w:hAnsi="Arial" w:cs="Arial"/>
          <w:bCs/>
          <w:sz w:val="20"/>
          <w:szCs w:val="20"/>
        </w:rPr>
        <w:t>,</w:t>
      </w:r>
      <w:r w:rsidR="00551A47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7940F7">
        <w:rPr>
          <w:rFonts w:ascii="Arial" w:hAnsi="Arial" w:cs="Arial"/>
          <w:bCs/>
          <w:sz w:val="20"/>
          <w:szCs w:val="20"/>
        </w:rPr>
        <w:t xml:space="preserve">               </w:t>
      </w:r>
      <w:r w:rsidR="00CC415A">
        <w:rPr>
          <w:rFonts w:ascii="Arial" w:hAnsi="Arial" w:cs="Arial"/>
          <w:bCs/>
          <w:sz w:val="20"/>
          <w:szCs w:val="20"/>
        </w:rPr>
        <w:t xml:space="preserve">                  </w:t>
      </w:r>
      <w:r w:rsidR="007940F7">
        <w:rPr>
          <w:rFonts w:ascii="Arial" w:hAnsi="Arial" w:cs="Arial"/>
          <w:bCs/>
          <w:sz w:val="20"/>
          <w:szCs w:val="20"/>
        </w:rPr>
        <w:t xml:space="preserve">  </w:t>
      </w:r>
      <w:r w:rsidRPr="000152CF">
        <w:rPr>
          <w:rFonts w:ascii="Arial" w:hAnsi="Arial" w:cs="Arial"/>
          <w:bCs/>
          <w:sz w:val="20"/>
          <w:szCs w:val="20"/>
        </w:rPr>
        <w:t>z siedziby Zamawiającego</w:t>
      </w:r>
      <w:r w:rsidR="00A33B8A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należeć będzie do Wykonawcy.</w:t>
      </w:r>
    </w:p>
    <w:p w14:paraId="11072CBE" w14:textId="77777777" w:rsidR="008518A5" w:rsidRPr="000152CF" w:rsidRDefault="008518A5" w:rsidP="00CC415A">
      <w:pPr>
        <w:pStyle w:val="Akapitzlist"/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</w:p>
    <w:p w14:paraId="5B4C3EC0" w14:textId="552828B0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Pozyskanie 2 kpl. elementów złącznych do połączenia przekładni o których mowa </w:t>
      </w:r>
      <w:r w:rsidR="00D04CB1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</w:t>
      </w:r>
      <w:r w:rsidR="007940F7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</w:t>
      </w:r>
      <w:r w:rsidR="00D04CB1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w pkt. 3.1.1.a) z piastami wałów bębnów napędowych przenośnika P1.</w:t>
      </w:r>
    </w:p>
    <w:p w14:paraId="171041C4" w14:textId="77777777" w:rsidR="008518A5" w:rsidRPr="000152CF" w:rsidRDefault="008518A5" w:rsidP="008518A5">
      <w:pPr>
        <w:pStyle w:val="Akapitzlist"/>
        <w:spacing w:after="0" w:line="240" w:lineRule="auto"/>
        <w:ind w:left="78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Każdy z ww. kpl. elementów złącznych winien składać się z: </w:t>
      </w:r>
    </w:p>
    <w:p w14:paraId="65B7B2E6" w14:textId="77777777" w:rsidR="008518A5" w:rsidRPr="000152CF" w:rsidRDefault="008518A5">
      <w:pPr>
        <w:pStyle w:val="Akapitzlist"/>
        <w:numPr>
          <w:ilvl w:val="0"/>
          <w:numId w:val="10"/>
        </w:numPr>
        <w:spacing w:after="0" w:line="240" w:lineRule="auto"/>
        <w:ind w:left="1134" w:hanging="283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eastAsia="Times New Roman" w:hAnsi="Arial" w:cs="Arial"/>
          <w:sz w:val="20"/>
          <w:szCs w:val="20"/>
          <w:lang w:eastAsia="pl-PL"/>
        </w:rPr>
        <w:t>18 szt. śrub M 30x140-10.9-B FE/ZN 5 (A2J), wg PN-EN ISO 4014,</w:t>
      </w:r>
    </w:p>
    <w:p w14:paraId="53571252" w14:textId="77777777" w:rsidR="008518A5" w:rsidRPr="000152CF" w:rsidRDefault="008518A5">
      <w:pPr>
        <w:pStyle w:val="Akapitzlist"/>
        <w:numPr>
          <w:ilvl w:val="0"/>
          <w:numId w:val="10"/>
        </w:numPr>
        <w:spacing w:after="0" w:line="240" w:lineRule="auto"/>
        <w:ind w:left="1134" w:hanging="283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eastAsia="Times New Roman" w:hAnsi="Arial" w:cs="Arial"/>
          <w:sz w:val="20"/>
          <w:szCs w:val="20"/>
          <w:lang w:eastAsia="pl-PL"/>
        </w:rPr>
        <w:t xml:space="preserve">18 szt. nakrętek M30-10-B TZN 45, </w:t>
      </w:r>
    </w:p>
    <w:p w14:paraId="4E66BBCA" w14:textId="77777777" w:rsidR="008518A5" w:rsidRPr="000152CF" w:rsidRDefault="008518A5">
      <w:pPr>
        <w:pStyle w:val="Akapitzlist"/>
        <w:numPr>
          <w:ilvl w:val="0"/>
          <w:numId w:val="10"/>
        </w:numPr>
        <w:spacing w:after="0" w:line="240" w:lineRule="auto"/>
        <w:ind w:left="1134" w:hanging="283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eastAsia="Times New Roman" w:hAnsi="Arial" w:cs="Arial"/>
          <w:sz w:val="20"/>
          <w:szCs w:val="20"/>
          <w:lang w:eastAsia="pl-PL"/>
        </w:rPr>
        <w:t>18 szt. podkładek sprężystych Z 30,5 FN/ZN9, wg PN/M-82008.</w:t>
      </w:r>
    </w:p>
    <w:p w14:paraId="563F12B7" w14:textId="77777777" w:rsidR="008518A5" w:rsidRPr="000152CF" w:rsidRDefault="008518A5" w:rsidP="008518A5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CBDEA9E" w14:textId="77777777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Kompletacja (montaż w tzw. cygaro) 2 szt. kompletnych jednostek napędowych, opartych na podzespołach wymienionych w punktach:</w:t>
      </w:r>
    </w:p>
    <w:p w14:paraId="2CDE9E12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3.1.1.a) - przekładnia,</w:t>
      </w:r>
    </w:p>
    <w:p w14:paraId="7362D6E0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3.1.1.b) - hamownik,                     </w:t>
      </w:r>
    </w:p>
    <w:p w14:paraId="31DA5460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3.1.1.c) - sprzęgło,</w:t>
      </w:r>
    </w:p>
    <w:p w14:paraId="1FE3AA3D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3.1.1.d) tiret drugi – zacisk hamulcowy,</w:t>
      </w:r>
    </w:p>
    <w:p w14:paraId="7C06A4F2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3.1.1.e) – obudowa sprzęgła, </w:t>
      </w:r>
    </w:p>
    <w:p w14:paraId="25F2E05C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3.1.1.f) – silnik elektryczny</w:t>
      </w:r>
    </w:p>
    <w:p w14:paraId="7195FA6B" w14:textId="77777777" w:rsidR="008518A5" w:rsidRPr="000152CF" w:rsidRDefault="008518A5" w:rsidP="008518A5">
      <w:pPr>
        <w:pStyle w:val="Akapitzlist"/>
        <w:spacing w:after="0" w:line="240" w:lineRule="auto"/>
        <w:ind w:left="113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oraz </w:t>
      </w:r>
    </w:p>
    <w:p w14:paraId="21B4C246" w14:textId="58818A21" w:rsidR="008518A5" w:rsidRPr="000152CF" w:rsidRDefault="008518A5" w:rsidP="008518A5">
      <w:pPr>
        <w:pStyle w:val="Akapitzlist"/>
        <w:spacing w:after="0" w:line="240" w:lineRule="auto"/>
        <w:ind w:left="113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kompletacja rezerwowej (trzeciej) jednostki napędowej (bez przekładni), opartej na podzespołach wymienionych w punktach: </w:t>
      </w:r>
    </w:p>
    <w:p w14:paraId="2E8DC462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3.1.1.f) – silnik elektryczny,</w:t>
      </w:r>
    </w:p>
    <w:p w14:paraId="0FB3ABFC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3.1.1.c) - sprzęgło,</w:t>
      </w:r>
    </w:p>
    <w:p w14:paraId="7AD9A7DA" w14:textId="77777777" w:rsidR="008518A5" w:rsidRPr="000152CF" w:rsidRDefault="008518A5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3.1.1.e) – obudowa sprzęgła, </w:t>
      </w:r>
    </w:p>
    <w:p w14:paraId="0B095713" w14:textId="77777777" w:rsidR="008518A5" w:rsidRPr="000152CF" w:rsidRDefault="008518A5">
      <w:pPr>
        <w:pStyle w:val="Akapitzlist"/>
        <w:numPr>
          <w:ilvl w:val="0"/>
          <w:numId w:val="22"/>
        </w:numPr>
        <w:spacing w:after="120" w:line="360" w:lineRule="auto"/>
        <w:ind w:left="1135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3.1.1.d)</w:t>
      </w:r>
      <w:r w:rsidR="009F1BE2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tiret drugi – zacisk hamulcowy.</w:t>
      </w:r>
    </w:p>
    <w:p w14:paraId="2CB8FCED" w14:textId="77777777" w:rsidR="00575A63" w:rsidRDefault="00575A63" w:rsidP="00911BAC">
      <w:pPr>
        <w:pStyle w:val="Akapitzlist"/>
        <w:spacing w:before="120" w:after="0" w:line="240" w:lineRule="auto"/>
        <w:ind w:left="1418" w:hanging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8F881E2" w14:textId="77777777" w:rsidR="00575A63" w:rsidRPr="005148E9" w:rsidRDefault="00575A63" w:rsidP="005148E9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05E3791" w14:textId="77777777" w:rsidR="00911BAC" w:rsidRPr="000152CF" w:rsidRDefault="00911BAC" w:rsidP="00671818">
      <w:pPr>
        <w:pStyle w:val="Akapitzlist"/>
        <w:spacing w:before="120" w:line="360" w:lineRule="auto"/>
        <w:ind w:left="1134" w:hanging="283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lastRenderedPageBreak/>
        <w:t>Wyjaś</w:t>
      </w:r>
      <w:r w:rsidRPr="00575A63">
        <w:rPr>
          <w:rFonts w:ascii="Arial" w:hAnsi="Arial" w:cs="Arial"/>
          <w:b/>
          <w:bCs/>
          <w:i/>
          <w:sz w:val="20"/>
          <w:szCs w:val="20"/>
          <w:u w:val="single"/>
        </w:rPr>
        <w:t>n</w:t>
      </w:r>
      <w:r w:rsidRPr="000152CF">
        <w:rPr>
          <w:rFonts w:ascii="Arial" w:hAnsi="Arial" w:cs="Arial"/>
          <w:b/>
          <w:bCs/>
          <w:sz w:val="20"/>
          <w:szCs w:val="20"/>
          <w:u w:val="single"/>
        </w:rPr>
        <w:t>ienie:</w:t>
      </w:r>
    </w:p>
    <w:p w14:paraId="398669FA" w14:textId="5F2D6B3C" w:rsidR="00911BAC" w:rsidRPr="000152CF" w:rsidRDefault="00911BAC" w:rsidP="00671818">
      <w:pPr>
        <w:pStyle w:val="Akapitzlist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Trzecia</w:t>
      </w:r>
      <w:r w:rsidR="00CA0C7C" w:rsidRPr="000152CF">
        <w:rPr>
          <w:rFonts w:ascii="Arial" w:hAnsi="Arial" w:cs="Arial"/>
          <w:bCs/>
          <w:sz w:val="20"/>
          <w:szCs w:val="20"/>
        </w:rPr>
        <w:t xml:space="preserve"> (rezerwowa)</w:t>
      </w:r>
      <w:r w:rsidRPr="000152CF">
        <w:rPr>
          <w:rFonts w:ascii="Arial" w:hAnsi="Arial" w:cs="Arial"/>
          <w:bCs/>
          <w:sz w:val="20"/>
          <w:szCs w:val="20"/>
        </w:rPr>
        <w:t xml:space="preserve"> jednostka napę</w:t>
      </w:r>
      <w:r w:rsidR="0073549D" w:rsidRPr="000152CF">
        <w:rPr>
          <w:rFonts w:ascii="Arial" w:hAnsi="Arial" w:cs="Arial"/>
          <w:bCs/>
          <w:sz w:val="20"/>
          <w:szCs w:val="20"/>
        </w:rPr>
        <w:t>dowa o której wyżej mowa, winna umożliwić zabudowę w niej przekładni K2 SF500</w:t>
      </w:r>
      <w:r w:rsidR="00C804B7" w:rsidRPr="000152CF">
        <w:rPr>
          <w:rFonts w:ascii="Arial" w:hAnsi="Arial" w:cs="Arial"/>
          <w:bCs/>
          <w:sz w:val="20"/>
          <w:szCs w:val="20"/>
        </w:rPr>
        <w:t xml:space="preserve"> produkcji Preinfalk</w:t>
      </w:r>
      <w:r w:rsidR="008A0DDF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73549D" w:rsidRPr="000152CF">
        <w:rPr>
          <w:rFonts w:ascii="Arial" w:hAnsi="Arial" w:cs="Arial"/>
          <w:bCs/>
          <w:sz w:val="20"/>
          <w:szCs w:val="20"/>
        </w:rPr>
        <w:t>o całkowitym przełożeniu</w:t>
      </w:r>
      <w:r w:rsidR="00CC415A">
        <w:rPr>
          <w:rFonts w:ascii="Arial" w:hAnsi="Arial" w:cs="Arial"/>
          <w:bCs/>
          <w:sz w:val="20"/>
          <w:szCs w:val="20"/>
        </w:rPr>
        <w:t xml:space="preserve"> </w:t>
      </w:r>
      <w:r w:rsidR="0073549D" w:rsidRPr="000152CF">
        <w:rPr>
          <w:rFonts w:ascii="Arial" w:hAnsi="Arial" w:cs="Arial"/>
          <w:bCs/>
          <w:sz w:val="20"/>
          <w:szCs w:val="20"/>
        </w:rPr>
        <w:t>i = 30,</w:t>
      </w:r>
      <w:r w:rsidR="009F1BE2" w:rsidRPr="000152CF">
        <w:rPr>
          <w:rFonts w:ascii="Arial" w:hAnsi="Arial" w:cs="Arial"/>
          <w:bCs/>
          <w:sz w:val="20"/>
          <w:szCs w:val="20"/>
        </w:rPr>
        <w:t>0</w:t>
      </w:r>
      <w:r w:rsidR="0073549D" w:rsidRPr="000152CF">
        <w:rPr>
          <w:rFonts w:ascii="Arial" w:hAnsi="Arial" w:cs="Arial"/>
          <w:bCs/>
          <w:sz w:val="20"/>
          <w:szCs w:val="20"/>
        </w:rPr>
        <w:t>2, będącej w posiadaniu Zamawiającego</w:t>
      </w:r>
      <w:r w:rsidR="00CC415A">
        <w:rPr>
          <w:rFonts w:ascii="Arial" w:hAnsi="Arial" w:cs="Arial"/>
          <w:bCs/>
          <w:sz w:val="20"/>
          <w:szCs w:val="20"/>
        </w:rPr>
        <w:t xml:space="preserve"> </w:t>
      </w:r>
      <w:r w:rsidR="00CA0C7C" w:rsidRPr="000152CF">
        <w:rPr>
          <w:rFonts w:ascii="Arial" w:hAnsi="Arial" w:cs="Arial"/>
          <w:bCs/>
          <w:sz w:val="20"/>
          <w:szCs w:val="20"/>
        </w:rPr>
        <w:t>(</w:t>
      </w:r>
      <w:r w:rsidR="009F1BE2" w:rsidRPr="000152CF">
        <w:rPr>
          <w:rFonts w:ascii="Arial" w:hAnsi="Arial" w:cs="Arial"/>
          <w:bCs/>
          <w:sz w:val="20"/>
          <w:szCs w:val="20"/>
        </w:rPr>
        <w:t>jest to przekładnia wchodząca w skład</w:t>
      </w:r>
      <w:r w:rsidR="0073549D" w:rsidRPr="000152CF">
        <w:rPr>
          <w:rFonts w:ascii="Arial" w:hAnsi="Arial" w:cs="Arial"/>
          <w:bCs/>
          <w:sz w:val="20"/>
          <w:szCs w:val="20"/>
        </w:rPr>
        <w:t xml:space="preserve"> rezerwowej jednostki napędowej zmodernizowanego</w:t>
      </w:r>
      <w:r w:rsidR="000C0FA8" w:rsidRPr="000152CF">
        <w:rPr>
          <w:rFonts w:ascii="Arial" w:hAnsi="Arial" w:cs="Arial"/>
          <w:bCs/>
          <w:sz w:val="20"/>
          <w:szCs w:val="20"/>
        </w:rPr>
        <w:t xml:space="preserve"> w 2002 r</w:t>
      </w:r>
      <w:r w:rsidR="0073549D" w:rsidRPr="000152CF">
        <w:rPr>
          <w:rFonts w:ascii="Arial" w:hAnsi="Arial" w:cs="Arial"/>
          <w:bCs/>
          <w:sz w:val="20"/>
          <w:szCs w:val="20"/>
        </w:rPr>
        <w:t xml:space="preserve"> prze</w:t>
      </w:r>
      <w:r w:rsidR="000C0FA8" w:rsidRPr="000152CF">
        <w:rPr>
          <w:rFonts w:ascii="Arial" w:hAnsi="Arial" w:cs="Arial"/>
          <w:bCs/>
          <w:sz w:val="20"/>
          <w:szCs w:val="20"/>
        </w:rPr>
        <w:t>nośnika AR-PT 1400 o oznaczeniu wewnętrznym D5 i eksploatowanego wg instrukcji obsługi AR/DTR/137</w:t>
      </w:r>
      <w:r w:rsidR="00CA0C7C" w:rsidRPr="000152CF">
        <w:rPr>
          <w:rFonts w:ascii="Arial" w:hAnsi="Arial" w:cs="Arial"/>
          <w:bCs/>
          <w:sz w:val="20"/>
          <w:szCs w:val="20"/>
        </w:rPr>
        <w:t>)</w:t>
      </w:r>
      <w:r w:rsidR="000C0FA8" w:rsidRPr="000152CF">
        <w:rPr>
          <w:rFonts w:ascii="Arial" w:hAnsi="Arial" w:cs="Arial"/>
          <w:bCs/>
          <w:sz w:val="20"/>
          <w:szCs w:val="20"/>
        </w:rPr>
        <w:t>,</w:t>
      </w:r>
    </w:p>
    <w:p w14:paraId="749C6D6A" w14:textId="4B48C8C7" w:rsidR="00911BAC" w:rsidRPr="000152CF" w:rsidRDefault="000C0FA8" w:rsidP="00671818">
      <w:pPr>
        <w:pStyle w:val="Akapitzlist"/>
        <w:numPr>
          <w:ilvl w:val="0"/>
          <w:numId w:val="38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Zamawiający na życzenie Wykonawcy udostępni mu </w:t>
      </w:r>
      <w:r w:rsidR="00D5184B" w:rsidRPr="000152CF">
        <w:rPr>
          <w:rFonts w:ascii="Arial" w:hAnsi="Arial" w:cs="Arial"/>
          <w:bCs/>
          <w:sz w:val="20"/>
          <w:szCs w:val="20"/>
        </w:rPr>
        <w:t>przekładnię,</w:t>
      </w:r>
      <w:r w:rsidR="00CA0C7C" w:rsidRPr="000152CF">
        <w:rPr>
          <w:rFonts w:ascii="Arial" w:hAnsi="Arial" w:cs="Arial"/>
          <w:bCs/>
          <w:sz w:val="20"/>
          <w:szCs w:val="20"/>
        </w:rPr>
        <w:t xml:space="preserve"> o której mowa </w:t>
      </w:r>
      <w:r w:rsidR="00A33B8A" w:rsidRPr="000152CF">
        <w:rPr>
          <w:rFonts w:ascii="Arial" w:hAnsi="Arial" w:cs="Arial"/>
          <w:bCs/>
          <w:sz w:val="20"/>
          <w:szCs w:val="20"/>
        </w:rPr>
        <w:t>po</w:t>
      </w:r>
      <w:r w:rsidR="00CA0C7C" w:rsidRPr="000152CF">
        <w:rPr>
          <w:rFonts w:ascii="Arial" w:hAnsi="Arial" w:cs="Arial"/>
          <w:bCs/>
          <w:sz w:val="20"/>
          <w:szCs w:val="20"/>
        </w:rPr>
        <w:t>wyżej w punkcie 1 wyjaśnienia, celem sprawdzenia jej współpracy z skompletowaną przez siebie trzec</w:t>
      </w:r>
      <w:r w:rsidR="00A33B8A" w:rsidRPr="000152CF">
        <w:rPr>
          <w:rFonts w:ascii="Arial" w:hAnsi="Arial" w:cs="Arial"/>
          <w:bCs/>
          <w:sz w:val="20"/>
          <w:szCs w:val="20"/>
        </w:rPr>
        <w:t>iej</w:t>
      </w:r>
      <w:r w:rsidR="00CA0C7C" w:rsidRPr="000152CF">
        <w:rPr>
          <w:rFonts w:ascii="Arial" w:hAnsi="Arial" w:cs="Arial"/>
          <w:bCs/>
          <w:sz w:val="20"/>
          <w:szCs w:val="20"/>
        </w:rPr>
        <w:t xml:space="preserve"> (rezerwow</w:t>
      </w:r>
      <w:r w:rsidR="00A33B8A" w:rsidRPr="000152CF">
        <w:rPr>
          <w:rFonts w:ascii="Arial" w:hAnsi="Arial" w:cs="Arial"/>
          <w:bCs/>
          <w:sz w:val="20"/>
          <w:szCs w:val="20"/>
        </w:rPr>
        <w:t>ej</w:t>
      </w:r>
      <w:r w:rsidR="00CA0C7C" w:rsidRPr="000152CF">
        <w:rPr>
          <w:rFonts w:ascii="Arial" w:hAnsi="Arial" w:cs="Arial"/>
          <w:bCs/>
          <w:sz w:val="20"/>
          <w:szCs w:val="20"/>
        </w:rPr>
        <w:t>) jednostk</w:t>
      </w:r>
      <w:r w:rsidR="00A33B8A" w:rsidRPr="000152CF">
        <w:rPr>
          <w:rFonts w:ascii="Arial" w:hAnsi="Arial" w:cs="Arial"/>
          <w:bCs/>
          <w:sz w:val="20"/>
          <w:szCs w:val="20"/>
        </w:rPr>
        <w:t>i</w:t>
      </w:r>
      <w:r w:rsidR="00CA0C7C" w:rsidRPr="000152CF">
        <w:rPr>
          <w:rFonts w:ascii="Arial" w:hAnsi="Arial" w:cs="Arial"/>
          <w:bCs/>
          <w:sz w:val="20"/>
          <w:szCs w:val="20"/>
        </w:rPr>
        <w:t xml:space="preserve"> napędow</w:t>
      </w:r>
      <w:r w:rsidR="00A33B8A" w:rsidRPr="000152CF">
        <w:rPr>
          <w:rFonts w:ascii="Arial" w:hAnsi="Arial" w:cs="Arial"/>
          <w:bCs/>
          <w:sz w:val="20"/>
          <w:szCs w:val="20"/>
        </w:rPr>
        <w:t>ej (bez przekładni)</w:t>
      </w:r>
      <w:r w:rsidR="00C804B7" w:rsidRPr="000152CF">
        <w:rPr>
          <w:rFonts w:ascii="Arial" w:hAnsi="Arial" w:cs="Arial"/>
          <w:bCs/>
          <w:sz w:val="20"/>
          <w:szCs w:val="20"/>
        </w:rPr>
        <w:t xml:space="preserve"> o mocy 400 kW</w:t>
      </w:r>
      <w:r w:rsidR="006E0400" w:rsidRPr="000152CF">
        <w:rPr>
          <w:rFonts w:ascii="Arial" w:hAnsi="Arial" w:cs="Arial"/>
          <w:bCs/>
          <w:sz w:val="20"/>
          <w:szCs w:val="20"/>
        </w:rPr>
        <w:t>,</w:t>
      </w:r>
      <w:r w:rsidR="00CC415A">
        <w:rPr>
          <w:rFonts w:ascii="Arial" w:hAnsi="Arial" w:cs="Arial"/>
          <w:bCs/>
          <w:sz w:val="20"/>
          <w:szCs w:val="20"/>
        </w:rPr>
        <w:t xml:space="preserve">                      </w:t>
      </w:r>
      <w:r w:rsidR="00CE7BA1">
        <w:rPr>
          <w:rFonts w:ascii="Arial" w:hAnsi="Arial" w:cs="Arial"/>
          <w:bCs/>
          <w:sz w:val="20"/>
          <w:szCs w:val="20"/>
        </w:rPr>
        <w:t xml:space="preserve">            </w:t>
      </w:r>
      <w:r w:rsidR="00CC415A">
        <w:rPr>
          <w:rFonts w:ascii="Arial" w:hAnsi="Arial" w:cs="Arial"/>
          <w:bCs/>
          <w:sz w:val="20"/>
          <w:szCs w:val="20"/>
        </w:rPr>
        <w:t xml:space="preserve"> </w:t>
      </w:r>
      <w:r w:rsidR="006E0400" w:rsidRPr="000152CF">
        <w:rPr>
          <w:rFonts w:ascii="Arial" w:hAnsi="Arial" w:cs="Arial"/>
          <w:bCs/>
          <w:sz w:val="20"/>
          <w:szCs w:val="20"/>
        </w:rPr>
        <w:t xml:space="preserve"> o której mowa w punk</w:t>
      </w:r>
      <w:r w:rsidR="00CE7BA1">
        <w:rPr>
          <w:rFonts w:ascii="Arial" w:hAnsi="Arial" w:cs="Arial"/>
          <w:bCs/>
          <w:sz w:val="20"/>
          <w:szCs w:val="20"/>
        </w:rPr>
        <w:t>cie</w:t>
      </w:r>
      <w:r w:rsidR="006E0400" w:rsidRPr="000152CF">
        <w:rPr>
          <w:rFonts w:ascii="Arial" w:hAnsi="Arial" w:cs="Arial"/>
          <w:bCs/>
          <w:sz w:val="20"/>
          <w:szCs w:val="20"/>
        </w:rPr>
        <w:t xml:space="preserve"> 3.1.1. h),</w:t>
      </w:r>
      <w:r w:rsidR="009033C8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6E0400" w:rsidRPr="000152CF">
        <w:rPr>
          <w:rFonts w:ascii="Arial" w:hAnsi="Arial" w:cs="Arial"/>
          <w:bCs/>
          <w:sz w:val="20"/>
          <w:szCs w:val="20"/>
        </w:rPr>
        <w:t xml:space="preserve">tiret </w:t>
      </w:r>
      <w:r w:rsidR="00A33B8A" w:rsidRPr="000152CF">
        <w:rPr>
          <w:rFonts w:ascii="Arial" w:hAnsi="Arial" w:cs="Arial"/>
          <w:bCs/>
          <w:sz w:val="20"/>
          <w:szCs w:val="20"/>
        </w:rPr>
        <w:t>7</w:t>
      </w:r>
      <w:r w:rsidR="006E0400" w:rsidRPr="000152CF">
        <w:rPr>
          <w:rFonts w:ascii="Arial" w:hAnsi="Arial" w:cs="Arial"/>
          <w:bCs/>
          <w:sz w:val="20"/>
          <w:szCs w:val="20"/>
        </w:rPr>
        <w:t>-10.</w:t>
      </w:r>
    </w:p>
    <w:p w14:paraId="301E82AE" w14:textId="77777777" w:rsidR="00CA0C7C" w:rsidRPr="000152CF" w:rsidRDefault="00CA0C7C" w:rsidP="00CA0C7C">
      <w:pPr>
        <w:pStyle w:val="Akapitzlist"/>
        <w:spacing w:after="0" w:line="240" w:lineRule="auto"/>
        <w:ind w:left="1429"/>
        <w:jc w:val="both"/>
        <w:rPr>
          <w:rFonts w:ascii="Arial" w:hAnsi="Arial" w:cs="Arial"/>
          <w:bCs/>
          <w:sz w:val="20"/>
          <w:szCs w:val="20"/>
        </w:rPr>
      </w:pPr>
    </w:p>
    <w:p w14:paraId="1D881AC4" w14:textId="77777777" w:rsidR="00944B2E" w:rsidRPr="000152CF" w:rsidRDefault="00944B2E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Zalanie przekładni olejem</w:t>
      </w:r>
      <w:r w:rsidR="00204212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przekładniowym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,</w:t>
      </w:r>
    </w:p>
    <w:p w14:paraId="0977849C" w14:textId="77777777" w:rsidR="00944B2E" w:rsidRPr="000152CF" w:rsidRDefault="00944B2E" w:rsidP="00944B2E">
      <w:pPr>
        <w:pStyle w:val="Akapitzlist"/>
        <w:spacing w:after="0" w:line="240" w:lineRule="auto"/>
        <w:ind w:left="78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926F903" w14:textId="6C77B596" w:rsidR="008518A5" w:rsidRPr="000152CF" w:rsidRDefault="00944B2E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</w:t>
      </w:r>
      <w:r w:rsidR="008518A5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rzeprowadzenie prób ruchowych 2 szt.  kompletnych, zmontowanych jednostek napędowych w siedzibie Wykonawcy wraz z pomiarem wielkości drgań w obecności przedstawiciela Zamawiającego  i  wystawieniem zaświadczenia z przeprowadzonych prób, podpisanego </w:t>
      </w:r>
      <w:r w:rsidR="00CA0C7C" w:rsidRPr="000152CF">
        <w:rPr>
          <w:rFonts w:ascii="Arial" w:hAnsi="Arial" w:cs="Arial"/>
          <w:bCs/>
          <w:color w:val="000000" w:themeColor="text1"/>
          <w:sz w:val="20"/>
          <w:szCs w:val="20"/>
        </w:rPr>
        <w:t>przez przedstawicieli obu stron.</w:t>
      </w:r>
    </w:p>
    <w:p w14:paraId="772BC599" w14:textId="77777777" w:rsidR="00CA0C7C" w:rsidRPr="000152CF" w:rsidRDefault="00CA0C7C" w:rsidP="00CA0C7C">
      <w:pPr>
        <w:pStyle w:val="Akapitzlist"/>
        <w:spacing w:after="0" w:line="240" w:lineRule="auto"/>
        <w:ind w:left="78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54872CB" w14:textId="77777777" w:rsidR="008518A5" w:rsidRPr="000152CF" w:rsidRDefault="008518A5" w:rsidP="0085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Dostawę jednostek napędowych do Zamawiającego.</w:t>
      </w:r>
    </w:p>
    <w:p w14:paraId="2768CB76" w14:textId="77777777" w:rsidR="008518A5" w:rsidRPr="000152CF" w:rsidRDefault="008518A5" w:rsidP="008518A5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A522F0D" w14:textId="402719B2" w:rsidR="008518A5" w:rsidRPr="000152CF" w:rsidRDefault="008518A5" w:rsidP="008518A5">
      <w:pPr>
        <w:pStyle w:val="Akapitzlist"/>
        <w:numPr>
          <w:ilvl w:val="2"/>
          <w:numId w:val="1"/>
        </w:numPr>
        <w:spacing w:after="0" w:line="24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Zamawiający dopuszcza dostawę elementów równoważnych do wymienionych w punkcie 3.1.1. pod następującymi warunkami:</w:t>
      </w:r>
    </w:p>
    <w:p w14:paraId="3DE406F9" w14:textId="77777777" w:rsidR="008518A5" w:rsidRPr="000152CF" w:rsidRDefault="008518A5" w:rsidP="008518A5">
      <w:pPr>
        <w:pStyle w:val="Akapitzlist"/>
        <w:spacing w:after="0" w:line="240" w:lineRule="auto"/>
        <w:ind w:left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FEC6508" w14:textId="77777777" w:rsidR="008518A5" w:rsidRPr="000152CF" w:rsidRDefault="008518A5" w:rsidP="008518A5">
      <w:pPr>
        <w:pStyle w:val="Akapitzlist"/>
        <w:numPr>
          <w:ilvl w:val="3"/>
          <w:numId w:val="1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Przekładnia równoważna do przekładni K2 SF500, wymieniona w punkcie 3.1.1.a) winna:</w:t>
      </w:r>
    </w:p>
    <w:p w14:paraId="5AECD74B" w14:textId="77777777" w:rsidR="008518A5" w:rsidRPr="000152CF" w:rsidRDefault="008518A5">
      <w:pPr>
        <w:pStyle w:val="Akapitzlist"/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umożliwić przeniesienie mocy  min. 500 kW,</w:t>
      </w:r>
    </w:p>
    <w:p w14:paraId="4B0C4DF5" w14:textId="77777777" w:rsidR="008518A5" w:rsidRPr="000152CF" w:rsidRDefault="008518A5">
      <w:pPr>
        <w:pStyle w:val="Akapitzlist"/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posiadać przełożenie całkowite i = 30,02 (± 0,005),</w:t>
      </w:r>
    </w:p>
    <w:p w14:paraId="3217978E" w14:textId="77777777" w:rsidR="008518A5" w:rsidRPr="000152CF" w:rsidRDefault="008518A5">
      <w:pPr>
        <w:pStyle w:val="Akapitzlist"/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posiadać zasprzęglenie przekładni z bębnem napędowym realizowane poprzez połączenie kołnierzowe usytuowane pomiędzy przekładnią a bębnem napędowym z nw. wymiarami montażowymi:</w:t>
      </w:r>
    </w:p>
    <w:p w14:paraId="07904B14" w14:textId="74975B3B" w:rsidR="00BB4E09" w:rsidRPr="000152CF" w:rsidRDefault="008518A5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średnica zewnętrzna kołnierza przyłączeniowego – ø 680 (± 10) mm,</w:t>
      </w:r>
    </w:p>
    <w:p w14:paraId="6F91F175" w14:textId="77777777" w:rsidR="008518A5" w:rsidRPr="000152CF" w:rsidRDefault="008518A5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średnica kołnierza ustalającego - ø 400 (</w:t>
      </w:r>
      <w:r w:rsidRPr="000152CF">
        <w:rPr>
          <w:rFonts w:ascii="Arial" w:hAnsi="Arial" w:cs="Arial"/>
          <w:sz w:val="20"/>
          <w:szCs w:val="20"/>
          <w:vertAlign w:val="superscript"/>
        </w:rPr>
        <w:t>-0,035</w:t>
      </w:r>
      <w:r w:rsidRPr="000152CF">
        <w:rPr>
          <w:rFonts w:ascii="Arial" w:hAnsi="Arial" w:cs="Arial"/>
          <w:sz w:val="20"/>
          <w:szCs w:val="20"/>
        </w:rPr>
        <w:t>/</w:t>
      </w:r>
      <w:r w:rsidRPr="000152CF">
        <w:rPr>
          <w:rFonts w:ascii="Arial" w:hAnsi="Arial" w:cs="Arial"/>
          <w:sz w:val="20"/>
          <w:szCs w:val="20"/>
          <w:vertAlign w:val="subscript"/>
        </w:rPr>
        <w:t>-0,05</w:t>
      </w:r>
      <w:r w:rsidRPr="000152CF">
        <w:rPr>
          <w:rFonts w:ascii="Arial" w:hAnsi="Arial" w:cs="Arial"/>
          <w:sz w:val="20"/>
          <w:szCs w:val="20"/>
        </w:rPr>
        <w:t>) mm, z wysokością krawędzi kołnierza max. 8 mm,</w:t>
      </w:r>
    </w:p>
    <w:p w14:paraId="4CE901ED" w14:textId="01BF9774" w:rsidR="008518A5" w:rsidRPr="000152CF" w:rsidRDefault="008518A5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średnica podziałowa oraz ilość i średnica otworów </w:t>
      </w:r>
      <w:r w:rsidR="00BB4E09" w:rsidRPr="000152CF">
        <w:rPr>
          <w:rFonts w:ascii="Arial" w:hAnsi="Arial" w:cs="Arial"/>
          <w:sz w:val="20"/>
          <w:szCs w:val="20"/>
        </w:rPr>
        <w:t>pod</w:t>
      </w:r>
      <w:r w:rsidRPr="000152CF">
        <w:rPr>
          <w:rFonts w:ascii="Arial" w:hAnsi="Arial" w:cs="Arial"/>
          <w:sz w:val="20"/>
          <w:szCs w:val="20"/>
        </w:rPr>
        <w:t xml:space="preserve"> śruby mocujące –</w:t>
      </w:r>
      <w:r w:rsidR="00CC415A">
        <w:rPr>
          <w:rFonts w:ascii="Arial" w:hAnsi="Arial" w:cs="Arial"/>
          <w:sz w:val="20"/>
          <w:szCs w:val="20"/>
        </w:rPr>
        <w:t xml:space="preserve">                                   </w:t>
      </w:r>
      <w:r w:rsidRPr="000152CF">
        <w:rPr>
          <w:rFonts w:ascii="Arial" w:hAnsi="Arial" w:cs="Arial"/>
          <w:sz w:val="20"/>
          <w:szCs w:val="20"/>
        </w:rPr>
        <w:t xml:space="preserve">ø 600 (± 0,2) mm - 18 </w:t>
      </w:r>
      <w:proofErr w:type="spellStart"/>
      <w:r w:rsidRPr="000152CF">
        <w:rPr>
          <w:rFonts w:ascii="Arial" w:hAnsi="Arial" w:cs="Arial"/>
          <w:sz w:val="20"/>
          <w:szCs w:val="20"/>
        </w:rPr>
        <w:t>otw</w:t>
      </w:r>
      <w:proofErr w:type="spellEnd"/>
      <w:r w:rsidRPr="000152CF">
        <w:rPr>
          <w:rFonts w:ascii="Arial" w:hAnsi="Arial" w:cs="Arial"/>
          <w:sz w:val="20"/>
          <w:szCs w:val="20"/>
        </w:rPr>
        <w:t>. ø 31 mm</w:t>
      </w:r>
      <w:r w:rsidR="006E0400" w:rsidRPr="000152CF">
        <w:rPr>
          <w:rFonts w:ascii="Arial" w:hAnsi="Arial" w:cs="Arial"/>
          <w:sz w:val="20"/>
          <w:szCs w:val="20"/>
        </w:rPr>
        <w:t xml:space="preserve"> (18 x 20</w:t>
      </w:r>
      <w:r w:rsidR="006E0400" w:rsidRPr="000152CF">
        <w:rPr>
          <w:rFonts w:ascii="Arial" w:hAnsi="Arial" w:cs="Arial"/>
          <w:sz w:val="20"/>
          <w:szCs w:val="20"/>
          <w:vertAlign w:val="superscript"/>
        </w:rPr>
        <w:t>0</w:t>
      </w:r>
      <w:r w:rsidR="006E0400" w:rsidRPr="000152CF">
        <w:rPr>
          <w:rFonts w:ascii="Arial" w:hAnsi="Arial" w:cs="Arial"/>
          <w:sz w:val="20"/>
          <w:szCs w:val="20"/>
        </w:rPr>
        <w:t>)</w:t>
      </w:r>
      <w:r w:rsidRPr="000152CF">
        <w:rPr>
          <w:rFonts w:ascii="Arial" w:hAnsi="Arial" w:cs="Arial"/>
          <w:sz w:val="20"/>
          <w:szCs w:val="20"/>
        </w:rPr>
        <w:t>,</w:t>
      </w:r>
    </w:p>
    <w:p w14:paraId="5C4C00D2" w14:textId="33B3F3A8" w:rsidR="00BB4E09" w:rsidRPr="00575A63" w:rsidRDefault="00BB4E09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grubość kołnierza przyłączeniowego w miejscu śrub mocujących </w:t>
      </w:r>
      <w:r w:rsidR="00241026" w:rsidRPr="000152CF">
        <w:rPr>
          <w:rFonts w:ascii="Arial" w:hAnsi="Arial" w:cs="Arial"/>
          <w:sz w:val="20"/>
          <w:szCs w:val="20"/>
        </w:rPr>
        <w:t>–</w:t>
      </w:r>
      <w:r w:rsidRPr="000152CF">
        <w:rPr>
          <w:rFonts w:ascii="Arial" w:hAnsi="Arial" w:cs="Arial"/>
          <w:sz w:val="20"/>
          <w:szCs w:val="20"/>
        </w:rPr>
        <w:t xml:space="preserve"> 40</w:t>
      </w:r>
      <w:r w:rsidR="00241026" w:rsidRPr="000152CF">
        <w:rPr>
          <w:rFonts w:ascii="Arial" w:hAnsi="Arial" w:cs="Arial"/>
          <w:sz w:val="20"/>
          <w:szCs w:val="20"/>
        </w:rPr>
        <w:t xml:space="preserve"> </w:t>
      </w:r>
      <w:r w:rsidRPr="000152CF">
        <w:rPr>
          <w:rFonts w:ascii="Arial" w:hAnsi="Arial" w:cs="Arial"/>
          <w:sz w:val="20"/>
          <w:szCs w:val="20"/>
        </w:rPr>
        <w:t>(± 1) mm,</w:t>
      </w:r>
    </w:p>
    <w:p w14:paraId="608B2100" w14:textId="6514AAAB" w:rsidR="001F3627" w:rsidRPr="000152CF" w:rsidRDefault="00E829DA" w:rsidP="00CC415A">
      <w:pPr>
        <w:pStyle w:val="Akapitzlist"/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na wejściu od strony łącznika sprzęgłowego posiadać następujące wymiary przyłączeniowe:</w:t>
      </w:r>
    </w:p>
    <w:p w14:paraId="4A7D09B4" w14:textId="6B6D1E6A" w:rsidR="001F3627" w:rsidRPr="000152CF" w:rsidRDefault="001F3627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średnica zewnętrzna kołnierza przyłączeniowego – ø 800 (± 10) mm,</w:t>
      </w:r>
    </w:p>
    <w:p w14:paraId="39EA10AA" w14:textId="726B24F6" w:rsidR="001F3627" w:rsidRPr="000152CF" w:rsidRDefault="001F3627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średnica kołnierza ustalającego - ø 680 e9  mm, z wysokością krawędzi kołnierza</w:t>
      </w:r>
      <w:r w:rsidR="005148E9">
        <w:rPr>
          <w:rFonts w:ascii="Arial" w:hAnsi="Arial" w:cs="Arial"/>
          <w:sz w:val="20"/>
          <w:szCs w:val="20"/>
        </w:rPr>
        <w:t xml:space="preserve">                  </w:t>
      </w:r>
      <w:r w:rsidRPr="000152CF">
        <w:rPr>
          <w:rFonts w:ascii="Arial" w:hAnsi="Arial" w:cs="Arial"/>
          <w:sz w:val="20"/>
          <w:szCs w:val="20"/>
        </w:rPr>
        <w:t xml:space="preserve"> max. 10 mm,</w:t>
      </w:r>
    </w:p>
    <w:p w14:paraId="638E0E2A" w14:textId="69B35978" w:rsidR="001F3627" w:rsidRPr="000152CF" w:rsidRDefault="001F3627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średnica podziałowa oraz ilość i średnica otworów </w:t>
      </w:r>
      <w:r w:rsidR="00BB4E09" w:rsidRPr="000152CF">
        <w:rPr>
          <w:rFonts w:ascii="Arial" w:hAnsi="Arial" w:cs="Arial"/>
          <w:sz w:val="20"/>
          <w:szCs w:val="20"/>
        </w:rPr>
        <w:t>pod</w:t>
      </w:r>
      <w:r w:rsidRPr="000152CF">
        <w:rPr>
          <w:rFonts w:ascii="Arial" w:hAnsi="Arial" w:cs="Arial"/>
          <w:sz w:val="20"/>
          <w:szCs w:val="20"/>
        </w:rPr>
        <w:t xml:space="preserve"> śruby mocujące</w:t>
      </w:r>
      <w:r w:rsidR="00CC415A">
        <w:rPr>
          <w:rFonts w:ascii="Arial" w:hAnsi="Arial" w:cs="Arial"/>
          <w:sz w:val="20"/>
          <w:szCs w:val="20"/>
        </w:rPr>
        <w:t xml:space="preserve"> </w:t>
      </w:r>
      <w:r w:rsidRPr="000152CF">
        <w:rPr>
          <w:rFonts w:ascii="Arial" w:hAnsi="Arial" w:cs="Arial"/>
          <w:sz w:val="20"/>
          <w:szCs w:val="20"/>
        </w:rPr>
        <w:t>–</w:t>
      </w:r>
      <w:r w:rsidR="00CC415A">
        <w:rPr>
          <w:rFonts w:ascii="Arial" w:hAnsi="Arial" w:cs="Arial"/>
          <w:sz w:val="20"/>
          <w:szCs w:val="20"/>
        </w:rPr>
        <w:t xml:space="preserve">                                          </w:t>
      </w:r>
      <w:r w:rsidRPr="000152CF">
        <w:rPr>
          <w:rFonts w:ascii="Arial" w:hAnsi="Arial" w:cs="Arial"/>
          <w:sz w:val="20"/>
          <w:szCs w:val="20"/>
        </w:rPr>
        <w:t xml:space="preserve">ø 740 (± 0,2) mm - 8 </w:t>
      </w:r>
      <w:proofErr w:type="spellStart"/>
      <w:r w:rsidRPr="000152CF">
        <w:rPr>
          <w:rFonts w:ascii="Arial" w:hAnsi="Arial" w:cs="Arial"/>
          <w:sz w:val="20"/>
          <w:szCs w:val="20"/>
        </w:rPr>
        <w:t>otw</w:t>
      </w:r>
      <w:proofErr w:type="spellEnd"/>
      <w:r w:rsidRPr="000152CF">
        <w:rPr>
          <w:rFonts w:ascii="Arial" w:hAnsi="Arial" w:cs="Arial"/>
          <w:sz w:val="20"/>
          <w:szCs w:val="20"/>
        </w:rPr>
        <w:t>. ø 24 mm (8 x 45</w:t>
      </w:r>
      <w:r w:rsidRPr="000152CF">
        <w:rPr>
          <w:rFonts w:ascii="Arial" w:hAnsi="Arial" w:cs="Arial"/>
          <w:sz w:val="20"/>
          <w:szCs w:val="20"/>
          <w:vertAlign w:val="superscript"/>
        </w:rPr>
        <w:t>o</w:t>
      </w:r>
      <w:r w:rsidRPr="000152CF">
        <w:rPr>
          <w:rFonts w:ascii="Arial" w:hAnsi="Arial" w:cs="Arial"/>
          <w:sz w:val="20"/>
          <w:szCs w:val="20"/>
        </w:rPr>
        <w:t>),</w:t>
      </w:r>
    </w:p>
    <w:p w14:paraId="608E649B" w14:textId="353C091A" w:rsidR="00241026" w:rsidRPr="000152CF" w:rsidRDefault="00241026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grubość kołnierza przyłączeniowego w miejscu śrub mocujących – 40 (± 1) mm,</w:t>
      </w:r>
    </w:p>
    <w:p w14:paraId="63EAB59E" w14:textId="790E7361" w:rsidR="00AA013E" w:rsidRPr="000152CF" w:rsidRDefault="00AA013E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średnica wału wejściowego - ø 100 m</w:t>
      </w:r>
      <w:r w:rsidR="00B96D3C" w:rsidRPr="000152CF">
        <w:rPr>
          <w:rFonts w:ascii="Arial" w:hAnsi="Arial" w:cs="Arial"/>
          <w:sz w:val="20"/>
          <w:szCs w:val="20"/>
        </w:rPr>
        <w:t>5</w:t>
      </w:r>
      <w:r w:rsidRPr="000152CF">
        <w:rPr>
          <w:rFonts w:ascii="Arial" w:hAnsi="Arial" w:cs="Arial"/>
          <w:sz w:val="20"/>
          <w:szCs w:val="20"/>
        </w:rPr>
        <w:t xml:space="preserve">  mm,</w:t>
      </w:r>
    </w:p>
    <w:p w14:paraId="605C8A6C" w14:textId="5FB16A22" w:rsidR="00AA013E" w:rsidRPr="000152CF" w:rsidRDefault="00AA013E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długość wału wejściowego pod mocowanie sprzęgła – 170 (</w:t>
      </w:r>
      <w:r w:rsidRPr="000152CF">
        <w:rPr>
          <w:rFonts w:ascii="Arial" w:hAnsi="Arial" w:cs="Arial"/>
          <w:sz w:val="20"/>
          <w:szCs w:val="20"/>
          <w:vertAlign w:val="subscript"/>
        </w:rPr>
        <w:t xml:space="preserve">– </w:t>
      </w:r>
      <w:r w:rsidRPr="000152CF">
        <w:rPr>
          <w:rFonts w:ascii="Arial" w:hAnsi="Arial" w:cs="Arial"/>
          <w:sz w:val="20"/>
          <w:szCs w:val="20"/>
        </w:rPr>
        <w:t>1) mm,</w:t>
      </w:r>
    </w:p>
    <w:p w14:paraId="51B3C3B3" w14:textId="2B49D877" w:rsidR="00AA013E" w:rsidRPr="000152CF" w:rsidRDefault="00AA013E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odległość końca wału wejściowego do kołnierza przyłączeniowego łącznika sprzęgłowego – 260 (</w:t>
      </w:r>
      <w:r w:rsidRPr="000152CF">
        <w:rPr>
          <w:rFonts w:ascii="Arial" w:hAnsi="Arial" w:cs="Arial"/>
          <w:sz w:val="20"/>
          <w:szCs w:val="20"/>
          <w:vertAlign w:val="subscript"/>
        </w:rPr>
        <w:t xml:space="preserve">– </w:t>
      </w:r>
      <w:r w:rsidRPr="000152CF">
        <w:rPr>
          <w:rFonts w:ascii="Arial" w:hAnsi="Arial" w:cs="Arial"/>
          <w:sz w:val="20"/>
          <w:szCs w:val="20"/>
        </w:rPr>
        <w:t>1) mm,</w:t>
      </w:r>
    </w:p>
    <w:p w14:paraId="466A0537" w14:textId="563A0440" w:rsidR="000276AD" w:rsidRPr="000152CF" w:rsidRDefault="000276AD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wał wejściowy wyposażony w wpust pryzmatyczny zaokrąglony 28x16x1</w:t>
      </w:r>
      <w:r w:rsidR="00B45EB5" w:rsidRPr="000152CF">
        <w:rPr>
          <w:rFonts w:ascii="Arial" w:hAnsi="Arial" w:cs="Arial"/>
          <w:sz w:val="20"/>
          <w:szCs w:val="20"/>
        </w:rPr>
        <w:t>6</w:t>
      </w:r>
      <w:r w:rsidRPr="000152CF">
        <w:rPr>
          <w:rFonts w:ascii="Arial" w:hAnsi="Arial" w:cs="Arial"/>
          <w:sz w:val="20"/>
          <w:szCs w:val="20"/>
        </w:rPr>
        <w:t>0 wg DIN 6885A</w:t>
      </w:r>
    </w:p>
    <w:p w14:paraId="5F5D045A" w14:textId="6492ABD7" w:rsidR="005872DF" w:rsidRPr="000152CF" w:rsidRDefault="000276AD" w:rsidP="00CC415A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17"/>
        </w:tabs>
        <w:autoSpaceDE w:val="0"/>
        <w:autoSpaceDN w:val="0"/>
        <w:adjustRightInd w:val="0"/>
        <w:spacing w:after="0" w:line="240" w:lineRule="auto"/>
        <w:ind w:left="1418" w:right="-3" w:hanging="284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powierzchnia czołowa wału wejściowego zakończona otworem gwintowanym z fazowaniem w osi M24 wg DIN 332.</w:t>
      </w:r>
    </w:p>
    <w:p w14:paraId="21FBB4A5" w14:textId="04AE2409" w:rsidR="008518A5" w:rsidRPr="000152CF" w:rsidRDefault="005872DF" w:rsidP="00CC415A">
      <w:pPr>
        <w:pStyle w:val="Akapitzlist"/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</w:t>
      </w:r>
      <w:r w:rsidR="008518A5" w:rsidRPr="000152CF">
        <w:rPr>
          <w:rFonts w:ascii="Arial" w:hAnsi="Arial" w:cs="Arial"/>
          <w:sz w:val="20"/>
          <w:szCs w:val="20"/>
        </w:rPr>
        <w:t>racować w obu kierunkach obrotów, a wymagany układ pracy prawy lub lewy uzyskuje się poprzez odpowiedni dla danego układu montaż przekładni,</w:t>
      </w:r>
    </w:p>
    <w:p w14:paraId="504DE5B9" w14:textId="77777777" w:rsidR="008518A5" w:rsidRPr="000152CF" w:rsidRDefault="008518A5" w:rsidP="00CC415A">
      <w:pPr>
        <w:pStyle w:val="Akapitzlist"/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posiadać gabaryty nie większe niż:</w:t>
      </w:r>
    </w:p>
    <w:p w14:paraId="5772C47F" w14:textId="77777777" w:rsidR="008518A5" w:rsidRPr="000152CF" w:rsidRDefault="008518A5">
      <w:pPr>
        <w:widowControl w:val="0"/>
        <w:numPr>
          <w:ilvl w:val="1"/>
          <w:numId w:val="8"/>
        </w:numPr>
        <w:shd w:val="clear" w:color="auto" w:fill="FFFFFF"/>
        <w:tabs>
          <w:tab w:val="left" w:pos="1980"/>
        </w:tabs>
        <w:autoSpaceDE w:val="0"/>
        <w:autoSpaceDN w:val="0"/>
        <w:adjustRightInd w:val="0"/>
        <w:spacing w:after="0" w:line="240" w:lineRule="auto"/>
        <w:ind w:right="-3" w:hanging="229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2450 mm – długość przekładni łącznie z wałem wejściowym,</w:t>
      </w:r>
    </w:p>
    <w:p w14:paraId="1859A4AA" w14:textId="77777777" w:rsidR="00575A63" w:rsidRDefault="008518A5" w:rsidP="00575A63">
      <w:pPr>
        <w:widowControl w:val="0"/>
        <w:numPr>
          <w:ilvl w:val="1"/>
          <w:numId w:val="8"/>
        </w:numPr>
        <w:shd w:val="clear" w:color="auto" w:fill="FFFFFF"/>
        <w:tabs>
          <w:tab w:val="left" w:pos="1980"/>
        </w:tabs>
        <w:autoSpaceDE w:val="0"/>
        <w:autoSpaceDN w:val="0"/>
        <w:adjustRightInd w:val="0"/>
        <w:spacing w:after="0" w:line="240" w:lineRule="auto"/>
        <w:ind w:left="1418" w:right="-3" w:hanging="284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960 mm – szerokość przekładni łącznie z kołnier</w:t>
      </w:r>
      <w:r w:rsidR="00575A63">
        <w:rPr>
          <w:rFonts w:ascii="Arial" w:hAnsi="Arial" w:cs="Arial"/>
          <w:sz w:val="20"/>
          <w:szCs w:val="20"/>
        </w:rPr>
        <w:t xml:space="preserve">zem mocującym  </w:t>
      </w:r>
      <w:r w:rsidRPr="00575A63">
        <w:rPr>
          <w:rFonts w:ascii="Arial" w:hAnsi="Arial" w:cs="Arial"/>
          <w:sz w:val="20"/>
          <w:szCs w:val="20"/>
        </w:rPr>
        <w:t xml:space="preserve">bez urządzenia </w:t>
      </w:r>
    </w:p>
    <w:p w14:paraId="5047D1A4" w14:textId="4E2E68E7" w:rsidR="008518A5" w:rsidRPr="00575A63" w:rsidRDefault="00575A63" w:rsidP="00575A63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spacing w:after="0" w:line="240" w:lineRule="auto"/>
        <w:ind w:left="1418" w:right="-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8518A5" w:rsidRPr="00575A63">
        <w:rPr>
          <w:rFonts w:ascii="Arial" w:hAnsi="Arial" w:cs="Arial"/>
          <w:sz w:val="20"/>
          <w:szCs w:val="20"/>
        </w:rPr>
        <w:t>przeciwpowrotnego,</w:t>
      </w:r>
    </w:p>
    <w:p w14:paraId="19975657" w14:textId="77777777" w:rsidR="00575A63" w:rsidRDefault="008518A5" w:rsidP="00575A63">
      <w:pPr>
        <w:widowControl w:val="0"/>
        <w:numPr>
          <w:ilvl w:val="1"/>
          <w:numId w:val="8"/>
        </w:numPr>
        <w:shd w:val="clear" w:color="auto" w:fill="FFFFFF"/>
        <w:tabs>
          <w:tab w:val="left" w:pos="3060"/>
        </w:tabs>
        <w:autoSpaceDE w:val="0"/>
        <w:autoSpaceDN w:val="0"/>
        <w:adjustRightInd w:val="0"/>
        <w:spacing w:after="0" w:line="240" w:lineRule="auto"/>
        <w:ind w:right="-3" w:hanging="229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1150 mm – wysokość przekład</w:t>
      </w:r>
      <w:r w:rsidR="00575A63">
        <w:rPr>
          <w:rFonts w:ascii="Arial" w:hAnsi="Arial" w:cs="Arial"/>
          <w:sz w:val="20"/>
          <w:szCs w:val="20"/>
        </w:rPr>
        <w:t xml:space="preserve">ni bez uchwytów transportowych  </w:t>
      </w:r>
      <w:r w:rsidRPr="00575A63">
        <w:rPr>
          <w:rFonts w:ascii="Arial" w:hAnsi="Arial" w:cs="Arial"/>
          <w:sz w:val="20"/>
          <w:szCs w:val="20"/>
        </w:rPr>
        <w:t xml:space="preserve">i mocujących </w:t>
      </w:r>
    </w:p>
    <w:p w14:paraId="012C3CB6" w14:textId="4394119C" w:rsidR="008518A5" w:rsidRPr="00575A63" w:rsidRDefault="00575A63" w:rsidP="00575A63">
      <w:pPr>
        <w:widowControl w:val="0"/>
        <w:shd w:val="clear" w:color="auto" w:fill="FFFFFF"/>
        <w:tabs>
          <w:tab w:val="left" w:pos="3060"/>
        </w:tabs>
        <w:autoSpaceDE w:val="0"/>
        <w:autoSpaceDN w:val="0"/>
        <w:adjustRightInd w:val="0"/>
        <w:spacing w:after="0" w:line="240" w:lineRule="auto"/>
        <w:ind w:left="1363" w:right="-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8518A5" w:rsidRPr="00575A63">
        <w:rPr>
          <w:rFonts w:ascii="Arial" w:hAnsi="Arial" w:cs="Arial"/>
          <w:sz w:val="20"/>
          <w:szCs w:val="20"/>
        </w:rPr>
        <w:t>przekładnię,</w:t>
      </w:r>
    </w:p>
    <w:p w14:paraId="1921D5A1" w14:textId="5C4AE9F5" w:rsidR="008518A5" w:rsidRPr="000152CF" w:rsidRDefault="008518A5">
      <w:pPr>
        <w:pStyle w:val="Akapitzlist"/>
        <w:numPr>
          <w:ilvl w:val="0"/>
          <w:numId w:val="7"/>
        </w:numPr>
        <w:spacing w:after="120" w:line="240" w:lineRule="auto"/>
        <w:ind w:left="1135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być przystosowana do </w:t>
      </w:r>
      <w:r w:rsidRPr="000152CF">
        <w:rPr>
          <w:rFonts w:ascii="Arial" w:hAnsi="Arial" w:cs="Arial"/>
          <w:sz w:val="20"/>
          <w:szCs w:val="20"/>
        </w:rPr>
        <w:t xml:space="preserve">chłodzenia wodą o ciśnieniu zasilania w granicy 0,4 – 1,6 </w:t>
      </w:r>
      <w:proofErr w:type="spellStart"/>
      <w:r w:rsidRPr="000152CF">
        <w:rPr>
          <w:rFonts w:ascii="Arial" w:hAnsi="Arial" w:cs="Arial"/>
          <w:sz w:val="20"/>
          <w:szCs w:val="20"/>
        </w:rPr>
        <w:t>MPa</w:t>
      </w:r>
      <w:proofErr w:type="spellEnd"/>
      <w:r w:rsidRPr="000152CF">
        <w:rPr>
          <w:rFonts w:ascii="Arial" w:hAnsi="Arial" w:cs="Arial"/>
          <w:sz w:val="20"/>
          <w:szCs w:val="20"/>
        </w:rPr>
        <w:t>,</w:t>
      </w:r>
    </w:p>
    <w:p w14:paraId="420D4E37" w14:textId="77777777" w:rsidR="008518A5" w:rsidRDefault="008518A5" w:rsidP="008518A5">
      <w:pPr>
        <w:pStyle w:val="Akapitzlist"/>
        <w:spacing w:after="120" w:line="240" w:lineRule="auto"/>
        <w:ind w:left="1135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491E8EC" w14:textId="77777777" w:rsidR="005148E9" w:rsidRPr="000152CF" w:rsidRDefault="005148E9" w:rsidP="008518A5">
      <w:pPr>
        <w:pStyle w:val="Akapitzlist"/>
        <w:spacing w:after="120" w:line="240" w:lineRule="auto"/>
        <w:ind w:left="1135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37E7953" w14:textId="77777777" w:rsidR="008518A5" w:rsidRPr="000152CF" w:rsidRDefault="008518A5" w:rsidP="008518A5">
      <w:pPr>
        <w:pStyle w:val="Akapitzlist"/>
        <w:numPr>
          <w:ilvl w:val="3"/>
          <w:numId w:val="1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Urządzenie przeciw powrotne (tzw. hamownik) równoważny do sprzęgła jednokierunkowego typu SJ 1000, wymienionego w punkcie 3.1.1.b) winien:</w:t>
      </w:r>
    </w:p>
    <w:p w14:paraId="76011F25" w14:textId="77777777" w:rsidR="008518A5" w:rsidRPr="000152CF" w:rsidRDefault="008518A5">
      <w:pPr>
        <w:pStyle w:val="Akapitzlist"/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posiadać maksymalny moment obrotowy na poziomie ≥ 64 000 </w:t>
      </w:r>
      <w:proofErr w:type="spellStart"/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Nm</w:t>
      </w:r>
      <w:proofErr w:type="spellEnd"/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,</w:t>
      </w:r>
    </w:p>
    <w:p w14:paraId="2414BEE9" w14:textId="77777777" w:rsidR="008518A5" w:rsidRPr="000152CF" w:rsidRDefault="008518A5">
      <w:pPr>
        <w:pStyle w:val="Akapitzlist"/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posiadać maksymalna prędkość obrotową na poziomie ≥ 560 </w:t>
      </w:r>
      <w:proofErr w:type="spellStart"/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obr</w:t>
      </w:r>
      <w:proofErr w:type="spellEnd"/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/min.,</w:t>
      </w:r>
    </w:p>
    <w:p w14:paraId="4AECBCD9" w14:textId="77777777" w:rsidR="008518A5" w:rsidRPr="000152CF" w:rsidRDefault="008518A5">
      <w:pPr>
        <w:pStyle w:val="Akapitzlist"/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posiadać średnicę zewnętrzną na poziomie ≤ 370 mm,</w:t>
      </w:r>
    </w:p>
    <w:p w14:paraId="7715A041" w14:textId="77777777" w:rsidR="008518A5" w:rsidRDefault="008518A5" w:rsidP="005148E9">
      <w:pPr>
        <w:pStyle w:val="Akapitzlist"/>
        <w:numPr>
          <w:ilvl w:val="0"/>
          <w:numId w:val="11"/>
        </w:numPr>
        <w:spacing w:after="0" w:line="360" w:lineRule="auto"/>
        <w:ind w:left="1135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być przystosowany do temperatury pracy w granicy 20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  <w:vertAlign w:val="superscript"/>
        </w:rPr>
        <w:t xml:space="preserve"> O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do 80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  <w:vertAlign w:val="superscript"/>
        </w:rPr>
        <w:t xml:space="preserve"> O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C.</w:t>
      </w:r>
    </w:p>
    <w:p w14:paraId="3DEF899F" w14:textId="77777777" w:rsidR="005148E9" w:rsidRPr="000152CF" w:rsidRDefault="005148E9" w:rsidP="005148E9">
      <w:pPr>
        <w:pStyle w:val="Akapitzlist"/>
        <w:spacing w:after="0" w:line="240" w:lineRule="auto"/>
        <w:ind w:left="1135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3B1CC23" w14:textId="77777777" w:rsidR="008518A5" w:rsidRPr="000152CF" w:rsidRDefault="008518A5" w:rsidP="005148E9">
      <w:pPr>
        <w:pStyle w:val="Akapitzlist"/>
        <w:numPr>
          <w:ilvl w:val="3"/>
          <w:numId w:val="1"/>
        </w:numPr>
        <w:spacing w:after="24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Sprzęgło równoważne do sprzęgła wysokoelastycznego </w:t>
      </w:r>
      <w:r w:rsidR="0073549D" w:rsidRPr="000152CF">
        <w:rPr>
          <w:rFonts w:ascii="Arial" w:hAnsi="Arial" w:cs="Arial"/>
          <w:bCs/>
          <w:color w:val="000000" w:themeColor="text1"/>
          <w:sz w:val="20"/>
          <w:szCs w:val="20"/>
        </w:rPr>
        <w:t>typu SET 750-8084TH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, wymienione  w punkcie 3.1.1.c) winno:</w:t>
      </w:r>
    </w:p>
    <w:p w14:paraId="26F10B32" w14:textId="77777777" w:rsidR="008518A5" w:rsidRPr="000152CF" w:rsidRDefault="008A0DDF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umożliwiać przeniesienie mocy</w:t>
      </w:r>
      <w:r w:rsidR="008518A5" w:rsidRPr="000152CF">
        <w:rPr>
          <w:rFonts w:ascii="Arial" w:hAnsi="Arial" w:cs="Arial"/>
          <w:sz w:val="20"/>
          <w:szCs w:val="20"/>
        </w:rPr>
        <w:t xml:space="preserve"> 750 kW przy 1500 </w:t>
      </w:r>
      <w:proofErr w:type="spellStart"/>
      <w:r w:rsidR="008518A5" w:rsidRPr="000152CF">
        <w:rPr>
          <w:rFonts w:ascii="Arial" w:hAnsi="Arial" w:cs="Arial"/>
          <w:sz w:val="20"/>
          <w:szCs w:val="20"/>
        </w:rPr>
        <w:t>obr</w:t>
      </w:r>
      <w:proofErr w:type="spellEnd"/>
      <w:r w:rsidR="008518A5" w:rsidRPr="000152CF">
        <w:rPr>
          <w:rFonts w:ascii="Arial" w:hAnsi="Arial" w:cs="Arial"/>
          <w:sz w:val="20"/>
          <w:szCs w:val="20"/>
        </w:rPr>
        <w:t xml:space="preserve">/min, </w:t>
      </w:r>
    </w:p>
    <w:p w14:paraId="084744A6" w14:textId="66F44F06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posiadać </w:t>
      </w:r>
      <w:r w:rsidRPr="000152CF">
        <w:rPr>
          <w:rFonts w:ascii="Arial" w:hAnsi="Arial" w:cs="Arial"/>
          <w:sz w:val="20"/>
          <w:szCs w:val="20"/>
        </w:rPr>
        <w:t>piastę sprzęgła ze strony przekładni, połączoną za pomocą śrub</w:t>
      </w:r>
      <w:r w:rsidR="00D04CB1" w:rsidRPr="000152CF">
        <w:rPr>
          <w:rFonts w:ascii="Arial" w:hAnsi="Arial" w:cs="Arial"/>
          <w:sz w:val="20"/>
          <w:szCs w:val="20"/>
        </w:rPr>
        <w:t xml:space="preserve"> </w:t>
      </w:r>
      <w:r w:rsidRPr="000152CF">
        <w:rPr>
          <w:rFonts w:ascii="Arial" w:hAnsi="Arial" w:cs="Arial"/>
          <w:sz w:val="20"/>
          <w:szCs w:val="20"/>
        </w:rPr>
        <w:t>z segmentem elastycznym oraz z tarczą kłową, która poprzez wkładkę elastyczną, przenosi moment obrotowy na tarczę kłowa osadzoną na piaście sprzęgła ze strony silnika,</w:t>
      </w:r>
    </w:p>
    <w:p w14:paraId="312152B9" w14:textId="77777777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umożliwiać wymianę wkładki elastycznej, bez konieczności rozkręcania połączeń śrubowych wykonanych fabrycznie,</w:t>
      </w:r>
    </w:p>
    <w:p w14:paraId="666F4272" w14:textId="77777777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być fabrycznie wyważone, posiadające możliwość po wymianie wkładki elastycznej ustawienia za pomocą znaków na tarczach kłowych, bez konieczności ponownego wyważania,</w:t>
      </w:r>
    </w:p>
    <w:p w14:paraId="5554F4F1" w14:textId="77777777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posiadać </w:t>
      </w:r>
      <w:r w:rsidRPr="000152CF">
        <w:rPr>
          <w:rFonts w:ascii="Arial" w:hAnsi="Arial" w:cs="Arial"/>
          <w:bCs/>
          <w:color w:val="000000"/>
          <w:sz w:val="20"/>
          <w:szCs w:val="20"/>
        </w:rPr>
        <w:t xml:space="preserve">moment znamionowy na poziomie – min. 10 000 </w:t>
      </w:r>
      <w:proofErr w:type="spellStart"/>
      <w:r w:rsidRPr="000152CF">
        <w:rPr>
          <w:rFonts w:ascii="Arial" w:hAnsi="Arial" w:cs="Arial"/>
          <w:bCs/>
          <w:color w:val="000000"/>
          <w:sz w:val="20"/>
          <w:szCs w:val="20"/>
        </w:rPr>
        <w:t>Nm</w:t>
      </w:r>
      <w:proofErr w:type="spellEnd"/>
      <w:r w:rsidRPr="000152CF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3745A01C" w14:textId="77777777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/>
          <w:sz w:val="20"/>
          <w:szCs w:val="20"/>
        </w:rPr>
        <w:t xml:space="preserve">posiadać moment dynamiczny na poziomie – min. 30 000 </w:t>
      </w:r>
      <w:proofErr w:type="spellStart"/>
      <w:r w:rsidRPr="000152CF">
        <w:rPr>
          <w:rFonts w:ascii="Arial" w:hAnsi="Arial" w:cs="Arial"/>
          <w:bCs/>
          <w:color w:val="000000"/>
          <w:sz w:val="20"/>
          <w:szCs w:val="20"/>
        </w:rPr>
        <w:t>Nm</w:t>
      </w:r>
      <w:proofErr w:type="spellEnd"/>
      <w:r w:rsidRPr="000152CF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051C34DB" w14:textId="77777777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posiadać </w:t>
      </w:r>
      <w:r w:rsidRPr="000152CF">
        <w:rPr>
          <w:rFonts w:ascii="Arial" w:hAnsi="Arial" w:cs="Arial"/>
          <w:sz w:val="20"/>
          <w:szCs w:val="20"/>
        </w:rPr>
        <w:t>odchyłkę montażową poosiową na poziomie – 1 ÷ 4 mm,</w:t>
      </w:r>
    </w:p>
    <w:p w14:paraId="26247181" w14:textId="77777777" w:rsidR="008518A5" w:rsidRPr="000152CF" w:rsidRDefault="008518A5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posiadać odchyłkę montażową promieniową na poziomie – min.1,5 mm,</w:t>
      </w:r>
    </w:p>
    <w:p w14:paraId="5F232153" w14:textId="77777777" w:rsidR="008518A5" w:rsidRPr="000152CF" w:rsidRDefault="008518A5">
      <w:pPr>
        <w:pStyle w:val="Akapitzlist"/>
        <w:numPr>
          <w:ilvl w:val="0"/>
          <w:numId w:val="12"/>
        </w:numPr>
        <w:spacing w:before="240"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posiadać </w:t>
      </w:r>
      <w:r w:rsidRPr="000152CF">
        <w:rPr>
          <w:rFonts w:ascii="Arial" w:hAnsi="Arial" w:cs="Arial"/>
          <w:bCs/>
          <w:color w:val="000000"/>
          <w:sz w:val="20"/>
          <w:szCs w:val="20"/>
        </w:rPr>
        <w:t xml:space="preserve">dopuszczalny kąt skoszenia osi połówek sprzęgła podczas pracy ciągłej na poziomie  - min.1 </w:t>
      </w:r>
      <w:r w:rsidRPr="000152CF">
        <w:rPr>
          <w:rFonts w:ascii="Arial" w:hAnsi="Arial" w:cs="Arial"/>
          <w:bCs/>
          <w:color w:val="000000"/>
          <w:sz w:val="20"/>
          <w:szCs w:val="20"/>
          <w:vertAlign w:val="superscript"/>
        </w:rPr>
        <w:t>0</w:t>
      </w:r>
      <w:r w:rsidRPr="000152CF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61C26795" w14:textId="77777777" w:rsidR="008518A5" w:rsidRPr="000152CF" w:rsidRDefault="008518A5" w:rsidP="008518A5">
      <w:pPr>
        <w:pStyle w:val="Akapitzlist"/>
        <w:spacing w:before="240" w:after="0" w:line="240" w:lineRule="auto"/>
        <w:ind w:left="113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A0CB7AF" w14:textId="77777777" w:rsidR="008518A5" w:rsidRPr="000152CF" w:rsidRDefault="008518A5" w:rsidP="008518A5">
      <w:pPr>
        <w:pStyle w:val="Akapitzlist"/>
        <w:numPr>
          <w:ilvl w:val="3"/>
          <w:numId w:val="1"/>
        </w:numPr>
        <w:spacing w:before="24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Zespół hamulcowy równoważny do zespołu hamulcowego, wymienionego w punkcie 3.1.1.d) winien:</w:t>
      </w:r>
    </w:p>
    <w:p w14:paraId="54EFBEBE" w14:textId="77777777" w:rsidR="008518A5" w:rsidRPr="000152CF" w:rsidRDefault="008518A5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uzyskać  odpowiednią wartość siły hamowania na jednostce napędowej o mocy 400 kW za pomocą jednego zacisku hamulcowego,</w:t>
      </w:r>
    </w:p>
    <w:p w14:paraId="0C7556C5" w14:textId="77777777" w:rsidR="008518A5" w:rsidRPr="000152CF" w:rsidRDefault="008518A5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być wyposażony w zaciski hamulcowe, działanie których winno być oparte o układ dźwigniowy rozchylany hydraulicznie i zaciskany siłą sprężyn po zaniku ciśnienia oleju,</w:t>
      </w:r>
    </w:p>
    <w:p w14:paraId="0C8E6B95" w14:textId="77777777" w:rsidR="008518A5" w:rsidRPr="000152CF" w:rsidRDefault="008518A5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posiadać krótki czas zadziałania i odhamowania  na poziomie 0,2 - 0,4 s,</w:t>
      </w:r>
    </w:p>
    <w:p w14:paraId="4EC1E674" w14:textId="7397E3CB" w:rsidR="008518A5" w:rsidRPr="000152CF" w:rsidRDefault="008518A5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posiadać silnik elektryczny na </w:t>
      </w:r>
      <w:r w:rsidRPr="00E5269A">
        <w:rPr>
          <w:rFonts w:ascii="Arial" w:hAnsi="Arial" w:cs="Arial"/>
          <w:sz w:val="20"/>
          <w:szCs w:val="20"/>
        </w:rPr>
        <w:t xml:space="preserve">napięcie </w:t>
      </w:r>
      <w:r w:rsidR="00BE0DFB" w:rsidRPr="00E5269A">
        <w:rPr>
          <w:rFonts w:ascii="Arial" w:hAnsi="Arial" w:cs="Arial"/>
          <w:sz w:val="20"/>
          <w:szCs w:val="20"/>
        </w:rPr>
        <w:t xml:space="preserve"> 230 </w:t>
      </w:r>
      <w:r w:rsidRPr="00E5269A">
        <w:rPr>
          <w:rFonts w:ascii="Arial" w:hAnsi="Arial" w:cs="Arial"/>
          <w:sz w:val="20"/>
          <w:szCs w:val="20"/>
        </w:rPr>
        <w:t xml:space="preserve">V </w:t>
      </w:r>
      <w:r w:rsidRPr="000152CF">
        <w:rPr>
          <w:rFonts w:ascii="Arial" w:hAnsi="Arial" w:cs="Arial"/>
          <w:sz w:val="20"/>
          <w:szCs w:val="20"/>
        </w:rPr>
        <w:t xml:space="preserve">napędzający agregat hydrauliczny, </w:t>
      </w:r>
    </w:p>
    <w:p w14:paraId="7FB2DA3C" w14:textId="77777777" w:rsidR="008518A5" w:rsidRPr="000152CF" w:rsidRDefault="008518A5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posiadać instalację chłodzenia oleju w agregacie hydraulicznym,</w:t>
      </w:r>
    </w:p>
    <w:p w14:paraId="0B6B37CC" w14:textId="2AD942DE" w:rsidR="00186F07" w:rsidRPr="000152CF" w:rsidRDefault="00186F07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posiadać</w:t>
      </w:r>
      <w:r w:rsidR="009F1BE2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możliw</w:t>
      </w:r>
      <w:r w:rsidR="00D36572" w:rsidRPr="000152CF">
        <w:rPr>
          <w:rFonts w:ascii="Arial" w:hAnsi="Arial" w:cs="Arial"/>
          <w:bCs/>
          <w:color w:val="000000" w:themeColor="text1"/>
          <w:sz w:val="20"/>
          <w:szCs w:val="20"/>
        </w:rPr>
        <w:t>ość współpracy z zaciskami hamulcowymi  zespołu hamulcowego</w:t>
      </w:r>
      <w:r w:rsidR="007940F7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</w:t>
      </w:r>
      <w:r w:rsidR="00D36572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ZRHT</w:t>
      </w:r>
      <w:r w:rsidR="008A0DDF" w:rsidRPr="000152CF">
        <w:rPr>
          <w:rFonts w:ascii="Arial" w:hAnsi="Arial" w:cs="Arial"/>
          <w:bCs/>
          <w:color w:val="000000" w:themeColor="text1"/>
          <w:sz w:val="20"/>
          <w:szCs w:val="20"/>
        </w:rPr>
        <w:t>-</w:t>
      </w:r>
      <w:r w:rsidR="00D36572" w:rsidRPr="000152CF">
        <w:rPr>
          <w:rFonts w:ascii="Arial" w:hAnsi="Arial" w:cs="Arial"/>
          <w:bCs/>
          <w:color w:val="000000" w:themeColor="text1"/>
          <w:sz w:val="20"/>
          <w:szCs w:val="20"/>
        </w:rPr>
        <w:t>5.</w:t>
      </w:r>
    </w:p>
    <w:p w14:paraId="2B48344C" w14:textId="77777777" w:rsidR="008518A5" w:rsidRPr="000152CF" w:rsidRDefault="008518A5" w:rsidP="008518A5">
      <w:pPr>
        <w:pStyle w:val="Akapitzlist"/>
        <w:spacing w:after="0" w:line="240" w:lineRule="auto"/>
        <w:ind w:left="78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9A39C1B" w14:textId="77777777" w:rsidR="007940F7" w:rsidRDefault="007940F7" w:rsidP="00575A63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09BB5AE" w14:textId="77777777" w:rsidR="00575A63" w:rsidRPr="00575A63" w:rsidRDefault="00575A63" w:rsidP="00575A63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20C2A95" w14:textId="77777777" w:rsidR="008518A5" w:rsidRDefault="008518A5" w:rsidP="008518A5">
      <w:pPr>
        <w:pStyle w:val="Akapitzlist"/>
        <w:spacing w:after="100" w:line="240" w:lineRule="auto"/>
        <w:ind w:left="100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AA091E9" w14:textId="77777777" w:rsidR="005148E9" w:rsidRPr="000152CF" w:rsidRDefault="005148E9" w:rsidP="008518A5">
      <w:pPr>
        <w:pStyle w:val="Akapitzlist"/>
        <w:spacing w:after="100" w:line="240" w:lineRule="auto"/>
        <w:ind w:left="100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8062D50" w14:textId="738212FB" w:rsidR="005148E9" w:rsidRPr="005148E9" w:rsidRDefault="008518A5" w:rsidP="005148E9">
      <w:pPr>
        <w:pStyle w:val="Akapitzlist"/>
        <w:numPr>
          <w:ilvl w:val="1"/>
          <w:numId w:val="1"/>
        </w:numPr>
        <w:spacing w:after="0" w:line="48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t>Część nr 2 zamówienia:</w:t>
      </w:r>
    </w:p>
    <w:p w14:paraId="37036AA5" w14:textId="77777777" w:rsidR="008518A5" w:rsidRDefault="008518A5" w:rsidP="008518A5">
      <w:pPr>
        <w:pStyle w:val="Akapitzlist"/>
        <w:spacing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 xml:space="preserve">„Dostawa elementów napędu do przenośnika 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1400. ”</w:t>
      </w:r>
    </w:p>
    <w:p w14:paraId="23CFAE64" w14:textId="77777777" w:rsidR="005148E9" w:rsidRPr="000152CF" w:rsidRDefault="005148E9" w:rsidP="008518A5">
      <w:pPr>
        <w:pStyle w:val="Akapitzlist"/>
        <w:spacing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</w:p>
    <w:p w14:paraId="191F0B38" w14:textId="77777777" w:rsidR="008518A5" w:rsidRPr="000152CF" w:rsidRDefault="008518A5" w:rsidP="008518A5">
      <w:pPr>
        <w:pStyle w:val="Akapitzlist"/>
        <w:spacing w:line="24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</w:p>
    <w:p w14:paraId="56FE1D90" w14:textId="76527C98" w:rsidR="008518A5" w:rsidRPr="000152CF" w:rsidRDefault="008518A5" w:rsidP="008518A5">
      <w:pPr>
        <w:pStyle w:val="Akapitzlist"/>
        <w:numPr>
          <w:ilvl w:val="2"/>
          <w:numId w:val="1"/>
        </w:numPr>
        <w:spacing w:before="240" w:line="24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Zakres części nr 2 zamówienia obejmować będzie dostawę elementów napędu przenośnika </w:t>
      </w:r>
      <w:proofErr w:type="spellStart"/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1400, niezbędnych do zastąpienia  w przenośniku o oznaczeniu wewnętrznym P2 (tabela punkt 2</w:t>
      </w:r>
      <w:r w:rsidR="0070026F" w:rsidRPr="000152CF">
        <w:rPr>
          <w:rFonts w:ascii="Arial" w:hAnsi="Arial" w:cs="Arial"/>
          <w:bCs/>
          <w:color w:val="000000" w:themeColor="text1"/>
          <w:sz w:val="20"/>
          <w:szCs w:val="20"/>
        </w:rPr>
        <w:t>.1.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)  napę</w:t>
      </w:r>
      <w:r w:rsidR="00F3457D">
        <w:rPr>
          <w:rFonts w:ascii="Arial" w:hAnsi="Arial" w:cs="Arial"/>
          <w:bCs/>
          <w:color w:val="000000" w:themeColor="text1"/>
          <w:sz w:val="20"/>
          <w:szCs w:val="20"/>
        </w:rPr>
        <w:t>du jedno jednostkowego 1x250 kW</w:t>
      </w:r>
      <w:r w:rsidR="00D04CB1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 napinaniem (nr rys. P16-006-02.01) wykonanym zgodnie z DTR</w:t>
      </w:r>
      <w:r w:rsidRPr="000152CF">
        <w:rPr>
          <w:rFonts w:ascii="Arial" w:hAnsi="Arial" w:cs="Arial"/>
          <w:bCs/>
          <w:sz w:val="20"/>
          <w:szCs w:val="20"/>
        </w:rPr>
        <w:t>-07-0975-K-00-PL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, napędem dwu jednostkowym 2x250 kW</w:t>
      </w:r>
      <w:r w:rsidR="00671818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</w:t>
      </w:r>
      <w:r w:rsidR="0070026F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(nr rys. P16-006-01.01) wykonanym zgodnie z DTR</w:t>
      </w:r>
      <w:r w:rsidRPr="000152CF">
        <w:rPr>
          <w:rFonts w:ascii="Arial" w:hAnsi="Arial" w:cs="Arial"/>
          <w:bCs/>
          <w:sz w:val="20"/>
          <w:szCs w:val="20"/>
        </w:rPr>
        <w:t>-07-0978-K-00-PL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</w:p>
    <w:p w14:paraId="6DC0FC52" w14:textId="77777777" w:rsidR="008518A5" w:rsidRPr="000152CF" w:rsidRDefault="008518A5" w:rsidP="00A71BA2">
      <w:pPr>
        <w:pStyle w:val="Akapitzlist"/>
        <w:spacing w:before="240" w:line="240" w:lineRule="auto"/>
        <w:ind w:left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Powyższe ma na celu uzyskanie w tym przenośniku na obecnym etapie jego eksploatacji, potocznie tzw. „ciepłej rezerwy” jednostki napędowej</w:t>
      </w:r>
      <w:r w:rsidR="005B2F38" w:rsidRPr="000152CF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1F9CBBEB" w14:textId="77777777" w:rsidR="005B2F38" w:rsidRDefault="005B2F38" w:rsidP="008518A5">
      <w:pPr>
        <w:pStyle w:val="Akapitzlist"/>
        <w:spacing w:before="240" w:line="240" w:lineRule="auto"/>
        <w:ind w:left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E079225" w14:textId="77777777" w:rsidR="00E5269A" w:rsidRDefault="00E5269A" w:rsidP="008518A5">
      <w:pPr>
        <w:pStyle w:val="Akapitzlist"/>
        <w:spacing w:before="240" w:line="240" w:lineRule="auto"/>
        <w:ind w:left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B3D110A" w14:textId="77777777" w:rsidR="00E5269A" w:rsidRDefault="00E5269A" w:rsidP="00575A63">
      <w:pPr>
        <w:spacing w:before="24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4A2B708" w14:textId="77777777" w:rsidR="005148E9" w:rsidRPr="00575A63" w:rsidRDefault="005148E9" w:rsidP="00575A63">
      <w:pPr>
        <w:spacing w:before="24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AE1F006" w14:textId="64979C82" w:rsidR="008518A5" w:rsidRDefault="008518A5" w:rsidP="008518A5">
      <w:pPr>
        <w:pStyle w:val="Akapitzlist"/>
        <w:numPr>
          <w:ilvl w:val="2"/>
          <w:numId w:val="1"/>
        </w:numPr>
        <w:spacing w:after="0" w:line="24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 xml:space="preserve">Zakres dostawy obejmować winien dostawę elementów napędu wykonanych zgodnie                 </w:t>
      </w:r>
      <w:r w:rsidR="005148E9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z DTR</w:t>
      </w:r>
      <w:r w:rsidRPr="000152CF">
        <w:rPr>
          <w:rFonts w:ascii="Arial" w:hAnsi="Arial" w:cs="Arial"/>
          <w:bCs/>
          <w:sz w:val="20"/>
          <w:szCs w:val="20"/>
        </w:rPr>
        <w:t>-07-0978-K-00-PL, wg  niżej przedstawionego wykazu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:</w:t>
      </w:r>
    </w:p>
    <w:p w14:paraId="28C2053A" w14:textId="77777777" w:rsidR="008518A5" w:rsidRPr="000152CF" w:rsidRDefault="008518A5" w:rsidP="008518A5">
      <w:pPr>
        <w:pStyle w:val="Akapitzlist"/>
        <w:spacing w:after="0" w:line="240" w:lineRule="auto"/>
        <w:ind w:left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Style w:val="Tabela-Siatka"/>
        <w:tblW w:w="9072" w:type="dxa"/>
        <w:jc w:val="center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3472"/>
        <w:gridCol w:w="628"/>
        <w:gridCol w:w="2214"/>
        <w:gridCol w:w="2263"/>
      </w:tblGrid>
      <w:tr w:rsidR="008518A5" w:rsidRPr="000152CF" w14:paraId="7850F471" w14:textId="77777777" w:rsidTr="00911BAC">
        <w:trPr>
          <w:jc w:val="center"/>
        </w:trPr>
        <w:tc>
          <w:tcPr>
            <w:tcW w:w="480" w:type="dxa"/>
          </w:tcPr>
          <w:p w14:paraId="364F3CE4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489" w:type="dxa"/>
          </w:tcPr>
          <w:p w14:paraId="18DFC0DC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618" w:type="dxa"/>
          </w:tcPr>
          <w:p w14:paraId="5AF67D14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2217" w:type="dxa"/>
          </w:tcPr>
          <w:p w14:paraId="3D295B35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Nr rysunku</w:t>
            </w:r>
          </w:p>
        </w:tc>
        <w:tc>
          <w:tcPr>
            <w:tcW w:w="2268" w:type="dxa"/>
          </w:tcPr>
          <w:p w14:paraId="769CCC27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8518A5" w:rsidRPr="000152CF" w14:paraId="5D58AD0B" w14:textId="77777777" w:rsidTr="00911BAC">
        <w:trPr>
          <w:jc w:val="center"/>
        </w:trPr>
        <w:tc>
          <w:tcPr>
            <w:tcW w:w="480" w:type="dxa"/>
          </w:tcPr>
          <w:p w14:paraId="54BE920E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3489" w:type="dxa"/>
          </w:tcPr>
          <w:p w14:paraId="2DF5F86E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618" w:type="dxa"/>
          </w:tcPr>
          <w:p w14:paraId="50486987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2217" w:type="dxa"/>
          </w:tcPr>
          <w:p w14:paraId="05054A85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2268" w:type="dxa"/>
          </w:tcPr>
          <w:p w14:paraId="37088810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V</w:t>
            </w:r>
          </w:p>
        </w:tc>
      </w:tr>
      <w:tr w:rsidR="008518A5" w:rsidRPr="000152CF" w14:paraId="1D4C22AD" w14:textId="77777777" w:rsidTr="00911BAC">
        <w:trPr>
          <w:jc w:val="center"/>
        </w:trPr>
        <w:tc>
          <w:tcPr>
            <w:tcW w:w="480" w:type="dxa"/>
          </w:tcPr>
          <w:p w14:paraId="2DF37A08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89" w:type="dxa"/>
          </w:tcPr>
          <w:p w14:paraId="709D421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Rama napędu 2x250 kW</w:t>
            </w:r>
          </w:p>
        </w:tc>
        <w:tc>
          <w:tcPr>
            <w:tcW w:w="618" w:type="dxa"/>
          </w:tcPr>
          <w:p w14:paraId="5BFE8876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14:paraId="4EC5F19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P16-006-01.01.08</w:t>
            </w:r>
          </w:p>
        </w:tc>
        <w:tc>
          <w:tcPr>
            <w:tcW w:w="2268" w:type="dxa"/>
          </w:tcPr>
          <w:p w14:paraId="1AD29FE0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39E7A3D5" w14:textId="77777777" w:rsidTr="00911BAC">
        <w:trPr>
          <w:jc w:val="center"/>
        </w:trPr>
        <w:tc>
          <w:tcPr>
            <w:tcW w:w="480" w:type="dxa"/>
          </w:tcPr>
          <w:p w14:paraId="0CDB1992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89" w:type="dxa"/>
          </w:tcPr>
          <w:p w14:paraId="4C70BDE5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Kadłub napędu </w:t>
            </w:r>
            <w:proofErr w:type="spellStart"/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Pioma</w:t>
            </w:r>
            <w:proofErr w:type="spellEnd"/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1400, fi 1280</w:t>
            </w:r>
          </w:p>
        </w:tc>
        <w:tc>
          <w:tcPr>
            <w:tcW w:w="618" w:type="dxa"/>
          </w:tcPr>
          <w:p w14:paraId="1C31DB73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14:paraId="3FBC9BC6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P16-006-01.01.01</w:t>
            </w:r>
          </w:p>
        </w:tc>
        <w:tc>
          <w:tcPr>
            <w:tcW w:w="2268" w:type="dxa"/>
          </w:tcPr>
          <w:p w14:paraId="41B0E255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Kompletny z bębnem</w:t>
            </w:r>
            <w:r w:rsidR="00781A1D"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jednoczopowym</w:t>
            </w:r>
          </w:p>
        </w:tc>
      </w:tr>
      <w:tr w:rsidR="008518A5" w:rsidRPr="000152CF" w14:paraId="50AFAFA6" w14:textId="77777777" w:rsidTr="00911BAC">
        <w:trPr>
          <w:jc w:val="center"/>
        </w:trPr>
        <w:tc>
          <w:tcPr>
            <w:tcW w:w="480" w:type="dxa"/>
          </w:tcPr>
          <w:p w14:paraId="0684EAC3" w14:textId="77777777" w:rsidR="008518A5" w:rsidRPr="000152CF" w:rsidRDefault="00781A1D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89" w:type="dxa"/>
          </w:tcPr>
          <w:p w14:paraId="342F0026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Listwa łącząca</w:t>
            </w:r>
          </w:p>
        </w:tc>
        <w:tc>
          <w:tcPr>
            <w:tcW w:w="618" w:type="dxa"/>
          </w:tcPr>
          <w:p w14:paraId="0A258C52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14:paraId="5D84E973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P16-006-01.01.07.01</w:t>
            </w:r>
          </w:p>
        </w:tc>
        <w:tc>
          <w:tcPr>
            <w:tcW w:w="2268" w:type="dxa"/>
          </w:tcPr>
          <w:p w14:paraId="4EFCBB71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2C3AFCBA" w14:textId="77777777" w:rsidTr="00911BAC">
        <w:trPr>
          <w:jc w:val="center"/>
        </w:trPr>
        <w:tc>
          <w:tcPr>
            <w:tcW w:w="480" w:type="dxa"/>
          </w:tcPr>
          <w:p w14:paraId="7EF245B9" w14:textId="77777777" w:rsidR="008518A5" w:rsidRPr="000152CF" w:rsidRDefault="00781A1D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89" w:type="dxa"/>
          </w:tcPr>
          <w:p w14:paraId="2F69C2E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Belka dystansowa</w:t>
            </w:r>
          </w:p>
        </w:tc>
        <w:tc>
          <w:tcPr>
            <w:tcW w:w="618" w:type="dxa"/>
          </w:tcPr>
          <w:p w14:paraId="07677CD4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14:paraId="282C811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P16-006-01.01.07.02</w:t>
            </w:r>
          </w:p>
        </w:tc>
        <w:tc>
          <w:tcPr>
            <w:tcW w:w="2268" w:type="dxa"/>
          </w:tcPr>
          <w:p w14:paraId="4E624D44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51E6A32B" w14:textId="77777777" w:rsidTr="00911BAC">
        <w:trPr>
          <w:jc w:val="center"/>
        </w:trPr>
        <w:tc>
          <w:tcPr>
            <w:tcW w:w="480" w:type="dxa"/>
          </w:tcPr>
          <w:p w14:paraId="6DFE28EF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489" w:type="dxa"/>
          </w:tcPr>
          <w:p w14:paraId="4A754FF6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Wspornik bębna ø 245 wyk. P</w:t>
            </w:r>
          </w:p>
        </w:tc>
        <w:tc>
          <w:tcPr>
            <w:tcW w:w="618" w:type="dxa"/>
          </w:tcPr>
          <w:p w14:paraId="11896304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14:paraId="5EA8515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7143680/00</w:t>
            </w:r>
          </w:p>
        </w:tc>
        <w:tc>
          <w:tcPr>
            <w:tcW w:w="2268" w:type="dxa"/>
          </w:tcPr>
          <w:p w14:paraId="7A455BF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6B537336" w14:textId="77777777" w:rsidTr="00911BAC">
        <w:trPr>
          <w:jc w:val="center"/>
        </w:trPr>
        <w:tc>
          <w:tcPr>
            <w:tcW w:w="480" w:type="dxa"/>
          </w:tcPr>
          <w:p w14:paraId="180E938C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489" w:type="dxa"/>
          </w:tcPr>
          <w:p w14:paraId="023F1D0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Wspornik bębna ø 245 wyk. L</w:t>
            </w:r>
          </w:p>
        </w:tc>
        <w:tc>
          <w:tcPr>
            <w:tcW w:w="618" w:type="dxa"/>
          </w:tcPr>
          <w:p w14:paraId="4A4A6898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14:paraId="239B6624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7143680/01</w:t>
            </w:r>
          </w:p>
        </w:tc>
        <w:tc>
          <w:tcPr>
            <w:tcW w:w="2268" w:type="dxa"/>
          </w:tcPr>
          <w:p w14:paraId="1BAA322C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1B952C57" w14:textId="77777777" w:rsidTr="00911BAC">
        <w:trPr>
          <w:jc w:val="center"/>
        </w:trPr>
        <w:tc>
          <w:tcPr>
            <w:tcW w:w="480" w:type="dxa"/>
          </w:tcPr>
          <w:p w14:paraId="7B77C56A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489" w:type="dxa"/>
          </w:tcPr>
          <w:p w14:paraId="3CDD7BCE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Osłona górna</w:t>
            </w:r>
          </w:p>
        </w:tc>
        <w:tc>
          <w:tcPr>
            <w:tcW w:w="618" w:type="dxa"/>
          </w:tcPr>
          <w:p w14:paraId="17E350E6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14:paraId="06A350D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P16-006-04.03.07.06</w:t>
            </w:r>
          </w:p>
        </w:tc>
        <w:tc>
          <w:tcPr>
            <w:tcW w:w="2268" w:type="dxa"/>
          </w:tcPr>
          <w:p w14:paraId="4260EDF2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03E2DBA1" w14:textId="77777777" w:rsidTr="00911BAC">
        <w:trPr>
          <w:jc w:val="center"/>
        </w:trPr>
        <w:tc>
          <w:tcPr>
            <w:tcW w:w="480" w:type="dxa"/>
          </w:tcPr>
          <w:p w14:paraId="44D2CDC3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489" w:type="dxa"/>
          </w:tcPr>
          <w:p w14:paraId="662C889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Krążnik ø 245 – 1600 wyk 5.</w:t>
            </w:r>
          </w:p>
        </w:tc>
        <w:tc>
          <w:tcPr>
            <w:tcW w:w="618" w:type="dxa"/>
          </w:tcPr>
          <w:p w14:paraId="5581892F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14:paraId="6578B8F9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S21.012-01.04.03</w:t>
            </w:r>
          </w:p>
        </w:tc>
        <w:tc>
          <w:tcPr>
            <w:tcW w:w="2268" w:type="dxa"/>
          </w:tcPr>
          <w:p w14:paraId="635D0DA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17957DF5" w14:textId="77777777" w:rsidTr="00911BAC">
        <w:trPr>
          <w:jc w:val="center"/>
        </w:trPr>
        <w:tc>
          <w:tcPr>
            <w:tcW w:w="480" w:type="dxa"/>
          </w:tcPr>
          <w:p w14:paraId="311055EE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489" w:type="dxa"/>
          </w:tcPr>
          <w:p w14:paraId="5ABD45E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Osłona</w:t>
            </w:r>
          </w:p>
        </w:tc>
        <w:tc>
          <w:tcPr>
            <w:tcW w:w="618" w:type="dxa"/>
          </w:tcPr>
          <w:p w14:paraId="2A2FA2D5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14:paraId="00869F26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7143785/00</w:t>
            </w:r>
          </w:p>
        </w:tc>
        <w:tc>
          <w:tcPr>
            <w:tcW w:w="2268" w:type="dxa"/>
          </w:tcPr>
          <w:p w14:paraId="47941925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04D21177" w14:textId="77777777" w:rsidTr="00911BAC">
        <w:trPr>
          <w:jc w:val="center"/>
        </w:trPr>
        <w:tc>
          <w:tcPr>
            <w:tcW w:w="480" w:type="dxa"/>
          </w:tcPr>
          <w:p w14:paraId="5D0DD2F4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489" w:type="dxa"/>
          </w:tcPr>
          <w:p w14:paraId="7662C842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Osłona</w:t>
            </w:r>
          </w:p>
        </w:tc>
        <w:tc>
          <w:tcPr>
            <w:tcW w:w="618" w:type="dxa"/>
          </w:tcPr>
          <w:p w14:paraId="46A98237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14:paraId="6FF543B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P16-006-04.03.07.10</w:t>
            </w:r>
          </w:p>
        </w:tc>
        <w:tc>
          <w:tcPr>
            <w:tcW w:w="2268" w:type="dxa"/>
          </w:tcPr>
          <w:p w14:paraId="2F344F4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465207C2" w14:textId="77777777" w:rsidTr="00911BAC">
        <w:trPr>
          <w:jc w:val="center"/>
        </w:trPr>
        <w:tc>
          <w:tcPr>
            <w:tcW w:w="480" w:type="dxa"/>
          </w:tcPr>
          <w:p w14:paraId="09F4BE54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489" w:type="dxa"/>
          </w:tcPr>
          <w:p w14:paraId="0D36438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Śruba M20-40 kpl.</w:t>
            </w:r>
          </w:p>
        </w:tc>
        <w:tc>
          <w:tcPr>
            <w:tcW w:w="618" w:type="dxa"/>
          </w:tcPr>
          <w:p w14:paraId="75CA6A69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17" w:type="dxa"/>
          </w:tcPr>
          <w:p w14:paraId="71613773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7451600</w:t>
            </w:r>
          </w:p>
        </w:tc>
        <w:tc>
          <w:tcPr>
            <w:tcW w:w="2268" w:type="dxa"/>
          </w:tcPr>
          <w:p w14:paraId="399939FA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4180EA13" w14:textId="77777777" w:rsidTr="00911BAC">
        <w:trPr>
          <w:jc w:val="center"/>
        </w:trPr>
        <w:tc>
          <w:tcPr>
            <w:tcW w:w="480" w:type="dxa"/>
          </w:tcPr>
          <w:p w14:paraId="54007272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489" w:type="dxa"/>
          </w:tcPr>
          <w:p w14:paraId="30335881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Ucho transportowe M30 kpl.</w:t>
            </w:r>
          </w:p>
        </w:tc>
        <w:tc>
          <w:tcPr>
            <w:tcW w:w="618" w:type="dxa"/>
          </w:tcPr>
          <w:p w14:paraId="3CD72594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17" w:type="dxa"/>
          </w:tcPr>
          <w:p w14:paraId="24C97B01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7410350/00</w:t>
            </w:r>
          </w:p>
        </w:tc>
        <w:tc>
          <w:tcPr>
            <w:tcW w:w="2268" w:type="dxa"/>
          </w:tcPr>
          <w:p w14:paraId="60809FD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298EF338" w14:textId="77777777" w:rsidTr="00911BAC">
        <w:trPr>
          <w:jc w:val="center"/>
        </w:trPr>
        <w:tc>
          <w:tcPr>
            <w:tcW w:w="480" w:type="dxa"/>
          </w:tcPr>
          <w:p w14:paraId="09A0B51F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489" w:type="dxa"/>
          </w:tcPr>
          <w:p w14:paraId="75510E0C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Śruba M 30x90</w:t>
            </w:r>
          </w:p>
        </w:tc>
        <w:tc>
          <w:tcPr>
            <w:tcW w:w="618" w:type="dxa"/>
          </w:tcPr>
          <w:p w14:paraId="4194CD82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217" w:type="dxa"/>
            <w:vMerge w:val="restart"/>
            <w:vAlign w:val="center"/>
          </w:tcPr>
          <w:p w14:paraId="049CC47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Wg norm PN</w:t>
            </w:r>
          </w:p>
        </w:tc>
        <w:tc>
          <w:tcPr>
            <w:tcW w:w="2268" w:type="dxa"/>
          </w:tcPr>
          <w:p w14:paraId="0D2A4468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2A4EDEF0" w14:textId="77777777" w:rsidTr="00911BAC">
        <w:trPr>
          <w:jc w:val="center"/>
        </w:trPr>
        <w:tc>
          <w:tcPr>
            <w:tcW w:w="480" w:type="dxa"/>
          </w:tcPr>
          <w:p w14:paraId="6C156FFA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489" w:type="dxa"/>
          </w:tcPr>
          <w:p w14:paraId="0D75B259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Śruba M 30x80</w:t>
            </w:r>
          </w:p>
        </w:tc>
        <w:tc>
          <w:tcPr>
            <w:tcW w:w="618" w:type="dxa"/>
          </w:tcPr>
          <w:p w14:paraId="7747C2CA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217" w:type="dxa"/>
            <w:vMerge/>
          </w:tcPr>
          <w:p w14:paraId="1708C402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5447A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44E021AE" w14:textId="77777777" w:rsidTr="00911BAC">
        <w:trPr>
          <w:jc w:val="center"/>
        </w:trPr>
        <w:tc>
          <w:tcPr>
            <w:tcW w:w="480" w:type="dxa"/>
          </w:tcPr>
          <w:p w14:paraId="2ECB7947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489" w:type="dxa"/>
          </w:tcPr>
          <w:p w14:paraId="4EF85556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Śruba M 16x60</w:t>
            </w:r>
          </w:p>
        </w:tc>
        <w:tc>
          <w:tcPr>
            <w:tcW w:w="618" w:type="dxa"/>
          </w:tcPr>
          <w:p w14:paraId="27EE9517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17" w:type="dxa"/>
            <w:vMerge/>
          </w:tcPr>
          <w:p w14:paraId="06DA6CD3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8D897D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141D23F5" w14:textId="77777777" w:rsidTr="00911BAC">
        <w:trPr>
          <w:jc w:val="center"/>
        </w:trPr>
        <w:tc>
          <w:tcPr>
            <w:tcW w:w="480" w:type="dxa"/>
          </w:tcPr>
          <w:p w14:paraId="6578DC90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489" w:type="dxa"/>
          </w:tcPr>
          <w:p w14:paraId="68B25DAC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Nakrętka M 30</w:t>
            </w:r>
          </w:p>
        </w:tc>
        <w:tc>
          <w:tcPr>
            <w:tcW w:w="618" w:type="dxa"/>
          </w:tcPr>
          <w:p w14:paraId="1DC075C4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217" w:type="dxa"/>
            <w:vMerge/>
          </w:tcPr>
          <w:p w14:paraId="7B72915A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3F2FE4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776DA42E" w14:textId="77777777" w:rsidTr="00911BAC">
        <w:trPr>
          <w:jc w:val="center"/>
        </w:trPr>
        <w:tc>
          <w:tcPr>
            <w:tcW w:w="480" w:type="dxa"/>
          </w:tcPr>
          <w:p w14:paraId="3CF937A9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489" w:type="dxa"/>
          </w:tcPr>
          <w:p w14:paraId="3FD91713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Nakrętka M 16</w:t>
            </w:r>
          </w:p>
        </w:tc>
        <w:tc>
          <w:tcPr>
            <w:tcW w:w="618" w:type="dxa"/>
          </w:tcPr>
          <w:p w14:paraId="06571517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17" w:type="dxa"/>
            <w:vMerge/>
          </w:tcPr>
          <w:p w14:paraId="55D0B705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0A265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6B37F868" w14:textId="77777777" w:rsidTr="00911BAC">
        <w:trPr>
          <w:jc w:val="center"/>
        </w:trPr>
        <w:tc>
          <w:tcPr>
            <w:tcW w:w="480" w:type="dxa"/>
          </w:tcPr>
          <w:p w14:paraId="44406AFA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489" w:type="dxa"/>
          </w:tcPr>
          <w:p w14:paraId="7654D2CE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Podkładka sprężysta z 30,5</w:t>
            </w:r>
          </w:p>
        </w:tc>
        <w:tc>
          <w:tcPr>
            <w:tcW w:w="618" w:type="dxa"/>
          </w:tcPr>
          <w:p w14:paraId="2F282ECF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217" w:type="dxa"/>
            <w:vMerge/>
          </w:tcPr>
          <w:p w14:paraId="33988C59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E4D014E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6A29E970" w14:textId="77777777" w:rsidTr="00911BAC">
        <w:trPr>
          <w:jc w:val="center"/>
        </w:trPr>
        <w:tc>
          <w:tcPr>
            <w:tcW w:w="480" w:type="dxa"/>
          </w:tcPr>
          <w:p w14:paraId="5D419D59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489" w:type="dxa"/>
          </w:tcPr>
          <w:p w14:paraId="393E4B01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Podkładka sprężysta z 16,3</w:t>
            </w:r>
          </w:p>
        </w:tc>
        <w:tc>
          <w:tcPr>
            <w:tcW w:w="618" w:type="dxa"/>
          </w:tcPr>
          <w:p w14:paraId="25D03FE1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17" w:type="dxa"/>
            <w:vMerge/>
          </w:tcPr>
          <w:p w14:paraId="412F5E66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549B8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42BCB9A4" w14:textId="77777777" w:rsidTr="00911BAC">
        <w:trPr>
          <w:jc w:val="center"/>
        </w:trPr>
        <w:tc>
          <w:tcPr>
            <w:tcW w:w="480" w:type="dxa"/>
          </w:tcPr>
          <w:p w14:paraId="64ED6678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89" w:type="dxa"/>
          </w:tcPr>
          <w:p w14:paraId="0281024F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Podkładka 100HV M16</w:t>
            </w:r>
          </w:p>
        </w:tc>
        <w:tc>
          <w:tcPr>
            <w:tcW w:w="618" w:type="dxa"/>
          </w:tcPr>
          <w:p w14:paraId="2A4235B7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17" w:type="dxa"/>
            <w:vMerge/>
          </w:tcPr>
          <w:p w14:paraId="49137CFB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AE8F50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38BA8E4A" w14:textId="77777777" w:rsidTr="00911BAC">
        <w:trPr>
          <w:trHeight w:val="141"/>
          <w:jc w:val="center"/>
        </w:trPr>
        <w:tc>
          <w:tcPr>
            <w:tcW w:w="480" w:type="dxa"/>
            <w:tcBorders>
              <w:bottom w:val="single" w:sz="4" w:space="0" w:color="auto"/>
            </w:tcBorders>
          </w:tcPr>
          <w:p w14:paraId="5D2AB0A7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489" w:type="dxa"/>
            <w:tcBorders>
              <w:bottom w:val="single" w:sz="4" w:space="0" w:color="auto"/>
            </w:tcBorders>
          </w:tcPr>
          <w:p w14:paraId="49C7DBF9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Osłona wału</w:t>
            </w: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14:paraId="134EA91D" w14:textId="77777777" w:rsidR="008518A5" w:rsidRPr="000152CF" w:rsidRDefault="00A71BA2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4BBA8637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P16-006-04.03.07.17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DBBCD29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518A5" w:rsidRPr="000152CF" w14:paraId="736375BB" w14:textId="77777777" w:rsidTr="00911BAC">
        <w:trPr>
          <w:trHeight w:val="141"/>
          <w:jc w:val="center"/>
        </w:trPr>
        <w:tc>
          <w:tcPr>
            <w:tcW w:w="480" w:type="dxa"/>
            <w:tcBorders>
              <w:bottom w:val="single" w:sz="4" w:space="0" w:color="auto"/>
            </w:tcBorders>
          </w:tcPr>
          <w:p w14:paraId="67F1720A" w14:textId="77777777" w:rsidR="008518A5" w:rsidRPr="000152CF" w:rsidRDefault="00D04CB1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489" w:type="dxa"/>
            <w:tcBorders>
              <w:bottom w:val="single" w:sz="4" w:space="0" w:color="auto"/>
            </w:tcBorders>
          </w:tcPr>
          <w:p w14:paraId="34B0DC93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Wspornik L=800</w:t>
            </w: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14:paraId="000ABF4F" w14:textId="77777777" w:rsidR="008518A5" w:rsidRPr="000152CF" w:rsidRDefault="008518A5" w:rsidP="00911BAC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3759ED40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WS 250 – 01.04AFC_L=800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FEF88E5" w14:textId="77777777" w:rsidR="008518A5" w:rsidRPr="000152CF" w:rsidRDefault="008518A5" w:rsidP="00911BA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152C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Kompletny z elementami złącznymi</w:t>
            </w:r>
          </w:p>
        </w:tc>
      </w:tr>
    </w:tbl>
    <w:p w14:paraId="5FFC2AFB" w14:textId="77777777" w:rsidR="005B2F38" w:rsidRPr="000152CF" w:rsidRDefault="005B2F38" w:rsidP="00A9748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809BB58" w14:textId="77777777" w:rsidR="008518A5" w:rsidRPr="000152CF" w:rsidRDefault="008518A5" w:rsidP="008518A5">
      <w:pPr>
        <w:spacing w:after="0" w:line="240" w:lineRule="auto"/>
        <w:ind w:firstLine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586508D7" w14:textId="5B0A8A10" w:rsidR="008518A5" w:rsidRPr="000152CF" w:rsidRDefault="008518A5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Zamawiający zakłada zabudowę drugiego modułu napędowego we własnym zakresie, </w:t>
      </w:r>
      <w:r w:rsidR="007940F7">
        <w:rPr>
          <w:rFonts w:ascii="Arial" w:hAnsi="Arial" w:cs="Arial"/>
          <w:bCs/>
          <w:sz w:val="20"/>
          <w:szCs w:val="20"/>
        </w:rPr>
        <w:t xml:space="preserve">            </w:t>
      </w:r>
      <w:r w:rsidR="005148E9">
        <w:rPr>
          <w:rFonts w:ascii="Arial" w:hAnsi="Arial" w:cs="Arial"/>
          <w:bCs/>
          <w:sz w:val="20"/>
          <w:szCs w:val="20"/>
        </w:rPr>
        <w:t xml:space="preserve">                  </w:t>
      </w:r>
      <w:r w:rsidR="007940F7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w miejscu istniejącego zespołu napinania taśmy, pomiędzy istniejącym modułem napędowym</w:t>
      </w:r>
      <w:r w:rsidR="007940F7">
        <w:rPr>
          <w:rFonts w:ascii="Arial" w:hAnsi="Arial" w:cs="Arial"/>
          <w:bCs/>
          <w:sz w:val="20"/>
          <w:szCs w:val="20"/>
        </w:rPr>
        <w:t xml:space="preserve">               </w:t>
      </w:r>
      <w:r w:rsidR="0070026F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a zabudowanym pętlicowym zasobnikiem taśmy,</w:t>
      </w:r>
    </w:p>
    <w:p w14:paraId="37111332" w14:textId="2037273D" w:rsidR="008518A5" w:rsidRPr="000152CF" w:rsidRDefault="008518A5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Z uwagi na fakt zabudowy drugiego modułu napędowego, Zamawiający we własnym zakresie zabezpieczy osłony  boczne, niezbędne do zabudowy ich pomiędzy napędem przenośnika</w:t>
      </w:r>
      <w:r w:rsidR="0070026F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7940F7">
        <w:rPr>
          <w:rFonts w:ascii="Arial" w:hAnsi="Arial" w:cs="Arial"/>
          <w:bCs/>
          <w:sz w:val="20"/>
          <w:szCs w:val="20"/>
        </w:rPr>
        <w:t xml:space="preserve">                     </w:t>
      </w:r>
      <w:r w:rsidRPr="000152CF">
        <w:rPr>
          <w:rFonts w:ascii="Arial" w:hAnsi="Arial" w:cs="Arial"/>
          <w:bCs/>
          <w:sz w:val="20"/>
          <w:szCs w:val="20"/>
        </w:rPr>
        <w:t>2 x 250 kW a pętlicowym zasobnikiem taśmy, celem zabezpieczenia przed  ruchomymi elementami przenośnika na tym odcinku.,</w:t>
      </w:r>
    </w:p>
    <w:p w14:paraId="251A3F01" w14:textId="67887DEF" w:rsidR="008518A5" w:rsidRPr="000152CF" w:rsidRDefault="008518A5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Druga jednostka</w:t>
      </w:r>
      <w:r w:rsidR="005B2F38" w:rsidRPr="000152CF">
        <w:rPr>
          <w:rFonts w:ascii="Arial" w:hAnsi="Arial" w:cs="Arial"/>
          <w:bCs/>
          <w:sz w:val="20"/>
          <w:szCs w:val="20"/>
        </w:rPr>
        <w:t xml:space="preserve"> (zespół) napędowy</w:t>
      </w:r>
      <w:r w:rsidRPr="000152CF">
        <w:rPr>
          <w:rFonts w:ascii="Arial" w:hAnsi="Arial" w:cs="Arial"/>
          <w:bCs/>
          <w:sz w:val="20"/>
          <w:szCs w:val="20"/>
        </w:rPr>
        <w:t xml:space="preserve"> o mocy 250 KW,</w:t>
      </w:r>
      <w:r w:rsidR="005B2F38" w:rsidRPr="000152CF">
        <w:rPr>
          <w:rFonts w:ascii="Arial" w:hAnsi="Arial" w:cs="Arial"/>
          <w:bCs/>
          <w:sz w:val="20"/>
          <w:szCs w:val="20"/>
        </w:rPr>
        <w:t xml:space="preserve"> nr  rys. P169-001-04.06 wykonana </w:t>
      </w:r>
      <w:r w:rsidR="007940F7">
        <w:rPr>
          <w:rFonts w:ascii="Arial" w:hAnsi="Arial" w:cs="Arial"/>
          <w:bCs/>
          <w:sz w:val="20"/>
          <w:szCs w:val="20"/>
        </w:rPr>
        <w:t xml:space="preserve">                 </w:t>
      </w:r>
      <w:r w:rsidR="005B2F38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5B2F38" w:rsidRPr="000152CF">
        <w:rPr>
          <w:rFonts w:ascii="Arial" w:hAnsi="Arial" w:cs="Arial"/>
          <w:bCs/>
          <w:color w:val="000000" w:themeColor="text1"/>
          <w:sz w:val="20"/>
          <w:szCs w:val="20"/>
        </w:rPr>
        <w:t>wg DTR</w:t>
      </w:r>
      <w:r w:rsidR="005B2F38" w:rsidRPr="000152CF">
        <w:rPr>
          <w:rFonts w:ascii="Arial" w:hAnsi="Arial" w:cs="Arial"/>
          <w:bCs/>
          <w:sz w:val="20"/>
          <w:szCs w:val="20"/>
        </w:rPr>
        <w:t>-07-0978-K-00-PL</w:t>
      </w:r>
      <w:r w:rsidRPr="000152CF">
        <w:rPr>
          <w:rFonts w:ascii="Arial" w:hAnsi="Arial" w:cs="Arial"/>
          <w:bCs/>
          <w:sz w:val="20"/>
          <w:szCs w:val="20"/>
        </w:rPr>
        <w:t xml:space="preserve"> </w:t>
      </w:r>
      <w:r w:rsidR="005B2F38" w:rsidRPr="000152CF">
        <w:rPr>
          <w:rFonts w:ascii="Arial" w:hAnsi="Arial" w:cs="Arial"/>
          <w:bCs/>
          <w:sz w:val="20"/>
          <w:szCs w:val="20"/>
        </w:rPr>
        <w:t>jest w posiadaniu Zamawiającego</w:t>
      </w:r>
      <w:r w:rsidRPr="000152CF">
        <w:rPr>
          <w:rFonts w:ascii="Arial" w:hAnsi="Arial" w:cs="Arial"/>
          <w:bCs/>
          <w:sz w:val="20"/>
          <w:szCs w:val="20"/>
        </w:rPr>
        <w:t xml:space="preserve">. </w:t>
      </w:r>
    </w:p>
    <w:p w14:paraId="7AEFDB08" w14:textId="77777777" w:rsidR="008518A5" w:rsidRPr="000152CF" w:rsidRDefault="008518A5" w:rsidP="008518A5">
      <w:pPr>
        <w:pStyle w:val="Akapitzlist"/>
        <w:spacing w:after="0" w:line="24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5EB2C1A8" w14:textId="6623DCDA" w:rsidR="008518A5" w:rsidRPr="000152CF" w:rsidRDefault="008518A5" w:rsidP="008518A5">
      <w:pPr>
        <w:pStyle w:val="Akapitzlist"/>
        <w:numPr>
          <w:ilvl w:val="2"/>
          <w:numId w:val="1"/>
        </w:numPr>
        <w:spacing w:after="0" w:line="24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Zamawiający dopuszcza dostawę elementów równoważnych do wymienionych</w:t>
      </w:r>
      <w:r w:rsidR="00D04CB1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w punkcie 3.3.2. pod następującymi warunkami ze:</w:t>
      </w:r>
    </w:p>
    <w:p w14:paraId="0ABC3EB3" w14:textId="133361CC" w:rsidR="008518A5" w:rsidRPr="000152CF" w:rsidRDefault="008518A5">
      <w:pPr>
        <w:pStyle w:val="Akapitzlist"/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rama napędu i drugi kadłub napędu wymienione w </w:t>
      </w:r>
      <w:r w:rsidR="00B96D3C" w:rsidRPr="000152CF">
        <w:rPr>
          <w:rFonts w:ascii="Arial" w:hAnsi="Arial" w:cs="Arial"/>
          <w:bCs/>
          <w:sz w:val="20"/>
          <w:szCs w:val="20"/>
        </w:rPr>
        <w:t>kolumnie</w:t>
      </w:r>
      <w:r w:rsidRPr="000152CF">
        <w:rPr>
          <w:rFonts w:ascii="Arial" w:hAnsi="Arial" w:cs="Arial"/>
          <w:bCs/>
          <w:sz w:val="20"/>
          <w:szCs w:val="20"/>
        </w:rPr>
        <w:t xml:space="preserve"> II powyż</w:t>
      </w:r>
      <w:r w:rsidR="00275D9A" w:rsidRPr="000152CF">
        <w:rPr>
          <w:rFonts w:ascii="Arial" w:hAnsi="Arial" w:cs="Arial"/>
          <w:bCs/>
          <w:sz w:val="20"/>
          <w:szCs w:val="20"/>
        </w:rPr>
        <w:t>szej tabeli, kompatybilne będą</w:t>
      </w:r>
      <w:r w:rsidRPr="000152CF">
        <w:rPr>
          <w:rFonts w:ascii="Arial" w:hAnsi="Arial" w:cs="Arial"/>
          <w:bCs/>
          <w:sz w:val="20"/>
          <w:szCs w:val="20"/>
        </w:rPr>
        <w:t xml:space="preserve"> z dotychczas eksploatowanym przez Zamawiającego kadłubem napędu (nr rys.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P16-006-01.01.01) wykonanym wg DTR</w:t>
      </w:r>
      <w:r w:rsidRPr="000152CF">
        <w:rPr>
          <w:rFonts w:ascii="Arial" w:hAnsi="Arial" w:cs="Arial"/>
          <w:bCs/>
          <w:sz w:val="20"/>
          <w:szCs w:val="20"/>
        </w:rPr>
        <w:t>-07-0975-K-00-PL</w:t>
      </w:r>
      <w:r w:rsidR="00275D9A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 xml:space="preserve">i umożliwiać będą zabudowę w tym napędzie bez dodatkowych części poza wymienionymi w powyższej tabeli </w:t>
      </w:r>
      <w:r w:rsidR="00275D9A" w:rsidRPr="000152CF">
        <w:rPr>
          <w:rFonts w:ascii="Arial" w:hAnsi="Arial" w:cs="Arial"/>
          <w:bCs/>
          <w:sz w:val="20"/>
          <w:szCs w:val="20"/>
        </w:rPr>
        <w:t xml:space="preserve">i przeróbek, jednostki (zespołu) napędowego o mocy 250 KW, nr  rys. P169-001-04.06 wykonanego </w:t>
      </w:r>
      <w:r w:rsidR="005148E9">
        <w:rPr>
          <w:rFonts w:ascii="Arial" w:hAnsi="Arial" w:cs="Arial"/>
          <w:bCs/>
          <w:sz w:val="20"/>
          <w:szCs w:val="20"/>
        </w:rPr>
        <w:t xml:space="preserve">                   </w:t>
      </w:r>
      <w:r w:rsidR="00275D9A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275D9A" w:rsidRPr="000152CF">
        <w:rPr>
          <w:rFonts w:ascii="Arial" w:hAnsi="Arial" w:cs="Arial"/>
          <w:bCs/>
          <w:color w:val="000000" w:themeColor="text1"/>
          <w:sz w:val="20"/>
          <w:szCs w:val="20"/>
        </w:rPr>
        <w:t>wg DTR</w:t>
      </w:r>
      <w:r w:rsidR="00275D9A" w:rsidRPr="000152CF">
        <w:rPr>
          <w:rFonts w:ascii="Arial" w:hAnsi="Arial" w:cs="Arial"/>
          <w:bCs/>
          <w:sz w:val="20"/>
          <w:szCs w:val="20"/>
        </w:rPr>
        <w:t xml:space="preserve">-07-0978-K-00-PL. </w:t>
      </w:r>
    </w:p>
    <w:p w14:paraId="72BE0562" w14:textId="3A9E66C7" w:rsidR="008518A5" w:rsidRPr="000152CF" w:rsidRDefault="008518A5">
      <w:pPr>
        <w:pStyle w:val="Akapitzlist"/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 równoważnym kadłubie napędu, możliwa będzie zabudowa bez żadnych dodatkowy części i przeróbek, będącego w posiadaniu Zamawiającego bębna napędowego</w:t>
      </w:r>
      <w:r w:rsidR="007940F7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ø 1280x1600 wykonanego wg rys. nr (P16-006-01.01.01.01).</w:t>
      </w:r>
    </w:p>
    <w:p w14:paraId="7EE16ED1" w14:textId="77777777" w:rsidR="008518A5" w:rsidRPr="000152CF" w:rsidRDefault="008518A5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29654F9F" w14:textId="77777777" w:rsidR="008518A5" w:rsidRDefault="008518A5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6F8A49FA" w14:textId="77777777" w:rsidR="008112C0" w:rsidRDefault="008112C0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196347F0" w14:textId="77777777" w:rsidR="008112C0" w:rsidRDefault="008112C0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08B41A31" w14:textId="77777777" w:rsidR="00A97480" w:rsidRDefault="00A97480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1F87685A" w14:textId="77777777" w:rsidR="00A97480" w:rsidRDefault="00A97480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68316F25" w14:textId="77777777" w:rsidR="008112C0" w:rsidRDefault="008112C0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72C9E9BD" w14:textId="77777777" w:rsidR="005B2F38" w:rsidRPr="000152CF" w:rsidRDefault="005B2F38" w:rsidP="00D04CB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718F192" w14:textId="77777777" w:rsidR="008518A5" w:rsidRPr="000152CF" w:rsidRDefault="008518A5" w:rsidP="008518A5">
      <w:pPr>
        <w:pStyle w:val="Akapitzlist"/>
        <w:numPr>
          <w:ilvl w:val="1"/>
          <w:numId w:val="1"/>
        </w:numPr>
        <w:spacing w:after="0" w:line="48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lastRenderedPageBreak/>
        <w:t>Część nr 3 zamówienia:</w:t>
      </w:r>
    </w:p>
    <w:p w14:paraId="22F835E6" w14:textId="77777777" w:rsidR="008518A5" w:rsidRPr="000152CF" w:rsidRDefault="008518A5" w:rsidP="008518A5">
      <w:pPr>
        <w:pStyle w:val="Akapitzlist"/>
        <w:spacing w:after="0" w:line="240" w:lineRule="auto"/>
        <w:ind w:left="567" w:hanging="141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>„Dostawa pętlicowego zasobnika taśmy i zespołu napinania hydrauli</w:t>
      </w:r>
      <w:r w:rsidR="008B2A8A" w:rsidRPr="000152CF">
        <w:rPr>
          <w:rFonts w:ascii="Arial" w:hAnsi="Arial" w:cs="Arial"/>
          <w:b/>
          <w:bCs/>
          <w:sz w:val="20"/>
          <w:szCs w:val="20"/>
        </w:rPr>
        <w:t>cznego do przenośnika</w:t>
      </w:r>
      <w:r w:rsidRPr="000152C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1400.”</w:t>
      </w:r>
    </w:p>
    <w:p w14:paraId="27387373" w14:textId="77777777" w:rsidR="008518A5" w:rsidRPr="000152CF" w:rsidRDefault="008518A5" w:rsidP="008518A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BB1D3C7" w14:textId="77777777" w:rsidR="008518A5" w:rsidRPr="000152CF" w:rsidRDefault="008518A5" w:rsidP="008518A5">
      <w:pPr>
        <w:pStyle w:val="Akapitzlist"/>
        <w:numPr>
          <w:ilvl w:val="2"/>
          <w:numId w:val="1"/>
        </w:numPr>
        <w:spacing w:line="36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Zakres części nr 3 zamówienia obejmować będzie:</w:t>
      </w:r>
    </w:p>
    <w:p w14:paraId="30163A55" w14:textId="0786F5E3" w:rsidR="008518A5" w:rsidRPr="000152CF" w:rsidRDefault="008518A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Dostawę kompletnego pętlicowego zasobnika taśmy B 1400 (nr rys.P16-006-03.06)</w:t>
      </w:r>
      <w:r w:rsidR="00D04CB1" w:rsidRPr="000152CF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o łącznej długości 36 m (składający się z segmentów 3 m) wraz z kołowrotem pomocniczym KPG 15/500/300  (nr rys. 7120045/11) wykonanych zgodnie z DTR-07-0977-K-00-PL oraz:</w:t>
      </w:r>
    </w:p>
    <w:p w14:paraId="5FC89BD4" w14:textId="51F0D8D7" w:rsidR="008518A5" w:rsidRPr="00E97D4A" w:rsidRDefault="008518A5" w:rsidP="001B7556">
      <w:pPr>
        <w:pStyle w:val="Akapitzlist"/>
        <w:numPr>
          <w:ilvl w:val="0"/>
          <w:numId w:val="32"/>
        </w:numPr>
        <w:spacing w:after="0" w:line="240" w:lineRule="auto"/>
        <w:ind w:left="993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liną 20-W-S 6x36+AO-Z/S-N-II-G-180  długości 160 m do połączenia wózka pętlicy </w:t>
      </w:r>
      <w:r w:rsidR="008112C0">
        <w:rPr>
          <w:rFonts w:ascii="Arial" w:hAnsi="Arial" w:cs="Arial"/>
          <w:bCs/>
          <w:sz w:val="20"/>
          <w:szCs w:val="20"/>
        </w:rPr>
        <w:t xml:space="preserve">               </w:t>
      </w:r>
      <w:r w:rsidR="005148E9">
        <w:rPr>
          <w:rFonts w:ascii="Arial" w:hAnsi="Arial" w:cs="Arial"/>
          <w:bCs/>
          <w:sz w:val="20"/>
          <w:szCs w:val="20"/>
        </w:rPr>
        <w:t xml:space="preserve">                  </w:t>
      </w:r>
      <w:r w:rsidR="008112C0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z kołowrotem KPG,</w:t>
      </w:r>
    </w:p>
    <w:p w14:paraId="6CA4370D" w14:textId="6615ECA0" w:rsidR="00E97D4A" w:rsidRPr="00EA40C8" w:rsidRDefault="008B24E2" w:rsidP="001E7781">
      <w:pPr>
        <w:pStyle w:val="Akapitzlist"/>
        <w:numPr>
          <w:ilvl w:val="0"/>
          <w:numId w:val="32"/>
        </w:numPr>
        <w:spacing w:before="120" w:line="240" w:lineRule="auto"/>
        <w:ind w:left="993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dodatkowym </w:t>
      </w:r>
      <w:proofErr w:type="spellStart"/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>oczujnikowaniem</w:t>
      </w:r>
      <w:proofErr w:type="spellEnd"/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 w postaci przetwornika ciśnienia WIKA A-10-12719332 wraz z modułem SIAi-8</w:t>
      </w:r>
      <w:r w:rsidR="001E7781" w:rsidRPr="00EA40C8">
        <w:rPr>
          <w:rFonts w:ascii="Arial" w:hAnsi="Arial" w:cs="Arial"/>
          <w:bCs/>
          <w:color w:val="000000" w:themeColor="text1"/>
          <w:sz w:val="20"/>
          <w:szCs w:val="20"/>
        </w:rPr>
        <w:t>, zabudowanym w</w:t>
      </w: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 hydraulicznym ukł</w:t>
      </w:r>
      <w:r w:rsidR="001E7781" w:rsidRPr="00EA40C8">
        <w:rPr>
          <w:rFonts w:ascii="Arial" w:hAnsi="Arial" w:cs="Arial"/>
          <w:bCs/>
          <w:color w:val="000000" w:themeColor="text1"/>
          <w:sz w:val="20"/>
          <w:szCs w:val="20"/>
        </w:rPr>
        <w:t>adzie pomiarowym będącym integralną częścią</w:t>
      </w: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 ze</w:t>
      </w:r>
      <w:r w:rsidR="001E7781" w:rsidRPr="00EA40C8">
        <w:rPr>
          <w:rFonts w:ascii="Arial" w:hAnsi="Arial" w:cs="Arial"/>
          <w:bCs/>
          <w:color w:val="000000" w:themeColor="text1"/>
          <w:sz w:val="20"/>
          <w:szCs w:val="20"/>
        </w:rPr>
        <w:t>społu</w:t>
      </w: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 oporow</w:t>
      </w:r>
      <w:r w:rsidR="00EA40C8" w:rsidRPr="00EA40C8">
        <w:rPr>
          <w:rFonts w:ascii="Arial" w:hAnsi="Arial" w:cs="Arial"/>
          <w:bCs/>
          <w:color w:val="000000" w:themeColor="text1"/>
          <w:sz w:val="20"/>
          <w:szCs w:val="20"/>
        </w:rPr>
        <w:t>ego</w:t>
      </w: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 pętlicy</w:t>
      </w:r>
      <w:r w:rsidR="001E7781"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r w:rsidR="001E7781" w:rsidRPr="00EA40C8">
        <w:rPr>
          <w:rFonts w:ascii="Arial" w:hAnsi="Arial" w:cs="Arial"/>
          <w:sz w:val="20"/>
          <w:szCs w:val="20"/>
        </w:rPr>
        <w:t>dającym możliwość przesyłu informacji o wielkości ciśnienia w tym układzie na powierzchnię za pomocą istniejącego systemu monitoringu odstawy taśmowej realizowanego w systemie Sauron.</w:t>
      </w:r>
    </w:p>
    <w:p w14:paraId="466E54A2" w14:textId="77777777" w:rsidR="008B24E2" w:rsidRPr="008B24E2" w:rsidRDefault="008B24E2" w:rsidP="008B24E2">
      <w:pPr>
        <w:pStyle w:val="Akapitzlist"/>
        <w:spacing w:before="120" w:line="240" w:lineRule="auto"/>
        <w:ind w:left="993"/>
        <w:jc w:val="both"/>
        <w:rPr>
          <w:rFonts w:ascii="Arial" w:hAnsi="Arial" w:cs="Arial"/>
          <w:bCs/>
          <w:strike/>
          <w:color w:val="000000" w:themeColor="text1"/>
          <w:sz w:val="20"/>
          <w:szCs w:val="20"/>
          <w:highlight w:val="magenta"/>
        </w:rPr>
      </w:pPr>
    </w:p>
    <w:p w14:paraId="10E9B827" w14:textId="35FC98B3" w:rsidR="008518A5" w:rsidRPr="000152CF" w:rsidRDefault="008518A5" w:rsidP="008B24E2">
      <w:pPr>
        <w:pStyle w:val="Akapitzlist"/>
        <w:numPr>
          <w:ilvl w:val="0"/>
          <w:numId w:val="23"/>
        </w:numPr>
        <w:spacing w:before="240"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Dostawę kompletnego zespołu napinającego ZNH, B=1400 (nr rys. P16-006-01.05) </w:t>
      </w:r>
      <w:r w:rsidR="00D04CB1" w:rsidRPr="000152CF">
        <w:rPr>
          <w:rFonts w:ascii="Arial" w:hAnsi="Arial" w:cs="Arial"/>
          <w:bCs/>
          <w:sz w:val="20"/>
          <w:szCs w:val="20"/>
        </w:rPr>
        <w:t xml:space="preserve">   </w:t>
      </w:r>
      <w:r w:rsidR="008112C0">
        <w:rPr>
          <w:rFonts w:ascii="Arial" w:hAnsi="Arial" w:cs="Arial"/>
          <w:bCs/>
          <w:sz w:val="20"/>
          <w:szCs w:val="20"/>
        </w:rPr>
        <w:t xml:space="preserve">               </w:t>
      </w:r>
      <w:r w:rsidR="005148E9">
        <w:rPr>
          <w:rFonts w:ascii="Arial" w:hAnsi="Arial" w:cs="Arial"/>
          <w:bCs/>
          <w:sz w:val="20"/>
          <w:szCs w:val="20"/>
        </w:rPr>
        <w:t xml:space="preserve">                     </w:t>
      </w:r>
      <w:r w:rsidR="008112C0">
        <w:rPr>
          <w:rFonts w:ascii="Arial" w:hAnsi="Arial" w:cs="Arial"/>
          <w:bCs/>
          <w:sz w:val="20"/>
          <w:szCs w:val="20"/>
        </w:rPr>
        <w:t xml:space="preserve"> </w:t>
      </w:r>
      <w:r w:rsidR="00D04CB1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i (nr rys. P16-006-01.05.01) o łącznej długości 21 m (składający się z segmentów 3 m)</w:t>
      </w:r>
      <w:r w:rsidR="0070026F" w:rsidRPr="000152CF">
        <w:rPr>
          <w:rFonts w:ascii="Arial" w:hAnsi="Arial" w:cs="Arial"/>
          <w:bCs/>
          <w:sz w:val="20"/>
          <w:szCs w:val="20"/>
        </w:rPr>
        <w:t xml:space="preserve">  wraz</w:t>
      </w:r>
      <w:r w:rsidRPr="000152CF">
        <w:rPr>
          <w:rFonts w:ascii="Arial" w:hAnsi="Arial" w:cs="Arial"/>
          <w:bCs/>
          <w:sz w:val="20"/>
          <w:szCs w:val="20"/>
        </w:rPr>
        <w:t xml:space="preserve"> </w:t>
      </w:r>
      <w:r w:rsidR="008112C0">
        <w:rPr>
          <w:rFonts w:ascii="Arial" w:hAnsi="Arial" w:cs="Arial"/>
          <w:bCs/>
          <w:sz w:val="20"/>
          <w:szCs w:val="20"/>
        </w:rPr>
        <w:t xml:space="preserve">              </w:t>
      </w:r>
      <w:r w:rsidRPr="000152CF">
        <w:rPr>
          <w:rFonts w:ascii="Arial" w:hAnsi="Arial" w:cs="Arial"/>
          <w:bCs/>
          <w:sz w:val="20"/>
          <w:szCs w:val="20"/>
        </w:rPr>
        <w:t>z zasilaczem hydraulicznym z 2-hydroakumulatorami (nr rys. 7491825/10) służącym do jego zasilania,</w:t>
      </w:r>
      <w:r w:rsidRPr="000152CF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wykonanych zgodnie z DTR-07-0977-K-00-PL oraz:</w:t>
      </w:r>
    </w:p>
    <w:p w14:paraId="54329DCA" w14:textId="7FCA5548" w:rsidR="00D5744C" w:rsidRPr="00EA40C8" w:rsidRDefault="008518A5" w:rsidP="00D5744C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liną 20-W-S 6x36+AO-Z/S-N-II-G-180  długości 160 m do połączenia kół linowych wózków </w:t>
      </w:r>
      <w:r w:rsidRPr="00EA40C8">
        <w:rPr>
          <w:rFonts w:ascii="Arial" w:hAnsi="Arial" w:cs="Arial"/>
          <w:bCs/>
          <w:sz w:val="20"/>
          <w:szCs w:val="20"/>
        </w:rPr>
        <w:t>napinających ZNH,</w:t>
      </w:r>
    </w:p>
    <w:p w14:paraId="34FA65C4" w14:textId="418A387C" w:rsidR="0096194A" w:rsidRPr="00EA40C8" w:rsidRDefault="0096194A" w:rsidP="00D5744C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 xml:space="preserve">dodatkowym </w:t>
      </w:r>
      <w:proofErr w:type="spellStart"/>
      <w:r w:rsidRPr="00EA40C8">
        <w:rPr>
          <w:rFonts w:ascii="Arial" w:hAnsi="Arial" w:cs="Arial"/>
          <w:sz w:val="20"/>
          <w:szCs w:val="20"/>
        </w:rPr>
        <w:t>oczujnikowaniem</w:t>
      </w:r>
      <w:proofErr w:type="spellEnd"/>
      <w:r w:rsidRPr="00EA40C8">
        <w:rPr>
          <w:rFonts w:ascii="Arial" w:hAnsi="Arial" w:cs="Arial"/>
          <w:sz w:val="20"/>
          <w:szCs w:val="20"/>
        </w:rPr>
        <w:t xml:space="preserve"> w postaci analogowego czujnika ciśnienia, zabudowanego </w:t>
      </w:r>
      <w:r w:rsidR="005148E9">
        <w:rPr>
          <w:rFonts w:ascii="Arial" w:hAnsi="Arial" w:cs="Arial"/>
          <w:sz w:val="20"/>
          <w:szCs w:val="20"/>
        </w:rPr>
        <w:t xml:space="preserve">                 </w:t>
      </w:r>
      <w:r w:rsidRPr="00EA40C8">
        <w:rPr>
          <w:rFonts w:ascii="Arial" w:hAnsi="Arial" w:cs="Arial"/>
          <w:sz w:val="20"/>
          <w:szCs w:val="20"/>
        </w:rPr>
        <w:t xml:space="preserve">w </w:t>
      </w:r>
      <w:r w:rsidR="004D037D" w:rsidRPr="00EA40C8">
        <w:rPr>
          <w:rFonts w:ascii="Arial" w:hAnsi="Arial" w:cs="Arial"/>
          <w:sz w:val="20"/>
          <w:szCs w:val="20"/>
        </w:rPr>
        <w:t>układzie hydraulicznym zasilania siłownika ZNH, dającego możliwość przesyłu informacji na powierzchnię o wielkości tego ciśnienia (przekładającego się na żądane (ustawione) napięcie w taśmie przenośnikowej)</w:t>
      </w:r>
      <w:r w:rsidRPr="00EA40C8">
        <w:rPr>
          <w:rFonts w:ascii="Arial" w:hAnsi="Arial" w:cs="Arial"/>
          <w:sz w:val="20"/>
          <w:szCs w:val="20"/>
        </w:rPr>
        <w:t>, za pomocą istniejącego systemu monitoringu odstawy taśmowej realizowanego w systemie Sauron.</w:t>
      </w:r>
    </w:p>
    <w:p w14:paraId="26625384" w14:textId="77777777" w:rsidR="008518A5" w:rsidRPr="000152CF" w:rsidRDefault="008518A5" w:rsidP="008518A5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52AC785" w14:textId="77777777" w:rsidR="008518A5" w:rsidRPr="000152CF" w:rsidRDefault="008518A5" w:rsidP="008518A5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535079D" w14:textId="77777777" w:rsidR="008518A5" w:rsidRPr="000152CF" w:rsidRDefault="008518A5" w:rsidP="008518A5">
      <w:pPr>
        <w:spacing w:after="0" w:line="240" w:lineRule="auto"/>
        <w:ind w:firstLine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0E720B1F" w14:textId="5F291EA1" w:rsidR="008518A5" w:rsidRPr="000152CF" w:rsidRDefault="008518A5">
      <w:pPr>
        <w:pStyle w:val="Akapitzlist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Na całej długości ww. pętlicowego zasobnika taśmy i  zespołu napinania hydraulicznego, winny być zabudowane wsporniki podwyższające, niezbędne do łagodnego wprowadzenia taśmy </w:t>
      </w:r>
      <w:r w:rsidR="00FF1478">
        <w:rPr>
          <w:rFonts w:ascii="Arial" w:hAnsi="Arial" w:cs="Arial"/>
          <w:bCs/>
          <w:sz w:val="20"/>
          <w:szCs w:val="20"/>
        </w:rPr>
        <w:t xml:space="preserve">                    </w:t>
      </w:r>
      <w:r w:rsidRPr="000152CF">
        <w:rPr>
          <w:rFonts w:ascii="Arial" w:hAnsi="Arial" w:cs="Arial"/>
          <w:bCs/>
          <w:sz w:val="20"/>
          <w:szCs w:val="20"/>
        </w:rPr>
        <w:t>z trasy przenośnika w rejon ZNH, pętlicy i napędu przenośnika, przystosowane do zabudowy na nich belek nośnych (nr rys. G21.008-03.005/1*A), umożliwiających zabudowę wsporników trasy ceownikowej B1400 30 st. (nr rys. 7162415/10), zgodnie z DTR-07-0978-K-00-PL,</w:t>
      </w:r>
    </w:p>
    <w:p w14:paraId="48216C1E" w14:textId="77777777" w:rsidR="008518A5" w:rsidRPr="000152CF" w:rsidRDefault="008518A5">
      <w:pPr>
        <w:pStyle w:val="Akapitzlist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Ww. w uwadze pkt. 1. belki nośne (nr rys. G21.008-03.005/1*A) i wsporniki </w:t>
      </w:r>
      <w:r w:rsidR="0070026F" w:rsidRPr="000152CF">
        <w:rPr>
          <w:rFonts w:ascii="Arial" w:hAnsi="Arial" w:cs="Arial"/>
          <w:bCs/>
          <w:sz w:val="20"/>
          <w:szCs w:val="20"/>
        </w:rPr>
        <w:t xml:space="preserve">trasy ceownikowej B1400 30 st. </w:t>
      </w:r>
      <w:r w:rsidRPr="000152CF">
        <w:rPr>
          <w:rFonts w:ascii="Arial" w:hAnsi="Arial" w:cs="Arial"/>
          <w:bCs/>
          <w:sz w:val="20"/>
          <w:szCs w:val="20"/>
        </w:rPr>
        <w:t>(nr rys. 7162415/10), Zamawiający zabezpiecza we własnym zakresie i nie wchodzą one w zakres dostawy,</w:t>
      </w:r>
    </w:p>
    <w:p w14:paraId="679C7B87" w14:textId="77777777" w:rsidR="008518A5" w:rsidRPr="000152CF" w:rsidRDefault="008518A5" w:rsidP="008518A5">
      <w:pPr>
        <w:pStyle w:val="Akapitzlist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3BD171" w14:textId="4E570175" w:rsidR="008518A5" w:rsidRPr="000152CF" w:rsidRDefault="008518A5" w:rsidP="008518A5">
      <w:pPr>
        <w:pStyle w:val="Akapitzlist"/>
        <w:numPr>
          <w:ilvl w:val="2"/>
          <w:numId w:val="1"/>
        </w:numPr>
        <w:spacing w:after="0" w:line="240" w:lineRule="auto"/>
        <w:ind w:left="709" w:hanging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Zamawiający dopuszcza dostawę elementów równoważnych do wymienionych</w:t>
      </w:r>
      <w:r w:rsidR="00D04CB1"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w punkcie 3.3.1. pod następującymi warunkami:</w:t>
      </w:r>
    </w:p>
    <w:p w14:paraId="06DECF5F" w14:textId="77777777" w:rsidR="008518A5" w:rsidRPr="000152CF" w:rsidRDefault="008518A5" w:rsidP="008518A5">
      <w:pPr>
        <w:pStyle w:val="Akapitzlist"/>
        <w:spacing w:after="0" w:line="240" w:lineRule="auto"/>
        <w:ind w:left="70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CC6119B" w14:textId="75A0A25B" w:rsidR="008518A5" w:rsidRPr="000152CF" w:rsidRDefault="008518A5" w:rsidP="008518A5">
      <w:pPr>
        <w:pStyle w:val="Akapitzlist"/>
        <w:numPr>
          <w:ilvl w:val="3"/>
          <w:numId w:val="1"/>
        </w:numPr>
        <w:spacing w:before="24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P</w:t>
      </w:r>
      <w:r w:rsidRPr="000152CF">
        <w:rPr>
          <w:rFonts w:ascii="Arial" w:hAnsi="Arial" w:cs="Arial"/>
          <w:bCs/>
          <w:sz w:val="20"/>
          <w:szCs w:val="20"/>
        </w:rPr>
        <w:t xml:space="preserve">ętlicowy zasobnik taśmy równoważny do opisanego w punkcie 3.3.1.a), winien umożliwiać magazynowanie trwałych wydłużeń taśmy wynikłych z jej eksploatacji </w:t>
      </w:r>
      <w:r w:rsidR="00D04CB1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i składać się min z:</w:t>
      </w:r>
    </w:p>
    <w:p w14:paraId="459E3396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segmentu początkowego,</w:t>
      </w:r>
    </w:p>
    <w:p w14:paraId="612DD7E2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segmentów powtarzalnych,</w:t>
      </w:r>
    </w:p>
    <w:p w14:paraId="36BFE380" w14:textId="66B5DCC5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wózka napinającego pętlicy z bębnem ogumowanym baryłkowym o średnicy </w:t>
      </w:r>
      <w:r w:rsidRPr="000152CF">
        <w:rPr>
          <w:rFonts w:ascii="Arial" w:hAnsi="Arial" w:cs="Arial"/>
          <w:bCs/>
          <w:sz w:val="20"/>
          <w:szCs w:val="20"/>
        </w:rPr>
        <w:br/>
        <w:t>ø 1030</w:t>
      </w:r>
      <w:r w:rsidR="00E0323F">
        <w:rPr>
          <w:rFonts w:ascii="Arial" w:hAnsi="Arial" w:cs="Arial"/>
          <w:bCs/>
          <w:sz w:val="20"/>
          <w:szCs w:val="20"/>
        </w:rPr>
        <w:t xml:space="preserve"> (± 10) </w:t>
      </w:r>
      <w:r w:rsidRPr="000152CF">
        <w:rPr>
          <w:rFonts w:ascii="Arial" w:hAnsi="Arial" w:cs="Arial"/>
          <w:bCs/>
          <w:sz w:val="20"/>
          <w:szCs w:val="20"/>
        </w:rPr>
        <w:t xml:space="preserve">mm,  </w:t>
      </w:r>
    </w:p>
    <w:p w14:paraId="7A877CA3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zgarniacza do czyszczenia taśmy, przed wejściem na bęben wózka, </w:t>
      </w:r>
    </w:p>
    <w:p w14:paraId="3AC582EF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zespołu oporowego (do zabudowy kołowrotu pomocniczego KPG),</w:t>
      </w:r>
    </w:p>
    <w:p w14:paraId="463CDF45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kompletu osłon bocznych zabudowanych na całej długości pętlicowego zasobnika taśmy,</w:t>
      </w:r>
    </w:p>
    <w:p w14:paraId="284E28BE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kompletu krążników tarczowych dolnych prowadzących taśmę wraz z rolkami bocznymi zapobiegającymi zbieganie taśmy,</w:t>
      </w:r>
    </w:p>
    <w:p w14:paraId="597DD039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wsporników podwyższające dla zabudowy belek nośnych (nr rys. G21.008-03.005/1*A), niezbędnych do zamocowania na nich wsporników trasy ceownikow</w:t>
      </w:r>
      <w:r w:rsidR="0070026F" w:rsidRPr="000152CF">
        <w:rPr>
          <w:rFonts w:ascii="Arial" w:hAnsi="Arial" w:cs="Arial"/>
          <w:bCs/>
          <w:sz w:val="20"/>
          <w:szCs w:val="20"/>
        </w:rPr>
        <w:t>ej B1400 30 st.</w:t>
      </w:r>
      <w:r w:rsidRPr="000152CF">
        <w:rPr>
          <w:rFonts w:ascii="Arial" w:hAnsi="Arial" w:cs="Arial"/>
          <w:bCs/>
          <w:sz w:val="20"/>
          <w:szCs w:val="20"/>
        </w:rPr>
        <w:t xml:space="preserve"> (nr rys. 7162415/10),</w:t>
      </w:r>
    </w:p>
    <w:p w14:paraId="4AA9F452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ramy posadowionej na spągu na całej długości pętlicowego zasobnika taśmy, przystosowanej do rozpierania do stropu,  kotwienia do spągu lub mocowania do belki kotwiącej.,</w:t>
      </w:r>
    </w:p>
    <w:p w14:paraId="750ED0EB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lastRenderedPageBreak/>
        <w:t>kołowrotu do przemieszczania wózka pętlicy w celu uzyskania odpowiedniego napięcia wstępnego w taśmie,</w:t>
      </w:r>
    </w:p>
    <w:p w14:paraId="5471AD1F" w14:textId="77777777" w:rsidR="008518A5" w:rsidRPr="000152CF" w:rsidRDefault="008518A5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280B71E1" w14:textId="77777777" w:rsidR="008518A5" w:rsidRPr="000152CF" w:rsidRDefault="008518A5" w:rsidP="008518A5">
      <w:pPr>
        <w:tabs>
          <w:tab w:val="left" w:pos="1418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                     oraz posiadać nw. parametry:</w:t>
      </w:r>
    </w:p>
    <w:p w14:paraId="5A1C82A1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szerokość taśmy przenośnika – 1400 mm,</w:t>
      </w:r>
    </w:p>
    <w:p w14:paraId="12CC35AE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ilość segmentów powtarzalnych pętlicy –  min. 10 szt.,</w:t>
      </w:r>
    </w:p>
    <w:p w14:paraId="3F3409DC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długość segmentów: początkowego i powtarzalnych pętlicy – 3 m (± 5 mm), </w:t>
      </w:r>
    </w:p>
    <w:p w14:paraId="4A6B18DC" w14:textId="0C63CF7B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wysokość pętlicy (bez wsporników podwyższających o których mowa w uwadze </w:t>
      </w:r>
      <w:r w:rsidR="008112C0">
        <w:rPr>
          <w:rFonts w:ascii="Arial" w:hAnsi="Arial" w:cs="Arial"/>
          <w:bCs/>
          <w:sz w:val="20"/>
          <w:szCs w:val="20"/>
        </w:rPr>
        <w:t xml:space="preserve">                      </w:t>
      </w:r>
      <w:r w:rsidRPr="000152CF">
        <w:rPr>
          <w:rFonts w:ascii="Arial" w:hAnsi="Arial" w:cs="Arial"/>
          <w:bCs/>
          <w:sz w:val="20"/>
          <w:szCs w:val="20"/>
        </w:rPr>
        <w:t xml:space="preserve">pkt. 3.2.1. </w:t>
      </w:r>
      <w:proofErr w:type="spellStart"/>
      <w:r w:rsidRPr="000152CF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0152CF">
        <w:rPr>
          <w:rFonts w:ascii="Arial" w:hAnsi="Arial" w:cs="Arial"/>
          <w:bCs/>
          <w:sz w:val="20"/>
          <w:szCs w:val="20"/>
        </w:rPr>
        <w:t>. a)) – max. 1700 mm,</w:t>
      </w:r>
    </w:p>
    <w:p w14:paraId="09A584E5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szerokość pętlicy (wraz z osłonami bocznymi) – max. 2200 mm,</w:t>
      </w:r>
    </w:p>
    <w:p w14:paraId="2DE7F7EB" w14:textId="344AB04D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wózek napinający pętlicy wyposażony w bębe</w:t>
      </w:r>
      <w:r w:rsidR="00E0323F">
        <w:rPr>
          <w:rFonts w:ascii="Arial" w:hAnsi="Arial" w:cs="Arial"/>
          <w:bCs/>
          <w:sz w:val="20"/>
          <w:szCs w:val="20"/>
        </w:rPr>
        <w:t>n</w:t>
      </w:r>
      <w:r w:rsidRPr="000152CF">
        <w:rPr>
          <w:rFonts w:ascii="Arial" w:hAnsi="Arial" w:cs="Arial"/>
          <w:bCs/>
          <w:sz w:val="20"/>
          <w:szCs w:val="20"/>
        </w:rPr>
        <w:t xml:space="preserve"> ogumowany o średnicy </w:t>
      </w:r>
      <w:r w:rsidR="00E0323F">
        <w:rPr>
          <w:rFonts w:ascii="Arial" w:hAnsi="Arial" w:cs="Arial"/>
          <w:bCs/>
          <w:sz w:val="20"/>
          <w:szCs w:val="20"/>
        </w:rPr>
        <w:t xml:space="preserve">                                        </w:t>
      </w:r>
      <w:r w:rsidRPr="000152CF">
        <w:rPr>
          <w:rFonts w:ascii="Arial" w:hAnsi="Arial" w:cs="Arial"/>
          <w:bCs/>
          <w:sz w:val="20"/>
          <w:szCs w:val="20"/>
        </w:rPr>
        <w:t xml:space="preserve">ø </w:t>
      </w:r>
      <w:r w:rsidR="00D04CB1" w:rsidRPr="000152CF">
        <w:rPr>
          <w:rFonts w:ascii="Arial" w:hAnsi="Arial" w:cs="Arial"/>
          <w:bCs/>
          <w:sz w:val="20"/>
          <w:szCs w:val="20"/>
        </w:rPr>
        <w:t>1030</w:t>
      </w:r>
      <w:r w:rsidR="00E0323F">
        <w:rPr>
          <w:rFonts w:ascii="Arial" w:hAnsi="Arial" w:cs="Arial"/>
          <w:bCs/>
          <w:sz w:val="20"/>
          <w:szCs w:val="20"/>
        </w:rPr>
        <w:t xml:space="preserve"> (± 10) </w:t>
      </w:r>
      <w:r w:rsidR="00E0323F" w:rsidRPr="000152CF">
        <w:rPr>
          <w:rFonts w:ascii="Arial" w:hAnsi="Arial" w:cs="Arial"/>
          <w:bCs/>
          <w:sz w:val="20"/>
          <w:szCs w:val="20"/>
        </w:rPr>
        <w:t>mm</w:t>
      </w:r>
      <w:r w:rsidR="00E0323F">
        <w:rPr>
          <w:rFonts w:ascii="Arial" w:hAnsi="Arial" w:cs="Arial"/>
          <w:bCs/>
          <w:sz w:val="20"/>
          <w:szCs w:val="20"/>
        </w:rPr>
        <w:t xml:space="preserve"> </w:t>
      </w:r>
      <w:r w:rsidR="00D04CB1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i szerokoś</w:t>
      </w:r>
      <w:r w:rsidR="00E0323F">
        <w:rPr>
          <w:rFonts w:ascii="Arial" w:hAnsi="Arial" w:cs="Arial"/>
          <w:bCs/>
          <w:sz w:val="20"/>
          <w:szCs w:val="20"/>
        </w:rPr>
        <w:t>ć</w:t>
      </w:r>
      <w:r w:rsidRPr="000152CF">
        <w:rPr>
          <w:rFonts w:ascii="Arial" w:hAnsi="Arial" w:cs="Arial"/>
          <w:bCs/>
          <w:sz w:val="20"/>
          <w:szCs w:val="20"/>
        </w:rPr>
        <w:t xml:space="preserve"> płaszcza 1600 mm, </w:t>
      </w:r>
      <w:r w:rsidR="00E0323F">
        <w:rPr>
          <w:rFonts w:ascii="Arial" w:hAnsi="Arial" w:cs="Arial"/>
          <w:bCs/>
          <w:sz w:val="20"/>
          <w:szCs w:val="20"/>
        </w:rPr>
        <w:t xml:space="preserve"> winien </w:t>
      </w:r>
      <w:r w:rsidRPr="000152CF">
        <w:rPr>
          <w:rFonts w:ascii="Arial" w:hAnsi="Arial" w:cs="Arial"/>
          <w:bCs/>
          <w:sz w:val="20"/>
          <w:szCs w:val="20"/>
        </w:rPr>
        <w:t>umożliwia</w:t>
      </w:r>
      <w:r w:rsidR="00E0323F">
        <w:rPr>
          <w:rFonts w:ascii="Arial" w:hAnsi="Arial" w:cs="Arial"/>
          <w:bCs/>
          <w:sz w:val="20"/>
          <w:szCs w:val="20"/>
        </w:rPr>
        <w:t>ć</w:t>
      </w:r>
      <w:r w:rsidRPr="000152CF">
        <w:rPr>
          <w:rFonts w:ascii="Arial" w:hAnsi="Arial" w:cs="Arial"/>
          <w:bCs/>
          <w:sz w:val="20"/>
          <w:szCs w:val="20"/>
        </w:rPr>
        <w:t xml:space="preserve"> również zabud</w:t>
      </w:r>
      <w:r w:rsidR="00D04CB1" w:rsidRPr="000152CF">
        <w:rPr>
          <w:rFonts w:ascii="Arial" w:hAnsi="Arial" w:cs="Arial"/>
          <w:bCs/>
          <w:sz w:val="20"/>
          <w:szCs w:val="20"/>
        </w:rPr>
        <w:t>owę w nim bębna</w:t>
      </w:r>
      <w:r w:rsidRPr="000152CF">
        <w:rPr>
          <w:rFonts w:ascii="Arial" w:hAnsi="Arial" w:cs="Arial"/>
          <w:bCs/>
          <w:sz w:val="20"/>
          <w:szCs w:val="20"/>
        </w:rPr>
        <w:t xml:space="preserve"> ø 1000 x 1600 (nieogumowanego) wykonanego na podstawie  rys. nr 7148000/01,</w:t>
      </w:r>
      <w:r w:rsidR="00E0323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wg dokumentacji DTR-07-0977-K-00-PL, będącego w posiadaniu Zamawiającego,</w:t>
      </w:r>
    </w:p>
    <w:p w14:paraId="371ECB16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wielkość i rodzaj krążników prowadzących taśmę  dolną – krążniki tarczowe                                   ø 133 x 1600 mm,</w:t>
      </w:r>
    </w:p>
    <w:p w14:paraId="3361E73B" w14:textId="13F15E63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średnica i długość liny pomiędzy kołowrotem a wózkiem pętlicy – średnica – ø 20 mm, długość  - dostosowana do długości jazdy wózka pętlicy z 20 % zapasem,</w:t>
      </w:r>
    </w:p>
    <w:p w14:paraId="4DF08CE9" w14:textId="77777777" w:rsidR="008518A5" w:rsidRPr="000152CF" w:rsidRDefault="008518A5">
      <w:pPr>
        <w:pStyle w:val="Akapitzlist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rama posadowiona na spągu wykonana z ceownika min. 120 mm,</w:t>
      </w:r>
    </w:p>
    <w:p w14:paraId="3A02C4A5" w14:textId="77777777" w:rsidR="009033C8" w:rsidRPr="000152CF" w:rsidRDefault="009033C8" w:rsidP="009033C8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205AB59E" w14:textId="77777777" w:rsidR="008518A5" w:rsidRPr="000152CF" w:rsidRDefault="008518A5" w:rsidP="008518A5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52F6223F" w14:textId="77777777" w:rsidR="008518A5" w:rsidRPr="000152CF" w:rsidRDefault="008518A5" w:rsidP="008518A5">
      <w:pPr>
        <w:pStyle w:val="Akapitzlist"/>
        <w:numPr>
          <w:ilvl w:val="3"/>
          <w:numId w:val="1"/>
        </w:numPr>
        <w:spacing w:before="24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Kołowrót pomocniczy</w:t>
      </w:r>
      <w:r w:rsidRPr="000152CF">
        <w:rPr>
          <w:rFonts w:ascii="Arial" w:hAnsi="Arial" w:cs="Arial"/>
          <w:bCs/>
          <w:sz w:val="20"/>
          <w:szCs w:val="20"/>
        </w:rPr>
        <w:t xml:space="preserve"> równoważny do opisanego w punkcie 3.3.1.a), winien posiadać niżej wymienione parametry:</w:t>
      </w:r>
    </w:p>
    <w:p w14:paraId="478CBF66" w14:textId="77777777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przystosowany do współpracy z liną o średnicy 20 mm,</w:t>
      </w:r>
    </w:p>
    <w:p w14:paraId="7D979733" w14:textId="77777777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posiadający bęben linowy o średnicy 500 (± 10 mm) z obrzeżami, gwarantujący magazynowanie liny o średnicy 20 mm i długości min. 300 m,</w:t>
      </w:r>
    </w:p>
    <w:p w14:paraId="3B9075FD" w14:textId="77777777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zabezpieczający prędkość liny  na poziomie od 0,2 do 0,3 m/s,</w:t>
      </w:r>
    </w:p>
    <w:p w14:paraId="300B4B7E" w14:textId="77777777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wyposażony  w silnik elektryczny o mocy min. </w:t>
      </w:r>
      <w:r w:rsidRPr="000152CF">
        <w:rPr>
          <w:rFonts w:ascii="Arial" w:eastAsia="Times New Roman" w:hAnsi="Arial" w:cs="Arial"/>
          <w:sz w:val="20"/>
          <w:szCs w:val="20"/>
        </w:rPr>
        <w:t xml:space="preserve">15 kW i napięcie zasilania 500/1000 V, 50 </w:t>
      </w:r>
      <w:proofErr w:type="spellStart"/>
      <w:r w:rsidRPr="000152CF">
        <w:rPr>
          <w:rFonts w:ascii="Arial" w:eastAsia="Times New Roman" w:hAnsi="Arial" w:cs="Arial"/>
          <w:sz w:val="20"/>
          <w:szCs w:val="20"/>
        </w:rPr>
        <w:t>Hz</w:t>
      </w:r>
      <w:proofErr w:type="spellEnd"/>
      <w:r w:rsidRPr="000152CF">
        <w:rPr>
          <w:rFonts w:ascii="Arial" w:eastAsia="Times New Roman" w:hAnsi="Arial" w:cs="Arial"/>
          <w:sz w:val="20"/>
          <w:szCs w:val="20"/>
        </w:rPr>
        <w:t>,</w:t>
      </w:r>
    </w:p>
    <w:p w14:paraId="3C5BFFC8" w14:textId="66290A05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realizujący przeniesienie napędu na bęben kołowrotu za pomocą przekładni ślimakowej </w:t>
      </w:r>
      <w:r w:rsidR="0027585B">
        <w:rPr>
          <w:rFonts w:ascii="Arial" w:hAnsi="Arial" w:cs="Arial"/>
          <w:bCs/>
          <w:sz w:val="20"/>
          <w:szCs w:val="20"/>
        </w:rPr>
        <w:t xml:space="preserve">                     </w:t>
      </w:r>
      <w:r w:rsidRPr="000152CF">
        <w:rPr>
          <w:rFonts w:ascii="Arial" w:hAnsi="Arial" w:cs="Arial"/>
          <w:bCs/>
          <w:sz w:val="20"/>
          <w:szCs w:val="20"/>
        </w:rPr>
        <w:t>i przekładni zębatej wewnętrznej</w:t>
      </w:r>
      <w:r w:rsidR="0027585B">
        <w:rPr>
          <w:rFonts w:ascii="Arial" w:hAnsi="Arial" w:cs="Arial"/>
          <w:bCs/>
          <w:sz w:val="20"/>
          <w:szCs w:val="20"/>
        </w:rPr>
        <w:t xml:space="preserve"> (niedopuszczalne stosowanie przekładni łańcuchowej)</w:t>
      </w:r>
      <w:r w:rsidRPr="000152CF">
        <w:rPr>
          <w:rFonts w:ascii="Arial" w:hAnsi="Arial" w:cs="Arial"/>
          <w:bCs/>
          <w:sz w:val="20"/>
          <w:szCs w:val="20"/>
        </w:rPr>
        <w:t>,</w:t>
      </w:r>
    </w:p>
    <w:p w14:paraId="307081C9" w14:textId="77777777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wyposażony w układak liny napędzany od bębna linowego,</w:t>
      </w:r>
    </w:p>
    <w:p w14:paraId="672FC599" w14:textId="77777777" w:rsidR="008518A5" w:rsidRPr="000152CF" w:rsidRDefault="008518A5" w:rsidP="005148E9">
      <w:pPr>
        <w:pStyle w:val="Akapitzlist"/>
        <w:numPr>
          <w:ilvl w:val="0"/>
          <w:numId w:val="70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wyposażony w krążnik dociskający linę nawiniętą na bębnie.</w:t>
      </w:r>
    </w:p>
    <w:p w14:paraId="2EBC66A9" w14:textId="77777777" w:rsidR="008518A5" w:rsidRPr="000152CF" w:rsidRDefault="008518A5" w:rsidP="008518A5">
      <w:pPr>
        <w:pStyle w:val="Akapitzlist"/>
        <w:spacing w:after="0" w:line="240" w:lineRule="auto"/>
        <w:ind w:left="1418"/>
        <w:jc w:val="both"/>
        <w:rPr>
          <w:rFonts w:ascii="Arial" w:hAnsi="Arial" w:cs="Arial"/>
          <w:bCs/>
          <w:sz w:val="20"/>
          <w:szCs w:val="20"/>
        </w:rPr>
      </w:pPr>
    </w:p>
    <w:p w14:paraId="0CBB2056" w14:textId="35EFFE3F" w:rsidR="008518A5" w:rsidRPr="000152CF" w:rsidRDefault="008518A5" w:rsidP="008518A5">
      <w:pPr>
        <w:pStyle w:val="Akapitzlist"/>
        <w:numPr>
          <w:ilvl w:val="3"/>
          <w:numId w:val="1"/>
        </w:numPr>
        <w:spacing w:before="24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Zespół napinający ZNH</w:t>
      </w:r>
      <w:r w:rsidR="008702D8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równoważny do opisanego w punkcie 3.3.1.b), winien umożliwiać utrzymanie stałego napięcia w taśmie przenośnika, niezależnie od stanu jej wydłużeń sprężystych i trwałych i składać się min</w:t>
      </w:r>
      <w:r w:rsidR="005148E9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z:</w:t>
      </w:r>
    </w:p>
    <w:p w14:paraId="5535B99D" w14:textId="51C862EF" w:rsidR="00B8528F" w:rsidRPr="00E5269A" w:rsidRDefault="00B8528F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E5269A">
        <w:rPr>
          <w:rFonts w:ascii="Arial" w:hAnsi="Arial" w:cs="Arial"/>
          <w:bCs/>
          <w:sz w:val="20"/>
          <w:szCs w:val="20"/>
        </w:rPr>
        <w:t xml:space="preserve">siłownika hydraulicznego z układem kół linowych i wózkiem do przemieszczania tłoka, </w:t>
      </w:r>
      <w:proofErr w:type="spellStart"/>
      <w:r w:rsidRPr="00E5269A">
        <w:rPr>
          <w:rFonts w:ascii="Arial" w:hAnsi="Arial" w:cs="Arial"/>
          <w:sz w:val="20"/>
          <w:szCs w:val="20"/>
        </w:rPr>
        <w:t>oczujnikowaniem</w:t>
      </w:r>
      <w:proofErr w:type="spellEnd"/>
      <w:r w:rsidRPr="00E5269A">
        <w:rPr>
          <w:rFonts w:ascii="Arial" w:hAnsi="Arial" w:cs="Arial"/>
          <w:sz w:val="20"/>
          <w:szCs w:val="20"/>
        </w:rPr>
        <w:t xml:space="preserve"> dającym możliwość kontroli bezpośredniej (manometr) wielkości ciśnienia zasilania siłownika oraz</w:t>
      </w:r>
      <w:r w:rsidRPr="00E5269A">
        <w:rPr>
          <w:rFonts w:ascii="Arial" w:hAnsi="Arial" w:cs="Arial"/>
          <w:bCs/>
          <w:sz w:val="20"/>
          <w:szCs w:val="20"/>
        </w:rPr>
        <w:t xml:space="preserve"> dodatkowym </w:t>
      </w:r>
      <w:proofErr w:type="spellStart"/>
      <w:r w:rsidRPr="00E5269A">
        <w:rPr>
          <w:rFonts w:ascii="Arial" w:hAnsi="Arial" w:cs="Arial"/>
          <w:sz w:val="20"/>
          <w:szCs w:val="20"/>
        </w:rPr>
        <w:t>oczujnikowaniem</w:t>
      </w:r>
      <w:proofErr w:type="spellEnd"/>
      <w:r w:rsidRPr="00E5269A">
        <w:rPr>
          <w:rFonts w:ascii="Arial" w:hAnsi="Arial" w:cs="Arial"/>
          <w:sz w:val="20"/>
          <w:szCs w:val="20"/>
        </w:rPr>
        <w:t>, dającym możliwość przesyłu informacji o wielkości  ciśnienia zasilania siłownika ZNH (przekładającego się na żądane (ustawione) napięcie w taśmie przenośnikowej) z pomocą analogowego czujnika ciśnienia na powierzchnię, za pomocą istniejącego systemu monitoringu odstawy taśmowej realizowanego w systemie Sauron.</w:t>
      </w:r>
    </w:p>
    <w:p w14:paraId="4896DC3C" w14:textId="7BD9AF39" w:rsidR="008518A5" w:rsidRPr="000152CF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układu kół linowych składającego się z zespołu kół mocowanych do konstrukcji zespołu napinania hydraulicznego i do wózka siłownika, przemieszczanego z końcówką tłoka,</w:t>
      </w:r>
    </w:p>
    <w:p w14:paraId="5E8BCAFB" w14:textId="2714C5F8" w:rsidR="008518A5" w:rsidRPr="000152CF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jezdni wózków (tj. wózka przemieszczania tłoka i wózka napinającego) wykonanych </w:t>
      </w:r>
      <w:r w:rsidR="00517FEC"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0152CF">
        <w:rPr>
          <w:rFonts w:ascii="Arial" w:hAnsi="Arial" w:cs="Arial"/>
          <w:bCs/>
          <w:sz w:val="20"/>
          <w:szCs w:val="20"/>
        </w:rPr>
        <w:t>z powtarzalnych segmentów o długości l=3m (± 5 mm), ,</w:t>
      </w:r>
    </w:p>
    <w:p w14:paraId="33F6E037" w14:textId="18847726" w:rsidR="008518A5" w:rsidRPr="000152CF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wózka napinającego wyposażonego w  ogumowany bęben ø 1030</w:t>
      </w:r>
      <w:r w:rsidR="0027585B">
        <w:rPr>
          <w:rFonts w:ascii="Arial" w:hAnsi="Arial" w:cs="Arial"/>
          <w:bCs/>
          <w:sz w:val="20"/>
          <w:szCs w:val="20"/>
        </w:rPr>
        <w:t>(±10)</w:t>
      </w:r>
      <w:r w:rsidRPr="000152CF">
        <w:rPr>
          <w:rFonts w:ascii="Arial" w:hAnsi="Arial" w:cs="Arial"/>
          <w:bCs/>
          <w:sz w:val="20"/>
          <w:szCs w:val="20"/>
        </w:rPr>
        <w:t>x1600 mm, umożliwiającego również zabudowę</w:t>
      </w:r>
      <w:r w:rsidR="0027585B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bębna nieogumowanego ø 1000x1600</w:t>
      </w:r>
      <w:r w:rsidR="0027585B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mm wykonanego na podstawie  rys. nr 7148000/01, wg dokumentacji DTR-07-0977-K-00-PL, będącego w posiadaniu Zamawiającego,</w:t>
      </w:r>
    </w:p>
    <w:p w14:paraId="21048070" w14:textId="77777777" w:rsidR="008518A5" w:rsidRPr="000152CF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segmentów powtarzalnych,</w:t>
      </w:r>
    </w:p>
    <w:p w14:paraId="44C01617" w14:textId="77777777" w:rsidR="008518A5" w:rsidRPr="000152CF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krążników kierunkowych, odciskowych i prowadzących taśmę wraz z rolkami bocznymi zapobiegającymi jej zbieganiu,</w:t>
      </w:r>
    </w:p>
    <w:p w14:paraId="181C3C30" w14:textId="77777777" w:rsidR="008518A5" w:rsidRPr="000152CF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kompletu osłon bocznych zabudowanych na całej długości zespołu napinania hydraulicznego,</w:t>
      </w:r>
    </w:p>
    <w:p w14:paraId="0E3DAA06" w14:textId="77777777" w:rsidR="008518A5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ramy posadowionej na spągu, na całej długości zespołu napinania hydraulicznego, przystosowanej do rozpierania do stropu,  kotwienia do spągu lub mocowania do belki kotwiącej,</w:t>
      </w:r>
    </w:p>
    <w:p w14:paraId="2C8B253A" w14:textId="77777777" w:rsidR="003D4297" w:rsidRDefault="003D4297" w:rsidP="003D4297">
      <w:pPr>
        <w:pStyle w:val="Akapitzlist"/>
        <w:spacing w:after="0" w:line="240" w:lineRule="auto"/>
        <w:ind w:left="1134"/>
        <w:jc w:val="both"/>
        <w:rPr>
          <w:rFonts w:ascii="Arial" w:hAnsi="Arial" w:cs="Arial"/>
          <w:bCs/>
          <w:sz w:val="20"/>
          <w:szCs w:val="20"/>
        </w:rPr>
      </w:pPr>
    </w:p>
    <w:p w14:paraId="6EB05E93" w14:textId="55351646" w:rsidR="008518A5" w:rsidRPr="002C67C6" w:rsidRDefault="008518A5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2C67C6">
        <w:rPr>
          <w:rFonts w:ascii="Arial" w:hAnsi="Arial" w:cs="Arial"/>
          <w:bCs/>
          <w:sz w:val="20"/>
          <w:szCs w:val="20"/>
        </w:rPr>
        <w:lastRenderedPageBreak/>
        <w:t>wsporników podwyższające mocowanych do kozłów ZNH, niezbędnych do łagodnego wprowadzenia taśmy z trasy przenośnika, umożliwiających zabudowę do nich belek</w:t>
      </w:r>
      <w:r w:rsidR="005148E9">
        <w:rPr>
          <w:rFonts w:ascii="Arial" w:hAnsi="Arial" w:cs="Arial"/>
          <w:bCs/>
          <w:sz w:val="20"/>
          <w:szCs w:val="20"/>
        </w:rPr>
        <w:t xml:space="preserve">    </w:t>
      </w:r>
      <w:r w:rsidRPr="002C67C6">
        <w:rPr>
          <w:rFonts w:ascii="Arial" w:hAnsi="Arial" w:cs="Arial"/>
          <w:bCs/>
          <w:sz w:val="20"/>
          <w:szCs w:val="20"/>
        </w:rPr>
        <w:t xml:space="preserve"> nośnych (nr rys. G21.008-03.005/1*A), niezbędnych do zamocowania  wsporników trasy ceownikowej B1400 30 st.  (nr rys. 7162415/10),</w:t>
      </w:r>
    </w:p>
    <w:p w14:paraId="41239A06" w14:textId="5FA7B4A2" w:rsidR="001C2809" w:rsidRPr="00E5269A" w:rsidRDefault="001C2809" w:rsidP="005148E9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trike/>
          <w:sz w:val="20"/>
          <w:szCs w:val="20"/>
        </w:rPr>
      </w:pPr>
      <w:r w:rsidRPr="00E5269A">
        <w:rPr>
          <w:rFonts w:ascii="Arial" w:hAnsi="Arial" w:cs="Arial"/>
          <w:bCs/>
          <w:sz w:val="20"/>
          <w:szCs w:val="20"/>
        </w:rPr>
        <w:t>kompletnego zespołu zasilającego (hydrauliczno-olejowego) z zapędem</w:t>
      </w:r>
      <w:r w:rsidR="0053612C" w:rsidRPr="00E5269A">
        <w:rPr>
          <w:rFonts w:ascii="Arial" w:hAnsi="Arial" w:cs="Arial"/>
          <w:bCs/>
          <w:sz w:val="20"/>
          <w:szCs w:val="20"/>
        </w:rPr>
        <w:t xml:space="preserve"> </w:t>
      </w:r>
      <w:r w:rsidRPr="00E5269A">
        <w:rPr>
          <w:rFonts w:ascii="Arial" w:hAnsi="Arial" w:cs="Arial"/>
          <w:sz w:val="20"/>
          <w:szCs w:val="20"/>
        </w:rPr>
        <w:t xml:space="preserve">z napędem elektrycznym </w:t>
      </w:r>
      <w:r w:rsidR="0053612C" w:rsidRPr="00E5269A">
        <w:rPr>
          <w:rFonts w:ascii="Arial" w:hAnsi="Arial" w:cs="Arial"/>
          <w:sz w:val="20"/>
          <w:szCs w:val="20"/>
        </w:rPr>
        <w:t xml:space="preserve"> do zasilania siłownika ZNH,</w:t>
      </w:r>
    </w:p>
    <w:p w14:paraId="6909AD97" w14:textId="05AB4738" w:rsidR="008518A5" w:rsidRPr="000152CF" w:rsidRDefault="008518A5" w:rsidP="00517FEC">
      <w:pPr>
        <w:spacing w:before="240" w:line="240" w:lineRule="auto"/>
        <w:ind w:firstLine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oraz posiadać </w:t>
      </w:r>
      <w:r w:rsidRPr="00CC158B">
        <w:rPr>
          <w:rFonts w:ascii="Arial" w:hAnsi="Arial" w:cs="Arial"/>
          <w:bCs/>
          <w:color w:val="000000" w:themeColor="text1"/>
          <w:sz w:val="20"/>
          <w:szCs w:val="20"/>
        </w:rPr>
        <w:t>n</w:t>
      </w:r>
      <w:r w:rsidR="008702D8" w:rsidRPr="00CC158B">
        <w:rPr>
          <w:rFonts w:ascii="Arial" w:hAnsi="Arial" w:cs="Arial"/>
          <w:bCs/>
          <w:color w:val="000000" w:themeColor="text1"/>
          <w:sz w:val="20"/>
          <w:szCs w:val="20"/>
        </w:rPr>
        <w:t xml:space="preserve">iżej </w:t>
      </w:r>
      <w:r w:rsidRPr="00CC158B">
        <w:rPr>
          <w:rFonts w:ascii="Arial" w:hAnsi="Arial" w:cs="Arial"/>
          <w:bCs/>
          <w:color w:val="000000" w:themeColor="text1"/>
          <w:sz w:val="20"/>
          <w:szCs w:val="20"/>
        </w:rPr>
        <w:t>w</w:t>
      </w:r>
      <w:r w:rsidR="008702D8" w:rsidRPr="00CC158B">
        <w:rPr>
          <w:rFonts w:ascii="Arial" w:hAnsi="Arial" w:cs="Arial"/>
          <w:bCs/>
          <w:color w:val="000000" w:themeColor="text1"/>
          <w:sz w:val="20"/>
          <w:szCs w:val="20"/>
        </w:rPr>
        <w:t>ymienione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 xml:space="preserve"> parametry:</w:t>
      </w:r>
    </w:p>
    <w:p w14:paraId="33555DBC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szerokość taśmy przenośnika – 1400 mm,</w:t>
      </w:r>
    </w:p>
    <w:p w14:paraId="6CF9D401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przełożenie układu linowego – i = 6,</w:t>
      </w:r>
    </w:p>
    <w:p w14:paraId="47471AFB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siła na tłoku siłownika napinającego – min. 40 </w:t>
      </w:r>
      <w:proofErr w:type="spellStart"/>
      <w:r w:rsidRPr="000152CF">
        <w:rPr>
          <w:rFonts w:ascii="Arial" w:hAnsi="Arial" w:cs="Arial"/>
          <w:bCs/>
          <w:sz w:val="20"/>
          <w:szCs w:val="20"/>
        </w:rPr>
        <w:t>kN</w:t>
      </w:r>
      <w:proofErr w:type="spellEnd"/>
      <w:r w:rsidRPr="000152CF">
        <w:rPr>
          <w:rFonts w:ascii="Arial" w:hAnsi="Arial" w:cs="Arial"/>
          <w:bCs/>
          <w:sz w:val="20"/>
          <w:szCs w:val="20"/>
        </w:rPr>
        <w:t xml:space="preserve">, przy </w:t>
      </w:r>
      <w:proofErr w:type="spellStart"/>
      <w:r w:rsidRPr="000152CF">
        <w:rPr>
          <w:rFonts w:ascii="Arial" w:hAnsi="Arial" w:cs="Arial"/>
          <w:bCs/>
          <w:sz w:val="20"/>
          <w:szCs w:val="20"/>
        </w:rPr>
        <w:t>ciś</w:t>
      </w:r>
      <w:proofErr w:type="spellEnd"/>
      <w:r w:rsidRPr="000152CF">
        <w:rPr>
          <w:rFonts w:ascii="Arial" w:hAnsi="Arial" w:cs="Arial"/>
          <w:bCs/>
          <w:sz w:val="20"/>
          <w:szCs w:val="20"/>
        </w:rPr>
        <w:t xml:space="preserve">. zasilania 16 </w:t>
      </w:r>
      <w:proofErr w:type="spellStart"/>
      <w:r w:rsidRPr="000152CF">
        <w:rPr>
          <w:rFonts w:ascii="Arial" w:hAnsi="Arial" w:cs="Arial"/>
          <w:bCs/>
          <w:sz w:val="20"/>
          <w:szCs w:val="20"/>
        </w:rPr>
        <w:t>MPa</w:t>
      </w:r>
      <w:proofErr w:type="spellEnd"/>
      <w:r w:rsidRPr="000152CF">
        <w:rPr>
          <w:rFonts w:ascii="Arial" w:hAnsi="Arial" w:cs="Arial"/>
          <w:bCs/>
          <w:sz w:val="20"/>
          <w:szCs w:val="20"/>
        </w:rPr>
        <w:t>,</w:t>
      </w:r>
    </w:p>
    <w:p w14:paraId="0DE2E953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skok siłownika napinającego – min. 1200 mm,</w:t>
      </w:r>
    </w:p>
    <w:p w14:paraId="551DDC55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średnica siłownika napinającego – min. 210 mm,</w:t>
      </w:r>
    </w:p>
    <w:p w14:paraId="759A9825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długość segmentów powtarzalnych - 3 m (± 5 mm),</w:t>
      </w:r>
    </w:p>
    <w:p w14:paraId="46CBB987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długość ZNH - min. 21 m.</w:t>
      </w:r>
    </w:p>
    <w:p w14:paraId="10995413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średnica i długość liny – średnica - ø 20 mm, długość - umożliwiającej pracę zespołu napinania hydraulicznego  z 20 % zapasem,</w:t>
      </w:r>
    </w:p>
    <w:p w14:paraId="653B232F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krążniki kierunkowe – ø 240 x 1600 mm,</w:t>
      </w:r>
    </w:p>
    <w:p w14:paraId="28C1AA73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krążniki odciskowe (odchylające) - ø 159 x 1600 mm,</w:t>
      </w:r>
    </w:p>
    <w:p w14:paraId="28B4D898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krążniki prowadzące taśmę -  tarczowe -  ø 133 x 1600 mm,</w:t>
      </w:r>
    </w:p>
    <w:p w14:paraId="3CE5F864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rama posadowiona na spągu wykonana z ceownika min. 120 mm,</w:t>
      </w:r>
    </w:p>
    <w:p w14:paraId="5D76DE81" w14:textId="3C3C1EC9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wysokość ZNH (wraz z belkami do montażu zestawów krążników górnych</w:t>
      </w:r>
      <w:r w:rsidR="00517FEC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>i ramą posadowion</w:t>
      </w:r>
      <w:r w:rsidR="00517FEC">
        <w:rPr>
          <w:rFonts w:ascii="Arial" w:hAnsi="Arial" w:cs="Arial"/>
          <w:bCs/>
          <w:sz w:val="20"/>
          <w:szCs w:val="20"/>
        </w:rPr>
        <w:t>ą</w:t>
      </w:r>
      <w:r w:rsidRPr="000152CF">
        <w:rPr>
          <w:rFonts w:ascii="Arial" w:hAnsi="Arial" w:cs="Arial"/>
          <w:bCs/>
          <w:sz w:val="20"/>
          <w:szCs w:val="20"/>
        </w:rPr>
        <w:t xml:space="preserve"> na spągu) –  max. 1800 mm,</w:t>
      </w:r>
    </w:p>
    <w:p w14:paraId="3442F453" w14:textId="77777777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szerokość ZNH (wraz z osłonami bocznymi) – max. 2200 mm,</w:t>
      </w:r>
    </w:p>
    <w:p w14:paraId="07A3D87E" w14:textId="3739E783" w:rsidR="008518A5" w:rsidRPr="000152CF" w:rsidRDefault="008518A5" w:rsidP="00517FEC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zasilacz hydrauliczny do zasilania siłownika hydraulicznego ZNH, winien wyposażony </w:t>
      </w:r>
      <w:r w:rsidR="00517FEC">
        <w:rPr>
          <w:rFonts w:ascii="Arial" w:hAnsi="Arial" w:cs="Arial"/>
          <w:bCs/>
          <w:sz w:val="20"/>
          <w:szCs w:val="20"/>
        </w:rPr>
        <w:t xml:space="preserve">                </w:t>
      </w:r>
      <w:r w:rsidRPr="000152CF">
        <w:rPr>
          <w:rFonts w:ascii="Arial" w:hAnsi="Arial" w:cs="Arial"/>
          <w:bCs/>
          <w:sz w:val="20"/>
          <w:szCs w:val="20"/>
        </w:rPr>
        <w:t>być w:</w:t>
      </w:r>
    </w:p>
    <w:p w14:paraId="33B50010" w14:textId="77777777" w:rsidR="008518A5" w:rsidRPr="000152CF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zbiornik oleju o poj. ok. 140 l/min,</w:t>
      </w:r>
    </w:p>
    <w:p w14:paraId="41D038AF" w14:textId="77777777" w:rsidR="008518A5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pompę zębatą o wydajności nominalnej min. 6,3 l/min,</w:t>
      </w:r>
    </w:p>
    <w:p w14:paraId="6C1B675D" w14:textId="3573F346" w:rsidR="008518A5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417BEE">
        <w:rPr>
          <w:rFonts w:ascii="Arial" w:hAnsi="Arial" w:cs="Arial"/>
          <w:bCs/>
          <w:sz w:val="20"/>
          <w:szCs w:val="20"/>
        </w:rPr>
        <w:t>silnik elektryczny min. 2,2 kW, napięcie zasilania</w:t>
      </w:r>
      <w:r w:rsidR="00D94006" w:rsidRPr="00417BEE">
        <w:rPr>
          <w:rFonts w:ascii="Arial" w:hAnsi="Arial" w:cs="Arial"/>
          <w:bCs/>
          <w:sz w:val="20"/>
          <w:szCs w:val="20"/>
        </w:rPr>
        <w:t xml:space="preserve"> </w:t>
      </w:r>
      <w:r w:rsidR="00D94006" w:rsidRPr="00CC158B">
        <w:rPr>
          <w:rFonts w:ascii="Arial" w:hAnsi="Arial" w:cs="Arial"/>
          <w:bCs/>
          <w:sz w:val="20"/>
          <w:szCs w:val="20"/>
        </w:rPr>
        <w:t>1000</w:t>
      </w:r>
      <w:r w:rsidRPr="00417BEE">
        <w:rPr>
          <w:rFonts w:ascii="Arial" w:hAnsi="Arial" w:cs="Arial"/>
          <w:bCs/>
          <w:sz w:val="20"/>
          <w:szCs w:val="20"/>
        </w:rPr>
        <w:t xml:space="preserve"> V ± 5 %, 50 </w:t>
      </w:r>
      <w:proofErr w:type="spellStart"/>
      <w:r w:rsidRPr="00417BEE">
        <w:rPr>
          <w:rFonts w:ascii="Arial" w:hAnsi="Arial" w:cs="Arial"/>
          <w:bCs/>
          <w:sz w:val="20"/>
          <w:szCs w:val="20"/>
        </w:rPr>
        <w:t>Hz</w:t>
      </w:r>
      <w:proofErr w:type="spellEnd"/>
      <w:r w:rsidR="00417BEE">
        <w:rPr>
          <w:rFonts w:ascii="Arial" w:hAnsi="Arial" w:cs="Arial"/>
          <w:bCs/>
          <w:sz w:val="20"/>
          <w:szCs w:val="20"/>
        </w:rPr>
        <w:t xml:space="preserve">, </w:t>
      </w:r>
      <w:r w:rsidR="00417BEE">
        <w:rPr>
          <w:rFonts w:ascii="Arial" w:hAnsi="Arial" w:cs="Arial"/>
          <w:bCs/>
          <w:sz w:val="20"/>
          <w:szCs w:val="20"/>
        </w:rPr>
        <w:br/>
        <w:t>o stopniu ochrony min. IP 54</w:t>
      </w:r>
      <w:r w:rsidRPr="00417BEE">
        <w:rPr>
          <w:rFonts w:ascii="Arial" w:hAnsi="Arial" w:cs="Arial"/>
          <w:bCs/>
          <w:sz w:val="20"/>
          <w:szCs w:val="20"/>
        </w:rPr>
        <w:t>,</w:t>
      </w:r>
    </w:p>
    <w:p w14:paraId="72595A29" w14:textId="79DE931A" w:rsidR="008518A5" w:rsidRPr="00417BEE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417BEE">
        <w:rPr>
          <w:rFonts w:ascii="Arial" w:hAnsi="Arial" w:cs="Arial"/>
          <w:bCs/>
          <w:sz w:val="20"/>
          <w:szCs w:val="20"/>
        </w:rPr>
        <w:t>filtr wlewowy,</w:t>
      </w:r>
    </w:p>
    <w:p w14:paraId="68E4CF01" w14:textId="77777777" w:rsidR="008518A5" w:rsidRPr="000152CF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układ min dwóch </w:t>
      </w:r>
      <w:proofErr w:type="spellStart"/>
      <w:r w:rsidRPr="000152CF">
        <w:rPr>
          <w:rFonts w:ascii="Arial" w:hAnsi="Arial" w:cs="Arial"/>
          <w:bCs/>
          <w:sz w:val="20"/>
          <w:szCs w:val="20"/>
        </w:rPr>
        <w:t>hydroakumulatorów</w:t>
      </w:r>
      <w:proofErr w:type="spellEnd"/>
      <w:r w:rsidRPr="000152CF">
        <w:rPr>
          <w:rFonts w:ascii="Arial" w:hAnsi="Arial" w:cs="Arial"/>
          <w:bCs/>
          <w:sz w:val="20"/>
          <w:szCs w:val="20"/>
        </w:rPr>
        <w:t xml:space="preserve"> o pojemności dostosowanej do zasilacza hydraulicznego,</w:t>
      </w:r>
    </w:p>
    <w:p w14:paraId="2CE639CC" w14:textId="77777777" w:rsidR="008518A5" w:rsidRPr="000152CF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min dwa zawory przelewowe pełniące funkcję zaworów bezpieczeństwa, ustawione na ciśnienie 16 </w:t>
      </w:r>
      <w:proofErr w:type="spellStart"/>
      <w:r w:rsidRPr="000152CF">
        <w:rPr>
          <w:rFonts w:ascii="Arial" w:hAnsi="Arial" w:cs="Arial"/>
          <w:bCs/>
          <w:sz w:val="20"/>
          <w:szCs w:val="20"/>
        </w:rPr>
        <w:t>MPa</w:t>
      </w:r>
      <w:proofErr w:type="spellEnd"/>
      <w:r w:rsidRPr="000152CF">
        <w:rPr>
          <w:rFonts w:ascii="Arial" w:hAnsi="Arial" w:cs="Arial"/>
          <w:bCs/>
          <w:sz w:val="20"/>
          <w:szCs w:val="20"/>
        </w:rPr>
        <w:t>,</w:t>
      </w:r>
    </w:p>
    <w:p w14:paraId="1744182F" w14:textId="77777777" w:rsidR="008518A5" w:rsidRPr="000152CF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zawory odcinające wraz z przewodami, </w:t>
      </w:r>
    </w:p>
    <w:p w14:paraId="60928BE9" w14:textId="01FC3010" w:rsidR="00D80646" w:rsidRPr="0053612C" w:rsidRDefault="008518A5" w:rsidP="00517FEC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manometr wskazujący aktualne ciśnienie zasilania siłownika hydraulicznego ZNH. </w:t>
      </w:r>
    </w:p>
    <w:p w14:paraId="710E55EA" w14:textId="77777777" w:rsidR="00D80646" w:rsidRPr="000152CF" w:rsidRDefault="00D80646" w:rsidP="00C804B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AB2980F" w14:textId="5831DD59" w:rsidR="0053612C" w:rsidRPr="00645D23" w:rsidRDefault="008518A5" w:rsidP="00645D23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486776DA" w14:textId="77777777" w:rsidR="0053612C" w:rsidRDefault="0053612C" w:rsidP="0053612C">
      <w:pPr>
        <w:spacing w:after="0" w:line="240" w:lineRule="auto"/>
        <w:ind w:left="1069"/>
        <w:jc w:val="both"/>
        <w:rPr>
          <w:rFonts w:ascii="Arial" w:hAnsi="Arial" w:cs="Arial"/>
          <w:bCs/>
          <w:sz w:val="20"/>
          <w:szCs w:val="20"/>
        </w:rPr>
      </w:pPr>
    </w:p>
    <w:p w14:paraId="5F07D656" w14:textId="692416B7" w:rsidR="008518A5" w:rsidRDefault="008518A5" w:rsidP="003D4297">
      <w:pPr>
        <w:pStyle w:val="Akapitzlist"/>
        <w:numPr>
          <w:ilvl w:val="0"/>
          <w:numId w:val="43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45D23">
        <w:rPr>
          <w:rFonts w:ascii="Arial" w:hAnsi="Arial" w:cs="Arial"/>
          <w:bCs/>
          <w:sz w:val="20"/>
          <w:szCs w:val="20"/>
        </w:rPr>
        <w:t xml:space="preserve">Zamawiający wymaga aby osłony boczne na długości pętlicowego zasobnika taśmy </w:t>
      </w:r>
      <w:r w:rsidR="00FF1478">
        <w:rPr>
          <w:rFonts w:ascii="Arial" w:hAnsi="Arial" w:cs="Arial"/>
          <w:bCs/>
          <w:sz w:val="20"/>
          <w:szCs w:val="20"/>
        </w:rPr>
        <w:t xml:space="preserve">                      </w:t>
      </w:r>
      <w:r w:rsidR="00D4516C" w:rsidRPr="00645D23">
        <w:rPr>
          <w:rFonts w:ascii="Arial" w:hAnsi="Arial" w:cs="Arial"/>
          <w:bCs/>
          <w:sz w:val="20"/>
          <w:szCs w:val="20"/>
        </w:rPr>
        <w:t xml:space="preserve"> </w:t>
      </w:r>
      <w:r w:rsidRPr="00645D23">
        <w:rPr>
          <w:rFonts w:ascii="Arial" w:hAnsi="Arial" w:cs="Arial"/>
          <w:bCs/>
          <w:sz w:val="20"/>
          <w:szCs w:val="20"/>
        </w:rPr>
        <w:t xml:space="preserve">i zespołu napinania hydraulicznego były tego samego rodzaju i zbudowane w taki sposób aby na długości 3 m  składały się z dwóch części (lewej i prawej), każda długości 1,5 m mocowane do  kozłów nośnych pętlicowego zasobnika taśmy i zespołu </w:t>
      </w:r>
      <w:r w:rsidR="0053612C" w:rsidRPr="00645D23">
        <w:rPr>
          <w:rFonts w:ascii="Arial" w:hAnsi="Arial" w:cs="Arial"/>
          <w:bCs/>
          <w:sz w:val="20"/>
          <w:szCs w:val="20"/>
        </w:rPr>
        <w:t xml:space="preserve"> </w:t>
      </w:r>
      <w:r w:rsidRPr="00645D23">
        <w:rPr>
          <w:rFonts w:ascii="Arial" w:hAnsi="Arial" w:cs="Arial"/>
          <w:bCs/>
          <w:sz w:val="20"/>
          <w:szCs w:val="20"/>
        </w:rPr>
        <w:t>napinania hydraulicznego za pomocą układu hak – tulejka i połączonych ze sobą (dwie osłony o długości 1,5 m) za pomocą połączenia do którego  rozłączenia muszą zostać użyte narzędzia (np. połączenie skręcanie lub sworzniowe zabezpieczone zawleczką).</w:t>
      </w:r>
    </w:p>
    <w:p w14:paraId="1C3823A3" w14:textId="77777777" w:rsidR="003D4297" w:rsidRDefault="003D4297" w:rsidP="003D4297">
      <w:pPr>
        <w:pStyle w:val="Akapitzlist"/>
        <w:spacing w:line="240" w:lineRule="auto"/>
        <w:ind w:left="1146"/>
        <w:jc w:val="both"/>
        <w:rPr>
          <w:rFonts w:ascii="Arial" w:hAnsi="Arial" w:cs="Arial"/>
          <w:bCs/>
          <w:sz w:val="20"/>
          <w:szCs w:val="20"/>
        </w:rPr>
      </w:pPr>
    </w:p>
    <w:p w14:paraId="7DF4E937" w14:textId="77777777" w:rsidR="003D4297" w:rsidRPr="003D4297" w:rsidRDefault="003D4297" w:rsidP="003D429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4297">
        <w:rPr>
          <w:rFonts w:ascii="Arial" w:hAnsi="Arial" w:cs="Arial"/>
          <w:sz w:val="20"/>
          <w:szCs w:val="20"/>
        </w:rPr>
        <w:t>Układ zasilania i sterowania elektrycznego zespołu zasilającego powinien być kompletny wraz z:</w:t>
      </w:r>
    </w:p>
    <w:p w14:paraId="37A3E5CE" w14:textId="77777777" w:rsidR="003D4297" w:rsidRPr="00D94006" w:rsidRDefault="003D4297" w:rsidP="003D4297">
      <w:pPr>
        <w:widowControl w:val="0"/>
        <w:numPr>
          <w:ilvl w:val="2"/>
          <w:numId w:val="42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1560" w:right="-3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osprzętem,</w:t>
      </w:r>
    </w:p>
    <w:p w14:paraId="25B3EF5F" w14:textId="77777777" w:rsidR="003D4297" w:rsidRPr="00D94006" w:rsidRDefault="003D4297" w:rsidP="003D4297">
      <w:pPr>
        <w:widowControl w:val="0"/>
        <w:numPr>
          <w:ilvl w:val="2"/>
          <w:numId w:val="42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spacing w:after="0" w:line="240" w:lineRule="auto"/>
        <w:ind w:left="1560" w:right="-3" w:hanging="283"/>
        <w:jc w:val="both"/>
        <w:rPr>
          <w:rFonts w:ascii="Arial" w:hAnsi="Arial" w:cs="Arial"/>
          <w:sz w:val="20"/>
          <w:szCs w:val="20"/>
        </w:rPr>
      </w:pPr>
      <w:proofErr w:type="spellStart"/>
      <w:r w:rsidRPr="00D94006">
        <w:rPr>
          <w:rFonts w:ascii="Arial" w:hAnsi="Arial" w:cs="Arial"/>
          <w:sz w:val="20"/>
          <w:szCs w:val="20"/>
        </w:rPr>
        <w:t>oczujnikowaniem</w:t>
      </w:r>
      <w:proofErr w:type="spellEnd"/>
      <w:r w:rsidRPr="00D94006">
        <w:rPr>
          <w:rFonts w:ascii="Arial" w:hAnsi="Arial" w:cs="Arial"/>
          <w:sz w:val="20"/>
          <w:szCs w:val="20"/>
        </w:rPr>
        <w:t xml:space="preserve">, </w:t>
      </w:r>
    </w:p>
    <w:p w14:paraId="39962E66" w14:textId="3FAD24B2" w:rsidR="003D4297" w:rsidRPr="003D4297" w:rsidRDefault="003D4297" w:rsidP="003D4297">
      <w:pPr>
        <w:widowControl w:val="0"/>
        <w:numPr>
          <w:ilvl w:val="2"/>
          <w:numId w:val="42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1560" w:right="-3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niezbędnymi urządzeniami sterowniczymi,</w:t>
      </w:r>
    </w:p>
    <w:p w14:paraId="4F536818" w14:textId="77777777" w:rsidR="00EA40C8" w:rsidRDefault="00EA40C8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48BBA49" w14:textId="77777777" w:rsidR="00EA40C8" w:rsidRDefault="00EA40C8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BD31ACF" w14:textId="77777777" w:rsidR="00EA40C8" w:rsidRDefault="00EA40C8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148B33C" w14:textId="77777777" w:rsidR="003D4297" w:rsidRDefault="003D4297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C492414" w14:textId="77777777" w:rsidR="003D4297" w:rsidRDefault="003D4297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3416B6C" w14:textId="77777777" w:rsidR="003D4297" w:rsidRDefault="003D4297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4CAACA9" w14:textId="77777777" w:rsidR="00EA40C8" w:rsidRPr="000152CF" w:rsidRDefault="00EA40C8" w:rsidP="0070026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2690559" w14:textId="77777777" w:rsidR="008518A5" w:rsidRPr="000152CF" w:rsidRDefault="008518A5" w:rsidP="008518A5">
      <w:pPr>
        <w:pStyle w:val="Akapitzlist"/>
        <w:numPr>
          <w:ilvl w:val="1"/>
          <w:numId w:val="1"/>
        </w:numPr>
        <w:spacing w:after="0" w:line="48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/>
          <w:bCs/>
          <w:sz w:val="20"/>
          <w:szCs w:val="20"/>
          <w:u w:val="single"/>
        </w:rPr>
        <w:lastRenderedPageBreak/>
        <w:t>Część nr 4 zamówienia:</w:t>
      </w:r>
    </w:p>
    <w:p w14:paraId="41FF25BC" w14:textId="77777777" w:rsidR="008518A5" w:rsidRPr="000152CF" w:rsidRDefault="008518A5" w:rsidP="008518A5">
      <w:pPr>
        <w:pStyle w:val="Akapitzlist"/>
        <w:spacing w:before="120" w:after="120" w:line="360" w:lineRule="auto"/>
        <w:ind w:left="851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0152CF">
        <w:rPr>
          <w:rFonts w:ascii="Arial" w:hAnsi="Arial" w:cs="Arial"/>
          <w:b/>
          <w:bCs/>
          <w:sz w:val="20"/>
          <w:szCs w:val="20"/>
        </w:rPr>
        <w:t xml:space="preserve">„Dostawa wyposażenie elektrycznego do przenośnika </w:t>
      </w:r>
      <w:proofErr w:type="spellStart"/>
      <w:r w:rsidRPr="000152CF">
        <w:rPr>
          <w:rFonts w:ascii="Arial" w:hAnsi="Arial" w:cs="Arial"/>
          <w:b/>
          <w:bCs/>
          <w:sz w:val="20"/>
          <w:szCs w:val="20"/>
        </w:rPr>
        <w:t>Pioma</w:t>
      </w:r>
      <w:proofErr w:type="spellEnd"/>
      <w:r w:rsidRPr="000152CF">
        <w:rPr>
          <w:rFonts w:ascii="Arial" w:hAnsi="Arial" w:cs="Arial"/>
          <w:b/>
          <w:bCs/>
          <w:sz w:val="20"/>
          <w:szCs w:val="20"/>
        </w:rPr>
        <w:t xml:space="preserve"> 1400.</w:t>
      </w:r>
    </w:p>
    <w:p w14:paraId="612346C6" w14:textId="77777777" w:rsidR="00645D23" w:rsidRPr="00D94006" w:rsidRDefault="00645D23" w:rsidP="001B7556">
      <w:pPr>
        <w:pStyle w:val="Akapitzlist"/>
        <w:numPr>
          <w:ilvl w:val="2"/>
          <w:numId w:val="46"/>
        </w:numPr>
        <w:ind w:left="709" w:hanging="709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Zakres części nr 4 zamówienia obejmować będzie dostawę elementów wyposażenia elektrycznego, przeznaczonego  dla  modernizowanego przenośnika  P1, w zakresie opisanym w punktach 3.4.2. i  3.4.3.</w:t>
      </w:r>
    </w:p>
    <w:p w14:paraId="60E5B3ED" w14:textId="77777777" w:rsidR="00645D23" w:rsidRPr="006F72C6" w:rsidRDefault="00645D23" w:rsidP="00645D23">
      <w:pPr>
        <w:pStyle w:val="Akapitzlist"/>
        <w:ind w:left="709"/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</w:pPr>
    </w:p>
    <w:p w14:paraId="215F024F" w14:textId="77777777" w:rsidR="00645D23" w:rsidRPr="00D94006" w:rsidRDefault="00645D23" w:rsidP="001B7556">
      <w:pPr>
        <w:pStyle w:val="Akapitzlist"/>
        <w:numPr>
          <w:ilvl w:val="2"/>
          <w:numId w:val="46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Zakres dostawy do przenośnika P1:</w:t>
      </w:r>
    </w:p>
    <w:p w14:paraId="54E84526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Wyłącznik stycznikowy typu WSN 10A.40RSV24 (500/1000V) - 1szt.</w:t>
      </w:r>
    </w:p>
    <w:p w14:paraId="6DB1A256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Wyłącznik stycznikowy typu WSN 10A.40FSV24 – 1 szt.</w:t>
      </w:r>
    </w:p>
    <w:p w14:paraId="52ADADC9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eastAsia="Calibri" w:hAnsi="Arial" w:cs="Arial"/>
          <w:bCs/>
          <w:sz w:val="20"/>
          <w:szCs w:val="20"/>
        </w:rPr>
        <w:t xml:space="preserve">Przewody i kable zasilające służące do zasilania: </w:t>
      </w:r>
    </w:p>
    <w:p w14:paraId="6BF0CB43" w14:textId="3FB1432D" w:rsidR="00645D23" w:rsidRPr="00D94006" w:rsidRDefault="00645D23" w:rsidP="001B755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silnika zespołu napędowego kołowrotu pomocniczego pętlicy</w:t>
      </w:r>
      <w:r w:rsidR="002C67C6">
        <w:rPr>
          <w:rFonts w:ascii="Arial" w:eastAsia="Calibri" w:hAnsi="Arial" w:cs="Arial"/>
          <w:sz w:val="20"/>
          <w:szCs w:val="20"/>
        </w:rPr>
        <w:t xml:space="preserve"> wymienionego </w:t>
      </w:r>
      <w:r w:rsidRPr="00D94006">
        <w:rPr>
          <w:rFonts w:ascii="Arial" w:eastAsia="Calibri" w:hAnsi="Arial" w:cs="Arial"/>
          <w:sz w:val="20"/>
          <w:szCs w:val="20"/>
        </w:rPr>
        <w:t>w punkcie 3.3.2.2.  o długości 100 m,</w:t>
      </w:r>
    </w:p>
    <w:p w14:paraId="0FB2C1FA" w14:textId="1E3433C7" w:rsidR="00645D23" w:rsidRPr="00D94006" w:rsidRDefault="00645D23" w:rsidP="001B755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silnika zasilacza hydraulicznego ZNH wymienionego w punkcie </w:t>
      </w:r>
      <w:r w:rsidR="002C67C6">
        <w:rPr>
          <w:rFonts w:ascii="Arial" w:eastAsia="Calibri" w:hAnsi="Arial" w:cs="Arial"/>
          <w:sz w:val="20"/>
          <w:szCs w:val="20"/>
        </w:rPr>
        <w:t>3.3.2.3.y)</w:t>
      </w:r>
      <w:r w:rsidRPr="00D94006">
        <w:rPr>
          <w:rFonts w:ascii="Arial" w:eastAsia="Calibri" w:hAnsi="Arial" w:cs="Arial"/>
          <w:sz w:val="20"/>
          <w:szCs w:val="20"/>
        </w:rPr>
        <w:t xml:space="preserve"> o długości </w:t>
      </w:r>
      <w:r w:rsidR="002C67C6">
        <w:rPr>
          <w:rFonts w:ascii="Arial" w:eastAsia="Calibri" w:hAnsi="Arial" w:cs="Arial"/>
          <w:sz w:val="20"/>
          <w:szCs w:val="20"/>
        </w:rPr>
        <w:t xml:space="preserve">                   </w:t>
      </w:r>
      <w:r w:rsidRPr="00D94006">
        <w:rPr>
          <w:rFonts w:ascii="Arial" w:eastAsia="Calibri" w:hAnsi="Arial" w:cs="Arial"/>
          <w:sz w:val="20"/>
          <w:szCs w:val="20"/>
        </w:rPr>
        <w:t>100 m;</w:t>
      </w:r>
    </w:p>
    <w:p w14:paraId="57C85861" w14:textId="77777777" w:rsidR="00645D23" w:rsidRPr="00D94006" w:rsidRDefault="00645D23" w:rsidP="001B7556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wyłączników stycznikowych wymienionych w punkcie 3.4.2.1. i 3.4.2.2. o długości 100 m (dla każdego wyłącznika), </w:t>
      </w:r>
    </w:p>
    <w:p w14:paraId="3BF362CC" w14:textId="481DCC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Pulpit sterowniczy uniwersalny typu PSU 13/245 – 1 szt. wraz z przewodem  zasilającym</w:t>
      </w:r>
      <w:r w:rsidR="003D4561">
        <w:rPr>
          <w:rFonts w:ascii="Arial" w:hAnsi="Arial" w:cs="Arial"/>
          <w:sz w:val="20"/>
          <w:szCs w:val="20"/>
        </w:rPr>
        <w:t xml:space="preserve">                      </w:t>
      </w:r>
      <w:r w:rsidRPr="00D94006">
        <w:rPr>
          <w:rFonts w:ascii="Arial" w:hAnsi="Arial" w:cs="Arial"/>
          <w:sz w:val="20"/>
          <w:szCs w:val="20"/>
        </w:rPr>
        <w:t xml:space="preserve"> o długości 100m,</w:t>
      </w:r>
    </w:p>
    <w:p w14:paraId="48656E51" w14:textId="281C3E04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Blokada krańcowa wózka pętlicy typu WK-03 – 1 kpl.,</w:t>
      </w:r>
    </w:p>
    <w:p w14:paraId="7645E7E0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Instalacja oświetleniowa składająca się z:</w:t>
      </w:r>
    </w:p>
    <w:p w14:paraId="72DD7408" w14:textId="77777777" w:rsidR="00645D23" w:rsidRPr="00D94006" w:rsidRDefault="00645D23" w:rsidP="001B755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dwóch lamp oświetleniowych typu ŚWIT-14/230/I, </w:t>
      </w:r>
    </w:p>
    <w:p w14:paraId="34B95A42" w14:textId="77777777" w:rsidR="00645D23" w:rsidRPr="00D94006" w:rsidRDefault="00645D23" w:rsidP="001B755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okablowania  długości 150 m, umożliwiającego wykonanie instalacji lamp, tj. wpięcie przedmiotowych lamp do istniejącej wzdłuż przenośnika instalacji oświetleniowej,</w:t>
      </w:r>
    </w:p>
    <w:p w14:paraId="45C8597D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Elementy automatyki typu ELSAP 05/P na które winny składać się:</w:t>
      </w:r>
    </w:p>
    <w:p w14:paraId="321DDD23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iskrobezpieczny sterownik  UML- 05 wyk. 1RGB – 1 szt.,</w:t>
      </w:r>
    </w:p>
    <w:p w14:paraId="3EB9618E" w14:textId="3A39DC2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s</w:t>
      </w:r>
      <w:r w:rsidRPr="00D94006">
        <w:rPr>
          <w:rFonts w:ascii="Arial" w:hAnsi="Arial" w:cs="Arial"/>
          <w:bCs/>
          <w:sz w:val="20"/>
          <w:szCs w:val="20"/>
        </w:rPr>
        <w:t xml:space="preserve">ygnalizator głośnomówiący krańcowy SGK-10/2 </w:t>
      </w:r>
      <w:bookmarkStart w:id="0" w:name="_Hlk178234826"/>
      <w:r w:rsidRPr="00D94006">
        <w:rPr>
          <w:rFonts w:ascii="Arial" w:hAnsi="Arial" w:cs="Arial"/>
          <w:bCs/>
          <w:sz w:val="20"/>
          <w:szCs w:val="20"/>
        </w:rPr>
        <w:t xml:space="preserve">(z wpustami typu DP2) </w:t>
      </w:r>
      <w:bookmarkEnd w:id="0"/>
      <w:r w:rsidRPr="00D94006">
        <w:rPr>
          <w:rFonts w:ascii="Arial" w:hAnsi="Arial" w:cs="Arial"/>
          <w:bCs/>
          <w:sz w:val="20"/>
          <w:szCs w:val="20"/>
        </w:rPr>
        <w:t xml:space="preserve">ze źródłem zasilania typu  </w:t>
      </w:r>
      <w:bookmarkStart w:id="1" w:name="_Hlk178050165"/>
      <w:r w:rsidRPr="00D94006">
        <w:rPr>
          <w:rFonts w:ascii="Arial" w:hAnsi="Arial" w:cs="Arial"/>
          <w:bCs/>
          <w:sz w:val="20"/>
          <w:szCs w:val="20"/>
        </w:rPr>
        <w:t xml:space="preserve">3ZZI-5/2 </w:t>
      </w:r>
      <w:bookmarkEnd w:id="1"/>
      <w:r w:rsidRPr="00D94006">
        <w:rPr>
          <w:rFonts w:ascii="Arial" w:hAnsi="Arial" w:cs="Arial"/>
          <w:bCs/>
          <w:sz w:val="20"/>
          <w:szCs w:val="20"/>
        </w:rPr>
        <w:t>– 1 szt.(plus jedno źródło zasilania),</w:t>
      </w:r>
    </w:p>
    <w:p w14:paraId="68E05641" w14:textId="58BFA5B9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sygnalizator głośnomówiący wyłączający SGW-10/2 </w:t>
      </w:r>
      <w:bookmarkStart w:id="2" w:name="_Hlk178235445"/>
      <w:r w:rsidRPr="00D94006">
        <w:rPr>
          <w:rFonts w:ascii="Arial" w:hAnsi="Arial" w:cs="Arial"/>
          <w:bCs/>
          <w:sz w:val="20"/>
          <w:szCs w:val="20"/>
        </w:rPr>
        <w:t xml:space="preserve">(z wpustami typu DP2)  </w:t>
      </w:r>
      <w:bookmarkEnd w:id="2"/>
      <w:r w:rsidRPr="00D94006">
        <w:rPr>
          <w:rFonts w:ascii="Arial" w:hAnsi="Arial" w:cs="Arial"/>
          <w:bCs/>
          <w:sz w:val="20"/>
          <w:szCs w:val="20"/>
        </w:rPr>
        <w:t>ze źródłem zasilania typu  3ZZI-5/1 – 9 szt.,</w:t>
      </w:r>
    </w:p>
    <w:p w14:paraId="0159FB5F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skrzynka wyłączająca SW-10/2 (z wpustami typu DP2)   - 6szt.,</w:t>
      </w:r>
    </w:p>
    <w:p w14:paraId="740D135F" w14:textId="77777777" w:rsidR="00645D23" w:rsidRPr="00D94006" w:rsidRDefault="00645D23" w:rsidP="001B7556">
      <w:pPr>
        <w:pStyle w:val="Akapitzlist"/>
        <w:numPr>
          <w:ilvl w:val="0"/>
          <w:numId w:val="49"/>
        </w:numPr>
        <w:ind w:left="1134" w:hanging="283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sygnalizator separujący typu SGW-10/4/S (z wpustami typu DP2)  – 1 szt., </w:t>
      </w:r>
    </w:p>
    <w:p w14:paraId="34AD15A1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 temperatury CTm-12 – 10 szt.,</w:t>
      </w:r>
    </w:p>
    <w:p w14:paraId="6F239914" w14:textId="2734878E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 ruchu CRI-97/1 - 1</w:t>
      </w:r>
      <w:r w:rsidR="0027585B" w:rsidRPr="00D94006">
        <w:rPr>
          <w:rFonts w:ascii="Arial" w:hAnsi="Arial" w:cs="Arial"/>
          <w:bCs/>
          <w:sz w:val="20"/>
          <w:szCs w:val="20"/>
        </w:rPr>
        <w:t>szt</w:t>
      </w:r>
      <w:r w:rsidR="0027585B">
        <w:rPr>
          <w:rFonts w:ascii="Arial" w:hAnsi="Arial" w:cs="Arial"/>
          <w:bCs/>
          <w:sz w:val="20"/>
          <w:szCs w:val="20"/>
        </w:rPr>
        <w:t>.</w:t>
      </w:r>
      <w:r w:rsidR="0027585B" w:rsidRPr="00D94006">
        <w:rPr>
          <w:rFonts w:ascii="Arial" w:hAnsi="Arial" w:cs="Arial"/>
          <w:bCs/>
          <w:sz w:val="20"/>
          <w:szCs w:val="20"/>
        </w:rPr>
        <w:t>,</w:t>
      </w:r>
    </w:p>
    <w:p w14:paraId="43B47B11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 spiętrzenia urobku typu Bocian 2u/1 - 1szt.,</w:t>
      </w:r>
    </w:p>
    <w:p w14:paraId="7DE21D1B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 ciśnienia CZC-2( saga) – 1 szt.,</w:t>
      </w:r>
    </w:p>
    <w:p w14:paraId="66837E28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zasilacz iskrobezpieczny typu ZIS-15/10/1,45 -</w:t>
      </w:r>
      <w:r w:rsidRPr="00292672">
        <w:rPr>
          <w:rFonts w:ascii="Arial" w:hAnsi="Arial" w:cs="Arial"/>
          <w:bCs/>
          <w:sz w:val="20"/>
          <w:szCs w:val="20"/>
        </w:rPr>
        <w:t xml:space="preserve"> 3szt</w:t>
      </w:r>
      <w:r w:rsidRPr="00D94006">
        <w:rPr>
          <w:rFonts w:ascii="Arial" w:hAnsi="Arial" w:cs="Arial"/>
          <w:bCs/>
          <w:sz w:val="20"/>
          <w:szCs w:val="20"/>
        </w:rPr>
        <w:t>.,</w:t>
      </w:r>
    </w:p>
    <w:p w14:paraId="5D8BAD5B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iskrobezpieczna skrzynka rozgałęźna typu ISR-94/1 - 3 szt.,</w:t>
      </w:r>
    </w:p>
    <w:p w14:paraId="52865A51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linka bezpieczeństwa w powłoce izolacyjnej Ø6  mm - 750mb. (koloru czerwonego wraz z zawiesiami),</w:t>
      </w:r>
    </w:p>
    <w:p w14:paraId="0743C29A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komplet konstrukcji wsporczych i uchwytów umożliwiających montaż w/w elementów układu sterowania, automatyki i blokad,</w:t>
      </w:r>
    </w:p>
    <w:p w14:paraId="4D8D3402" w14:textId="77777777" w:rsidR="00645D23" w:rsidRPr="00D94006" w:rsidRDefault="00645D23" w:rsidP="001B7556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kable/przewody:</w:t>
      </w:r>
    </w:p>
    <w:p w14:paraId="3D11150E" w14:textId="486676CB" w:rsidR="00645D23" w:rsidRPr="00D94006" w:rsidRDefault="00645D23" w:rsidP="001B755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Arial" w:hAnsi="Arial" w:cs="Arial"/>
          <w:bCs/>
          <w:color w:val="7030A0"/>
          <w:sz w:val="20"/>
          <w:szCs w:val="20"/>
          <w:shd w:val="clear" w:color="auto" w:fill="FFC00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typu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Yn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 xml:space="preserve">(HKGLY+HTKGX ) 2x4+2x2x08- 860mb., </w:t>
      </w:r>
    </w:p>
    <w:p w14:paraId="53619C3E" w14:textId="77777777" w:rsidR="00645D23" w:rsidRPr="00D94006" w:rsidRDefault="00645D23" w:rsidP="001B755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typu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YnOGYekm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 xml:space="preserve"> 3x2,5+2,5+2,5 - 150mb., </w:t>
      </w:r>
    </w:p>
    <w:p w14:paraId="62B3CE6A" w14:textId="77777777" w:rsidR="00645D23" w:rsidRPr="00D94006" w:rsidRDefault="00645D23" w:rsidP="001B755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typu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YnHTKGX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 xml:space="preserve"> 2x2x0,8+1,0  - 700mb. </w:t>
      </w:r>
    </w:p>
    <w:p w14:paraId="07567615" w14:textId="77777777" w:rsidR="00515CB8" w:rsidRPr="00515CB8" w:rsidRDefault="00515CB8" w:rsidP="00515C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15FD026" w14:textId="50D8136A" w:rsidR="00645D23" w:rsidRPr="00515CB8" w:rsidRDefault="00515CB8" w:rsidP="00515CB8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Uwaga:</w:t>
      </w:r>
    </w:p>
    <w:p w14:paraId="2CAB5B8A" w14:textId="6BAB4A84" w:rsidR="00645D23" w:rsidRPr="00515CB8" w:rsidRDefault="00645D23" w:rsidP="00515CB8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Wszystkie metalowe elementy  automatyki lub równoważne jak i konstrukcje powinny być ze stali kwasoodpornej (</w:t>
      </w:r>
      <w:r w:rsidR="003D4297" w:rsidRPr="00D94006">
        <w:rPr>
          <w:rFonts w:ascii="Arial" w:eastAsia="Calibri" w:hAnsi="Arial" w:cs="Arial"/>
          <w:sz w:val="20"/>
          <w:szCs w:val="20"/>
        </w:rPr>
        <w:t>między</w:t>
      </w:r>
      <w:r w:rsidRPr="00D94006">
        <w:rPr>
          <w:rFonts w:ascii="Arial" w:eastAsia="Calibri" w:hAnsi="Arial" w:cs="Arial"/>
          <w:sz w:val="20"/>
          <w:szCs w:val="20"/>
        </w:rPr>
        <w:t xml:space="preserve"> innymi śruby ,zawiasy) .</w:t>
      </w:r>
    </w:p>
    <w:p w14:paraId="44E378C7" w14:textId="409504BF" w:rsidR="00645D23" w:rsidRPr="00D94006" w:rsidRDefault="00645D23" w:rsidP="001B7556">
      <w:pPr>
        <w:pStyle w:val="Akapitzlist"/>
        <w:numPr>
          <w:ilvl w:val="2"/>
          <w:numId w:val="46"/>
        </w:numPr>
        <w:spacing w:before="120" w:after="120" w:line="240" w:lineRule="auto"/>
        <w:ind w:left="709" w:hanging="709"/>
        <w:contextualSpacing w:val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Zamawiający dopuszcza dostawę elementów r</w:t>
      </w:r>
      <w:r w:rsidR="00515CB8">
        <w:rPr>
          <w:rFonts w:ascii="Arial" w:hAnsi="Arial" w:cs="Arial"/>
          <w:bCs/>
          <w:color w:val="000000" w:themeColor="text1"/>
          <w:sz w:val="20"/>
          <w:szCs w:val="20"/>
        </w:rPr>
        <w:t>ównoważnych do wymienionych</w:t>
      </w: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 w punkcie 3.4.2. pod następującymi warunkami:</w:t>
      </w:r>
    </w:p>
    <w:p w14:paraId="659D343F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Wyłącznik równoważny do wyłącznika stycznikowego typu WSN 10A.40RSV24 (500/1000V), wymieniony w punkcie 3.4.2.1.</w:t>
      </w: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 winien:</w:t>
      </w:r>
    </w:p>
    <w:p w14:paraId="5AEA3970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być przystosowany do zasilania napięciem przemiennym 500/1000V ze stacji transformatorowej z izolowanym punktem zerowym po stronie niskiego napięcia,</w:t>
      </w:r>
    </w:p>
    <w:p w14:paraId="66AA74BF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posiadać znamionowy prąd łączeniowy min. 40A, </w:t>
      </w:r>
    </w:p>
    <w:p w14:paraId="344DB547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lastRenderedPageBreak/>
        <w:t>służyć do zasilania stacji napinającej w skład, której wchodzi między innymi sinik silnik elektryczny o mocy 15kW, 500/1000V, 50Hz,</w:t>
      </w:r>
    </w:p>
    <w:p w14:paraId="2430423B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posiadać odpływ rewersyjny,</w:t>
      </w:r>
    </w:p>
    <w:p w14:paraId="6A699850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posiadać separator magistrali RS-485,</w:t>
      </w:r>
    </w:p>
    <w:p w14:paraId="70052ED2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posiadać przelot kablowy,</w:t>
      </w:r>
    </w:p>
    <w:p w14:paraId="11E20E80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posiadać napięcie pomocnicze 24V/42V,</w:t>
      </w:r>
    </w:p>
    <w:p w14:paraId="285300AB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posiadać stopień ochrony na poziomie min. IP-54,</w:t>
      </w:r>
    </w:p>
    <w:p w14:paraId="134D747E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12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być zabezpieczony antykorozyjnie poprzez proces galwanizowania,</w:t>
      </w:r>
    </w:p>
    <w:p w14:paraId="1D7ACD7B" w14:textId="77777777" w:rsidR="00645D23" w:rsidRPr="00D94006" w:rsidRDefault="00645D23" w:rsidP="001B7556">
      <w:pPr>
        <w:pStyle w:val="Akapitzlist"/>
        <w:numPr>
          <w:ilvl w:val="2"/>
          <w:numId w:val="50"/>
        </w:numPr>
        <w:spacing w:after="0" w:line="240" w:lineRule="auto"/>
        <w:ind w:hanging="373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posiadać przekaźnik mikroprocesorowy sterowniczo – zabezpieczeniowy PM-2 lub równoważny , który łączyć powinien w sobie następujące funkcje: </w:t>
      </w:r>
    </w:p>
    <w:p w14:paraId="0B29BB02" w14:textId="726921AC" w:rsidR="00645D23" w:rsidRPr="00D94006" w:rsidRDefault="00645D23" w:rsidP="003D4297">
      <w:pPr>
        <w:numPr>
          <w:ilvl w:val="0"/>
          <w:numId w:val="34"/>
        </w:numPr>
        <w:spacing w:after="0" w:line="240" w:lineRule="auto"/>
        <w:ind w:left="1560" w:right="-143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przekaźnika nadmiarowo - prądowego (człon przeciążeniowy, zwarciowy</w:t>
      </w:r>
      <w:r w:rsidR="003D4297">
        <w:rPr>
          <w:rFonts w:ascii="Arial" w:eastAsia="Calibri" w:hAnsi="Arial" w:cs="Arial"/>
          <w:sz w:val="20"/>
          <w:szCs w:val="20"/>
        </w:rPr>
        <w:t xml:space="preserve"> </w:t>
      </w:r>
      <w:r w:rsidRPr="00D94006">
        <w:rPr>
          <w:rFonts w:ascii="Arial" w:eastAsia="Calibri" w:hAnsi="Arial" w:cs="Arial"/>
          <w:sz w:val="20"/>
          <w:szCs w:val="20"/>
        </w:rPr>
        <w:t xml:space="preserve">i </w:t>
      </w:r>
      <w:proofErr w:type="spellStart"/>
      <w:r w:rsidRPr="00D94006">
        <w:rPr>
          <w:rFonts w:ascii="Arial" w:eastAsia="Calibri" w:hAnsi="Arial" w:cs="Arial"/>
          <w:sz w:val="20"/>
          <w:szCs w:val="20"/>
        </w:rPr>
        <w:t>asymetrowy</w:t>
      </w:r>
      <w:proofErr w:type="spellEnd"/>
      <w:r w:rsidRPr="00D94006">
        <w:rPr>
          <w:rFonts w:ascii="Arial" w:eastAsia="Calibri" w:hAnsi="Arial" w:cs="Arial"/>
          <w:sz w:val="20"/>
          <w:szCs w:val="20"/>
        </w:rPr>
        <w:t>)</w:t>
      </w:r>
      <w:r w:rsidR="003D4297">
        <w:rPr>
          <w:rFonts w:ascii="Arial" w:eastAsia="Calibri" w:hAnsi="Arial" w:cs="Arial"/>
          <w:sz w:val="20"/>
          <w:szCs w:val="20"/>
        </w:rPr>
        <w:t>,</w:t>
      </w:r>
    </w:p>
    <w:p w14:paraId="5AF7EE9A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przekaźnika upływowego blokującego,</w:t>
      </w:r>
    </w:p>
    <w:p w14:paraId="74897098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przekaźnika upływowego </w:t>
      </w:r>
      <w:proofErr w:type="spellStart"/>
      <w:r w:rsidRPr="00D94006">
        <w:rPr>
          <w:rFonts w:ascii="Arial" w:eastAsia="Calibri" w:hAnsi="Arial" w:cs="Arial"/>
          <w:sz w:val="20"/>
          <w:szCs w:val="20"/>
        </w:rPr>
        <w:t>centralno</w:t>
      </w:r>
      <w:proofErr w:type="spellEnd"/>
      <w:r w:rsidRPr="00D94006">
        <w:rPr>
          <w:rFonts w:ascii="Arial" w:eastAsia="Calibri" w:hAnsi="Arial" w:cs="Arial"/>
          <w:sz w:val="20"/>
          <w:szCs w:val="20"/>
        </w:rPr>
        <w:t xml:space="preserve"> – blokującego,</w:t>
      </w:r>
    </w:p>
    <w:p w14:paraId="57B17193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przekaźnika temperatury uzwojeń silnika,</w:t>
      </w:r>
    </w:p>
    <w:p w14:paraId="4D5F0611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przekaźnika sterowniczego,</w:t>
      </w:r>
    </w:p>
    <w:p w14:paraId="5178A912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przekaźnika kontroli ciągłości uziemienia,</w:t>
      </w:r>
    </w:p>
    <w:p w14:paraId="1CFAEAC9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sterowania sygnalizacją ostrzegawczą,</w:t>
      </w:r>
    </w:p>
    <w:p w14:paraId="610DF34A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sterowania lokalnego i zdalnego,</w:t>
      </w:r>
    </w:p>
    <w:p w14:paraId="6F3B48A7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sterowania stycznika głównego i styczników pomocniczych,</w:t>
      </w:r>
    </w:p>
    <w:p w14:paraId="505F28A7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wyświetlania na wyświetlaczu LCD informacji o stanie pracy i stanach awaryjnych,</w:t>
      </w:r>
    </w:p>
    <w:p w14:paraId="6DA75D6A" w14:textId="06B3EA56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przekazywania informacji o stanie pracy do zewnętrznych systemów monitorujących</w:t>
      </w:r>
      <w:r w:rsidRPr="00D94006">
        <w:rPr>
          <w:rFonts w:ascii="Arial" w:eastAsia="Calibri" w:hAnsi="Arial" w:cs="Arial"/>
          <w:sz w:val="20"/>
          <w:szCs w:val="20"/>
        </w:rPr>
        <w:br/>
        <w:t>(</w:t>
      </w:r>
      <w:r w:rsidR="003D4297" w:rsidRPr="00D94006">
        <w:rPr>
          <w:rFonts w:ascii="Arial" w:eastAsia="Calibri" w:hAnsi="Arial" w:cs="Arial"/>
          <w:sz w:val="20"/>
          <w:szCs w:val="20"/>
        </w:rPr>
        <w:t>między</w:t>
      </w:r>
      <w:r w:rsidRPr="00D94006">
        <w:rPr>
          <w:rFonts w:ascii="Arial" w:eastAsia="Calibri" w:hAnsi="Arial" w:cs="Arial"/>
          <w:sz w:val="20"/>
          <w:szCs w:val="20"/>
        </w:rPr>
        <w:t xml:space="preserve"> innymi wartości prądów silnika),</w:t>
      </w:r>
    </w:p>
    <w:p w14:paraId="48B7A80A" w14:textId="77777777" w:rsidR="00645D23" w:rsidRPr="00D94006" w:rsidRDefault="00645D23" w:rsidP="002F6319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posiadający ciągły pomiar prądu w trzech fazach z wyświetlaniem ich wartości,</w:t>
      </w:r>
    </w:p>
    <w:p w14:paraId="48B65D47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posiadający możliwość zdalnego monitorowania i kontroli stanu pracy wyłącznika poprzez port szeregowy RS-485,</w:t>
      </w:r>
    </w:p>
    <w:p w14:paraId="172537E0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posiadający możliwość zdalnego sterowania wyłącznika poprzez port szeregowy RS-485 z wykorzystaniem modułu MODBUS RTU,</w:t>
      </w:r>
    </w:p>
    <w:p w14:paraId="09DD4001" w14:textId="77777777" w:rsidR="00645D23" w:rsidRPr="00D94006" w:rsidRDefault="00645D23" w:rsidP="001B7556">
      <w:pPr>
        <w:numPr>
          <w:ilvl w:val="0"/>
          <w:numId w:val="34"/>
        </w:numPr>
        <w:spacing w:after="0" w:line="240" w:lineRule="auto"/>
        <w:ind w:left="1560" w:hanging="284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posiadający możliwość przeglądania i wykonywania nastaw przekaźnika bez potrzeby otwierania obudowy.</w:t>
      </w:r>
    </w:p>
    <w:p w14:paraId="07ED1F9D" w14:textId="77777777" w:rsidR="00645D23" w:rsidRPr="00D94006" w:rsidRDefault="00645D23" w:rsidP="00645D23">
      <w:pPr>
        <w:spacing w:after="0" w:line="240" w:lineRule="auto"/>
        <w:ind w:left="1560"/>
        <w:jc w:val="both"/>
        <w:rPr>
          <w:rFonts w:ascii="Arial" w:eastAsia="Calibri" w:hAnsi="Arial" w:cs="Arial"/>
          <w:sz w:val="20"/>
          <w:szCs w:val="20"/>
        </w:rPr>
      </w:pPr>
    </w:p>
    <w:p w14:paraId="2EE274D2" w14:textId="7635D955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 xml:space="preserve">Wyłącznik równoważny do wyłącznika stycznikowego typu WSN 10A.40FV24, wymieniony </w:t>
      </w:r>
      <w:r w:rsidR="003D4297">
        <w:rPr>
          <w:rFonts w:ascii="Arial" w:eastAsia="Calibri" w:hAnsi="Arial" w:cs="Arial"/>
          <w:sz w:val="20"/>
          <w:szCs w:val="20"/>
        </w:rPr>
        <w:t xml:space="preserve">                  </w:t>
      </w:r>
      <w:r w:rsidRPr="00D94006">
        <w:rPr>
          <w:rFonts w:ascii="Arial" w:eastAsia="Calibri" w:hAnsi="Arial" w:cs="Arial"/>
          <w:sz w:val="20"/>
          <w:szCs w:val="20"/>
        </w:rPr>
        <w:t>w punkcie 3.4.2.2.</w:t>
      </w: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 winien:</w:t>
      </w:r>
    </w:p>
    <w:p w14:paraId="40A86B44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być przystosowany do zasilania napięciem przemiennym 1000V ze stacji transformatorowej z izolowanym punktem zerowym po stronie niskiego napięcia,</w:t>
      </w:r>
    </w:p>
    <w:p w14:paraId="1827D46A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 xml:space="preserve">posiadać znamionowy prąd łączeniowy min. 40A, </w:t>
      </w:r>
    </w:p>
    <w:p w14:paraId="4B0CAFA3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być zabezpieczony antykorozyjnie poprzez proces galwanizowania,</w:t>
      </w:r>
    </w:p>
    <w:p w14:paraId="40BAE4D8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separator magistrali RS-485,</w:t>
      </w:r>
    </w:p>
    <w:p w14:paraId="5CEA0A22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przelot kablowy,</w:t>
      </w:r>
    </w:p>
    <w:p w14:paraId="1993A820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napięcie pomocnicze 24V/42V,</w:t>
      </w:r>
    </w:p>
    <w:p w14:paraId="50A58B12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przekaźnik kontroli faz,</w:t>
      </w:r>
    </w:p>
    <w:p w14:paraId="79D51B42" w14:textId="77777777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eastAsia="Calibri" w:hAnsi="Arial" w:cs="Arial"/>
          <w:sz w:val="20"/>
          <w:szCs w:val="20"/>
        </w:rPr>
        <w:t>posiadać stopień ochrony na poziomie min. IP-54,</w:t>
      </w:r>
    </w:p>
    <w:p w14:paraId="7F83BE7D" w14:textId="21A12CF6" w:rsidR="00645D23" w:rsidRPr="00292672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sz w:val="20"/>
          <w:szCs w:val="20"/>
        </w:rPr>
      </w:pPr>
      <w:r w:rsidRPr="00292672">
        <w:rPr>
          <w:rFonts w:ascii="Arial" w:hAnsi="Arial" w:cs="Arial"/>
          <w:sz w:val="20"/>
          <w:szCs w:val="20"/>
        </w:rPr>
        <w:t>być przeznaczony do zasilania zespołu hydrauliczno-olejowego z napędem elektrycznym (moc silnika: min 2,2kW, napięcie zasilania 1000V), służącego zasilania zespołu napinania hydraulicznego, opisanego w punkcie 3.3.2.3.</w:t>
      </w:r>
      <w:r w:rsidR="00517FEC">
        <w:rPr>
          <w:rFonts w:ascii="Arial" w:hAnsi="Arial" w:cs="Arial"/>
          <w:sz w:val="20"/>
          <w:szCs w:val="20"/>
        </w:rPr>
        <w:t>y</w:t>
      </w:r>
      <w:r w:rsidRPr="00292672">
        <w:rPr>
          <w:rFonts w:ascii="Arial" w:hAnsi="Arial" w:cs="Arial"/>
          <w:sz w:val="20"/>
          <w:szCs w:val="20"/>
        </w:rPr>
        <w:t xml:space="preserve">), </w:t>
      </w:r>
    </w:p>
    <w:p w14:paraId="7C2FCA00" w14:textId="3D02E8A5" w:rsidR="00645D23" w:rsidRPr="00D94006" w:rsidRDefault="00645D23" w:rsidP="001B7556">
      <w:pPr>
        <w:pStyle w:val="Akapitzlist"/>
        <w:numPr>
          <w:ilvl w:val="2"/>
          <w:numId w:val="51"/>
        </w:numPr>
        <w:spacing w:after="0" w:line="240" w:lineRule="auto"/>
        <w:ind w:hanging="373"/>
        <w:jc w:val="both"/>
        <w:rPr>
          <w:rFonts w:ascii="Arial" w:hAnsi="Arial" w:cs="Arial"/>
          <w:color w:val="FF0000"/>
          <w:sz w:val="20"/>
          <w:szCs w:val="20"/>
        </w:rPr>
      </w:pPr>
      <w:r w:rsidRPr="00292672">
        <w:rPr>
          <w:rFonts w:ascii="Arial" w:hAnsi="Arial" w:cs="Arial"/>
          <w:sz w:val="20"/>
          <w:szCs w:val="20"/>
        </w:rPr>
        <w:t>posiadać przekaźnik mikroprocesorowy sterowniczo – zabezpieczeniowy PM-2 lub równoważny</w:t>
      </w:r>
      <w:r w:rsidRPr="00D94006">
        <w:rPr>
          <w:rFonts w:ascii="Arial" w:hAnsi="Arial" w:cs="Arial"/>
          <w:sz w:val="20"/>
          <w:szCs w:val="20"/>
        </w:rPr>
        <w:t>, który łączy w sobie funkcje wymienione w punkcie 3.4</w:t>
      </w:r>
      <w:r w:rsidR="00517FEC">
        <w:rPr>
          <w:rFonts w:ascii="Arial" w:hAnsi="Arial" w:cs="Arial"/>
          <w:sz w:val="20"/>
          <w:szCs w:val="20"/>
        </w:rPr>
        <w:t>.</w:t>
      </w:r>
      <w:r w:rsidRPr="00D94006">
        <w:rPr>
          <w:rFonts w:ascii="Arial" w:hAnsi="Arial" w:cs="Arial"/>
          <w:sz w:val="20"/>
          <w:szCs w:val="20"/>
        </w:rPr>
        <w:t>3.1.</w:t>
      </w:r>
      <w:r w:rsidR="00DD12E5">
        <w:rPr>
          <w:rFonts w:ascii="Arial" w:hAnsi="Arial" w:cs="Arial"/>
          <w:sz w:val="20"/>
          <w:szCs w:val="20"/>
        </w:rPr>
        <w:t>j</w:t>
      </w:r>
      <w:r w:rsidRPr="00D94006">
        <w:rPr>
          <w:rFonts w:ascii="Arial" w:hAnsi="Arial" w:cs="Arial"/>
          <w:sz w:val="20"/>
          <w:szCs w:val="20"/>
        </w:rPr>
        <w:t>)</w:t>
      </w:r>
      <w:r w:rsidRPr="00D94006">
        <w:rPr>
          <w:rFonts w:ascii="Arial" w:hAnsi="Arial" w:cs="Arial"/>
          <w:color w:val="FF0000"/>
          <w:sz w:val="20"/>
          <w:szCs w:val="20"/>
        </w:rPr>
        <w:t>.</w:t>
      </w:r>
    </w:p>
    <w:p w14:paraId="5065674C" w14:textId="77777777" w:rsidR="00645D23" w:rsidRPr="00D94006" w:rsidRDefault="00645D23" w:rsidP="00645D23">
      <w:pPr>
        <w:pStyle w:val="Akapitzlist"/>
        <w:spacing w:after="0" w:line="240" w:lineRule="auto"/>
        <w:ind w:left="1224"/>
        <w:jc w:val="both"/>
        <w:rPr>
          <w:rFonts w:ascii="Arial" w:hAnsi="Arial" w:cs="Arial"/>
          <w:color w:val="FF0000"/>
          <w:sz w:val="20"/>
          <w:szCs w:val="20"/>
        </w:rPr>
      </w:pPr>
    </w:p>
    <w:p w14:paraId="5D38ADD7" w14:textId="176CAA5E" w:rsidR="00645D23" w:rsidRPr="00D94006" w:rsidRDefault="00645D23" w:rsidP="001B7556">
      <w:pPr>
        <w:pStyle w:val="Akapitzlist"/>
        <w:numPr>
          <w:ilvl w:val="3"/>
          <w:numId w:val="46"/>
        </w:numPr>
        <w:spacing w:after="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Pulpit równoważny do pulpitu sterowniczego uniwersalnego typu PSU 13/245</w:t>
      </w:r>
      <w:r w:rsidR="00D5744C">
        <w:rPr>
          <w:rFonts w:ascii="Arial" w:hAnsi="Arial" w:cs="Arial"/>
          <w:sz w:val="20"/>
          <w:szCs w:val="20"/>
        </w:rPr>
        <w:t xml:space="preserve"> </w:t>
      </w:r>
      <w:r w:rsidRPr="00D94006">
        <w:rPr>
          <w:rFonts w:ascii="Arial" w:hAnsi="Arial" w:cs="Arial"/>
          <w:sz w:val="20"/>
          <w:szCs w:val="20"/>
        </w:rPr>
        <w:t xml:space="preserve">wymieniony </w:t>
      </w:r>
      <w:r w:rsidR="00D5744C">
        <w:rPr>
          <w:rFonts w:ascii="Arial" w:hAnsi="Arial" w:cs="Arial"/>
          <w:sz w:val="20"/>
          <w:szCs w:val="20"/>
        </w:rPr>
        <w:t xml:space="preserve">                </w:t>
      </w:r>
      <w:r w:rsidRPr="00D94006">
        <w:rPr>
          <w:rFonts w:ascii="Arial" w:hAnsi="Arial" w:cs="Arial"/>
          <w:sz w:val="20"/>
          <w:szCs w:val="20"/>
        </w:rPr>
        <w:t>w punkcie 3.4.2.4. winien:</w:t>
      </w:r>
    </w:p>
    <w:p w14:paraId="62720C23" w14:textId="77777777" w:rsidR="00645D23" w:rsidRPr="00D94006" w:rsidRDefault="00645D23" w:rsidP="001B7556">
      <w:pPr>
        <w:numPr>
          <w:ilvl w:val="0"/>
          <w:numId w:val="52"/>
        </w:numPr>
        <w:spacing w:after="200" w:line="240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być przeznaczony jest do sterowania i sygnalizacji w obwodach iskrobezpiecznych,</w:t>
      </w:r>
    </w:p>
    <w:p w14:paraId="4C487E4B" w14:textId="77777777" w:rsidR="00645D23" w:rsidRPr="00D94006" w:rsidRDefault="00645D23" w:rsidP="001B7556">
      <w:pPr>
        <w:numPr>
          <w:ilvl w:val="0"/>
          <w:numId w:val="52"/>
        </w:numPr>
        <w:spacing w:after="200" w:line="240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materiał obudowy ze stali nierdzewnej,</w:t>
      </w:r>
    </w:p>
    <w:p w14:paraId="1421EC73" w14:textId="77777777" w:rsidR="00645D23" w:rsidRPr="00D94006" w:rsidRDefault="00645D23" w:rsidP="001B7556">
      <w:pPr>
        <w:numPr>
          <w:ilvl w:val="0"/>
          <w:numId w:val="52"/>
        </w:numPr>
        <w:spacing w:after="200" w:line="240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napięcie znamionowe 60V DC,</w:t>
      </w:r>
    </w:p>
    <w:p w14:paraId="7478AC26" w14:textId="77777777" w:rsidR="00645D23" w:rsidRPr="00D94006" w:rsidRDefault="00645D23" w:rsidP="001B7556">
      <w:pPr>
        <w:numPr>
          <w:ilvl w:val="0"/>
          <w:numId w:val="52"/>
        </w:numPr>
        <w:spacing w:after="200" w:line="240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prąd maksymalny 4A,</w:t>
      </w:r>
    </w:p>
    <w:p w14:paraId="54712CBB" w14:textId="77777777" w:rsidR="00645D23" w:rsidRPr="00D94006" w:rsidRDefault="00645D23" w:rsidP="001B7556">
      <w:pPr>
        <w:numPr>
          <w:ilvl w:val="0"/>
          <w:numId w:val="52"/>
        </w:numPr>
        <w:spacing w:after="200" w:line="240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stopień ochrony IP 65.</w:t>
      </w:r>
    </w:p>
    <w:p w14:paraId="3C7FDE0B" w14:textId="77777777" w:rsidR="00645D23" w:rsidRPr="00D94006" w:rsidRDefault="00645D23" w:rsidP="00645D23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07631FA" w14:textId="2DBDD5A7" w:rsidR="00645D23" w:rsidRPr="00D94006" w:rsidRDefault="00645D23" w:rsidP="001B7556">
      <w:pPr>
        <w:pStyle w:val="Akapitzlist"/>
        <w:numPr>
          <w:ilvl w:val="3"/>
          <w:numId w:val="46"/>
        </w:numPr>
        <w:spacing w:after="0"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Lampa</w:t>
      </w:r>
      <w:r w:rsidRPr="00D94006">
        <w:rPr>
          <w:rFonts w:ascii="Arial" w:eastAsia="Times New Roman" w:hAnsi="Arial" w:cs="Arial"/>
          <w:sz w:val="20"/>
          <w:szCs w:val="20"/>
          <w:lang w:eastAsia="pl-PL"/>
        </w:rPr>
        <w:t xml:space="preserve"> równoważna do lampy oświetleniowej typu ŚWIT-14/230/I</w:t>
      </w:r>
      <w:r w:rsidRPr="00D94006">
        <w:rPr>
          <w:rFonts w:ascii="Arial" w:hAnsi="Arial" w:cs="Arial"/>
          <w:sz w:val="20"/>
          <w:szCs w:val="20"/>
        </w:rPr>
        <w:t>, wymieniona  w punkcie 3.4.2.6.</w:t>
      </w:r>
      <w:r w:rsidR="00DD12E5">
        <w:rPr>
          <w:rFonts w:ascii="Arial" w:hAnsi="Arial" w:cs="Arial"/>
          <w:sz w:val="20"/>
          <w:szCs w:val="20"/>
        </w:rPr>
        <w:t>a)</w:t>
      </w:r>
      <w:r w:rsidRPr="00D94006">
        <w:rPr>
          <w:rFonts w:ascii="Arial" w:hAnsi="Arial" w:cs="Arial"/>
          <w:sz w:val="20"/>
          <w:szCs w:val="20"/>
        </w:rPr>
        <w:t xml:space="preserve"> winna:</w:t>
      </w:r>
    </w:p>
    <w:p w14:paraId="2167FF77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 xml:space="preserve">być przystosowana do zasilania z napięciem do 270VAC,  </w:t>
      </w:r>
    </w:p>
    <w:p w14:paraId="2DC04230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częstotliwość napięcia zasilającego 50-60Hz,</w:t>
      </w:r>
    </w:p>
    <w:p w14:paraId="43B7E9A1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moc znamionowa max. 45W</w:t>
      </w:r>
    </w:p>
    <w:p w14:paraId="018A9631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lastRenderedPageBreak/>
        <w:t>posiadać stopień ochrony min. IP 65,</w:t>
      </w:r>
    </w:p>
    <w:p w14:paraId="3CB07AF7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możliwość łączenia przelotowego,</w:t>
      </w:r>
    </w:p>
    <w:p w14:paraId="596A332A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źródło światła diody LED,</w:t>
      </w:r>
    </w:p>
    <w:p w14:paraId="5A39CAF7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strumień świetlny źródła światła 5000lm,</w:t>
      </w:r>
    </w:p>
    <w:p w14:paraId="762C5778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temperaturę barwioną emitowanego światła 4000K,</w:t>
      </w:r>
    </w:p>
    <w:p w14:paraId="1E248C75" w14:textId="0AB59359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eastAsia="Calibri" w:hAnsi="Arial" w:cs="Arial"/>
          <w:color w:val="7030A0"/>
          <w:sz w:val="20"/>
          <w:szCs w:val="20"/>
          <w:shd w:val="clear" w:color="auto" w:fill="FFC000"/>
        </w:rPr>
      </w:pPr>
      <w:r w:rsidRPr="00D94006">
        <w:rPr>
          <w:rFonts w:ascii="Arial" w:hAnsi="Arial" w:cs="Arial"/>
          <w:sz w:val="20"/>
          <w:szCs w:val="20"/>
        </w:rPr>
        <w:t xml:space="preserve">być wyposażone są w dodatkowy przełącznik obrotowy umożliwiający regulację natężenia światła w zakresie od 25 % do 100 %, regulację strumienia świetlnego w zakresie </w:t>
      </w:r>
      <w:r w:rsidR="003D4297">
        <w:rPr>
          <w:rFonts w:ascii="Arial" w:hAnsi="Arial" w:cs="Arial"/>
          <w:sz w:val="20"/>
          <w:szCs w:val="20"/>
        </w:rPr>
        <w:t xml:space="preserve">                         </w:t>
      </w:r>
      <w:r w:rsidRPr="00D94006">
        <w:rPr>
          <w:rFonts w:ascii="Arial" w:hAnsi="Arial" w:cs="Arial"/>
          <w:sz w:val="20"/>
          <w:szCs w:val="20"/>
        </w:rPr>
        <w:t xml:space="preserve">25% do 100% wartości nominalnej, ze skokiem co 25%. </w:t>
      </w:r>
    </w:p>
    <w:p w14:paraId="7B2D33B3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obudowa lampy posiadać dodatkową ochronę antykorozyjną,</w:t>
      </w:r>
    </w:p>
    <w:p w14:paraId="10255A02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>posiadać masę lampy max 12 kg;</w:t>
      </w:r>
    </w:p>
    <w:p w14:paraId="03FABB7F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 xml:space="preserve">posiadać klosz lampy w wykonaniu z odpornego na udary poliwęglanu , </w:t>
      </w:r>
    </w:p>
    <w:p w14:paraId="44F7B687" w14:textId="24DC3D1B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 xml:space="preserve">  lampa powinna być wyposażona w dwufunkcyjny wyłącznik serwisowy, umożliwiający wyłączenie zasilania przelotowego kolejnych lamp lub odłączenie danej lampy </w:t>
      </w:r>
      <w:r w:rsidR="003D4297">
        <w:rPr>
          <w:rFonts w:ascii="Arial" w:hAnsi="Arial" w:cs="Arial"/>
          <w:sz w:val="20"/>
          <w:szCs w:val="20"/>
        </w:rPr>
        <w:t xml:space="preserve">                                            </w:t>
      </w:r>
      <w:r w:rsidRPr="00D94006">
        <w:rPr>
          <w:rFonts w:ascii="Arial" w:hAnsi="Arial" w:cs="Arial"/>
          <w:sz w:val="20"/>
          <w:szCs w:val="20"/>
        </w:rPr>
        <w:t>z zachowaniem zasilania przelotowego.</w:t>
      </w:r>
    </w:p>
    <w:p w14:paraId="6E222624" w14:textId="77777777" w:rsidR="00645D23" w:rsidRPr="00D94006" w:rsidRDefault="00645D23" w:rsidP="001B7556">
      <w:pPr>
        <w:numPr>
          <w:ilvl w:val="0"/>
          <w:numId w:val="53"/>
        </w:numPr>
        <w:shd w:val="clear" w:color="auto" w:fill="FFFFFF"/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D94006">
        <w:rPr>
          <w:rFonts w:ascii="Arial" w:hAnsi="Arial" w:cs="Arial"/>
          <w:sz w:val="20"/>
          <w:szCs w:val="20"/>
        </w:rPr>
        <w:t xml:space="preserve">lampa powinna być wyposażona  w układ indykatora faz w postaci  3 diod LED sygnalizujących obecności wszystkich trzech faz zasilających lampę.  </w:t>
      </w:r>
    </w:p>
    <w:p w14:paraId="2F1E2FC3" w14:textId="77777777" w:rsidR="00645D23" w:rsidRPr="00D94006" w:rsidRDefault="00645D23" w:rsidP="00645D23">
      <w:pPr>
        <w:shd w:val="clear" w:color="auto" w:fill="FFFFFF"/>
        <w:spacing w:after="0" w:line="240" w:lineRule="auto"/>
        <w:ind w:left="540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14:paraId="341B08E8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Sterownik równoważny do i</w:t>
      </w:r>
      <w:r w:rsidRPr="00D94006">
        <w:rPr>
          <w:rFonts w:ascii="Arial" w:hAnsi="Arial" w:cs="Arial"/>
          <w:bCs/>
          <w:sz w:val="20"/>
          <w:szCs w:val="20"/>
        </w:rPr>
        <w:t>skrobezpiecznego sterownika typu UML-05 wyk 1RGB, wymienionego w punkcie 3.4.2.7.a) winien:</w:t>
      </w:r>
    </w:p>
    <w:p w14:paraId="0C31878C" w14:textId="77777777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zasilania 12 - 15V DC, </w:t>
      </w:r>
    </w:p>
    <w:p w14:paraId="6329C279" w14:textId="77777777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budowę iskrobezpieczną ze stali kwasoodpornej , ze stopniem ochrony min. IP 54, </w:t>
      </w:r>
    </w:p>
    <w:p w14:paraId="54169A23" w14:textId="77777777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możliwość sterowania pojedynczego przenośnika lub ciągu przenośników, </w:t>
      </w:r>
    </w:p>
    <w:p w14:paraId="02240610" w14:textId="77777777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możliwość zmiany trzech rodzajów sterowania: sterowanie centralne, sterowanie lokalne, sterowanie rewizyjne, </w:t>
      </w:r>
    </w:p>
    <w:p w14:paraId="3B094305" w14:textId="263171C5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możliwość współpracy z systemami automatyzacji przenośników typu: </w:t>
      </w:r>
      <w:r w:rsidR="003D4297">
        <w:rPr>
          <w:rFonts w:ascii="Arial" w:hAnsi="Arial" w:cs="Arial"/>
          <w:bCs/>
          <w:sz w:val="20"/>
          <w:szCs w:val="20"/>
        </w:rPr>
        <w:t xml:space="preserve">                     </w:t>
      </w:r>
      <w:r w:rsidRPr="00D94006">
        <w:rPr>
          <w:rFonts w:ascii="Arial" w:hAnsi="Arial" w:cs="Arial"/>
          <w:bCs/>
          <w:sz w:val="20"/>
          <w:szCs w:val="20"/>
        </w:rPr>
        <w:t xml:space="preserve">ELSAP-01/2, ELSAP-05/o, ELSAP-05/p, będącymi w użytkowaniu Zamawiającego, </w:t>
      </w:r>
    </w:p>
    <w:p w14:paraId="6D5CDAED" w14:textId="107392B3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współpracę z systemami łączności głośnomówiącej UGS-01, UGS-01/1,</w:t>
      </w:r>
      <w:r w:rsidR="003D4297">
        <w:rPr>
          <w:rFonts w:ascii="Arial" w:hAnsi="Arial" w:cs="Arial"/>
          <w:bCs/>
          <w:sz w:val="20"/>
          <w:szCs w:val="20"/>
        </w:rPr>
        <w:t xml:space="preserve">                 </w:t>
      </w:r>
      <w:r w:rsidRPr="00D94006">
        <w:rPr>
          <w:rFonts w:ascii="Arial" w:hAnsi="Arial" w:cs="Arial"/>
          <w:bCs/>
          <w:sz w:val="20"/>
          <w:szCs w:val="20"/>
        </w:rPr>
        <w:t xml:space="preserve"> UGS-01/2, UGS-10 ,</w:t>
      </w:r>
    </w:p>
    <w:p w14:paraId="1E47AB37" w14:textId="044A00F3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zapewniać emisję akustycznego sygnału ostrzegawczego przed uruchomieniem przenośnika poprzez systemy łączności głośnomówiącej UGS-01, UGS-01/1, UGS-01/2,</w:t>
      </w:r>
      <w:r w:rsidR="003D4297">
        <w:rPr>
          <w:rFonts w:ascii="Arial" w:hAnsi="Arial" w:cs="Arial"/>
          <w:bCs/>
          <w:sz w:val="20"/>
          <w:szCs w:val="20"/>
        </w:rPr>
        <w:t xml:space="preserve">             </w:t>
      </w:r>
      <w:r w:rsidRPr="00D94006">
        <w:rPr>
          <w:rFonts w:ascii="Arial" w:hAnsi="Arial" w:cs="Arial"/>
          <w:bCs/>
          <w:sz w:val="20"/>
          <w:szCs w:val="20"/>
        </w:rPr>
        <w:t xml:space="preserve"> lub sygnalizator SDL-99/1,</w:t>
      </w:r>
    </w:p>
    <w:p w14:paraId="3E800CDC" w14:textId="308FDE11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zapewniać awaryjne zatrzymanie przenośnika z dowolnego miejsca wzdłuż jego trasy poprzez systemy blokad UGS-01, UGS-01/1, UGS-01/2, UGS-10 lub systemy blokad</w:t>
      </w:r>
      <w:r w:rsidR="003D4297">
        <w:rPr>
          <w:rFonts w:ascii="Arial" w:hAnsi="Arial" w:cs="Arial"/>
          <w:bCs/>
          <w:sz w:val="20"/>
          <w:szCs w:val="20"/>
        </w:rPr>
        <w:t xml:space="preserve">                    </w:t>
      </w:r>
      <w:r w:rsidRPr="00D94006">
        <w:rPr>
          <w:rFonts w:ascii="Arial" w:hAnsi="Arial" w:cs="Arial"/>
          <w:bCs/>
          <w:sz w:val="20"/>
          <w:szCs w:val="20"/>
        </w:rPr>
        <w:t xml:space="preserve"> ISB-89, ISB-89/1 lub wyłączniki WL-92/1,</w:t>
      </w:r>
    </w:p>
    <w:p w14:paraId="517A3062" w14:textId="77777777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kontrolować pracę przenośnika za pomocą:</w:t>
      </w:r>
    </w:p>
    <w:p w14:paraId="579EFEFC" w14:textId="77777777" w:rsidR="00645D23" w:rsidRPr="00D94006" w:rsidRDefault="00645D23" w:rsidP="001B7556">
      <w:pPr>
        <w:pStyle w:val="Akapitzlist"/>
        <w:numPr>
          <w:ilvl w:val="0"/>
          <w:numId w:val="35"/>
        </w:numPr>
        <w:tabs>
          <w:tab w:val="left" w:pos="2694"/>
        </w:tabs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czujnika spiętrzenia ( BOCIAN-2u ),</w:t>
      </w:r>
    </w:p>
    <w:p w14:paraId="09A8EC28" w14:textId="77777777" w:rsidR="00645D23" w:rsidRPr="00D94006" w:rsidRDefault="00645D23" w:rsidP="001B7556">
      <w:pPr>
        <w:pStyle w:val="Akapitzlist"/>
        <w:numPr>
          <w:ilvl w:val="0"/>
          <w:numId w:val="35"/>
        </w:numPr>
        <w:tabs>
          <w:tab w:val="left" w:pos="2694"/>
        </w:tabs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czujnika ruchu ( CRI-97 ),</w:t>
      </w:r>
    </w:p>
    <w:p w14:paraId="30786F82" w14:textId="77777777" w:rsidR="00645D23" w:rsidRPr="00D94006" w:rsidRDefault="00645D23" w:rsidP="001B7556">
      <w:pPr>
        <w:pStyle w:val="Akapitzlist"/>
        <w:numPr>
          <w:ilvl w:val="0"/>
          <w:numId w:val="35"/>
        </w:numPr>
        <w:tabs>
          <w:tab w:val="left" w:pos="2694"/>
        </w:tabs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czujników temperatury,</w:t>
      </w:r>
    </w:p>
    <w:p w14:paraId="175A91D1" w14:textId="77777777" w:rsidR="00645D23" w:rsidRPr="00D94006" w:rsidRDefault="00645D23" w:rsidP="001B7556">
      <w:pPr>
        <w:pStyle w:val="Akapitzlist"/>
        <w:numPr>
          <w:ilvl w:val="0"/>
          <w:numId w:val="35"/>
        </w:numPr>
        <w:tabs>
          <w:tab w:val="left" w:pos="2694"/>
        </w:tabs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czujnika ciśnienia CZC-2,</w:t>
      </w:r>
    </w:p>
    <w:p w14:paraId="0898AC43" w14:textId="77777777" w:rsidR="00645D23" w:rsidRPr="00D94006" w:rsidRDefault="00645D23" w:rsidP="001B7556">
      <w:pPr>
        <w:pStyle w:val="Akapitzlist"/>
        <w:numPr>
          <w:ilvl w:val="0"/>
          <w:numId w:val="35"/>
        </w:numPr>
        <w:tabs>
          <w:tab w:val="left" w:pos="2694"/>
        </w:tabs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dodatkowego źródła blokady,</w:t>
      </w:r>
    </w:p>
    <w:p w14:paraId="1CB9BFB7" w14:textId="213BF1C1" w:rsidR="00645D23" w:rsidRPr="003D4297" w:rsidRDefault="00645D23" w:rsidP="00645D23">
      <w:pPr>
        <w:pStyle w:val="Akapitzlist"/>
        <w:numPr>
          <w:ilvl w:val="0"/>
          <w:numId w:val="54"/>
        </w:numPr>
        <w:tabs>
          <w:tab w:val="left" w:pos="2694"/>
        </w:tabs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zapewniać wizualizację na wyświetlaczu UML-05 stanów sygnałów wejściowych istotnych dla danego przenośnika za pomocą wyświetlacza LCD wykonanego w technologii TTF</w:t>
      </w:r>
      <w:r w:rsidR="003D4297">
        <w:rPr>
          <w:rFonts w:ascii="Arial" w:hAnsi="Arial" w:cs="Arial"/>
          <w:bCs/>
          <w:sz w:val="20"/>
          <w:szCs w:val="20"/>
        </w:rPr>
        <w:t xml:space="preserve">                    </w:t>
      </w:r>
      <w:r w:rsidRPr="00D94006">
        <w:rPr>
          <w:rFonts w:ascii="Arial" w:hAnsi="Arial" w:cs="Arial"/>
          <w:bCs/>
          <w:sz w:val="20"/>
          <w:szCs w:val="20"/>
        </w:rPr>
        <w:t xml:space="preserve"> o przekątnej ekranu 5,7” oraz rozdzielczości VGA (640 x 480 pikseli) </w:t>
      </w:r>
    </w:p>
    <w:p w14:paraId="1CFC7EFD" w14:textId="77777777" w:rsidR="00645D23" w:rsidRPr="00D94006" w:rsidRDefault="00645D23" w:rsidP="001B7556">
      <w:pPr>
        <w:pStyle w:val="Akapitzlist"/>
        <w:numPr>
          <w:ilvl w:val="0"/>
          <w:numId w:val="54"/>
        </w:numPr>
        <w:spacing w:after="0" w:line="240" w:lineRule="auto"/>
        <w:ind w:left="1134" w:hanging="28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zapewniać  kontrolę ciągłości obwodów wejściowych dla następujących stanów:</w:t>
      </w:r>
    </w:p>
    <w:p w14:paraId="1DA06988" w14:textId="77777777" w:rsidR="00645D23" w:rsidRPr="00D94006" w:rsidRDefault="00645D23" w:rsidP="001B7556">
      <w:pPr>
        <w:pStyle w:val="Akapitzlist"/>
        <w:numPr>
          <w:ilvl w:val="0"/>
          <w:numId w:val="35"/>
        </w:numPr>
        <w:spacing w:after="0" w:line="240" w:lineRule="auto"/>
        <w:ind w:left="1276" w:hanging="142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ab/>
        <w:t>stan pracy-styk zwarty</w:t>
      </w:r>
    </w:p>
    <w:p w14:paraId="2DFD5409" w14:textId="77777777" w:rsidR="00645D23" w:rsidRPr="00D94006" w:rsidRDefault="00645D23" w:rsidP="001B7556">
      <w:pPr>
        <w:pStyle w:val="Akapitzlist"/>
        <w:numPr>
          <w:ilvl w:val="0"/>
          <w:numId w:val="35"/>
        </w:numPr>
        <w:spacing w:after="0" w:line="240" w:lineRule="auto"/>
        <w:ind w:left="1276" w:hanging="142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   stan pracy-styk rozwarty (blokada)</w:t>
      </w:r>
    </w:p>
    <w:p w14:paraId="6A8D97A3" w14:textId="77777777" w:rsidR="00645D23" w:rsidRPr="00D94006" w:rsidRDefault="00645D23" w:rsidP="001B7556">
      <w:pPr>
        <w:pStyle w:val="Akapitzlist"/>
        <w:numPr>
          <w:ilvl w:val="0"/>
          <w:numId w:val="35"/>
        </w:numPr>
        <w:spacing w:after="0" w:line="240" w:lineRule="auto"/>
        <w:ind w:left="1276" w:hanging="142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   zwarcie w obwodzie kontrolowanym</w:t>
      </w:r>
    </w:p>
    <w:p w14:paraId="54FF3529" w14:textId="77777777" w:rsidR="00645D23" w:rsidRPr="00D94006" w:rsidRDefault="00645D23" w:rsidP="001B7556">
      <w:pPr>
        <w:pStyle w:val="Akapitzlist"/>
        <w:numPr>
          <w:ilvl w:val="0"/>
          <w:numId w:val="35"/>
        </w:numPr>
        <w:spacing w:after="0" w:line="240" w:lineRule="auto"/>
        <w:ind w:left="1276" w:hanging="142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   przerwa w obwodzie kontrolowanym</w:t>
      </w:r>
    </w:p>
    <w:p w14:paraId="5DA743C7" w14:textId="77777777" w:rsidR="00645D23" w:rsidRDefault="00645D23" w:rsidP="001B7556">
      <w:pPr>
        <w:pStyle w:val="Akapitzlist"/>
        <w:numPr>
          <w:ilvl w:val="0"/>
          <w:numId w:val="35"/>
        </w:numPr>
        <w:spacing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możliwość sterowania przenośnikiem z napędem jednosilnikowym oraz wielosilnikowym.</w:t>
      </w:r>
    </w:p>
    <w:p w14:paraId="52DBA05B" w14:textId="77777777" w:rsidR="003D4297" w:rsidRPr="00D94006" w:rsidRDefault="003D4297" w:rsidP="003D4297">
      <w:pPr>
        <w:pStyle w:val="Akapitzlist"/>
        <w:spacing w:after="0" w:line="240" w:lineRule="auto"/>
        <w:ind w:left="1418"/>
        <w:jc w:val="both"/>
        <w:rPr>
          <w:rFonts w:ascii="Arial" w:hAnsi="Arial" w:cs="Arial"/>
          <w:bCs/>
          <w:sz w:val="20"/>
          <w:szCs w:val="20"/>
        </w:rPr>
      </w:pPr>
    </w:p>
    <w:p w14:paraId="6CE5CCF0" w14:textId="562C619F" w:rsidR="00451C00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Sygnalizator równoważny </w:t>
      </w:r>
      <w:r w:rsidRPr="00D94006">
        <w:rPr>
          <w:rFonts w:ascii="Arial" w:hAnsi="Arial" w:cs="Arial"/>
          <w:bCs/>
          <w:sz w:val="20"/>
          <w:szCs w:val="20"/>
        </w:rPr>
        <w:t>sygnalizatora głośnomówiącego krańcowego typy SGK-10/2 ze źródłem zasilania typu 3ZZI-5/2, wymieniony w punkcie  3.4.2.7.b) winien:</w:t>
      </w:r>
    </w:p>
    <w:p w14:paraId="05DF61D1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zasilania 15V DC, </w:t>
      </w:r>
    </w:p>
    <w:p w14:paraId="65B83583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stopień ochrony min. IP 54,</w:t>
      </w:r>
    </w:p>
    <w:p w14:paraId="66E9D155" w14:textId="30CAF828" w:rsidR="00451C00" w:rsidRPr="00D94006" w:rsidRDefault="00E74557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posiadać </w:t>
      </w:r>
      <w:r w:rsidR="00451C00" w:rsidRPr="00D94006">
        <w:rPr>
          <w:rFonts w:ascii="Arial" w:hAnsi="Arial" w:cs="Arial"/>
          <w:bCs/>
          <w:sz w:val="20"/>
          <w:szCs w:val="20"/>
        </w:rPr>
        <w:t>obudow</w:t>
      </w:r>
      <w:r>
        <w:rPr>
          <w:rFonts w:ascii="Arial" w:hAnsi="Arial" w:cs="Arial"/>
          <w:bCs/>
          <w:sz w:val="20"/>
          <w:szCs w:val="20"/>
        </w:rPr>
        <w:t>ę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wykonaną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z blachy ze stali kwasoodpornej</w:t>
      </w:r>
      <w:r>
        <w:rPr>
          <w:rFonts w:ascii="Arial" w:hAnsi="Arial" w:cs="Arial"/>
          <w:bCs/>
          <w:sz w:val="20"/>
          <w:szCs w:val="20"/>
        </w:rPr>
        <w:t>,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</w:t>
      </w:r>
    </w:p>
    <w:p w14:paraId="3310958D" w14:textId="39BA4382" w:rsidR="00451C00" w:rsidRPr="00D94006" w:rsidRDefault="00E74557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pojadać </w:t>
      </w:r>
      <w:r w:rsidR="00451C00" w:rsidRPr="00D94006">
        <w:rPr>
          <w:rFonts w:ascii="Arial" w:hAnsi="Arial" w:cs="Arial"/>
          <w:bCs/>
          <w:sz w:val="20"/>
          <w:szCs w:val="20"/>
        </w:rPr>
        <w:t>głośnik</w:t>
      </w:r>
      <w:r>
        <w:rPr>
          <w:rFonts w:ascii="Arial" w:hAnsi="Arial" w:cs="Arial"/>
          <w:bCs/>
          <w:sz w:val="20"/>
          <w:szCs w:val="20"/>
        </w:rPr>
        <w:t>i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tubow</w:t>
      </w:r>
      <w:r>
        <w:rPr>
          <w:rFonts w:ascii="Arial" w:hAnsi="Arial" w:cs="Arial"/>
          <w:bCs/>
          <w:sz w:val="20"/>
          <w:szCs w:val="20"/>
        </w:rPr>
        <w:t>e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zamocowan</w:t>
      </w:r>
      <w:r>
        <w:rPr>
          <w:rFonts w:ascii="Arial" w:hAnsi="Arial" w:cs="Arial"/>
          <w:bCs/>
          <w:sz w:val="20"/>
          <w:szCs w:val="20"/>
        </w:rPr>
        <w:t>e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na bocznych ściankach obudowy,</w:t>
      </w:r>
    </w:p>
    <w:p w14:paraId="1E461CBD" w14:textId="7D9E28E8" w:rsidR="00451C00" w:rsidRPr="00D94006" w:rsidRDefault="00E74557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posiadać </w:t>
      </w:r>
      <w:r w:rsidR="00451C00" w:rsidRPr="00D94006">
        <w:rPr>
          <w:rFonts w:ascii="Arial" w:hAnsi="Arial" w:cs="Arial"/>
          <w:bCs/>
          <w:sz w:val="20"/>
          <w:szCs w:val="20"/>
        </w:rPr>
        <w:t>wpust</w:t>
      </w:r>
      <w:r>
        <w:rPr>
          <w:rFonts w:ascii="Arial" w:hAnsi="Arial" w:cs="Arial"/>
          <w:bCs/>
          <w:sz w:val="20"/>
          <w:szCs w:val="20"/>
        </w:rPr>
        <w:t>y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kablow</w:t>
      </w:r>
      <w:r>
        <w:rPr>
          <w:rFonts w:ascii="Arial" w:hAnsi="Arial" w:cs="Arial"/>
          <w:bCs/>
          <w:sz w:val="20"/>
          <w:szCs w:val="20"/>
        </w:rPr>
        <w:t>e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zamocowan</w:t>
      </w:r>
      <w:r>
        <w:rPr>
          <w:rFonts w:ascii="Arial" w:hAnsi="Arial" w:cs="Arial"/>
          <w:bCs/>
          <w:sz w:val="20"/>
          <w:szCs w:val="20"/>
        </w:rPr>
        <w:t>e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na bocznych i dolnej ściankach obudowy,</w:t>
      </w:r>
    </w:p>
    <w:p w14:paraId="02C94253" w14:textId="41E27858" w:rsidR="00451C00" w:rsidRPr="00D94006" w:rsidRDefault="00E74557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posiadać </w:t>
      </w:r>
      <w:r w:rsidR="00451C00" w:rsidRPr="00D94006">
        <w:rPr>
          <w:rFonts w:ascii="Arial" w:hAnsi="Arial" w:cs="Arial"/>
          <w:bCs/>
          <w:sz w:val="20"/>
          <w:szCs w:val="20"/>
        </w:rPr>
        <w:t>mikrofon, klawiatur</w:t>
      </w:r>
      <w:r>
        <w:rPr>
          <w:rFonts w:ascii="Arial" w:hAnsi="Arial" w:cs="Arial"/>
          <w:bCs/>
          <w:sz w:val="20"/>
          <w:szCs w:val="20"/>
        </w:rPr>
        <w:t>ę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membranow</w:t>
      </w:r>
      <w:r>
        <w:rPr>
          <w:rFonts w:ascii="Arial" w:hAnsi="Arial" w:cs="Arial"/>
          <w:bCs/>
          <w:sz w:val="20"/>
          <w:szCs w:val="20"/>
        </w:rPr>
        <w:t>ą</w:t>
      </w:r>
      <w:r w:rsidR="00451C00" w:rsidRPr="00D94006">
        <w:rPr>
          <w:rFonts w:ascii="Arial" w:hAnsi="Arial" w:cs="Arial"/>
          <w:bCs/>
          <w:sz w:val="20"/>
          <w:szCs w:val="20"/>
        </w:rPr>
        <w:t xml:space="preserve"> i wyświetlacz LCD do obsługi funkcji komunikacyjnych oraz przełącznik „STOP </w:t>
      </w:r>
    </w:p>
    <w:p w14:paraId="325719BE" w14:textId="78DD2490" w:rsidR="00451C00" w:rsidRPr="0025434D" w:rsidRDefault="0025434D" w:rsidP="00451C00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posiadać w</w:t>
      </w:r>
      <w:r w:rsidR="00451C00" w:rsidRPr="00D94006">
        <w:rPr>
          <w:rFonts w:ascii="Arial" w:hAnsi="Arial" w:cs="Arial"/>
          <w:bCs/>
          <w:sz w:val="20"/>
          <w:szCs w:val="20"/>
        </w:rPr>
        <w:t>ewnątrz obudowy za</w:t>
      </w:r>
      <w:r>
        <w:rPr>
          <w:rFonts w:ascii="Arial" w:hAnsi="Arial" w:cs="Arial"/>
          <w:bCs/>
          <w:sz w:val="20"/>
          <w:szCs w:val="20"/>
        </w:rPr>
        <w:t xml:space="preserve">budowane </w:t>
      </w:r>
      <w:r w:rsidR="00451C00" w:rsidRPr="0025434D">
        <w:rPr>
          <w:rFonts w:ascii="Arial" w:hAnsi="Arial" w:cs="Arial"/>
          <w:bCs/>
          <w:sz w:val="20"/>
          <w:szCs w:val="20"/>
        </w:rPr>
        <w:t>bloki iskrobezpieczne:</w:t>
      </w:r>
    </w:p>
    <w:p w14:paraId="52835115" w14:textId="77777777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lastRenderedPageBreak/>
        <w:t>komputer jednoukładowy z układami pamięci FRAM i FLASH</w:t>
      </w:r>
    </w:p>
    <w:p w14:paraId="12CA8246" w14:textId="77777777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trzy układy transmisji szeregowej RS-485, w tym jeden izolowany</w:t>
      </w:r>
    </w:p>
    <w:p w14:paraId="7DF483A1" w14:textId="77777777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cztery wejścia uruchamiające sygnałów ostrzegawczych</w:t>
      </w:r>
    </w:p>
    <w:p w14:paraId="286AAD47" w14:textId="4F3AC973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wejście czujnika prędkości obrotowej</w:t>
      </w:r>
    </w:p>
    <w:p w14:paraId="1F8644F4" w14:textId="1D4F0EA1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dwa wyjścia sterowania napędów współpracujące z systemem blokady</w:t>
      </w:r>
    </w:p>
    <w:p w14:paraId="7D0FF50A" w14:textId="7CF105C2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układ wyświetlacza LCD z podświetleniem</w:t>
      </w:r>
    </w:p>
    <w:p w14:paraId="68388DDF" w14:textId="77777777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układ współpracy z blokiem blokad trasowych</w:t>
      </w:r>
    </w:p>
    <w:p w14:paraId="5CA78CFC" w14:textId="77777777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układ kontroli linii blokady z dwoma wyjściami do obwodów sterowania napędów (wyłączanie awaryjne)</w:t>
      </w:r>
    </w:p>
    <w:p w14:paraId="22D88BBF" w14:textId="07844EB5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wyjście magistrali cyfrowej SPI umożliwiające rozszerzenie systemu np. o moduł transmisji radiowej.</w:t>
      </w:r>
    </w:p>
    <w:p w14:paraId="6875DCF3" w14:textId="77777777" w:rsidR="00451C00" w:rsidRPr="00D94006" w:rsidRDefault="00451C00" w:rsidP="0025434D">
      <w:pPr>
        <w:pStyle w:val="Akapitzlist"/>
        <w:numPr>
          <w:ilvl w:val="0"/>
          <w:numId w:val="44"/>
        </w:numPr>
        <w:spacing w:after="0" w:line="240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złącze klawiatury</w:t>
      </w:r>
    </w:p>
    <w:p w14:paraId="0CAA49D2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identyfikację miejsca wyłączenia i blokady napędów,</w:t>
      </w:r>
    </w:p>
    <w:p w14:paraId="7BDEB435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sygnalizacja włączenia blokady oraz powiadamianie o jej przyczynie przy   pomocy zapowiedzi słownych,</w:t>
      </w:r>
    </w:p>
    <w:p w14:paraId="29B45AED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kontrolę napięcia zasilania,</w:t>
      </w:r>
    </w:p>
    <w:p w14:paraId="071111BD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kontrolę stanu naładowania lokalnego źródła zasilania,</w:t>
      </w:r>
    </w:p>
    <w:p w14:paraId="34E238C2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kontrole ciągłości linii transmisyjnej,</w:t>
      </w:r>
    </w:p>
    <w:p w14:paraId="65A82DAF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lokalizację uszkodzonego odcinka linii transmisyjnej;</w:t>
      </w:r>
    </w:p>
    <w:p w14:paraId="7FED9027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diagnostykę stanów awaryjnych;</w:t>
      </w:r>
    </w:p>
    <w:p w14:paraId="57C0127D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współprace ze  ww. sterownikiem będącym przedmiotem zamówienia,</w:t>
      </w:r>
    </w:p>
    <w:p w14:paraId="7E923C05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umożliwiać współpracę z systemem wizualizacji </w:t>
      </w:r>
    </w:p>
    <w:p w14:paraId="4B157A43" w14:textId="77777777" w:rsidR="00451C00" w:rsidRPr="00D94006" w:rsidRDefault="00451C00" w:rsidP="001B7556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w składzie źródło akumulatorowe pracujące w układzie zasilania buforowego urządzeń iskrobezpiecznych np. 3ZZI-5/2 (plus rezerwa)</w:t>
      </w:r>
    </w:p>
    <w:p w14:paraId="50A28A65" w14:textId="393A216B" w:rsidR="00451C00" w:rsidRPr="0025434D" w:rsidRDefault="00451C00" w:rsidP="00451C00">
      <w:pPr>
        <w:pStyle w:val="Akapitzlist"/>
        <w:numPr>
          <w:ilvl w:val="0"/>
          <w:numId w:val="55"/>
        </w:numPr>
        <w:spacing w:after="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cztery wejścia sterujące sygnałów ostrzegawczych, dwa wyjścia sterujące wyłącznikami napędów (każde typu styk, styk z diodą) współpracujące z układem wyłączania awaryjnego, dwa złącza magistrali systemowej, cztery wejścia portów szeregowych RS-485, cztery wejścia kontroli styków wyposażonych w zespoły ZRK, dwa wyjścia dodatkowe (każde typu styk, sty</w:t>
      </w:r>
      <w:r w:rsidR="0025434D">
        <w:rPr>
          <w:rFonts w:ascii="Arial" w:hAnsi="Arial" w:cs="Arial"/>
          <w:bCs/>
          <w:sz w:val="20"/>
          <w:szCs w:val="20"/>
        </w:rPr>
        <w:t>k</w:t>
      </w:r>
      <w:r w:rsidRPr="0025434D">
        <w:rPr>
          <w:rFonts w:ascii="Arial" w:hAnsi="Arial" w:cs="Arial"/>
          <w:bCs/>
          <w:sz w:val="20"/>
          <w:szCs w:val="20"/>
        </w:rPr>
        <w:t xml:space="preserve"> z diodą), sprzęg do współpracy z analogowym systemem łączności i systemem  dyspozytorskim, wejście czujnika prędkości obrotowej.</w:t>
      </w:r>
    </w:p>
    <w:p w14:paraId="6A31B33C" w14:textId="77777777" w:rsidR="00451C00" w:rsidRPr="00D94006" w:rsidRDefault="00451C00" w:rsidP="00451C0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AB570C2" w14:textId="3A46931F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Sygnalizator równoważny sygnalizatora głośnomówiącego wyłączającego typu SGW-10/2 </w:t>
      </w:r>
      <w:r w:rsidR="00CB1C9E">
        <w:rPr>
          <w:rFonts w:ascii="Arial" w:hAnsi="Arial" w:cs="Arial"/>
          <w:bCs/>
          <w:sz w:val="20"/>
          <w:szCs w:val="20"/>
        </w:rPr>
        <w:t xml:space="preserve">                 </w:t>
      </w:r>
      <w:r w:rsidRPr="00D94006">
        <w:rPr>
          <w:rFonts w:ascii="Arial" w:hAnsi="Arial" w:cs="Arial"/>
          <w:bCs/>
          <w:sz w:val="20"/>
          <w:szCs w:val="20"/>
        </w:rPr>
        <w:t>ze źródłem zasilania typu 3ZZI-5/1, wymieniony w punkcie  3.4.2.7.c) winien:</w:t>
      </w:r>
    </w:p>
    <w:p w14:paraId="4DB3AD8C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napięcie zasilania 15V  DC,</w:t>
      </w:r>
    </w:p>
    <w:p w14:paraId="0115C35B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stopień ochrony min. IP 54,</w:t>
      </w:r>
    </w:p>
    <w:p w14:paraId="3AF43853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simpleksowa łączność głośnomówiącą,</w:t>
      </w:r>
    </w:p>
    <w:p w14:paraId="46219FD2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emisję sygnałów ostrzegawczych i informacyjnych,</w:t>
      </w:r>
    </w:p>
    <w:p w14:paraId="12FD0E2A" w14:textId="59F0BA6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być wyposażony jest w dwa złącza magistrali systemowej, wejście portu szeregowego </w:t>
      </w:r>
      <w:r w:rsidR="00CB1C9E">
        <w:rPr>
          <w:rFonts w:ascii="Arial" w:hAnsi="Arial" w:cs="Arial"/>
          <w:bCs/>
          <w:sz w:val="20"/>
          <w:szCs w:val="20"/>
        </w:rPr>
        <w:t xml:space="preserve">            </w:t>
      </w:r>
      <w:r w:rsidRPr="00D94006">
        <w:rPr>
          <w:rFonts w:ascii="Arial" w:hAnsi="Arial" w:cs="Arial"/>
          <w:bCs/>
          <w:sz w:val="20"/>
          <w:szCs w:val="20"/>
        </w:rPr>
        <w:t>RS-485,</w:t>
      </w:r>
    </w:p>
    <w:p w14:paraId="111510B1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cztery wejścia kontroli styków wyposażonych w zespoły ZRK, dwa wyjścia dodatkowe (każde typu styk, styk z diodą), </w:t>
      </w:r>
    </w:p>
    <w:p w14:paraId="702E08F3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sprzęg do współpracy z analogowym systemem łączności.</w:t>
      </w:r>
    </w:p>
    <w:p w14:paraId="311A4A63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być wyposażony w ciągadła wyłącznika linkowego zamocowane do ścianek bocznych obudowy sygnalizatora,</w:t>
      </w:r>
    </w:p>
    <w:p w14:paraId="58A49865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składać się z przełącznika „PRACA-STOP”, przycisków ,”N/O”, „SP”, „ALARM”, umieszczonych na odchylanej pokrywie obudowy,</w:t>
      </w:r>
    </w:p>
    <w:p w14:paraId="3D775221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identyfikację miejsca wyłączenia i blokady napędów;</w:t>
      </w:r>
    </w:p>
    <w:p w14:paraId="259683FF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optyczną sygnalizację na sygnalizatorze, w której została włączona blokada (dioda LED);</w:t>
      </w:r>
    </w:p>
    <w:p w14:paraId="1A529678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kontrolę napięcia zasilania;</w:t>
      </w:r>
    </w:p>
    <w:p w14:paraId="6D634259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kontrolę stanu naładowania lokalnego źródła zasilania;</w:t>
      </w:r>
    </w:p>
    <w:p w14:paraId="13F5387C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kontrola ciągłości linii transmisyjnej;</w:t>
      </w:r>
    </w:p>
    <w:p w14:paraId="4184B31B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lokalizacja uszkodzonego odcinka linii transmisyjnej;</w:t>
      </w:r>
    </w:p>
    <w:p w14:paraId="1AD7E648" w14:textId="77777777" w:rsidR="00645D23" w:rsidRPr="00D94006" w:rsidRDefault="00645D23" w:rsidP="001B755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w składzie źródło akumulatorowe pracujące w układzie zasilania buforowego urządzeń iskrobezpiecznych np. 3ZZI-5/1</w:t>
      </w:r>
    </w:p>
    <w:p w14:paraId="67AA18F8" w14:textId="151A1697" w:rsidR="00645D23" w:rsidRPr="00D94006" w:rsidRDefault="0025434D" w:rsidP="001B7556">
      <w:pPr>
        <w:pStyle w:val="Akapitzlist"/>
        <w:numPr>
          <w:ilvl w:val="0"/>
          <w:numId w:val="56"/>
        </w:numPr>
        <w:spacing w:after="120" w:line="276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  <w:bookmarkStart w:id="3" w:name="_Hlk178057390"/>
      <w:r>
        <w:rPr>
          <w:rFonts w:ascii="Arial" w:hAnsi="Arial" w:cs="Arial"/>
          <w:bCs/>
          <w:sz w:val="20"/>
          <w:szCs w:val="20"/>
        </w:rPr>
        <w:t>posiadać w</w:t>
      </w:r>
      <w:r w:rsidR="00645D23" w:rsidRPr="00D94006">
        <w:rPr>
          <w:rFonts w:ascii="Arial" w:hAnsi="Arial" w:cs="Arial"/>
          <w:bCs/>
          <w:sz w:val="20"/>
          <w:szCs w:val="20"/>
        </w:rPr>
        <w:t>ewnątrz obudowy zamocowany blok iskrobezpieczny zawierający:</w:t>
      </w:r>
    </w:p>
    <w:bookmarkEnd w:id="3"/>
    <w:p w14:paraId="038CC082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komputer jednoukładowy z układami pamięci FRAM i FLASH</w:t>
      </w:r>
    </w:p>
    <w:p w14:paraId="49C1E99B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lastRenderedPageBreak/>
        <w:t>trzy układy transmisji szeregowej RS-485, w tym jeden izolowany</w:t>
      </w:r>
    </w:p>
    <w:p w14:paraId="2F2BC9DC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układ współpracy z analogowym systemem łączności (np. UGS-01/2)</w:t>
      </w:r>
    </w:p>
    <w:p w14:paraId="3DEBBBA3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cztery wejścia czujników zewnętrznych (stykowych)</w:t>
      </w:r>
    </w:p>
    <w:p w14:paraId="178A3755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dwa izolowane wyjścia sterujące</w:t>
      </w:r>
    </w:p>
    <w:p w14:paraId="2C796690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dwa przekaźniki umożliwiające diagnostykę stanów awaryjnych systemu blokad</w:t>
      </w:r>
    </w:p>
    <w:p w14:paraId="48605C02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układ wyświetlacza LCD z podświetleniem</w:t>
      </w:r>
    </w:p>
    <w:p w14:paraId="33B68D52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układ akustyczny z kodekiem dźwięku i układem sterowania głośnikami</w:t>
      </w:r>
    </w:p>
    <w:p w14:paraId="7D585F66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regulator napięcia</w:t>
      </w:r>
    </w:p>
    <w:p w14:paraId="4250B960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wyjście magistrali cyfrowej SPI umożliwiające rozszerzenie systemu np. o moduł transmisji radiowej.</w:t>
      </w:r>
    </w:p>
    <w:p w14:paraId="2DE47251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 złącze klawiatury</w:t>
      </w:r>
    </w:p>
    <w:p w14:paraId="30024A1E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złącze do podłączenia mikrofonu</w:t>
      </w:r>
    </w:p>
    <w:p w14:paraId="62E23FAE" w14:textId="77777777" w:rsidR="00645D23" w:rsidRPr="00D94006" w:rsidRDefault="00645D23" w:rsidP="0025434D">
      <w:pPr>
        <w:pStyle w:val="Akapitzlist"/>
        <w:numPr>
          <w:ilvl w:val="0"/>
          <w:numId w:val="45"/>
        </w:numPr>
        <w:spacing w:after="120" w:line="276" w:lineRule="auto"/>
        <w:ind w:left="1560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złącze do podłączenia głośników</w:t>
      </w:r>
    </w:p>
    <w:p w14:paraId="32EDA67A" w14:textId="77777777" w:rsidR="00451C00" w:rsidRPr="00D94006" w:rsidRDefault="00451C00" w:rsidP="00451C00">
      <w:pPr>
        <w:pStyle w:val="Akapitzlist"/>
        <w:spacing w:after="120" w:line="276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CB1EDCD" w14:textId="07D2A4D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Skrzynka równoważna do  </w:t>
      </w:r>
      <w:r w:rsidRPr="00D94006">
        <w:rPr>
          <w:rFonts w:ascii="Arial" w:hAnsi="Arial" w:cs="Arial"/>
          <w:bCs/>
          <w:sz w:val="20"/>
          <w:szCs w:val="20"/>
        </w:rPr>
        <w:t>skrzynki wyłączającej  typu SW-10/2, wymienionej w punkcie  3.4.2.7.d) winna:</w:t>
      </w:r>
    </w:p>
    <w:p w14:paraId="70FC810D" w14:textId="77777777" w:rsidR="00645D23" w:rsidRPr="00D94006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zasilania 15V DC, </w:t>
      </w:r>
    </w:p>
    <w:p w14:paraId="21EFB6AD" w14:textId="77777777" w:rsidR="00645D23" w:rsidRPr="00D94006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stopień ochrony min. IP 54, </w:t>
      </w:r>
    </w:p>
    <w:p w14:paraId="043FD482" w14:textId="77777777" w:rsidR="00645D23" w:rsidRPr="00D94006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być wyposażona w ciągadła wyłącznika linkowego zamocowanych do ścianek bocznych obudowy;</w:t>
      </w:r>
    </w:p>
    <w:p w14:paraId="1FC8218C" w14:textId="77777777" w:rsidR="00645D23" w:rsidRPr="00D94006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dwie diody sygnalizacyjne „BL” zamocowane do ścianek bocznych obudowy;</w:t>
      </w:r>
    </w:p>
    <w:p w14:paraId="5BBBB2AD" w14:textId="77777777" w:rsidR="00645D23" w:rsidRPr="00D94006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przełącznik „PRACA-STOP”, </w:t>
      </w:r>
    </w:p>
    <w:p w14:paraId="4AC2873D" w14:textId="77777777" w:rsidR="00645D23" w:rsidRPr="00D94006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identyfikacja miejsca wyłączenia i blokady napędów;</w:t>
      </w:r>
    </w:p>
    <w:p w14:paraId="23CB1AAF" w14:textId="77777777" w:rsidR="00645D23" w:rsidRDefault="00645D23" w:rsidP="001B7556">
      <w:pPr>
        <w:pStyle w:val="Akapitzlist"/>
        <w:numPr>
          <w:ilvl w:val="0"/>
          <w:numId w:val="57"/>
        </w:numPr>
        <w:spacing w:after="120" w:line="240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optyczną sygnalizację na sygnalizatorze, w którym została włączona blokada (dioda LED);</w:t>
      </w:r>
    </w:p>
    <w:p w14:paraId="0FA42A1B" w14:textId="77777777" w:rsidR="00DD12E5" w:rsidRPr="00D94006" w:rsidRDefault="00DD12E5" w:rsidP="00DD12E5">
      <w:pPr>
        <w:pStyle w:val="Akapitzlist"/>
        <w:spacing w:after="12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41CB7827" w14:textId="77777777" w:rsidR="00645D23" w:rsidRPr="00D94006" w:rsidRDefault="00645D23" w:rsidP="0025434D">
      <w:pPr>
        <w:pStyle w:val="Akapitzlist"/>
        <w:numPr>
          <w:ilvl w:val="3"/>
          <w:numId w:val="46"/>
        </w:numPr>
        <w:spacing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Sygnalizator separujący typu SGW-10/4/S  , wymienionej w punkcie  3.4.2.7.e) winny:</w:t>
      </w:r>
    </w:p>
    <w:p w14:paraId="35CD3C12" w14:textId="77777777" w:rsidR="00645D23" w:rsidRPr="00D94006" w:rsidRDefault="00645D23" w:rsidP="0025434D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zasilania 15V DC, </w:t>
      </w:r>
    </w:p>
    <w:p w14:paraId="45FC32C8" w14:textId="0645C7DD" w:rsidR="00645D23" w:rsidRPr="00D94006" w:rsidRDefault="00645D23" w:rsidP="0025434D">
      <w:pPr>
        <w:pStyle w:val="Akapitzlist"/>
        <w:numPr>
          <w:ilvl w:val="0"/>
          <w:numId w:val="58"/>
        </w:numPr>
        <w:spacing w:after="120" w:line="276" w:lineRule="auto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stopień ochrony min. IP 54,</w:t>
      </w:r>
    </w:p>
    <w:p w14:paraId="7734F7EC" w14:textId="77777777" w:rsidR="00645D23" w:rsidRPr="00D94006" w:rsidRDefault="00645D23" w:rsidP="0025434D">
      <w:pPr>
        <w:pStyle w:val="Akapitzlist"/>
        <w:spacing w:after="120" w:line="24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</w:p>
    <w:p w14:paraId="46180DB3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Czujnik równoważny do czujnika temperatury  typu CTm-12</w:t>
      </w:r>
      <w:r w:rsidRPr="00D94006">
        <w:rPr>
          <w:rFonts w:ascii="Arial" w:hAnsi="Arial" w:cs="Arial"/>
          <w:bCs/>
          <w:sz w:val="20"/>
          <w:szCs w:val="20"/>
        </w:rPr>
        <w:t>, wymieniony w punkcie  3.4.2.7.f) winien:</w:t>
      </w:r>
    </w:p>
    <w:p w14:paraId="23D25456" w14:textId="77777777" w:rsidR="00645D23" w:rsidRPr="00D94006" w:rsidRDefault="00645D23" w:rsidP="001B7556">
      <w:pPr>
        <w:pStyle w:val="Akapitzlist"/>
        <w:numPr>
          <w:ilvl w:val="0"/>
          <w:numId w:val="59"/>
        </w:numPr>
        <w:spacing w:after="0" w:line="240" w:lineRule="auto"/>
        <w:ind w:firstLine="273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budowę iskrobezpieczną ze stopniem ochrony min. IP54,</w:t>
      </w:r>
    </w:p>
    <w:p w14:paraId="56FA2595" w14:textId="77777777" w:rsidR="00645D23" w:rsidRPr="00D94006" w:rsidRDefault="00645D23" w:rsidP="001B7556">
      <w:pPr>
        <w:pStyle w:val="Akapitzlist"/>
        <w:numPr>
          <w:ilvl w:val="0"/>
          <w:numId w:val="59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temperaturę zadziałania czujnika 140 0C, </w:t>
      </w:r>
    </w:p>
    <w:p w14:paraId="5580A3C3" w14:textId="77777777" w:rsidR="00645D23" w:rsidRPr="00D94006" w:rsidRDefault="00645D23" w:rsidP="001B7556">
      <w:pPr>
        <w:pStyle w:val="Akapitzlist"/>
        <w:numPr>
          <w:ilvl w:val="0"/>
          <w:numId w:val="59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min 2 wpusty kablowe, </w:t>
      </w:r>
    </w:p>
    <w:p w14:paraId="4317597D" w14:textId="77777777" w:rsidR="00645D23" w:rsidRPr="00D94006" w:rsidRDefault="00645D23" w:rsidP="001B7556">
      <w:pPr>
        <w:pStyle w:val="Akapitzlist"/>
        <w:numPr>
          <w:ilvl w:val="0"/>
          <w:numId w:val="59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współpracę z ww. sterownikiem będącym przedmiotem zamówienia,</w:t>
      </w:r>
    </w:p>
    <w:p w14:paraId="71D0EE98" w14:textId="77777777" w:rsidR="00645D23" w:rsidRPr="00D94006" w:rsidRDefault="00645D23" w:rsidP="00645D23">
      <w:pPr>
        <w:pStyle w:val="Akapitzlist"/>
        <w:spacing w:after="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775E236B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Czujnik równoważny do czujnika ruchu typu CRI-97/1 </w:t>
      </w:r>
      <w:r w:rsidRPr="00D94006">
        <w:rPr>
          <w:rFonts w:ascii="Arial" w:hAnsi="Arial" w:cs="Arial"/>
          <w:bCs/>
          <w:sz w:val="20"/>
          <w:szCs w:val="20"/>
        </w:rPr>
        <w:t xml:space="preserve">, wymienionego w punkcie  3.4.2.7.g) winien: </w:t>
      </w:r>
    </w:p>
    <w:p w14:paraId="7181B6C8" w14:textId="77777777" w:rsidR="00645D23" w:rsidRPr="00D94006" w:rsidRDefault="00645D23" w:rsidP="001B7556">
      <w:pPr>
        <w:pStyle w:val="Akapitzlist"/>
        <w:numPr>
          <w:ilvl w:val="0"/>
          <w:numId w:val="60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zakres kontrolowanej prędkości przenośników taśmowych w zakresie                       0,1 ÷ 5 m/s, z rozdzielczością co 0,1m/s,</w:t>
      </w:r>
    </w:p>
    <w:p w14:paraId="184DFAB0" w14:textId="77777777" w:rsidR="00645D23" w:rsidRPr="00D94006" w:rsidRDefault="00645D23" w:rsidP="001B7556">
      <w:pPr>
        <w:pStyle w:val="Akapitzlist"/>
        <w:numPr>
          <w:ilvl w:val="0"/>
          <w:numId w:val="60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stopień ochrony min. IP54, </w:t>
      </w:r>
    </w:p>
    <w:p w14:paraId="0296F84D" w14:textId="77777777" w:rsidR="00645D23" w:rsidRPr="00D94006" w:rsidRDefault="00645D23" w:rsidP="001B7556">
      <w:pPr>
        <w:pStyle w:val="Akapitzlist"/>
        <w:numPr>
          <w:ilvl w:val="0"/>
          <w:numId w:val="60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min. 4 impulsy na obrót rolki,</w:t>
      </w:r>
    </w:p>
    <w:p w14:paraId="74C04496" w14:textId="77777777" w:rsidR="00645D23" w:rsidRPr="00D94006" w:rsidRDefault="00645D23" w:rsidP="001B7556">
      <w:pPr>
        <w:pStyle w:val="Akapitzlist"/>
        <w:numPr>
          <w:ilvl w:val="0"/>
          <w:numId w:val="60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być wyposażony w czujnik indukcyjny PCIN-8 Ex  SELS</w:t>
      </w:r>
    </w:p>
    <w:p w14:paraId="0F142B8E" w14:textId="77777777" w:rsidR="00645D23" w:rsidRPr="00D94006" w:rsidRDefault="00645D23" w:rsidP="001B7556">
      <w:pPr>
        <w:pStyle w:val="Akapitzlist"/>
        <w:numPr>
          <w:ilvl w:val="0"/>
          <w:numId w:val="60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umożliwiać współpracę  z ww.  sterownikiem będącym przedmiotem zamówienia</w:t>
      </w:r>
    </w:p>
    <w:p w14:paraId="13D790C6" w14:textId="77777777" w:rsidR="00645D23" w:rsidRPr="00D94006" w:rsidRDefault="00645D23" w:rsidP="00645D23">
      <w:pPr>
        <w:pStyle w:val="Akapitzlist"/>
        <w:spacing w:after="120" w:line="240" w:lineRule="auto"/>
        <w:ind w:left="1418" w:hanging="425"/>
        <w:jc w:val="both"/>
        <w:rPr>
          <w:rFonts w:ascii="Arial" w:hAnsi="Arial" w:cs="Arial"/>
          <w:bCs/>
          <w:strike/>
          <w:sz w:val="20"/>
          <w:szCs w:val="20"/>
        </w:rPr>
      </w:pPr>
    </w:p>
    <w:p w14:paraId="4FD9B985" w14:textId="6A862F7B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Czujnik równoważny do czujnika spiętrzenia urobku typu </w:t>
      </w:r>
      <w:r w:rsidRPr="00D94006">
        <w:rPr>
          <w:rFonts w:ascii="Arial" w:hAnsi="Arial" w:cs="Arial"/>
          <w:bCs/>
          <w:sz w:val="20"/>
          <w:szCs w:val="20"/>
        </w:rPr>
        <w:t xml:space="preserve">Bocian 2u/1, wymienionego </w:t>
      </w:r>
      <w:r w:rsidR="005130DF">
        <w:rPr>
          <w:rFonts w:ascii="Arial" w:hAnsi="Arial" w:cs="Arial"/>
          <w:bCs/>
          <w:sz w:val="20"/>
          <w:szCs w:val="20"/>
        </w:rPr>
        <w:t xml:space="preserve">                      </w:t>
      </w:r>
      <w:r w:rsidRPr="00D94006">
        <w:rPr>
          <w:rFonts w:ascii="Arial" w:hAnsi="Arial" w:cs="Arial"/>
          <w:bCs/>
          <w:sz w:val="20"/>
          <w:szCs w:val="20"/>
        </w:rPr>
        <w:t xml:space="preserve">w punkcie  3.4.2.7.h) winien: </w:t>
      </w:r>
    </w:p>
    <w:p w14:paraId="6EAF08FE" w14:textId="77777777" w:rsidR="00645D23" w:rsidRPr="00D94006" w:rsidRDefault="00645D23" w:rsidP="001B7556">
      <w:pPr>
        <w:pStyle w:val="Akapitzlist"/>
        <w:numPr>
          <w:ilvl w:val="0"/>
          <w:numId w:val="61"/>
        </w:numPr>
        <w:spacing w:after="0" w:line="240" w:lineRule="auto"/>
        <w:ind w:hanging="519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zasilania max. 60V DC </w:t>
      </w:r>
    </w:p>
    <w:p w14:paraId="4BF8E4C5" w14:textId="77777777" w:rsidR="00645D23" w:rsidRPr="00D94006" w:rsidRDefault="00645D23" w:rsidP="001B7556">
      <w:pPr>
        <w:pStyle w:val="Akapitzlist"/>
        <w:numPr>
          <w:ilvl w:val="0"/>
          <w:numId w:val="61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budowę iskrobezpieczną o stopniu ochrony min. IP65, </w:t>
      </w:r>
    </w:p>
    <w:p w14:paraId="266D3402" w14:textId="77777777" w:rsidR="00645D23" w:rsidRPr="00D94006" w:rsidRDefault="00645D23" w:rsidP="001B7556">
      <w:pPr>
        <w:pStyle w:val="Akapitzlist"/>
        <w:numPr>
          <w:ilvl w:val="0"/>
          <w:numId w:val="61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umożliwiać współpracę z ww.  sterownikiem będącym przedmiotem zamówienia, </w:t>
      </w:r>
    </w:p>
    <w:p w14:paraId="4670ED6B" w14:textId="77777777" w:rsidR="00645D23" w:rsidRPr="00D94006" w:rsidRDefault="00645D23" w:rsidP="001B7556">
      <w:pPr>
        <w:pStyle w:val="Akapitzlist"/>
        <w:numPr>
          <w:ilvl w:val="0"/>
          <w:numId w:val="61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min. 2 pary zestyków przełączalnych (styk normalnie otwarty + styk normalnie zamknięty), </w:t>
      </w:r>
    </w:p>
    <w:p w14:paraId="755100A7" w14:textId="77777777" w:rsidR="00645D23" w:rsidRPr="00D94006" w:rsidRDefault="00645D23" w:rsidP="00645D23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F92FE41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>Czujnik równoważny do czujnika ciśnienia CZC-2(saga)</w:t>
      </w:r>
      <w:r w:rsidRPr="00D94006">
        <w:rPr>
          <w:rFonts w:ascii="Arial" w:hAnsi="Arial" w:cs="Arial"/>
          <w:bCs/>
          <w:sz w:val="20"/>
          <w:szCs w:val="20"/>
        </w:rPr>
        <w:t xml:space="preserve">, wymienionego w punkcie  3.4.2.7.i) winien: </w:t>
      </w:r>
    </w:p>
    <w:p w14:paraId="0530D98F" w14:textId="77777777" w:rsidR="00645D23" w:rsidRPr="00D94006" w:rsidRDefault="00645D23" w:rsidP="001B7556">
      <w:pPr>
        <w:pStyle w:val="Akapitzlist"/>
        <w:numPr>
          <w:ilvl w:val="0"/>
          <w:numId w:val="62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ciśnienie robocze do 1,6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MPa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>,</w:t>
      </w:r>
    </w:p>
    <w:p w14:paraId="3E17038A" w14:textId="77777777" w:rsidR="00645D23" w:rsidRPr="00D94006" w:rsidRDefault="00645D23" w:rsidP="001B7556">
      <w:pPr>
        <w:pStyle w:val="Akapitzlist"/>
        <w:numPr>
          <w:ilvl w:val="0"/>
          <w:numId w:val="62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ciśnienie zadziałania w granicy 0,06-0,12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MPa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>,</w:t>
      </w:r>
    </w:p>
    <w:p w14:paraId="13EF8EA4" w14:textId="77777777" w:rsidR="00645D23" w:rsidRPr="00D94006" w:rsidRDefault="00645D23" w:rsidP="001B7556">
      <w:pPr>
        <w:pStyle w:val="Akapitzlist"/>
        <w:numPr>
          <w:ilvl w:val="0"/>
          <w:numId w:val="62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lastRenderedPageBreak/>
        <w:t xml:space="preserve">posiadać ciśnienie wyłączenia w granicy  0,04-0,01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MPa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>,</w:t>
      </w:r>
    </w:p>
    <w:p w14:paraId="683FE452" w14:textId="77777777" w:rsidR="00645D23" w:rsidRPr="00D94006" w:rsidRDefault="00645D23" w:rsidP="001B7556">
      <w:pPr>
        <w:pStyle w:val="Akapitzlist"/>
        <w:numPr>
          <w:ilvl w:val="0"/>
          <w:numId w:val="62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napięcie zasiania  max 60V,</w:t>
      </w:r>
    </w:p>
    <w:p w14:paraId="76270736" w14:textId="77777777" w:rsidR="00645D23" w:rsidRPr="00D94006" w:rsidRDefault="00645D23" w:rsidP="001B7556">
      <w:pPr>
        <w:pStyle w:val="Akapitzlist"/>
        <w:numPr>
          <w:ilvl w:val="0"/>
          <w:numId w:val="62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natężenie max 2A,</w:t>
      </w:r>
    </w:p>
    <w:p w14:paraId="524C9242" w14:textId="77777777" w:rsidR="00645D23" w:rsidRPr="00D94006" w:rsidRDefault="00645D23" w:rsidP="001B7556">
      <w:pPr>
        <w:pStyle w:val="Akapitzlist"/>
        <w:numPr>
          <w:ilvl w:val="0"/>
          <w:numId w:val="62"/>
        </w:numPr>
        <w:spacing w:after="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stopień ochrony min. IP54.</w:t>
      </w:r>
    </w:p>
    <w:p w14:paraId="5E93E0B1" w14:textId="77777777" w:rsidR="00645D23" w:rsidRPr="00D94006" w:rsidRDefault="00645D23" w:rsidP="00645D2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A1FC3A9" w14:textId="2A9296FF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Zasilacz równoważny do </w:t>
      </w:r>
      <w:r w:rsidRPr="00D94006">
        <w:rPr>
          <w:rFonts w:ascii="Arial" w:hAnsi="Arial" w:cs="Arial"/>
          <w:bCs/>
          <w:sz w:val="20"/>
          <w:szCs w:val="20"/>
        </w:rPr>
        <w:t xml:space="preserve">zasilacza iskrobezpiecznego typu ZIS-15/10/1,45, wymienionego </w:t>
      </w:r>
      <w:r w:rsidR="0025434D">
        <w:rPr>
          <w:rFonts w:ascii="Arial" w:hAnsi="Arial" w:cs="Arial"/>
          <w:bCs/>
          <w:sz w:val="20"/>
          <w:szCs w:val="20"/>
        </w:rPr>
        <w:t xml:space="preserve">              </w:t>
      </w:r>
      <w:r w:rsidRPr="00D94006">
        <w:rPr>
          <w:rFonts w:ascii="Arial" w:hAnsi="Arial" w:cs="Arial"/>
          <w:bCs/>
          <w:sz w:val="20"/>
          <w:szCs w:val="20"/>
        </w:rPr>
        <w:t xml:space="preserve"> w punkcie  3.4.2.7.j) winien: </w:t>
      </w:r>
    </w:p>
    <w:p w14:paraId="5FA210AC" w14:textId="77777777" w:rsidR="00645D23" w:rsidRPr="00D94006" w:rsidRDefault="00645D23" w:rsidP="001B7556">
      <w:pPr>
        <w:pStyle w:val="Akapitzlist"/>
        <w:numPr>
          <w:ilvl w:val="0"/>
          <w:numId w:val="63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zasilania w granicy 42V do 230V  AC, </w:t>
      </w:r>
    </w:p>
    <w:p w14:paraId="67666E00" w14:textId="77777777" w:rsidR="00645D23" w:rsidRPr="00D94006" w:rsidRDefault="00645D23" w:rsidP="001B7556">
      <w:pPr>
        <w:pStyle w:val="Akapitzlist"/>
        <w:numPr>
          <w:ilvl w:val="0"/>
          <w:numId w:val="63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wyjściowe 15V +/-0,4 V DC, </w:t>
      </w:r>
    </w:p>
    <w:p w14:paraId="5F96D5D5" w14:textId="77777777" w:rsidR="00645D23" w:rsidRPr="00D94006" w:rsidRDefault="00645D23" w:rsidP="001B7556">
      <w:pPr>
        <w:pStyle w:val="Akapitzlist"/>
        <w:numPr>
          <w:ilvl w:val="0"/>
          <w:numId w:val="63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znamionowy prąd  odciążenia 1,45A</w:t>
      </w:r>
    </w:p>
    <w:p w14:paraId="3896326F" w14:textId="5B997243" w:rsidR="00645D23" w:rsidRPr="00D94006" w:rsidRDefault="00645D23" w:rsidP="001B7556">
      <w:pPr>
        <w:pStyle w:val="Akapitzlist"/>
        <w:numPr>
          <w:ilvl w:val="0"/>
          <w:numId w:val="63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budowę przeciwwybuchową, iskrobezpieczną o stopniu ochrony   min. IP54, </w:t>
      </w:r>
    </w:p>
    <w:p w14:paraId="75198EEF" w14:textId="77777777" w:rsidR="00645D23" w:rsidRPr="00D94006" w:rsidRDefault="00645D23" w:rsidP="001B7556">
      <w:pPr>
        <w:pStyle w:val="Akapitzlist"/>
        <w:numPr>
          <w:ilvl w:val="0"/>
          <w:numId w:val="63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być wyposażony w 6 szt. wpustów kablowych.</w:t>
      </w:r>
    </w:p>
    <w:p w14:paraId="708D5305" w14:textId="77777777" w:rsidR="00645D23" w:rsidRPr="00D94006" w:rsidRDefault="00645D23" w:rsidP="00645D23">
      <w:pPr>
        <w:pStyle w:val="Akapitzlist"/>
        <w:spacing w:after="120" w:line="240" w:lineRule="auto"/>
        <w:ind w:left="1418"/>
        <w:jc w:val="both"/>
        <w:rPr>
          <w:rFonts w:ascii="Arial" w:hAnsi="Arial" w:cs="Arial"/>
          <w:bCs/>
          <w:sz w:val="20"/>
          <w:szCs w:val="20"/>
        </w:rPr>
      </w:pPr>
    </w:p>
    <w:p w14:paraId="78B6CBBE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Skrzynka równoważna do </w:t>
      </w:r>
      <w:r w:rsidRPr="00D94006">
        <w:rPr>
          <w:rFonts w:ascii="Arial" w:hAnsi="Arial" w:cs="Arial"/>
          <w:bCs/>
          <w:sz w:val="20"/>
          <w:szCs w:val="20"/>
        </w:rPr>
        <w:t xml:space="preserve">iskrobezpiecznej skrzynki rozgałęźnej typu ISR-94/1, wymienionej w punkcie  3.4.2.7.k) winna: </w:t>
      </w:r>
    </w:p>
    <w:p w14:paraId="17B32BA4" w14:textId="77777777" w:rsidR="00645D23" w:rsidRPr="00D94006" w:rsidRDefault="00645D23" w:rsidP="001B7556">
      <w:pPr>
        <w:pStyle w:val="Akapitzlist"/>
        <w:numPr>
          <w:ilvl w:val="0"/>
          <w:numId w:val="64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min 6 szt. wpustów kablowych, </w:t>
      </w:r>
    </w:p>
    <w:p w14:paraId="4F9DF08B" w14:textId="77777777" w:rsidR="00645D23" w:rsidRPr="00D94006" w:rsidRDefault="00645D23" w:rsidP="001B7556">
      <w:pPr>
        <w:pStyle w:val="Akapitzlist"/>
        <w:numPr>
          <w:ilvl w:val="0"/>
          <w:numId w:val="64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min. 32 szt. zacisków,</w:t>
      </w:r>
    </w:p>
    <w:p w14:paraId="7921E6A6" w14:textId="77777777" w:rsidR="00645D23" w:rsidRPr="00D94006" w:rsidRDefault="00645D23" w:rsidP="001B7556">
      <w:pPr>
        <w:pStyle w:val="Akapitzlist"/>
        <w:numPr>
          <w:ilvl w:val="0"/>
          <w:numId w:val="64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napięcie dla pojedynczego obwodu iskrobezpiecznego max 60 V DC, </w:t>
      </w:r>
    </w:p>
    <w:p w14:paraId="249A6C90" w14:textId="77777777" w:rsidR="00645D23" w:rsidRPr="00D94006" w:rsidRDefault="00645D23" w:rsidP="001B7556">
      <w:pPr>
        <w:pStyle w:val="Akapitzlist"/>
        <w:numPr>
          <w:ilvl w:val="0"/>
          <w:numId w:val="64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posiadać możliwość podłączania wyłączników awaryjnych oraz czujników zabudowanych na przenośnikach taśmowych, napędach przenośników itp., </w:t>
      </w:r>
    </w:p>
    <w:p w14:paraId="53438656" w14:textId="77777777" w:rsidR="00645D23" w:rsidRPr="00D94006" w:rsidRDefault="00645D23" w:rsidP="001B7556">
      <w:pPr>
        <w:pStyle w:val="Akapitzlist"/>
        <w:numPr>
          <w:ilvl w:val="0"/>
          <w:numId w:val="64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posiadać budowę iskrobezpieczną o stopniu ochrony min. IP 54.</w:t>
      </w:r>
    </w:p>
    <w:p w14:paraId="608569A8" w14:textId="77777777" w:rsidR="00645D23" w:rsidRPr="00D94006" w:rsidRDefault="00645D23" w:rsidP="00645D23">
      <w:pPr>
        <w:pStyle w:val="Akapitzlist"/>
        <w:spacing w:after="120" w:line="240" w:lineRule="auto"/>
        <w:ind w:left="1276"/>
        <w:jc w:val="both"/>
        <w:rPr>
          <w:rFonts w:ascii="Arial" w:hAnsi="Arial" w:cs="Arial"/>
          <w:bCs/>
          <w:strike/>
          <w:sz w:val="20"/>
          <w:szCs w:val="20"/>
        </w:rPr>
      </w:pPr>
    </w:p>
    <w:p w14:paraId="793338C1" w14:textId="63C6D7E1" w:rsidR="00645D23" w:rsidRPr="002E024A" w:rsidRDefault="00645D23" w:rsidP="002E024A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Kabel równoważny do </w:t>
      </w:r>
      <w:r w:rsidRPr="00D94006">
        <w:rPr>
          <w:rFonts w:ascii="Arial" w:hAnsi="Arial" w:cs="Arial"/>
          <w:bCs/>
          <w:sz w:val="20"/>
          <w:szCs w:val="20"/>
        </w:rPr>
        <w:t xml:space="preserve">kabla typu </w:t>
      </w:r>
      <w:bookmarkStart w:id="4" w:name="_Hlk178060598"/>
      <w:proofErr w:type="spellStart"/>
      <w:r w:rsidRPr="00D94006">
        <w:rPr>
          <w:rFonts w:ascii="Arial" w:hAnsi="Arial" w:cs="Arial"/>
          <w:bCs/>
          <w:sz w:val="20"/>
          <w:szCs w:val="20"/>
        </w:rPr>
        <w:t>Yn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>(HKGLY+HTKGX</w:t>
      </w:r>
      <w:r w:rsidRPr="002E024A">
        <w:rPr>
          <w:rFonts w:ascii="Arial" w:hAnsi="Arial" w:cs="Arial"/>
          <w:bCs/>
          <w:sz w:val="20"/>
          <w:szCs w:val="20"/>
        </w:rPr>
        <w:t xml:space="preserve">)2x4+2x2x08, </w:t>
      </w:r>
      <w:bookmarkEnd w:id="4"/>
      <w:r w:rsidRPr="002E024A">
        <w:rPr>
          <w:rFonts w:ascii="Arial" w:hAnsi="Arial" w:cs="Arial"/>
          <w:bCs/>
          <w:sz w:val="20"/>
          <w:szCs w:val="20"/>
        </w:rPr>
        <w:t xml:space="preserve">wymienionego </w:t>
      </w:r>
      <w:r w:rsidR="005130DF" w:rsidRPr="002E024A"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2E024A">
        <w:rPr>
          <w:rFonts w:ascii="Arial" w:hAnsi="Arial" w:cs="Arial"/>
          <w:bCs/>
          <w:sz w:val="20"/>
          <w:szCs w:val="20"/>
        </w:rPr>
        <w:t xml:space="preserve">w punkcie  3.4.2.7.n) tiret pierwszy: </w:t>
      </w:r>
    </w:p>
    <w:p w14:paraId="3D154571" w14:textId="77777777" w:rsidR="00645D23" w:rsidRPr="00D94006" w:rsidRDefault="00645D23" w:rsidP="001B7556">
      <w:pPr>
        <w:pStyle w:val="Akapitzlist"/>
        <w:numPr>
          <w:ilvl w:val="0"/>
          <w:numId w:val="65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winien być przystosowany do napięcia zasilania 300/500 V, </w:t>
      </w:r>
    </w:p>
    <w:p w14:paraId="7415C74E" w14:textId="77777777" w:rsidR="00645D23" w:rsidRPr="00D94006" w:rsidRDefault="00645D23" w:rsidP="001B7556">
      <w:pPr>
        <w:pStyle w:val="Akapitzlist"/>
        <w:numPr>
          <w:ilvl w:val="0"/>
          <w:numId w:val="65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winien  kablem sygnalizacyjnym górniczym typu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Yn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>(HKGLY+HTKGX ) 2x4+2x2x08,</w:t>
      </w:r>
    </w:p>
    <w:p w14:paraId="028BF194" w14:textId="77777777" w:rsidR="00645D23" w:rsidRPr="00D94006" w:rsidRDefault="00645D23" w:rsidP="00645D23">
      <w:pPr>
        <w:pStyle w:val="Akapitzlist"/>
        <w:spacing w:after="12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4DBF6028" w14:textId="20243597" w:rsidR="00645D23" w:rsidRPr="00D94006" w:rsidRDefault="00695569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Kabel</w:t>
      </w:r>
      <w:r w:rsidR="00645D23"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 równoważny do </w:t>
      </w:r>
      <w:r>
        <w:rPr>
          <w:rFonts w:ascii="Arial" w:hAnsi="Arial" w:cs="Arial"/>
          <w:bCs/>
          <w:sz w:val="20"/>
          <w:szCs w:val="20"/>
        </w:rPr>
        <w:t>kabla</w:t>
      </w:r>
      <w:r w:rsidR="00645D23" w:rsidRPr="00D94006">
        <w:rPr>
          <w:rFonts w:ascii="Arial" w:hAnsi="Arial" w:cs="Arial"/>
          <w:bCs/>
          <w:sz w:val="20"/>
          <w:szCs w:val="20"/>
        </w:rPr>
        <w:t xml:space="preserve"> typu </w:t>
      </w:r>
      <w:proofErr w:type="spellStart"/>
      <w:r w:rsidR="00645D23" w:rsidRPr="00D94006">
        <w:rPr>
          <w:rFonts w:ascii="Arial" w:hAnsi="Arial" w:cs="Arial"/>
          <w:bCs/>
          <w:sz w:val="20"/>
          <w:szCs w:val="20"/>
        </w:rPr>
        <w:t>YnOGYekm</w:t>
      </w:r>
      <w:proofErr w:type="spellEnd"/>
      <w:r w:rsidR="00645D23" w:rsidRPr="00D94006">
        <w:rPr>
          <w:rFonts w:ascii="Arial" w:hAnsi="Arial" w:cs="Arial"/>
          <w:bCs/>
          <w:sz w:val="20"/>
          <w:szCs w:val="20"/>
        </w:rPr>
        <w:t xml:space="preserve"> 3x2,5+2,5+2,5, wymienionego</w:t>
      </w:r>
      <w:r w:rsidR="005130DF">
        <w:rPr>
          <w:rFonts w:ascii="Arial" w:hAnsi="Arial" w:cs="Arial"/>
          <w:bCs/>
          <w:sz w:val="20"/>
          <w:szCs w:val="20"/>
        </w:rPr>
        <w:t xml:space="preserve"> </w:t>
      </w:r>
      <w:r w:rsidR="00645D23" w:rsidRPr="00D94006">
        <w:rPr>
          <w:rFonts w:ascii="Arial" w:hAnsi="Arial" w:cs="Arial"/>
          <w:bCs/>
          <w:sz w:val="20"/>
          <w:szCs w:val="20"/>
        </w:rPr>
        <w:t xml:space="preserve"> w punkcie  3.4.2.7.n) tiret drugi: </w:t>
      </w:r>
    </w:p>
    <w:p w14:paraId="41D8AA83" w14:textId="77777777" w:rsidR="00645D23" w:rsidRPr="00D94006" w:rsidRDefault="00645D23" w:rsidP="001B7556">
      <w:pPr>
        <w:pStyle w:val="Akapitzlist"/>
        <w:numPr>
          <w:ilvl w:val="0"/>
          <w:numId w:val="66"/>
        </w:numPr>
        <w:spacing w:after="120" w:line="276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winien być przystosowany do napięcie zasilania 0,6/1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kV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 xml:space="preserve">, </w:t>
      </w:r>
    </w:p>
    <w:p w14:paraId="3012351D" w14:textId="77777777" w:rsidR="00645D23" w:rsidRPr="00D94006" w:rsidRDefault="00645D23" w:rsidP="001B7556">
      <w:pPr>
        <w:pStyle w:val="Akapitzlist"/>
        <w:numPr>
          <w:ilvl w:val="0"/>
          <w:numId w:val="66"/>
        </w:numPr>
        <w:spacing w:after="120" w:line="276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 xml:space="preserve">może być zastąpiony przewodem oponowym górniczym 3x2,5+2,5+2,5, </w:t>
      </w:r>
    </w:p>
    <w:p w14:paraId="458C64FD" w14:textId="77777777" w:rsidR="00645D23" w:rsidRPr="00D94006" w:rsidRDefault="00645D23" w:rsidP="001B7556">
      <w:pPr>
        <w:pStyle w:val="Akapitzlist"/>
        <w:numPr>
          <w:ilvl w:val="0"/>
          <w:numId w:val="66"/>
        </w:numPr>
        <w:spacing w:after="120" w:line="240" w:lineRule="auto"/>
        <w:ind w:left="1418" w:hanging="42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winien posiadać ekrany indywidualne.</w:t>
      </w:r>
    </w:p>
    <w:p w14:paraId="360B1461" w14:textId="77777777" w:rsidR="00645D23" w:rsidRPr="00D94006" w:rsidRDefault="00645D23" w:rsidP="00645D23">
      <w:pPr>
        <w:pStyle w:val="Akapitzlist"/>
        <w:spacing w:after="120" w:line="240" w:lineRule="auto"/>
        <w:ind w:left="1276"/>
        <w:jc w:val="both"/>
        <w:rPr>
          <w:rFonts w:ascii="Arial" w:hAnsi="Arial" w:cs="Arial"/>
          <w:bCs/>
          <w:sz w:val="20"/>
          <w:szCs w:val="20"/>
        </w:rPr>
      </w:pPr>
    </w:p>
    <w:p w14:paraId="6219983D" w14:textId="77777777" w:rsidR="00645D23" w:rsidRPr="00D94006" w:rsidRDefault="00645D23" w:rsidP="001B7556">
      <w:pPr>
        <w:pStyle w:val="Akapitzlist"/>
        <w:numPr>
          <w:ilvl w:val="3"/>
          <w:numId w:val="46"/>
        </w:numPr>
        <w:spacing w:line="240" w:lineRule="auto"/>
        <w:ind w:left="993" w:hanging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94006">
        <w:rPr>
          <w:rFonts w:ascii="Arial" w:hAnsi="Arial" w:cs="Arial"/>
          <w:bCs/>
          <w:color w:val="000000" w:themeColor="text1"/>
          <w:sz w:val="20"/>
          <w:szCs w:val="20"/>
        </w:rPr>
        <w:t xml:space="preserve">Kabel równoważny do </w:t>
      </w:r>
      <w:r w:rsidRPr="00D94006">
        <w:rPr>
          <w:rFonts w:ascii="Arial" w:hAnsi="Arial" w:cs="Arial"/>
          <w:bCs/>
          <w:sz w:val="20"/>
          <w:szCs w:val="20"/>
        </w:rPr>
        <w:t xml:space="preserve">kabla typu </w:t>
      </w:r>
      <w:proofErr w:type="spellStart"/>
      <w:r w:rsidRPr="00D94006">
        <w:rPr>
          <w:rFonts w:ascii="Arial" w:hAnsi="Arial" w:cs="Arial"/>
          <w:bCs/>
          <w:sz w:val="20"/>
          <w:szCs w:val="20"/>
        </w:rPr>
        <w:t>YnHTKGX</w:t>
      </w:r>
      <w:proofErr w:type="spellEnd"/>
      <w:r w:rsidRPr="00D94006">
        <w:rPr>
          <w:rFonts w:ascii="Arial" w:hAnsi="Arial" w:cs="Arial"/>
          <w:bCs/>
          <w:sz w:val="20"/>
          <w:szCs w:val="20"/>
        </w:rPr>
        <w:t xml:space="preserve"> 2x2x0,8+1,0, wymienionego w punkcie  3.4.2.7.n) tiret trzeci, winien być kablem telekomunikacyjnym górniczym dwu parowym z żyłami miedzianymi 2x2x0,8+1,0  o izolacji z polietylenu o powłoce PCV. </w:t>
      </w:r>
    </w:p>
    <w:p w14:paraId="0AF2558C" w14:textId="77777777" w:rsidR="00645D23" w:rsidRPr="00D94006" w:rsidRDefault="00645D23" w:rsidP="00645D23">
      <w:pPr>
        <w:pStyle w:val="Akapitzlist"/>
        <w:spacing w:line="240" w:lineRule="auto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DC8993B" w14:textId="77777777" w:rsidR="00645D23" w:rsidRPr="00D94006" w:rsidRDefault="00645D23" w:rsidP="00645D23">
      <w:pPr>
        <w:spacing w:after="0" w:line="240" w:lineRule="auto"/>
        <w:ind w:left="1134" w:hanging="283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94006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63AB16D7" w14:textId="26A181BF" w:rsidR="00645D23" w:rsidRPr="005E5F2D" w:rsidRDefault="00645D23" w:rsidP="005E5F2D">
      <w:pPr>
        <w:pStyle w:val="Akapitzlist"/>
        <w:numPr>
          <w:ilvl w:val="0"/>
          <w:numId w:val="37"/>
        </w:numPr>
        <w:spacing w:before="120" w:after="0" w:line="240" w:lineRule="auto"/>
        <w:ind w:hanging="29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Wyłączniki opisane w pkt. 3.4.3.1. i 3.4.3.2 winny spełniać wymagania obowiązujących przepisów umożliwiające zastosowanie ich w podziemnych wyrobiskach górniczych, opisanych w pkt. 2.2., co winno zostać udokumentowane w ofercie</w:t>
      </w:r>
      <w:r w:rsidR="005E5F2D">
        <w:rPr>
          <w:rFonts w:ascii="Arial" w:hAnsi="Arial" w:cs="Arial"/>
          <w:bCs/>
          <w:sz w:val="20"/>
          <w:szCs w:val="20"/>
        </w:rPr>
        <w:t>:</w:t>
      </w:r>
      <w:r w:rsidRPr="005E5F2D">
        <w:rPr>
          <w:rFonts w:ascii="Arial" w:hAnsi="Arial" w:cs="Arial"/>
          <w:bCs/>
          <w:sz w:val="20"/>
          <w:szCs w:val="20"/>
        </w:rPr>
        <w:t xml:space="preserve">  </w:t>
      </w:r>
    </w:p>
    <w:p w14:paraId="7964983D" w14:textId="099329AE" w:rsidR="007460F1" w:rsidRPr="007460F1" w:rsidRDefault="00645D23" w:rsidP="005E5F2D">
      <w:pPr>
        <w:pStyle w:val="Akapitzlist"/>
        <w:numPr>
          <w:ilvl w:val="0"/>
          <w:numId w:val="37"/>
        </w:numPr>
        <w:spacing w:before="240" w:after="0" w:line="240" w:lineRule="auto"/>
        <w:ind w:hanging="295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Wykonawca części nr 4 zamówienia, zobowiązany będzie do</w:t>
      </w:r>
      <w:r w:rsidR="007D27E4">
        <w:rPr>
          <w:rFonts w:ascii="Arial" w:hAnsi="Arial" w:cs="Arial"/>
          <w:bCs/>
          <w:sz w:val="20"/>
          <w:szCs w:val="20"/>
        </w:rPr>
        <w:t>:</w:t>
      </w:r>
    </w:p>
    <w:p w14:paraId="6D4C9DB2" w14:textId="6BF170FE" w:rsidR="001578C1" w:rsidRPr="001578C1" w:rsidRDefault="007460F1" w:rsidP="005E5F2D">
      <w:pPr>
        <w:pStyle w:val="Akapitzlist"/>
        <w:numPr>
          <w:ilvl w:val="0"/>
          <w:numId w:val="69"/>
        </w:numPr>
        <w:spacing w:before="240"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D94006">
        <w:rPr>
          <w:rFonts w:ascii="Arial" w:hAnsi="Arial" w:cs="Arial"/>
          <w:bCs/>
          <w:sz w:val="20"/>
          <w:szCs w:val="20"/>
        </w:rPr>
        <w:t>opracowania i dostarczenia aneksu do dokumentacji technicznej wyposażenia elektrycznego przenośnika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D27E4">
        <w:rPr>
          <w:rFonts w:ascii="Arial" w:hAnsi="Arial" w:cs="Arial"/>
          <w:bCs/>
          <w:sz w:val="20"/>
          <w:szCs w:val="20"/>
        </w:rPr>
        <w:t>P1 – DTR/JAN/74/2015 opracowanej przez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D27E4">
        <w:rPr>
          <w:rFonts w:ascii="Arial" w:hAnsi="Arial" w:cs="Arial"/>
          <w:bCs/>
          <w:sz w:val="20"/>
          <w:szCs w:val="20"/>
        </w:rPr>
        <w:t>ELEKTROMETAL Cieszyn,</w:t>
      </w:r>
      <w:r>
        <w:rPr>
          <w:rFonts w:ascii="Arial" w:hAnsi="Arial" w:cs="Arial"/>
          <w:bCs/>
          <w:sz w:val="20"/>
          <w:szCs w:val="20"/>
        </w:rPr>
        <w:t xml:space="preserve"> uwzględniającego wszystkie zmiany wynikające z części            nr 1, 3 i 4 zamówienia</w:t>
      </w:r>
      <w:r w:rsidRPr="007D27E4">
        <w:rPr>
          <w:rFonts w:ascii="Arial" w:hAnsi="Arial" w:cs="Arial"/>
          <w:sz w:val="20"/>
          <w:szCs w:val="20"/>
        </w:rPr>
        <w:t xml:space="preserve"> </w:t>
      </w:r>
      <w:r w:rsidR="00CB1C9E">
        <w:rPr>
          <w:rFonts w:ascii="Arial" w:hAnsi="Arial" w:cs="Arial"/>
          <w:bCs/>
          <w:sz w:val="20"/>
          <w:szCs w:val="20"/>
        </w:rPr>
        <w:t>łącznie</w:t>
      </w:r>
      <w:r>
        <w:rPr>
          <w:rFonts w:ascii="Arial" w:hAnsi="Arial" w:cs="Arial"/>
          <w:bCs/>
          <w:sz w:val="20"/>
          <w:szCs w:val="20"/>
        </w:rPr>
        <w:t xml:space="preserve"> z zastosowaniem w tym przenośniku</w:t>
      </w:r>
      <w:r w:rsidRPr="007D27E4">
        <w:rPr>
          <w:rFonts w:ascii="Arial" w:hAnsi="Arial" w:cs="Arial"/>
          <w:bCs/>
          <w:sz w:val="20"/>
          <w:szCs w:val="20"/>
        </w:rPr>
        <w:t xml:space="preserve"> przemiennika częstotliwości, </w:t>
      </w:r>
      <w:r w:rsidR="00CB1C9E">
        <w:rPr>
          <w:rFonts w:ascii="Arial" w:hAnsi="Arial" w:cs="Arial"/>
          <w:bCs/>
          <w:sz w:val="20"/>
          <w:szCs w:val="20"/>
        </w:rPr>
        <w:t xml:space="preserve"> o </w:t>
      </w:r>
      <w:r w:rsidRPr="007D27E4">
        <w:rPr>
          <w:rFonts w:ascii="Arial" w:hAnsi="Arial" w:cs="Arial"/>
          <w:bCs/>
          <w:sz w:val="20"/>
          <w:szCs w:val="20"/>
        </w:rPr>
        <w:t>któr</w:t>
      </w:r>
      <w:r w:rsidR="00CB1C9E">
        <w:rPr>
          <w:rFonts w:ascii="Arial" w:hAnsi="Arial" w:cs="Arial"/>
          <w:bCs/>
          <w:sz w:val="20"/>
          <w:szCs w:val="20"/>
        </w:rPr>
        <w:t>ym mowa a punkcie 2.1.a) tiret drugi</w:t>
      </w:r>
      <w:r>
        <w:rPr>
          <w:rFonts w:ascii="Arial" w:hAnsi="Arial" w:cs="Arial"/>
          <w:bCs/>
          <w:sz w:val="20"/>
          <w:szCs w:val="20"/>
        </w:rPr>
        <w:t>,</w:t>
      </w:r>
    </w:p>
    <w:p w14:paraId="3B3158B9" w14:textId="2247455D" w:rsidR="001578C1" w:rsidRDefault="007460F1" w:rsidP="005E5F2D">
      <w:pPr>
        <w:pStyle w:val="Akapitzlist"/>
        <w:numPr>
          <w:ilvl w:val="0"/>
          <w:numId w:val="69"/>
        </w:numPr>
        <w:spacing w:before="240"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 w:rsidRPr="007D27E4">
        <w:rPr>
          <w:rFonts w:ascii="Arial" w:hAnsi="Arial" w:cs="Arial"/>
          <w:bCs/>
          <w:sz w:val="20"/>
          <w:szCs w:val="20"/>
        </w:rPr>
        <w:t>wykonania monitoringu przenośnika taśmowego P1 z uwzględnieniem</w:t>
      </w:r>
      <w:r w:rsidR="00381921">
        <w:rPr>
          <w:rFonts w:ascii="Arial" w:hAnsi="Arial" w:cs="Arial"/>
          <w:bCs/>
          <w:sz w:val="20"/>
          <w:szCs w:val="20"/>
        </w:rPr>
        <w:t xml:space="preserve"> </w:t>
      </w:r>
      <w:r w:rsidR="00193E8E">
        <w:rPr>
          <w:rFonts w:ascii="Arial" w:hAnsi="Arial" w:cs="Arial"/>
          <w:bCs/>
          <w:sz w:val="20"/>
          <w:szCs w:val="20"/>
        </w:rPr>
        <w:t>między</w:t>
      </w:r>
      <w:r w:rsidR="00381921">
        <w:rPr>
          <w:rFonts w:ascii="Arial" w:hAnsi="Arial" w:cs="Arial"/>
          <w:bCs/>
          <w:sz w:val="20"/>
          <w:szCs w:val="20"/>
        </w:rPr>
        <w:t xml:space="preserve"> innymi</w:t>
      </w:r>
      <w:r w:rsidR="001578C1">
        <w:rPr>
          <w:rFonts w:ascii="Arial" w:hAnsi="Arial" w:cs="Arial"/>
          <w:bCs/>
          <w:sz w:val="20"/>
          <w:szCs w:val="20"/>
        </w:rPr>
        <w:t>:</w:t>
      </w:r>
    </w:p>
    <w:p w14:paraId="54962946" w14:textId="6C85F35B" w:rsidR="00CB1C9E" w:rsidRDefault="007460F1" w:rsidP="005E5F2D">
      <w:pPr>
        <w:pStyle w:val="Akapitzlist"/>
        <w:numPr>
          <w:ilvl w:val="0"/>
          <w:numId w:val="73"/>
        </w:numPr>
        <w:spacing w:before="240" w:after="0" w:line="240" w:lineRule="auto"/>
        <w:ind w:left="1701" w:hanging="283"/>
        <w:jc w:val="both"/>
        <w:rPr>
          <w:rFonts w:ascii="Arial" w:hAnsi="Arial" w:cs="Arial"/>
          <w:bCs/>
          <w:sz w:val="20"/>
          <w:szCs w:val="20"/>
        </w:rPr>
      </w:pPr>
      <w:r w:rsidRPr="007D27E4">
        <w:rPr>
          <w:rFonts w:ascii="Arial" w:hAnsi="Arial" w:cs="Arial"/>
          <w:bCs/>
          <w:sz w:val="20"/>
          <w:szCs w:val="20"/>
        </w:rPr>
        <w:t>przemiennika</w:t>
      </w:r>
      <w:r w:rsidR="00CB1C9E" w:rsidRPr="00CB1C9E">
        <w:rPr>
          <w:rFonts w:ascii="Arial" w:hAnsi="Arial" w:cs="Arial"/>
          <w:bCs/>
          <w:sz w:val="20"/>
          <w:szCs w:val="20"/>
        </w:rPr>
        <w:t xml:space="preserve"> </w:t>
      </w:r>
      <w:r w:rsidR="00CB1C9E" w:rsidRPr="007D27E4">
        <w:rPr>
          <w:rFonts w:ascii="Arial" w:hAnsi="Arial" w:cs="Arial"/>
          <w:bCs/>
          <w:sz w:val="20"/>
          <w:szCs w:val="20"/>
        </w:rPr>
        <w:t xml:space="preserve">częstotliwości, </w:t>
      </w:r>
      <w:r w:rsidR="00CB1C9E">
        <w:rPr>
          <w:rFonts w:ascii="Arial" w:hAnsi="Arial" w:cs="Arial"/>
          <w:bCs/>
          <w:sz w:val="20"/>
          <w:szCs w:val="20"/>
        </w:rPr>
        <w:t xml:space="preserve">o </w:t>
      </w:r>
      <w:r w:rsidR="00CB1C9E" w:rsidRPr="007D27E4">
        <w:rPr>
          <w:rFonts w:ascii="Arial" w:hAnsi="Arial" w:cs="Arial"/>
          <w:bCs/>
          <w:sz w:val="20"/>
          <w:szCs w:val="20"/>
        </w:rPr>
        <w:t>któr</w:t>
      </w:r>
      <w:r w:rsidR="00CB1C9E">
        <w:rPr>
          <w:rFonts w:ascii="Arial" w:hAnsi="Arial" w:cs="Arial"/>
          <w:bCs/>
          <w:sz w:val="20"/>
          <w:szCs w:val="20"/>
        </w:rPr>
        <w:t>ym mowa a punkcie 2.1.a) tiret drugi,</w:t>
      </w:r>
    </w:p>
    <w:p w14:paraId="2C5B2D60" w14:textId="20EE5238" w:rsidR="0038091A" w:rsidRPr="0038091A" w:rsidRDefault="0038091A" w:rsidP="005E5F2D">
      <w:pPr>
        <w:pStyle w:val="Akapitzlist"/>
        <w:numPr>
          <w:ilvl w:val="0"/>
          <w:numId w:val="73"/>
        </w:numPr>
        <w:spacing w:before="240" w:after="0" w:line="240" w:lineRule="auto"/>
        <w:ind w:left="1701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przetwornika ciśnienia</w:t>
      </w:r>
      <w:r w:rsidRPr="0038091A">
        <w:rPr>
          <w:rFonts w:ascii="Arial" w:hAnsi="Arial" w:cs="Arial"/>
          <w:sz w:val="20"/>
          <w:szCs w:val="20"/>
        </w:rPr>
        <w:t xml:space="preserve"> zabudowaneg</w:t>
      </w:r>
      <w:r>
        <w:rPr>
          <w:rFonts w:ascii="Arial" w:hAnsi="Arial" w:cs="Arial"/>
          <w:sz w:val="20"/>
          <w:szCs w:val="20"/>
        </w:rPr>
        <w:t>o</w:t>
      </w:r>
      <w:r w:rsidRPr="0038091A">
        <w:rPr>
          <w:rFonts w:ascii="Arial" w:hAnsi="Arial" w:cs="Arial"/>
          <w:sz w:val="20"/>
          <w:szCs w:val="20"/>
        </w:rPr>
        <w:t xml:space="preserve"> w hydraulicznym</w:t>
      </w:r>
      <w:r>
        <w:rPr>
          <w:rFonts w:ascii="Arial" w:hAnsi="Arial" w:cs="Arial"/>
          <w:sz w:val="20"/>
          <w:szCs w:val="20"/>
        </w:rPr>
        <w:t xml:space="preserve"> układzie </w:t>
      </w: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>pomiarowym będącym integralną częścią zespołu oporowego pętlic</w:t>
      </w:r>
      <w:r w:rsidR="00381921">
        <w:rPr>
          <w:rFonts w:ascii="Arial" w:hAnsi="Arial" w:cs="Arial"/>
          <w:bCs/>
          <w:color w:val="000000" w:themeColor="text1"/>
          <w:sz w:val="20"/>
          <w:szCs w:val="20"/>
        </w:rPr>
        <w:t>y</w:t>
      </w:r>
      <w:r w:rsidRPr="0038091A">
        <w:rPr>
          <w:rFonts w:ascii="Arial" w:hAnsi="Arial" w:cs="Arial"/>
          <w:sz w:val="20"/>
          <w:szCs w:val="20"/>
        </w:rPr>
        <w:t>,</w:t>
      </w:r>
      <w:r w:rsidR="00381921">
        <w:rPr>
          <w:rFonts w:ascii="Arial" w:hAnsi="Arial" w:cs="Arial"/>
          <w:sz w:val="20"/>
          <w:szCs w:val="20"/>
        </w:rPr>
        <w:t xml:space="preserve"> o którym mowa w punkcie 3.3.1.a) tiret drugi,</w:t>
      </w:r>
    </w:p>
    <w:p w14:paraId="38B626DC" w14:textId="6BD654C2" w:rsidR="00381921" w:rsidRPr="0038091A" w:rsidRDefault="00381921" w:rsidP="005E5F2D">
      <w:pPr>
        <w:pStyle w:val="Akapitzlist"/>
        <w:numPr>
          <w:ilvl w:val="0"/>
          <w:numId w:val="73"/>
        </w:numPr>
        <w:spacing w:before="240" w:after="0" w:line="240" w:lineRule="auto"/>
        <w:ind w:left="1701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analogowego czujnika ciśnienia</w:t>
      </w:r>
      <w:r w:rsidRPr="00EA40C8">
        <w:rPr>
          <w:rFonts w:ascii="Arial" w:hAnsi="Arial" w:cs="Arial"/>
          <w:sz w:val="20"/>
          <w:szCs w:val="20"/>
        </w:rPr>
        <w:t xml:space="preserve"> zabudowanego w układzie hydraulicznym zasilania siłownika ZNH,</w:t>
      </w:r>
      <w:r>
        <w:rPr>
          <w:rFonts w:ascii="Arial" w:hAnsi="Arial" w:cs="Arial"/>
          <w:sz w:val="20"/>
          <w:szCs w:val="20"/>
        </w:rPr>
        <w:t xml:space="preserve"> o którym mowa w punkcie 3.3.1.b) tiret drugi,</w:t>
      </w:r>
    </w:p>
    <w:p w14:paraId="10697264" w14:textId="5FCB1990" w:rsidR="001578C1" w:rsidRDefault="007460F1" w:rsidP="005E5F2D">
      <w:pPr>
        <w:pStyle w:val="Akapitzlist"/>
        <w:spacing w:before="240" w:after="0" w:line="240" w:lineRule="auto"/>
        <w:ind w:left="1418"/>
        <w:jc w:val="both"/>
        <w:rPr>
          <w:rFonts w:ascii="Arial" w:hAnsi="Arial" w:cs="Arial"/>
          <w:bCs/>
          <w:sz w:val="20"/>
          <w:szCs w:val="20"/>
        </w:rPr>
      </w:pPr>
      <w:r w:rsidRPr="00381921">
        <w:rPr>
          <w:rFonts w:ascii="Arial" w:hAnsi="Arial" w:cs="Arial"/>
          <w:bCs/>
          <w:sz w:val="20"/>
          <w:szCs w:val="20"/>
        </w:rPr>
        <w:t>w systemie sterowania, automatyzacji, ruchu oraz nadzoru SAURON , będącego</w:t>
      </w:r>
      <w:r w:rsidR="00193E8E">
        <w:rPr>
          <w:rFonts w:ascii="Arial" w:hAnsi="Arial" w:cs="Arial"/>
          <w:bCs/>
          <w:sz w:val="20"/>
          <w:szCs w:val="20"/>
        </w:rPr>
        <w:t xml:space="preserve">                        </w:t>
      </w:r>
      <w:r w:rsidRPr="00381921">
        <w:rPr>
          <w:rFonts w:ascii="Arial" w:hAnsi="Arial" w:cs="Arial"/>
          <w:bCs/>
          <w:sz w:val="20"/>
          <w:szCs w:val="20"/>
        </w:rPr>
        <w:t xml:space="preserve"> w posiadaniu</w:t>
      </w:r>
      <w:r w:rsidR="005E5F2D">
        <w:rPr>
          <w:rFonts w:ascii="Arial" w:hAnsi="Arial" w:cs="Arial"/>
          <w:bCs/>
          <w:sz w:val="20"/>
          <w:szCs w:val="20"/>
        </w:rPr>
        <w:t xml:space="preserve"> i eksploatowaniu przez</w:t>
      </w:r>
      <w:r w:rsidRPr="00381921">
        <w:rPr>
          <w:rFonts w:ascii="Arial" w:hAnsi="Arial" w:cs="Arial"/>
          <w:bCs/>
          <w:sz w:val="20"/>
          <w:szCs w:val="20"/>
        </w:rPr>
        <w:t xml:space="preserve"> Zamawiającego.</w:t>
      </w:r>
    </w:p>
    <w:p w14:paraId="381AC520" w14:textId="741FCD1F" w:rsidR="007460F1" w:rsidRPr="007460F1" w:rsidRDefault="007460F1" w:rsidP="005E5F2D">
      <w:pPr>
        <w:pStyle w:val="Akapitzlist"/>
        <w:numPr>
          <w:ilvl w:val="0"/>
          <w:numId w:val="69"/>
        </w:numPr>
        <w:spacing w:before="240" w:after="0" w:line="240" w:lineRule="auto"/>
        <w:ind w:left="1418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dostarczenia</w:t>
      </w:r>
      <w:r w:rsidRPr="007D27E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wszystkich </w:t>
      </w:r>
      <w:r w:rsidRPr="007D27E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l</w:t>
      </w:r>
      <w:r w:rsidRPr="007D27E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men</w:t>
      </w:r>
      <w:r w:rsidRPr="007D27E4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>ów</w:t>
      </w:r>
      <w:r w:rsidRPr="007D27E4">
        <w:rPr>
          <w:rFonts w:ascii="Arial" w:hAnsi="Arial" w:cs="Arial"/>
          <w:bCs/>
          <w:sz w:val="20"/>
          <w:szCs w:val="20"/>
        </w:rPr>
        <w:t xml:space="preserve"> potrzebn</w:t>
      </w:r>
      <w:r>
        <w:rPr>
          <w:rFonts w:ascii="Arial" w:hAnsi="Arial" w:cs="Arial"/>
          <w:bCs/>
          <w:sz w:val="20"/>
          <w:szCs w:val="20"/>
        </w:rPr>
        <w:t>ych</w:t>
      </w:r>
      <w:r w:rsidRPr="007D27E4">
        <w:rPr>
          <w:rFonts w:ascii="Arial" w:hAnsi="Arial" w:cs="Arial"/>
          <w:bCs/>
          <w:sz w:val="20"/>
          <w:szCs w:val="20"/>
        </w:rPr>
        <w:t xml:space="preserve"> do wykonania</w:t>
      </w:r>
      <w:r>
        <w:rPr>
          <w:rFonts w:ascii="Arial" w:hAnsi="Arial" w:cs="Arial"/>
          <w:bCs/>
          <w:sz w:val="20"/>
          <w:szCs w:val="20"/>
        </w:rPr>
        <w:t xml:space="preserve"> ww.</w:t>
      </w:r>
      <w:r w:rsidRPr="007D27E4">
        <w:rPr>
          <w:rFonts w:ascii="Arial" w:hAnsi="Arial" w:cs="Arial"/>
          <w:bCs/>
          <w:sz w:val="20"/>
          <w:szCs w:val="20"/>
        </w:rPr>
        <w:t xml:space="preserve"> monitoringu</w:t>
      </w:r>
      <w:r>
        <w:rPr>
          <w:rFonts w:ascii="Arial" w:hAnsi="Arial" w:cs="Arial"/>
          <w:bCs/>
          <w:sz w:val="20"/>
          <w:szCs w:val="20"/>
        </w:rPr>
        <w:t>.</w:t>
      </w:r>
    </w:p>
    <w:p w14:paraId="542D51FB" w14:textId="57E29AD2" w:rsidR="007460F1" w:rsidRPr="00EA40C8" w:rsidRDefault="008702D8" w:rsidP="005E5F2D">
      <w:pPr>
        <w:pStyle w:val="Akapitzlist"/>
        <w:numPr>
          <w:ilvl w:val="0"/>
          <w:numId w:val="37"/>
        </w:numPr>
        <w:spacing w:before="240" w:after="0" w:line="240" w:lineRule="auto"/>
        <w:ind w:hanging="295"/>
        <w:jc w:val="both"/>
        <w:rPr>
          <w:rFonts w:ascii="Arial" w:hAnsi="Arial" w:cs="Arial"/>
          <w:bCs/>
          <w:sz w:val="20"/>
          <w:szCs w:val="20"/>
        </w:rPr>
      </w:pPr>
      <w:bookmarkStart w:id="5" w:name="_Hlk177979801"/>
      <w:r w:rsidRPr="00EA40C8">
        <w:rPr>
          <w:rFonts w:ascii="Arial" w:hAnsi="Arial" w:cs="Arial"/>
          <w:bCs/>
          <w:sz w:val="20"/>
          <w:szCs w:val="20"/>
        </w:rPr>
        <w:lastRenderedPageBreak/>
        <w:t>Układ sterowania</w:t>
      </w:r>
      <w:r w:rsidR="0026081B" w:rsidRPr="00EA40C8">
        <w:rPr>
          <w:rFonts w:ascii="Arial" w:hAnsi="Arial" w:cs="Arial"/>
          <w:bCs/>
          <w:sz w:val="20"/>
          <w:szCs w:val="20"/>
        </w:rPr>
        <w:t xml:space="preserve"> przenośnika taśmowego P1</w:t>
      </w:r>
      <w:r w:rsidRPr="00EA40C8">
        <w:rPr>
          <w:rFonts w:ascii="Arial" w:hAnsi="Arial" w:cs="Arial"/>
          <w:bCs/>
          <w:sz w:val="20"/>
          <w:szCs w:val="20"/>
        </w:rPr>
        <w:t xml:space="preserve"> </w:t>
      </w:r>
      <w:r w:rsidR="0026081B" w:rsidRPr="00EA40C8">
        <w:rPr>
          <w:rFonts w:ascii="Arial" w:hAnsi="Arial" w:cs="Arial"/>
          <w:bCs/>
          <w:sz w:val="20"/>
          <w:szCs w:val="20"/>
        </w:rPr>
        <w:t>winien</w:t>
      </w:r>
      <w:r w:rsidRPr="00EA40C8">
        <w:rPr>
          <w:rFonts w:ascii="Arial" w:hAnsi="Arial" w:cs="Arial"/>
          <w:bCs/>
          <w:sz w:val="20"/>
          <w:szCs w:val="20"/>
        </w:rPr>
        <w:t xml:space="preserve"> współpracować z układem kontroli załadowania przenośnika</w:t>
      </w:r>
      <w:r w:rsidR="001E50A2" w:rsidRPr="00EA40C8">
        <w:rPr>
          <w:rFonts w:ascii="Arial" w:hAnsi="Arial" w:cs="Arial"/>
          <w:bCs/>
          <w:sz w:val="20"/>
          <w:szCs w:val="20"/>
        </w:rPr>
        <w:t xml:space="preserve"> według aneksu 1 do DTR/Jan/86/2011</w:t>
      </w:r>
      <w:r w:rsidR="007460F1" w:rsidRPr="00EA40C8">
        <w:rPr>
          <w:rFonts w:ascii="Arial" w:hAnsi="Arial" w:cs="Arial"/>
          <w:bCs/>
          <w:sz w:val="20"/>
          <w:szCs w:val="20"/>
        </w:rPr>
        <w:t>,</w:t>
      </w:r>
      <w:r w:rsidR="001E50A2" w:rsidRPr="00EA40C8">
        <w:rPr>
          <w:rFonts w:ascii="Arial" w:hAnsi="Arial" w:cs="Arial"/>
          <w:bCs/>
          <w:sz w:val="20"/>
          <w:szCs w:val="20"/>
        </w:rPr>
        <w:t xml:space="preserve"> </w:t>
      </w:r>
      <w:r w:rsidRPr="00EA40C8">
        <w:rPr>
          <w:rFonts w:ascii="Arial" w:hAnsi="Arial" w:cs="Arial"/>
          <w:bCs/>
          <w:sz w:val="20"/>
          <w:szCs w:val="20"/>
        </w:rPr>
        <w:t>który jest w posiadaniu Zamawiającego</w:t>
      </w:r>
      <w:r w:rsidR="00FC3342" w:rsidRPr="00EA40C8">
        <w:rPr>
          <w:rFonts w:ascii="Arial" w:hAnsi="Arial" w:cs="Arial"/>
          <w:bCs/>
          <w:sz w:val="20"/>
          <w:szCs w:val="20"/>
        </w:rPr>
        <w:t>.</w:t>
      </w:r>
    </w:p>
    <w:p w14:paraId="623315FB" w14:textId="29E6D4A6" w:rsidR="007460F1" w:rsidRPr="00EA40C8" w:rsidRDefault="00EA40C8" w:rsidP="005E5F2D">
      <w:pPr>
        <w:pStyle w:val="Akapitzlist"/>
        <w:numPr>
          <w:ilvl w:val="0"/>
          <w:numId w:val="37"/>
        </w:numPr>
        <w:spacing w:before="240" w:after="0" w:line="240" w:lineRule="auto"/>
        <w:ind w:hanging="295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E</w:t>
      </w:r>
      <w:r w:rsidR="001E50A2" w:rsidRPr="00EA40C8">
        <w:rPr>
          <w:rFonts w:ascii="Arial" w:hAnsi="Arial" w:cs="Arial"/>
          <w:bCs/>
          <w:sz w:val="20"/>
          <w:szCs w:val="20"/>
        </w:rPr>
        <w:t>lement</w:t>
      </w:r>
      <w:r w:rsidRPr="00EA40C8">
        <w:rPr>
          <w:rFonts w:ascii="Arial" w:hAnsi="Arial" w:cs="Arial"/>
          <w:bCs/>
          <w:sz w:val="20"/>
          <w:szCs w:val="20"/>
        </w:rPr>
        <w:t>y niezbędne</w:t>
      </w:r>
      <w:r w:rsidR="001E50A2" w:rsidRPr="00EA40C8">
        <w:rPr>
          <w:rFonts w:ascii="Arial" w:hAnsi="Arial" w:cs="Arial"/>
          <w:bCs/>
          <w:sz w:val="20"/>
          <w:szCs w:val="20"/>
        </w:rPr>
        <w:t xml:space="preserve"> do wykonania układu załadowania przenośnika</w:t>
      </w:r>
      <w:r w:rsidR="007460F1" w:rsidRPr="00EA40C8">
        <w:rPr>
          <w:rFonts w:ascii="Arial" w:hAnsi="Arial" w:cs="Arial"/>
          <w:bCs/>
          <w:sz w:val="20"/>
          <w:szCs w:val="20"/>
        </w:rPr>
        <w:t>, wynikające z ww. aneksu nr 1, łącznie z czujnikiem objętości urobku</w:t>
      </w:r>
      <w:r w:rsidR="005E5F2D">
        <w:rPr>
          <w:rFonts w:ascii="Arial" w:hAnsi="Arial" w:cs="Arial"/>
          <w:bCs/>
          <w:sz w:val="20"/>
          <w:szCs w:val="20"/>
        </w:rPr>
        <w:t xml:space="preserve"> i konstrukcją do jego zabudowy,</w:t>
      </w:r>
      <w:r w:rsidRPr="00EA40C8">
        <w:rPr>
          <w:rFonts w:ascii="Arial" w:hAnsi="Arial" w:cs="Arial"/>
          <w:bCs/>
          <w:sz w:val="20"/>
          <w:szCs w:val="20"/>
        </w:rPr>
        <w:t xml:space="preserve"> dostarczy </w:t>
      </w:r>
      <w:r w:rsidR="005E5F2D">
        <w:rPr>
          <w:rFonts w:ascii="Arial" w:hAnsi="Arial" w:cs="Arial"/>
          <w:bCs/>
          <w:sz w:val="20"/>
          <w:szCs w:val="20"/>
        </w:rPr>
        <w:t>W</w:t>
      </w:r>
      <w:r w:rsidRPr="00EA40C8">
        <w:rPr>
          <w:rFonts w:ascii="Arial" w:hAnsi="Arial" w:cs="Arial"/>
          <w:bCs/>
          <w:sz w:val="20"/>
          <w:szCs w:val="20"/>
        </w:rPr>
        <w:t xml:space="preserve">ykonawca </w:t>
      </w:r>
      <w:r w:rsidR="001E50A2" w:rsidRPr="00EA40C8">
        <w:rPr>
          <w:rFonts w:ascii="Arial" w:hAnsi="Arial" w:cs="Arial"/>
          <w:bCs/>
          <w:sz w:val="20"/>
          <w:szCs w:val="20"/>
        </w:rPr>
        <w:t>.</w:t>
      </w:r>
    </w:p>
    <w:p w14:paraId="2A4E930C" w14:textId="6CB29564" w:rsidR="00645D23" w:rsidRPr="00EA40C8" w:rsidRDefault="007460F1" w:rsidP="005E5F2D">
      <w:pPr>
        <w:pStyle w:val="Akapitzlist"/>
        <w:numPr>
          <w:ilvl w:val="0"/>
          <w:numId w:val="37"/>
        </w:numPr>
        <w:spacing w:before="240" w:after="0" w:line="240" w:lineRule="auto"/>
        <w:ind w:hanging="295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Układ sterowania przenośnika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 ma realizować funkcje</w:t>
      </w:r>
      <w:r w:rsidRPr="00EA40C8">
        <w:rPr>
          <w:rFonts w:ascii="Arial" w:hAnsi="Arial" w:cs="Arial"/>
          <w:bCs/>
          <w:sz w:val="20"/>
          <w:szCs w:val="20"/>
        </w:rPr>
        <w:t xml:space="preserve"> jego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 automatycznego zwalniania lub przyspieszania</w:t>
      </w:r>
      <w:r w:rsidRPr="00EA40C8">
        <w:rPr>
          <w:rFonts w:ascii="Arial" w:hAnsi="Arial" w:cs="Arial"/>
          <w:bCs/>
          <w:sz w:val="20"/>
          <w:szCs w:val="20"/>
        </w:rPr>
        <w:t>,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 tak aby nadawa urobku była stał</w:t>
      </w:r>
      <w:r w:rsidRPr="00EA40C8">
        <w:rPr>
          <w:rFonts w:ascii="Arial" w:hAnsi="Arial" w:cs="Arial"/>
          <w:bCs/>
          <w:sz w:val="20"/>
          <w:szCs w:val="20"/>
        </w:rPr>
        <w:t>a.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 </w:t>
      </w:r>
      <w:r w:rsidRPr="00EA40C8">
        <w:rPr>
          <w:rFonts w:ascii="Arial" w:hAnsi="Arial" w:cs="Arial"/>
          <w:bCs/>
          <w:sz w:val="20"/>
          <w:szCs w:val="20"/>
        </w:rPr>
        <w:t>W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 sterowaniu automatycznym </w:t>
      </w:r>
      <w:r w:rsidR="0025434D">
        <w:rPr>
          <w:rFonts w:ascii="Arial" w:hAnsi="Arial" w:cs="Arial"/>
          <w:bCs/>
          <w:sz w:val="20"/>
          <w:szCs w:val="20"/>
        </w:rPr>
        <w:t xml:space="preserve">                               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w przypadku zatrzymania przenośnika odbierającego ma </w:t>
      </w:r>
      <w:r w:rsidR="0027585B" w:rsidRPr="00EA40C8">
        <w:rPr>
          <w:rFonts w:ascii="Arial" w:hAnsi="Arial" w:cs="Arial"/>
          <w:bCs/>
          <w:sz w:val="20"/>
          <w:szCs w:val="20"/>
        </w:rPr>
        <w:t>pracować,</w:t>
      </w:r>
      <w:r w:rsidR="00FC3342" w:rsidRPr="00EA40C8">
        <w:rPr>
          <w:rFonts w:ascii="Arial" w:hAnsi="Arial" w:cs="Arial"/>
          <w:bCs/>
          <w:sz w:val="20"/>
          <w:szCs w:val="20"/>
        </w:rPr>
        <w:t xml:space="preserve"> gdy będzie pusty</w:t>
      </w:r>
      <w:r w:rsidRPr="00EA40C8">
        <w:rPr>
          <w:rFonts w:ascii="Arial" w:hAnsi="Arial" w:cs="Arial"/>
          <w:bCs/>
          <w:sz w:val="20"/>
          <w:szCs w:val="20"/>
        </w:rPr>
        <w:t xml:space="preserve"> </w:t>
      </w:r>
      <w:r w:rsidR="00FC3342" w:rsidRPr="00EA40C8">
        <w:rPr>
          <w:rFonts w:ascii="Arial" w:hAnsi="Arial" w:cs="Arial"/>
          <w:bCs/>
          <w:sz w:val="20"/>
          <w:szCs w:val="20"/>
        </w:rPr>
        <w:t>(do momentu aż na przesypie pojawi się urobek</w:t>
      </w:r>
      <w:r w:rsidRPr="00EA40C8">
        <w:rPr>
          <w:rFonts w:ascii="Arial" w:hAnsi="Arial" w:cs="Arial"/>
          <w:bCs/>
          <w:sz w:val="20"/>
          <w:szCs w:val="20"/>
        </w:rPr>
        <w:t>). F</w:t>
      </w:r>
      <w:r w:rsidR="00E97D4A" w:rsidRPr="00EA40C8">
        <w:rPr>
          <w:rFonts w:ascii="Arial" w:hAnsi="Arial" w:cs="Arial"/>
          <w:bCs/>
          <w:sz w:val="20"/>
          <w:szCs w:val="20"/>
        </w:rPr>
        <w:t>unkcja ta ma być realizowana za pomocą czujnika kontroli nadawy urobku zabudowanego na tym przenośniku taśmowym</w:t>
      </w:r>
      <w:r w:rsidRPr="00EA40C8">
        <w:rPr>
          <w:rFonts w:ascii="Arial" w:hAnsi="Arial" w:cs="Arial"/>
          <w:bCs/>
          <w:sz w:val="20"/>
          <w:szCs w:val="20"/>
        </w:rPr>
        <w:t>, o którym mowa  w punkcie 4 uwagi.</w:t>
      </w:r>
      <w:r w:rsidR="00E97D4A" w:rsidRPr="00EA40C8">
        <w:rPr>
          <w:rFonts w:ascii="Arial" w:hAnsi="Arial" w:cs="Arial"/>
          <w:bCs/>
          <w:sz w:val="20"/>
          <w:szCs w:val="20"/>
        </w:rPr>
        <w:t xml:space="preserve"> </w:t>
      </w:r>
    </w:p>
    <w:bookmarkEnd w:id="5"/>
    <w:p w14:paraId="083635AE" w14:textId="77777777" w:rsidR="00A71BA2" w:rsidRPr="000152CF" w:rsidRDefault="00A71BA2" w:rsidP="008518A5">
      <w:pPr>
        <w:spacing w:after="10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DED2CE7" w14:textId="3315D380" w:rsidR="00FD0E94" w:rsidRPr="00EA40C8" w:rsidRDefault="008518A5" w:rsidP="00FD0E94">
      <w:pPr>
        <w:numPr>
          <w:ilvl w:val="0"/>
          <w:numId w:val="46"/>
        </w:numPr>
        <w:spacing w:after="10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A40C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Pozostałe wymagania do wszystkich części </w:t>
      </w:r>
      <w:r w:rsidRPr="00EA40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40C8">
        <w:rPr>
          <w:rFonts w:ascii="Arial" w:hAnsi="Arial" w:cs="Arial"/>
          <w:b/>
          <w:bCs/>
          <w:color w:val="000000" w:themeColor="text1"/>
          <w:sz w:val="20"/>
          <w:szCs w:val="20"/>
        </w:rPr>
        <w:t>zamówienia:</w:t>
      </w:r>
    </w:p>
    <w:p w14:paraId="71C3B3B6" w14:textId="688D21FB" w:rsidR="00FD0E94" w:rsidRPr="00EA40C8" w:rsidRDefault="00FD0E94" w:rsidP="00A66B1E">
      <w:pPr>
        <w:pStyle w:val="Akapitzlist"/>
        <w:numPr>
          <w:ilvl w:val="1"/>
          <w:numId w:val="46"/>
        </w:numPr>
        <w:spacing w:after="120" w:line="240" w:lineRule="auto"/>
        <w:ind w:left="425" w:hanging="425"/>
        <w:jc w:val="both"/>
        <w:rPr>
          <w:rFonts w:ascii="Arial" w:hAnsi="Arial" w:cs="Arial"/>
          <w:b/>
          <w:bCs/>
          <w:strike/>
          <w:sz w:val="20"/>
          <w:szCs w:val="20"/>
          <w:u w:val="single"/>
        </w:rPr>
      </w:pPr>
      <w:r w:rsidRPr="00EA40C8">
        <w:rPr>
          <w:rFonts w:ascii="Arial" w:hAnsi="Arial" w:cs="Arial"/>
          <w:sz w:val="20"/>
          <w:szCs w:val="20"/>
        </w:rPr>
        <w:t xml:space="preserve">Zamawiający umożliwi zainteresowanym Wykonawcą nieobligatoryjna wizję lokalną silników elektrycznych przeznaczonych do przeglądu, w ramach części nr 4 zamówienia. Wizja lokalna nie jest obligatoryjna i wynika wyłącznie z potrzeb potencjalnego Wykonawcy. </w:t>
      </w:r>
    </w:p>
    <w:p w14:paraId="7BD24201" w14:textId="77777777" w:rsidR="00FD0E94" w:rsidRPr="00EA40C8" w:rsidRDefault="00FD0E94" w:rsidP="00FD0E94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EA40C8">
        <w:rPr>
          <w:rFonts w:ascii="Arial" w:hAnsi="Arial" w:cs="Arial"/>
          <w:sz w:val="20"/>
          <w:szCs w:val="20"/>
        </w:rPr>
        <w:t>Ustala się termin wizji lokalnej u Zamawiającego:</w:t>
      </w:r>
    </w:p>
    <w:p w14:paraId="4C3B07FD" w14:textId="643E1910" w:rsidR="00FD0E94" w:rsidRPr="00EA40C8" w:rsidRDefault="00FD0E94" w:rsidP="00FD0E94">
      <w:pPr>
        <w:pStyle w:val="Akapitzlist"/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A40C8">
        <w:rPr>
          <w:rFonts w:ascii="Arial" w:hAnsi="Arial" w:cs="Arial"/>
          <w:sz w:val="20"/>
          <w:szCs w:val="20"/>
        </w:rPr>
        <w:t>I  termin: ……</w:t>
      </w:r>
      <w:r w:rsidR="0025434D" w:rsidRPr="00EA40C8">
        <w:rPr>
          <w:rFonts w:ascii="Arial" w:hAnsi="Arial" w:cs="Arial"/>
          <w:sz w:val="20"/>
          <w:szCs w:val="20"/>
        </w:rPr>
        <w:t>……</w:t>
      </w:r>
      <w:r w:rsidRPr="00EA40C8">
        <w:rPr>
          <w:rFonts w:ascii="Arial" w:hAnsi="Arial" w:cs="Arial"/>
          <w:sz w:val="20"/>
          <w:szCs w:val="20"/>
        </w:rPr>
        <w:t>. r. godz.: ………</w:t>
      </w:r>
    </w:p>
    <w:p w14:paraId="0FAE56D8" w14:textId="67C77642" w:rsidR="00FD0E94" w:rsidRPr="00EA40C8" w:rsidRDefault="00FD0E94" w:rsidP="00FD0E94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EA40C8">
        <w:rPr>
          <w:rFonts w:ascii="Arial" w:hAnsi="Arial" w:cs="Arial"/>
          <w:sz w:val="20"/>
          <w:szCs w:val="20"/>
        </w:rPr>
        <w:t>II termin ………</w:t>
      </w:r>
      <w:r w:rsidR="0025434D" w:rsidRPr="00EA40C8">
        <w:rPr>
          <w:rFonts w:ascii="Arial" w:hAnsi="Arial" w:cs="Arial"/>
          <w:sz w:val="20"/>
          <w:szCs w:val="20"/>
        </w:rPr>
        <w:t>……</w:t>
      </w:r>
      <w:r w:rsidRPr="00EA40C8">
        <w:rPr>
          <w:rFonts w:ascii="Arial" w:hAnsi="Arial" w:cs="Arial"/>
          <w:sz w:val="20"/>
          <w:szCs w:val="20"/>
        </w:rPr>
        <w:t>r. godz.: ………</w:t>
      </w:r>
    </w:p>
    <w:p w14:paraId="2E465F75" w14:textId="77777777" w:rsidR="00FD0E94" w:rsidRPr="00EA40C8" w:rsidRDefault="00FD0E94" w:rsidP="000E72E2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EA40C8">
        <w:rPr>
          <w:rFonts w:ascii="Arial" w:hAnsi="Arial" w:cs="Arial"/>
          <w:sz w:val="20"/>
          <w:szCs w:val="20"/>
        </w:rPr>
        <w:t>Osoby do kontaktu w zakresie przeprowadzenia wizji lokalnej:</w:t>
      </w:r>
    </w:p>
    <w:p w14:paraId="310C208C" w14:textId="293C245B" w:rsidR="00FD0E94" w:rsidRDefault="00FD0E94" w:rsidP="000E72E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0E72E2">
        <w:rPr>
          <w:rFonts w:ascii="Arial" w:hAnsi="Arial" w:cs="Arial"/>
          <w:sz w:val="20"/>
          <w:szCs w:val="20"/>
        </w:rPr>
        <w:t>Marcin Kwaczała</w:t>
      </w:r>
      <w:r w:rsidRPr="000E72E2">
        <w:rPr>
          <w:rFonts w:ascii="Arial" w:hAnsi="Arial" w:cs="Arial"/>
          <w:sz w:val="20"/>
          <w:szCs w:val="20"/>
        </w:rPr>
        <w:tab/>
        <w:t>- tel. 32 627 04 64</w:t>
      </w:r>
    </w:p>
    <w:p w14:paraId="13C22AAD" w14:textId="77777777" w:rsidR="0025434D" w:rsidRPr="0025434D" w:rsidRDefault="0025434D" w:rsidP="0025434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472BDEAF" w14:textId="4356D154" w:rsidR="00D04CB1" w:rsidRPr="0025434D" w:rsidRDefault="008518A5" w:rsidP="0025434D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Wymaga się, aby wszystkie materiały i podzespoły użyte do realizacji przedmiotu zamówienia były fabrycznie nowe, </w:t>
      </w:r>
      <w:r w:rsidR="0025434D" w:rsidRPr="000152CF">
        <w:rPr>
          <w:rFonts w:ascii="Arial" w:hAnsi="Arial" w:cs="Arial"/>
          <w:color w:val="000000" w:themeColor="text1"/>
          <w:sz w:val="20"/>
          <w:szCs w:val="20"/>
        </w:rPr>
        <w:t>z wyjątkiem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 silników elektrycznych przeznaczonych do </w:t>
      </w:r>
      <w:r w:rsidR="001F6C9A" w:rsidRPr="000152CF">
        <w:rPr>
          <w:rFonts w:ascii="Arial" w:hAnsi="Arial" w:cs="Arial"/>
          <w:color w:val="000000" w:themeColor="text1"/>
          <w:sz w:val="20"/>
          <w:szCs w:val="20"/>
        </w:rPr>
        <w:t>przeglądu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 w ramach części nr </w:t>
      </w:r>
      <w:r w:rsidR="00E82F76" w:rsidRPr="00EA40C8">
        <w:rPr>
          <w:rFonts w:ascii="Arial" w:hAnsi="Arial" w:cs="Arial"/>
          <w:color w:val="000000" w:themeColor="text1"/>
          <w:sz w:val="20"/>
          <w:szCs w:val="20"/>
        </w:rPr>
        <w:t>1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 zamówienia. Pod pojęciem „fabrycznie nowe” Zamawiający żąda zaoferowania przedmiotu zamówienia do skompletowania, którego użyto wyłącznie materiałów nowych, czyli takich, które nie były remontowane, regenerowane i używane oraz zostały wyprodukowane w latach </w:t>
      </w:r>
      <w:r w:rsidR="00E82F76" w:rsidRPr="000E72E2">
        <w:rPr>
          <w:rFonts w:ascii="Arial" w:hAnsi="Arial" w:cs="Arial"/>
          <w:color w:val="000000" w:themeColor="text1"/>
          <w:sz w:val="20"/>
          <w:szCs w:val="20"/>
        </w:rPr>
        <w:t>2023-2025.</w:t>
      </w:r>
    </w:p>
    <w:p w14:paraId="228025F0" w14:textId="77777777" w:rsidR="0025434D" w:rsidRPr="0025434D" w:rsidRDefault="0025434D" w:rsidP="0025434D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90AC267" w14:textId="6DFB1185" w:rsidR="008518A5" w:rsidRPr="000152CF" w:rsidRDefault="008518A5" w:rsidP="001B7556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Cs/>
          <w:sz w:val="20"/>
          <w:szCs w:val="20"/>
        </w:rPr>
        <w:t>Wraz z dostawą elementów i podzespołów przedmiotowego zamówienia, Wykonawca lub Wykonawcy poszczególnych części zamówienia, winni dostarczyć wszystkie elementy złączne, umożliwiające Zamawiającemu mont</w:t>
      </w:r>
      <w:r w:rsidR="003D4561">
        <w:rPr>
          <w:rFonts w:ascii="Arial" w:hAnsi="Arial" w:cs="Arial"/>
          <w:bCs/>
          <w:sz w:val="20"/>
          <w:szCs w:val="20"/>
        </w:rPr>
        <w:t>aż tych elementów i podzespołów</w:t>
      </w:r>
      <w:r w:rsidR="00D04CB1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 xml:space="preserve">w przenośnikach wykazanych </w:t>
      </w: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w tabeli pkt. 2</w:t>
      </w:r>
      <w:r w:rsidRPr="000152CF">
        <w:rPr>
          <w:rFonts w:ascii="Arial" w:hAnsi="Arial" w:cs="Arial"/>
          <w:bCs/>
          <w:sz w:val="20"/>
          <w:szCs w:val="20"/>
        </w:rPr>
        <w:t>.</w:t>
      </w:r>
      <w:r w:rsidR="0070026F" w:rsidRPr="000152CF">
        <w:rPr>
          <w:rFonts w:ascii="Arial" w:hAnsi="Arial" w:cs="Arial"/>
          <w:bCs/>
          <w:sz w:val="20"/>
          <w:szCs w:val="20"/>
        </w:rPr>
        <w:t>1.</w:t>
      </w:r>
    </w:p>
    <w:p w14:paraId="2CD0D9A9" w14:textId="77777777" w:rsidR="00710BC5" w:rsidRPr="000152CF" w:rsidRDefault="00710BC5" w:rsidP="00710BC5">
      <w:pPr>
        <w:pStyle w:val="Akapitzlis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71E5F6E" w14:textId="28A27AF8" w:rsidR="00E82F76" w:rsidRPr="00E82F76" w:rsidRDefault="008518A5" w:rsidP="00E82F76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Wszystkie elementy konstrukcji stalowej powinny być </w:t>
      </w:r>
      <w:r w:rsidR="00710BC5" w:rsidRPr="000152CF">
        <w:rPr>
          <w:rFonts w:ascii="Arial" w:hAnsi="Arial" w:cs="Arial"/>
          <w:color w:val="000000" w:themeColor="text1"/>
          <w:sz w:val="20"/>
          <w:szCs w:val="20"/>
        </w:rPr>
        <w:t xml:space="preserve">zabezpieczone przed korozją 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>farbą antykorozyjną dobraną przez Wykonawcę przy następującym składzie chemicznym wód dołowych:</w:t>
      </w:r>
    </w:p>
    <w:p w14:paraId="08FCBAF7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ŻELAZO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mg/dm3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0152CF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</w:t>
      </w:r>
      <w:r w:rsidRPr="000152CF">
        <w:rPr>
          <w:rFonts w:ascii="Arial" w:hAnsi="Arial" w:cs="Arial"/>
          <w:sz w:val="20"/>
          <w:szCs w:val="20"/>
        </w:rPr>
        <w:t xml:space="preserve">7,3               </w:t>
      </w:r>
    </w:p>
    <w:p w14:paraId="629D4DDA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 xml:space="preserve">CHLORKI </w:t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</w:t>
      </w:r>
      <w:r w:rsidRPr="000152CF">
        <w:rPr>
          <w:rFonts w:ascii="Arial" w:hAnsi="Arial" w:cs="Arial"/>
          <w:sz w:val="20"/>
          <w:szCs w:val="20"/>
        </w:rPr>
        <w:t>mg/dm3</w:t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</w:r>
      <w:r w:rsidRPr="000152CF">
        <w:rPr>
          <w:rFonts w:ascii="Arial" w:hAnsi="Arial" w:cs="Arial"/>
          <w:sz w:val="20"/>
          <w:szCs w:val="20"/>
        </w:rPr>
        <w:tab/>
        <w:t xml:space="preserve">86 000 </w:t>
      </w:r>
    </w:p>
    <w:p w14:paraId="47C07FE8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>SIARCZANY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>mg/dm3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 xml:space="preserve">   4 500</w:t>
      </w:r>
    </w:p>
    <w:p w14:paraId="3EF7CDB5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>WAPŃ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>mg/dm3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 xml:space="preserve">   3 100</w:t>
      </w:r>
    </w:p>
    <w:p w14:paraId="439B7E35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>MAGNEZ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>mg/dm3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 xml:space="preserve">   5 500</w:t>
      </w:r>
    </w:p>
    <w:p w14:paraId="3F458ED8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>SUCHA POZOSTAŁOŚĆ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>mg/dm3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 xml:space="preserve">             285 000</w:t>
      </w:r>
    </w:p>
    <w:p w14:paraId="6A85DB45" w14:textId="77777777" w:rsidR="00E82F76" w:rsidRPr="000152CF" w:rsidRDefault="00E82F76" w:rsidP="00E82F76">
      <w:pPr>
        <w:spacing w:after="0" w:line="240" w:lineRule="auto"/>
        <w:ind w:left="851" w:hanging="425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 xml:space="preserve">SÓD + POTAS     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>mg/dm3</w:t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</w:r>
      <w:r w:rsidRPr="000152CF">
        <w:rPr>
          <w:rFonts w:ascii="Arial" w:hAnsi="Arial" w:cs="Arial"/>
          <w:spacing w:val="-9"/>
          <w:sz w:val="20"/>
          <w:szCs w:val="20"/>
        </w:rPr>
        <w:tab/>
        <w:t xml:space="preserve"> 45 000</w:t>
      </w:r>
    </w:p>
    <w:p w14:paraId="2C39C800" w14:textId="77777777" w:rsidR="00E82F76" w:rsidRPr="000152CF" w:rsidRDefault="00E82F76" w:rsidP="00E82F76">
      <w:pPr>
        <w:tabs>
          <w:tab w:val="left" w:pos="3757"/>
        </w:tabs>
        <w:spacing w:after="0" w:line="240" w:lineRule="auto"/>
        <w:ind w:left="851" w:hanging="425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 xml:space="preserve">PH                                                   </w:t>
      </w:r>
      <w:r>
        <w:rPr>
          <w:rFonts w:ascii="Arial" w:hAnsi="Arial" w:cs="Arial"/>
          <w:spacing w:val="-9"/>
          <w:sz w:val="20"/>
          <w:szCs w:val="20"/>
        </w:rPr>
        <w:t xml:space="preserve">              </w:t>
      </w:r>
      <w:r w:rsidRPr="000152CF">
        <w:rPr>
          <w:rFonts w:ascii="Arial" w:hAnsi="Arial" w:cs="Arial"/>
          <w:spacing w:val="-9"/>
          <w:sz w:val="20"/>
          <w:szCs w:val="20"/>
        </w:rPr>
        <w:t xml:space="preserve">   </w:t>
      </w:r>
      <w:proofErr w:type="spellStart"/>
      <w:r w:rsidRPr="000152CF">
        <w:rPr>
          <w:rFonts w:ascii="Arial" w:hAnsi="Arial" w:cs="Arial"/>
          <w:spacing w:val="-9"/>
          <w:sz w:val="20"/>
          <w:szCs w:val="20"/>
        </w:rPr>
        <w:t>pH</w:t>
      </w:r>
      <w:proofErr w:type="spellEnd"/>
      <w:r w:rsidRPr="000152CF">
        <w:rPr>
          <w:rFonts w:ascii="Arial" w:hAnsi="Arial" w:cs="Arial"/>
          <w:spacing w:val="-9"/>
          <w:sz w:val="20"/>
          <w:szCs w:val="20"/>
        </w:rPr>
        <w:t xml:space="preserve">             </w:t>
      </w:r>
      <w:r>
        <w:rPr>
          <w:rFonts w:ascii="Arial" w:hAnsi="Arial" w:cs="Arial"/>
          <w:spacing w:val="-9"/>
          <w:sz w:val="20"/>
          <w:szCs w:val="20"/>
        </w:rPr>
        <w:t xml:space="preserve">                            </w:t>
      </w:r>
      <w:r w:rsidRPr="000152CF">
        <w:rPr>
          <w:rFonts w:ascii="Arial" w:hAnsi="Arial" w:cs="Arial"/>
          <w:spacing w:val="-9"/>
          <w:sz w:val="20"/>
          <w:szCs w:val="20"/>
        </w:rPr>
        <w:t>6,6</w:t>
      </w:r>
    </w:p>
    <w:p w14:paraId="754CD26A" w14:textId="7FD38E0C" w:rsidR="00E82F76" w:rsidRPr="005130DF" w:rsidRDefault="00E82F76" w:rsidP="0025434D">
      <w:pPr>
        <w:tabs>
          <w:tab w:val="left" w:pos="3757"/>
        </w:tabs>
        <w:spacing w:after="240"/>
        <w:ind w:left="426" w:hanging="1"/>
        <w:jc w:val="both"/>
        <w:rPr>
          <w:rFonts w:ascii="Arial" w:hAnsi="Arial" w:cs="Arial"/>
          <w:spacing w:val="-9"/>
          <w:sz w:val="20"/>
          <w:szCs w:val="20"/>
        </w:rPr>
      </w:pPr>
      <w:r w:rsidRPr="000152CF">
        <w:rPr>
          <w:rFonts w:ascii="Arial" w:hAnsi="Arial" w:cs="Arial"/>
          <w:spacing w:val="-9"/>
          <w:sz w:val="20"/>
          <w:szCs w:val="20"/>
        </w:rPr>
        <w:t>lub zabezpieczone przed korozją poprzez proces cynkowania ogniowego dla elementów przedmiotu zamówienia , które mogą podlegać temu  procesowi.</w:t>
      </w:r>
    </w:p>
    <w:p w14:paraId="41043DC4" w14:textId="215C7DB8" w:rsidR="00ED22DE" w:rsidRPr="00E82F76" w:rsidRDefault="00ED22DE" w:rsidP="00E82F76">
      <w:pPr>
        <w:pStyle w:val="Akapitzlist"/>
        <w:numPr>
          <w:ilvl w:val="1"/>
          <w:numId w:val="46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82F76">
        <w:rPr>
          <w:rFonts w:ascii="Arial" w:hAnsi="Arial" w:cs="Arial"/>
          <w:color w:val="000000"/>
          <w:sz w:val="20"/>
          <w:szCs w:val="20"/>
        </w:rPr>
        <w:t>Wymagania stawiane potencjalnemu Wykonawcy w celu należytego wykonania przedmiotu zamówienia:</w:t>
      </w:r>
    </w:p>
    <w:p w14:paraId="5AC25E85" w14:textId="77777777" w:rsidR="00ED22DE" w:rsidRPr="000152CF" w:rsidRDefault="00ED22DE" w:rsidP="00ED22DE">
      <w:pPr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>Potencjalny Wykonawca winien:</w:t>
      </w:r>
    </w:p>
    <w:p w14:paraId="6DB0F7BE" w14:textId="77777777" w:rsidR="00ED22DE" w:rsidRPr="000152CF" w:rsidRDefault="00ED22DE" w:rsidP="001B7556">
      <w:pPr>
        <w:numPr>
          <w:ilvl w:val="0"/>
          <w:numId w:val="39"/>
        </w:numPr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>być producentem</w:t>
      </w:r>
      <w:r w:rsidRPr="000152CF">
        <w:rPr>
          <w:rFonts w:ascii="Arial" w:hAnsi="Arial" w:cs="Arial"/>
          <w:sz w:val="20"/>
          <w:szCs w:val="20"/>
        </w:rPr>
        <w:t xml:space="preserve"> lub autoryzowanym przedstawicielem producenta urządzeń objętych przedmiotem zamówienia,</w:t>
      </w:r>
    </w:p>
    <w:p w14:paraId="391D35A6" w14:textId="77777777" w:rsidR="00ED22DE" w:rsidRPr="000152CF" w:rsidRDefault="00ED22DE" w:rsidP="001B7556">
      <w:pPr>
        <w:numPr>
          <w:ilvl w:val="0"/>
          <w:numId w:val="39"/>
        </w:numPr>
        <w:spacing w:after="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posiadać upoważnienie do wykonania modernizacji objętych przedmiotem zamówienia, wystawione przez producenta tych urządzeń,</w:t>
      </w:r>
    </w:p>
    <w:p w14:paraId="30A00470" w14:textId="6D62203A" w:rsidR="00ED22DE" w:rsidRPr="000152CF" w:rsidRDefault="00ED22DE" w:rsidP="001B7556">
      <w:pPr>
        <w:numPr>
          <w:ilvl w:val="0"/>
          <w:numId w:val="39"/>
        </w:numPr>
        <w:spacing w:after="120" w:line="24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 xml:space="preserve">być producentem przenośników taśmowych, posiadającym własne dokumentacje produkowanych przez siebie wyrobów, równoważnych do wymaganych w OPZ oraz posiadać </w:t>
      </w:r>
      <w:r w:rsidRPr="000152CF">
        <w:rPr>
          <w:rFonts w:ascii="Arial" w:hAnsi="Arial" w:cs="Arial"/>
          <w:color w:val="000000"/>
          <w:sz w:val="20"/>
          <w:szCs w:val="20"/>
        </w:rPr>
        <w:lastRenderedPageBreak/>
        <w:t>opinię jednostki notyfikowanej co do moż</w:t>
      </w:r>
      <w:r w:rsidR="003D4561">
        <w:rPr>
          <w:rFonts w:ascii="Arial" w:hAnsi="Arial" w:cs="Arial"/>
          <w:color w:val="000000"/>
          <w:sz w:val="20"/>
          <w:szCs w:val="20"/>
        </w:rPr>
        <w:t xml:space="preserve">liwości technicznych </w:t>
      </w:r>
      <w:r w:rsidRPr="000152CF">
        <w:rPr>
          <w:rFonts w:ascii="Arial" w:hAnsi="Arial" w:cs="Arial"/>
          <w:color w:val="000000"/>
          <w:sz w:val="20"/>
          <w:szCs w:val="20"/>
        </w:rPr>
        <w:t xml:space="preserve"> i technologicznych wytwarzania tych wyrobów.</w:t>
      </w:r>
    </w:p>
    <w:p w14:paraId="4010178B" w14:textId="77777777" w:rsidR="0025434D" w:rsidRDefault="00ED22DE" w:rsidP="00ED22DE">
      <w:pPr>
        <w:spacing w:after="0"/>
        <w:ind w:left="1701" w:hanging="1275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5434D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0152CF">
        <w:rPr>
          <w:rFonts w:ascii="Arial" w:hAnsi="Arial" w:cs="Arial"/>
          <w:b/>
          <w:color w:val="000000"/>
          <w:sz w:val="20"/>
          <w:szCs w:val="20"/>
        </w:rPr>
        <w:t xml:space="preserve">   </w:t>
      </w:r>
    </w:p>
    <w:p w14:paraId="05D6FC15" w14:textId="442E5217" w:rsidR="00ED22DE" w:rsidRPr="000152CF" w:rsidRDefault="00ED22DE" w:rsidP="00ED22DE">
      <w:pPr>
        <w:spacing w:after="0"/>
        <w:ind w:left="1701" w:hanging="127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>Potencjalny Wykonawca w ofercie:</w:t>
      </w:r>
    </w:p>
    <w:p w14:paraId="2391585E" w14:textId="308CC12E" w:rsidR="00ED22DE" w:rsidRPr="000152CF" w:rsidRDefault="00ED22DE" w:rsidP="0025434D">
      <w:pPr>
        <w:pStyle w:val="Akapitzlist"/>
        <w:numPr>
          <w:ilvl w:val="0"/>
          <w:numId w:val="40"/>
        </w:numPr>
        <w:spacing w:after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>cenowej zobowiązany będzie określić swój status co do  możliwości wykonania przedmiotowej modernizacji, zgodn</w:t>
      </w:r>
      <w:r w:rsidR="003D4561">
        <w:rPr>
          <w:rFonts w:ascii="Arial" w:hAnsi="Arial" w:cs="Arial"/>
          <w:color w:val="000000"/>
          <w:sz w:val="20"/>
          <w:szCs w:val="20"/>
        </w:rPr>
        <w:t xml:space="preserve">ie z wymaganiami </w:t>
      </w:r>
      <w:r w:rsidRPr="000152CF">
        <w:rPr>
          <w:rFonts w:ascii="Arial" w:hAnsi="Arial" w:cs="Arial"/>
          <w:color w:val="000000"/>
          <w:sz w:val="20"/>
          <w:szCs w:val="20"/>
        </w:rPr>
        <w:t>punktu 4.5.,</w:t>
      </w:r>
    </w:p>
    <w:p w14:paraId="19F7E478" w14:textId="77777777" w:rsidR="00ED22DE" w:rsidRPr="000152CF" w:rsidRDefault="00ED22DE" w:rsidP="0025434D">
      <w:pPr>
        <w:pStyle w:val="Akapitzlist"/>
        <w:numPr>
          <w:ilvl w:val="0"/>
          <w:numId w:val="40"/>
        </w:numPr>
        <w:spacing w:after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>przetargowej przedstawić dokumenty stwierdzające spełnienie wymogów punktu 4.5. w postaci:</w:t>
      </w:r>
    </w:p>
    <w:p w14:paraId="56048CA9" w14:textId="2B43E19E" w:rsidR="00ED22DE" w:rsidRPr="000152CF" w:rsidRDefault="00ED22DE" w:rsidP="0025434D">
      <w:pPr>
        <w:pStyle w:val="Akapitzlist"/>
        <w:numPr>
          <w:ilvl w:val="0"/>
          <w:numId w:val="41"/>
        </w:numPr>
        <w:spacing w:after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 xml:space="preserve">dla punktu 4.5.a) – oświadczenia, </w:t>
      </w:r>
      <w:r w:rsidR="000E72E2" w:rsidRPr="000152CF">
        <w:rPr>
          <w:rFonts w:ascii="Arial" w:hAnsi="Arial" w:cs="Arial"/>
          <w:color w:val="000000"/>
          <w:sz w:val="20"/>
          <w:szCs w:val="20"/>
        </w:rPr>
        <w:t>że</w:t>
      </w:r>
      <w:r w:rsidRPr="000152CF">
        <w:rPr>
          <w:rFonts w:ascii="Arial" w:hAnsi="Arial" w:cs="Arial"/>
          <w:color w:val="000000"/>
          <w:sz w:val="20"/>
          <w:szCs w:val="20"/>
        </w:rPr>
        <w:t xml:space="preserve"> jest on producentem przenośników objętych modernizacją lub dokumentu wydanego przez producenta przenośników objętych modernizacją, że Wykonawca jest jego przedstawicielem,</w:t>
      </w:r>
    </w:p>
    <w:p w14:paraId="07950AA9" w14:textId="77777777" w:rsidR="00ED22DE" w:rsidRPr="000152CF" w:rsidRDefault="00ED22DE" w:rsidP="0025434D">
      <w:pPr>
        <w:pStyle w:val="Akapitzlist"/>
        <w:numPr>
          <w:ilvl w:val="0"/>
          <w:numId w:val="41"/>
        </w:numPr>
        <w:spacing w:after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>dla punktu 4.5.b) – upoważnienia wydanego przez producenta przenośników objętych modernizacją dla Wykonawcy, na wykonanie przez niego przedmiotowej modernizacji,</w:t>
      </w:r>
    </w:p>
    <w:p w14:paraId="7BC6B202" w14:textId="3C9C7539" w:rsidR="00ED22DE" w:rsidRPr="000152CF" w:rsidRDefault="00ED22DE" w:rsidP="0025434D">
      <w:pPr>
        <w:pStyle w:val="Akapitzlist"/>
        <w:numPr>
          <w:ilvl w:val="0"/>
          <w:numId w:val="41"/>
        </w:numPr>
        <w:spacing w:after="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152CF">
        <w:rPr>
          <w:rFonts w:ascii="Arial" w:hAnsi="Arial" w:cs="Arial"/>
          <w:color w:val="000000"/>
          <w:sz w:val="20"/>
          <w:szCs w:val="20"/>
        </w:rPr>
        <w:t xml:space="preserve">dla punktu 4.5.c) – opinii jednostki notyfikowanej, </w:t>
      </w:r>
      <w:r w:rsidR="000E72E2" w:rsidRPr="000152CF">
        <w:rPr>
          <w:rFonts w:ascii="Arial" w:hAnsi="Arial" w:cs="Arial"/>
          <w:color w:val="000000"/>
          <w:sz w:val="20"/>
          <w:szCs w:val="20"/>
        </w:rPr>
        <w:t>że</w:t>
      </w:r>
      <w:r w:rsidRPr="000152CF">
        <w:rPr>
          <w:rFonts w:ascii="Arial" w:hAnsi="Arial" w:cs="Arial"/>
          <w:color w:val="000000"/>
          <w:sz w:val="20"/>
          <w:szCs w:val="20"/>
        </w:rPr>
        <w:t xml:space="preserve"> jest on producentem przenośników taśmowych i posiada możliwości techniczne i technologiczne ich  wytwarzania oraz wypisy</w:t>
      </w:r>
      <w:r w:rsidR="00EB6946"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0152CF">
        <w:rPr>
          <w:rFonts w:ascii="Arial" w:hAnsi="Arial" w:cs="Arial"/>
          <w:color w:val="000000"/>
          <w:sz w:val="20"/>
          <w:szCs w:val="20"/>
        </w:rPr>
        <w:t xml:space="preserve"> z DTR (instrukcji użytkowania), umożliwiające Zamawiającemu stwierdzenie równoważności oferowanych przez siebie podzespołów przenośników taśmowych, w stosunku do wymaganych przez Zamawiającego. </w:t>
      </w:r>
    </w:p>
    <w:p w14:paraId="2B27F8B2" w14:textId="77777777" w:rsidR="00D04CB1" w:rsidRPr="0025434D" w:rsidRDefault="00D04CB1" w:rsidP="0025434D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77C88C6" w14:textId="77777777" w:rsidR="00B66F91" w:rsidRPr="000152CF" w:rsidRDefault="00B66F91" w:rsidP="001B7556">
      <w:pPr>
        <w:pStyle w:val="Akapitzlist"/>
        <w:numPr>
          <w:ilvl w:val="1"/>
          <w:numId w:val="46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bCs/>
          <w:sz w:val="20"/>
          <w:szCs w:val="20"/>
        </w:rPr>
        <w:t>Wraz z dostawą Zamawiający żądać będzie od Wykonawcy dostarczenia:</w:t>
      </w:r>
    </w:p>
    <w:p w14:paraId="432D48DE" w14:textId="0834E9E6" w:rsidR="00295C70" w:rsidRPr="000E72E2" w:rsidRDefault="00B66F91" w:rsidP="000E72E2">
      <w:pPr>
        <w:numPr>
          <w:ilvl w:val="0"/>
          <w:numId w:val="29"/>
        </w:numPr>
        <w:spacing w:after="100" w:line="240" w:lineRule="auto"/>
        <w:ind w:left="993" w:hanging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 przypadku Wykonawcy spełniającego wymagania punktu</w:t>
      </w:r>
      <w:r w:rsidR="001F6C9A" w:rsidRPr="000152CF">
        <w:rPr>
          <w:rFonts w:ascii="Arial" w:hAnsi="Arial" w:cs="Arial"/>
          <w:bCs/>
          <w:sz w:val="20"/>
          <w:szCs w:val="20"/>
        </w:rPr>
        <w:t xml:space="preserve"> 4</w:t>
      </w:r>
      <w:r w:rsidRPr="000152CF">
        <w:rPr>
          <w:rFonts w:ascii="Arial" w:hAnsi="Arial" w:cs="Arial"/>
          <w:bCs/>
          <w:sz w:val="20"/>
          <w:szCs w:val="20"/>
        </w:rPr>
        <w:t>.5. a) i b)</w:t>
      </w:r>
      <w:r w:rsidR="00C303AF" w:rsidRPr="000152CF">
        <w:rPr>
          <w:rFonts w:ascii="Arial" w:hAnsi="Arial" w:cs="Arial"/>
          <w:bCs/>
          <w:sz w:val="20"/>
          <w:szCs w:val="20"/>
        </w:rPr>
        <w:t>,</w:t>
      </w:r>
      <w:r w:rsidRPr="000152CF">
        <w:rPr>
          <w:rFonts w:ascii="Arial" w:hAnsi="Arial" w:cs="Arial"/>
          <w:bCs/>
          <w:sz w:val="20"/>
          <w:szCs w:val="20"/>
        </w:rPr>
        <w:t xml:space="preserve"> producent przenośnika  zobowiązany </w:t>
      </w:r>
      <w:r w:rsidR="00295C70" w:rsidRPr="000152CF">
        <w:rPr>
          <w:rFonts w:ascii="Arial" w:hAnsi="Arial" w:cs="Arial"/>
          <w:bCs/>
          <w:sz w:val="20"/>
          <w:szCs w:val="20"/>
        </w:rPr>
        <w:t xml:space="preserve">będzie dostarczyć Zamawiającemu </w:t>
      </w:r>
      <w:r w:rsidRPr="000152CF">
        <w:rPr>
          <w:rFonts w:ascii="Arial" w:hAnsi="Arial" w:cs="Arial"/>
          <w:bCs/>
          <w:sz w:val="20"/>
          <w:szCs w:val="20"/>
        </w:rPr>
        <w:t>aneks</w:t>
      </w:r>
      <w:r w:rsidR="00452C04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70026F" w:rsidRPr="000152CF">
        <w:rPr>
          <w:rFonts w:ascii="Arial" w:hAnsi="Arial" w:cs="Arial"/>
          <w:bCs/>
          <w:sz w:val="20"/>
          <w:szCs w:val="20"/>
        </w:rPr>
        <w:t>do</w:t>
      </w:r>
      <w:r w:rsidR="00284AB5" w:rsidRPr="000152CF">
        <w:rPr>
          <w:rFonts w:ascii="Arial" w:hAnsi="Arial" w:cs="Arial"/>
          <w:bCs/>
          <w:sz w:val="20"/>
          <w:szCs w:val="20"/>
        </w:rPr>
        <w:t xml:space="preserve"> jego dokumentacji</w:t>
      </w:r>
      <w:r w:rsidR="00452C04" w:rsidRPr="000152CF">
        <w:rPr>
          <w:rFonts w:ascii="Arial" w:hAnsi="Arial" w:cs="Arial"/>
          <w:bCs/>
          <w:sz w:val="20"/>
          <w:szCs w:val="20"/>
        </w:rPr>
        <w:t xml:space="preserve"> </w:t>
      </w:r>
      <w:r w:rsidR="0070026F" w:rsidRPr="000152CF">
        <w:rPr>
          <w:rFonts w:ascii="Arial" w:hAnsi="Arial" w:cs="Arial"/>
          <w:bCs/>
          <w:sz w:val="20"/>
          <w:szCs w:val="20"/>
        </w:rPr>
        <w:t>wy</w:t>
      </w:r>
      <w:r w:rsidR="00FB45C1" w:rsidRPr="000152CF">
        <w:rPr>
          <w:rFonts w:ascii="Arial" w:hAnsi="Arial" w:cs="Arial"/>
          <w:bCs/>
          <w:sz w:val="20"/>
          <w:szCs w:val="20"/>
        </w:rPr>
        <w:t xml:space="preserve">mienionej </w:t>
      </w:r>
      <w:r w:rsidR="00BE4964">
        <w:rPr>
          <w:rFonts w:ascii="Arial" w:hAnsi="Arial" w:cs="Arial"/>
          <w:bCs/>
          <w:sz w:val="20"/>
          <w:szCs w:val="20"/>
        </w:rPr>
        <w:t xml:space="preserve">               </w:t>
      </w:r>
      <w:r w:rsidR="00295C70" w:rsidRPr="000152CF">
        <w:rPr>
          <w:rFonts w:ascii="Arial" w:hAnsi="Arial" w:cs="Arial"/>
          <w:bCs/>
          <w:sz w:val="20"/>
          <w:szCs w:val="20"/>
        </w:rPr>
        <w:t>w kolumnie IV tabeli punktu 2.1.</w:t>
      </w:r>
      <w:r w:rsidR="00284AB5" w:rsidRPr="000152CF">
        <w:rPr>
          <w:rFonts w:ascii="Arial" w:hAnsi="Arial" w:cs="Arial"/>
          <w:bCs/>
          <w:sz w:val="20"/>
          <w:szCs w:val="20"/>
        </w:rPr>
        <w:t>,</w:t>
      </w:r>
      <w:r w:rsidR="0070026F" w:rsidRPr="000152CF">
        <w:rPr>
          <w:rFonts w:ascii="Arial" w:hAnsi="Arial" w:cs="Arial"/>
          <w:bCs/>
          <w:sz w:val="20"/>
          <w:szCs w:val="20"/>
        </w:rPr>
        <w:t xml:space="preserve"> </w:t>
      </w:r>
      <w:r w:rsidRPr="000152CF">
        <w:rPr>
          <w:rFonts w:ascii="Arial" w:hAnsi="Arial" w:cs="Arial"/>
          <w:bCs/>
          <w:sz w:val="20"/>
          <w:szCs w:val="20"/>
        </w:rPr>
        <w:t xml:space="preserve">w którym </w:t>
      </w:r>
      <w:r w:rsidR="008D7709" w:rsidRPr="00EA40C8">
        <w:rPr>
          <w:rFonts w:ascii="Arial" w:hAnsi="Arial" w:cs="Arial"/>
          <w:bCs/>
          <w:sz w:val="20"/>
          <w:szCs w:val="20"/>
        </w:rPr>
        <w:t>uwzględn</w:t>
      </w:r>
      <w:r w:rsidR="00C14647" w:rsidRPr="00EA40C8">
        <w:rPr>
          <w:rFonts w:ascii="Arial" w:hAnsi="Arial" w:cs="Arial"/>
          <w:bCs/>
          <w:sz w:val="20"/>
          <w:szCs w:val="20"/>
        </w:rPr>
        <w:t xml:space="preserve">ione zostaną wszystkie zmiany </w:t>
      </w:r>
      <w:r w:rsidR="00BE4964">
        <w:rPr>
          <w:rFonts w:ascii="Arial" w:hAnsi="Arial" w:cs="Arial"/>
          <w:bCs/>
          <w:sz w:val="20"/>
          <w:szCs w:val="20"/>
        </w:rPr>
        <w:t xml:space="preserve">                               </w:t>
      </w:r>
      <w:r w:rsidR="00C14647" w:rsidRPr="00EA40C8">
        <w:rPr>
          <w:rFonts w:ascii="Arial" w:hAnsi="Arial" w:cs="Arial"/>
          <w:bCs/>
          <w:sz w:val="20"/>
          <w:szCs w:val="20"/>
        </w:rPr>
        <w:t>w przenośniku wynikające z dostaw w ramach części nr 1, 3 i 4 zamówienia, łącznie</w:t>
      </w:r>
      <w:r w:rsidR="00BE4964">
        <w:rPr>
          <w:rFonts w:ascii="Arial" w:hAnsi="Arial" w:cs="Arial"/>
          <w:bCs/>
          <w:sz w:val="20"/>
          <w:szCs w:val="20"/>
        </w:rPr>
        <w:t xml:space="preserve">                                </w:t>
      </w:r>
      <w:r w:rsidR="00C14647" w:rsidRPr="00EA40C8">
        <w:rPr>
          <w:rFonts w:ascii="Arial" w:hAnsi="Arial" w:cs="Arial"/>
          <w:bCs/>
          <w:sz w:val="20"/>
          <w:szCs w:val="20"/>
        </w:rPr>
        <w:t xml:space="preserve"> z przemiennikiem częstotliwości</w:t>
      </w:r>
      <w:r w:rsidR="005130DF" w:rsidRPr="00EA40C8">
        <w:rPr>
          <w:rFonts w:ascii="Arial" w:hAnsi="Arial" w:cs="Arial"/>
          <w:bCs/>
          <w:sz w:val="20"/>
          <w:szCs w:val="20"/>
        </w:rPr>
        <w:t xml:space="preserve"> o którym mowa w</w:t>
      </w:r>
      <w:r w:rsidR="009F3E10" w:rsidRPr="00EA40C8">
        <w:rPr>
          <w:rFonts w:ascii="Arial" w:hAnsi="Arial" w:cs="Arial"/>
          <w:bCs/>
          <w:sz w:val="20"/>
          <w:szCs w:val="20"/>
        </w:rPr>
        <w:t xml:space="preserve"> punkcie 2.1.a) tiret drugi</w:t>
      </w:r>
      <w:r w:rsidR="00C14647" w:rsidRPr="00EA40C8">
        <w:rPr>
          <w:rFonts w:ascii="Arial" w:hAnsi="Arial" w:cs="Arial"/>
          <w:bCs/>
          <w:sz w:val="20"/>
          <w:szCs w:val="20"/>
        </w:rPr>
        <w:t xml:space="preserve"> </w:t>
      </w:r>
      <w:r w:rsidR="00295C70" w:rsidRPr="00EA40C8">
        <w:rPr>
          <w:rFonts w:ascii="Arial" w:hAnsi="Arial" w:cs="Arial"/>
          <w:bCs/>
          <w:sz w:val="20"/>
          <w:szCs w:val="20"/>
        </w:rPr>
        <w:t>lub/i  deklarację zgodności WE na cały przenośnik,</w:t>
      </w:r>
    </w:p>
    <w:p w14:paraId="3B514151" w14:textId="77777777" w:rsidR="00B66F91" w:rsidRPr="000152CF" w:rsidRDefault="00B66F91">
      <w:pPr>
        <w:numPr>
          <w:ilvl w:val="0"/>
          <w:numId w:val="29"/>
        </w:numPr>
        <w:spacing w:after="100" w:line="240" w:lineRule="auto"/>
        <w:ind w:left="993" w:hanging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>w przypadku Wykonawcy spe</w:t>
      </w:r>
      <w:r w:rsidR="001F6C9A" w:rsidRPr="000152CF">
        <w:rPr>
          <w:rFonts w:ascii="Arial" w:hAnsi="Arial" w:cs="Arial"/>
          <w:bCs/>
          <w:sz w:val="20"/>
          <w:szCs w:val="20"/>
        </w:rPr>
        <w:t>łniającego wymagania punktu 4.</w:t>
      </w:r>
      <w:r w:rsidRPr="000152CF">
        <w:rPr>
          <w:rFonts w:ascii="Arial" w:hAnsi="Arial" w:cs="Arial"/>
          <w:bCs/>
          <w:sz w:val="20"/>
          <w:szCs w:val="20"/>
        </w:rPr>
        <w:t>5. c):</w:t>
      </w:r>
    </w:p>
    <w:p w14:paraId="3743A402" w14:textId="77777777" w:rsidR="002E42CB" w:rsidRPr="000152CF" w:rsidRDefault="002E42CB">
      <w:pPr>
        <w:pStyle w:val="Akapitzlist"/>
        <w:numPr>
          <w:ilvl w:val="0"/>
          <w:numId w:val="30"/>
        </w:numPr>
        <w:spacing w:after="100" w:line="240" w:lineRule="auto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0152CF">
        <w:rPr>
          <w:rFonts w:ascii="Arial" w:hAnsi="Arial" w:cs="Arial"/>
          <w:bCs/>
          <w:sz w:val="20"/>
          <w:szCs w:val="20"/>
        </w:rPr>
        <w:t xml:space="preserve">Wykonawca części  nr 1 </w:t>
      </w:r>
      <w:r w:rsidR="00B66F91" w:rsidRPr="000152CF">
        <w:rPr>
          <w:rFonts w:ascii="Arial" w:hAnsi="Arial" w:cs="Arial"/>
          <w:bCs/>
          <w:sz w:val="20"/>
          <w:szCs w:val="20"/>
        </w:rPr>
        <w:t>zamówienia, zobowiązany będzie dostarczyć deklarację</w:t>
      </w:r>
      <w:r w:rsidRPr="000152CF">
        <w:rPr>
          <w:rFonts w:ascii="Arial" w:hAnsi="Arial" w:cs="Arial"/>
          <w:bCs/>
          <w:sz w:val="20"/>
          <w:szCs w:val="20"/>
        </w:rPr>
        <w:t xml:space="preserve"> zgodności WE (maszyny nieukończonej)</w:t>
      </w:r>
      <w:r w:rsidR="00737F6E" w:rsidRPr="000152CF">
        <w:rPr>
          <w:rFonts w:ascii="Arial" w:hAnsi="Arial" w:cs="Arial"/>
          <w:bCs/>
          <w:sz w:val="20"/>
          <w:szCs w:val="20"/>
        </w:rPr>
        <w:t xml:space="preserve"> wraz z DTR</w:t>
      </w:r>
      <w:r w:rsidRPr="000152CF">
        <w:rPr>
          <w:rFonts w:ascii="Arial" w:hAnsi="Arial" w:cs="Arial"/>
          <w:bCs/>
          <w:sz w:val="20"/>
          <w:szCs w:val="20"/>
        </w:rPr>
        <w:t xml:space="preserve"> na dostarczone przez siebie jednostki napędowe,</w:t>
      </w:r>
    </w:p>
    <w:p w14:paraId="38F7A390" w14:textId="77777777" w:rsidR="002E42CB" w:rsidRPr="00EA40C8" w:rsidRDefault="002E42CB">
      <w:pPr>
        <w:pStyle w:val="Akapitzlist"/>
        <w:numPr>
          <w:ilvl w:val="0"/>
          <w:numId w:val="30"/>
        </w:numPr>
        <w:spacing w:after="100" w:line="240" w:lineRule="auto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Wykonawca części  nr 2 zamówienia, zobowiązany będzie dostarczyć deklarację zgodności WE na cały przenośnik, w którym zas</w:t>
      </w:r>
      <w:r w:rsidR="001E404A" w:rsidRPr="00EA40C8">
        <w:rPr>
          <w:rFonts w:ascii="Arial" w:hAnsi="Arial" w:cs="Arial"/>
          <w:bCs/>
          <w:sz w:val="20"/>
          <w:szCs w:val="20"/>
        </w:rPr>
        <w:t>tosowano dostarczone przez siebie</w:t>
      </w:r>
      <w:r w:rsidRPr="00EA40C8">
        <w:rPr>
          <w:rFonts w:ascii="Arial" w:hAnsi="Arial" w:cs="Arial"/>
          <w:bCs/>
          <w:sz w:val="20"/>
          <w:szCs w:val="20"/>
        </w:rPr>
        <w:t xml:space="preserve"> elementy napędu,</w:t>
      </w:r>
    </w:p>
    <w:p w14:paraId="0F4AA60E" w14:textId="78A06F24" w:rsidR="002E42CB" w:rsidRPr="00EA40C8" w:rsidRDefault="002E42CB">
      <w:pPr>
        <w:pStyle w:val="Akapitzlist"/>
        <w:numPr>
          <w:ilvl w:val="0"/>
          <w:numId w:val="30"/>
        </w:numPr>
        <w:spacing w:after="100" w:line="240" w:lineRule="auto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Wykonawca części  nr 3 zamówienia, zobowiązany będzie dostarczyć deklarację zgodności WE na cały przenośnik, w którym zas</w:t>
      </w:r>
      <w:r w:rsidR="001E404A" w:rsidRPr="00EA40C8">
        <w:rPr>
          <w:rFonts w:ascii="Arial" w:hAnsi="Arial" w:cs="Arial"/>
          <w:bCs/>
          <w:sz w:val="20"/>
          <w:szCs w:val="20"/>
        </w:rPr>
        <w:t>tosowano dostarczone przez siebie</w:t>
      </w:r>
      <w:r w:rsidRPr="00EA40C8">
        <w:rPr>
          <w:rFonts w:ascii="Arial" w:hAnsi="Arial" w:cs="Arial"/>
          <w:bCs/>
          <w:sz w:val="20"/>
          <w:szCs w:val="20"/>
        </w:rPr>
        <w:t xml:space="preserve"> e</w:t>
      </w:r>
      <w:r w:rsidR="00476B20" w:rsidRPr="00EA40C8">
        <w:rPr>
          <w:rFonts w:ascii="Arial" w:hAnsi="Arial" w:cs="Arial"/>
          <w:bCs/>
          <w:sz w:val="20"/>
          <w:szCs w:val="20"/>
        </w:rPr>
        <w:t>lementy</w:t>
      </w:r>
      <w:r w:rsidRPr="00EA40C8">
        <w:rPr>
          <w:rFonts w:ascii="Arial" w:hAnsi="Arial" w:cs="Arial"/>
          <w:bCs/>
          <w:sz w:val="20"/>
          <w:szCs w:val="20"/>
        </w:rPr>
        <w:t>, uwzględniając</w:t>
      </w:r>
      <w:r w:rsidR="00476B20" w:rsidRPr="00EA40C8">
        <w:rPr>
          <w:rFonts w:ascii="Arial" w:hAnsi="Arial" w:cs="Arial"/>
          <w:bCs/>
          <w:sz w:val="20"/>
          <w:szCs w:val="20"/>
        </w:rPr>
        <w:t xml:space="preserve"> deklarację zgodności WE (maszyny nieukończonej) na dostarczone jednostki napędowe</w:t>
      </w:r>
      <w:r w:rsidR="00954331" w:rsidRPr="00EA40C8">
        <w:rPr>
          <w:rFonts w:ascii="Arial" w:hAnsi="Arial" w:cs="Arial"/>
          <w:bCs/>
          <w:sz w:val="20"/>
          <w:szCs w:val="20"/>
        </w:rPr>
        <w:t>,</w:t>
      </w:r>
      <w:r w:rsidR="00EA40C8" w:rsidRPr="00EA40C8">
        <w:rPr>
          <w:rFonts w:ascii="Arial" w:hAnsi="Arial" w:cs="Arial"/>
          <w:bCs/>
          <w:sz w:val="20"/>
          <w:szCs w:val="20"/>
        </w:rPr>
        <w:t xml:space="preserve"> oraz powoła się w swojej dokumentacji na </w:t>
      </w:r>
      <w:r w:rsidR="00954331" w:rsidRPr="00EA40C8">
        <w:rPr>
          <w:rFonts w:ascii="Arial" w:hAnsi="Arial" w:cs="Arial"/>
          <w:bCs/>
          <w:sz w:val="20"/>
          <w:szCs w:val="20"/>
        </w:rPr>
        <w:t xml:space="preserve"> </w:t>
      </w:r>
      <w:r w:rsidR="00476B20" w:rsidRPr="00EA40C8">
        <w:rPr>
          <w:rFonts w:ascii="Arial" w:hAnsi="Arial" w:cs="Arial"/>
          <w:bCs/>
          <w:sz w:val="20"/>
          <w:szCs w:val="20"/>
        </w:rPr>
        <w:t>aneks  do dokumentacji</w:t>
      </w:r>
      <w:r w:rsidR="00452C04" w:rsidRPr="00EA40C8">
        <w:rPr>
          <w:rFonts w:ascii="Arial" w:hAnsi="Arial" w:cs="Arial"/>
          <w:bCs/>
          <w:sz w:val="20"/>
          <w:szCs w:val="20"/>
        </w:rPr>
        <w:t xml:space="preserve"> technicznej wyposażenia elektrycznego</w:t>
      </w:r>
      <w:r w:rsidR="00EA40C8" w:rsidRPr="00EA40C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A40C8" w:rsidRPr="00EA40C8">
        <w:rPr>
          <w:rFonts w:ascii="Arial" w:hAnsi="Arial" w:cs="Arial"/>
          <w:bCs/>
          <w:sz w:val="20"/>
          <w:szCs w:val="20"/>
        </w:rPr>
        <w:t>nw</w:t>
      </w:r>
      <w:proofErr w:type="spellEnd"/>
      <w:r w:rsidR="00476B20" w:rsidRPr="00EA40C8">
        <w:rPr>
          <w:rFonts w:ascii="Arial" w:hAnsi="Arial" w:cs="Arial"/>
          <w:bCs/>
          <w:sz w:val="20"/>
          <w:szCs w:val="20"/>
        </w:rPr>
        <w:t xml:space="preserve">, </w:t>
      </w:r>
      <w:r w:rsidR="00A66B1E" w:rsidRPr="00EA40C8">
        <w:rPr>
          <w:rFonts w:ascii="Arial" w:hAnsi="Arial" w:cs="Arial"/>
          <w:bCs/>
          <w:sz w:val="20"/>
          <w:szCs w:val="20"/>
        </w:rPr>
        <w:t>ujętego w uwagach do punktu</w:t>
      </w:r>
      <w:r w:rsidR="00D215C3" w:rsidRPr="00EA40C8">
        <w:rPr>
          <w:rFonts w:ascii="Arial" w:hAnsi="Arial" w:cs="Arial"/>
          <w:bCs/>
          <w:sz w:val="20"/>
          <w:szCs w:val="20"/>
        </w:rPr>
        <w:t xml:space="preserve"> 3.4.3 podpunkt 2.</w:t>
      </w:r>
      <w:r w:rsidR="000E72E2">
        <w:rPr>
          <w:rFonts w:ascii="Arial" w:hAnsi="Arial" w:cs="Arial"/>
          <w:bCs/>
          <w:sz w:val="20"/>
          <w:szCs w:val="20"/>
        </w:rPr>
        <w:t>,</w:t>
      </w:r>
    </w:p>
    <w:p w14:paraId="19C3FA2F" w14:textId="5A7B789C" w:rsidR="00452C04" w:rsidRPr="000E72E2" w:rsidRDefault="00594804" w:rsidP="000E72E2">
      <w:pPr>
        <w:pStyle w:val="Akapitzlist"/>
        <w:numPr>
          <w:ilvl w:val="0"/>
          <w:numId w:val="30"/>
        </w:numPr>
        <w:spacing w:after="100" w:line="240" w:lineRule="auto"/>
        <w:ind w:left="1276" w:hanging="283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 xml:space="preserve">Wykonawca części nr 4 zamówienia, zobowiązany będzie dostarczyć aneks  </w:t>
      </w:r>
      <w:r w:rsidR="00BE4964">
        <w:rPr>
          <w:rFonts w:ascii="Arial" w:hAnsi="Arial" w:cs="Arial"/>
          <w:bCs/>
          <w:sz w:val="20"/>
          <w:szCs w:val="20"/>
        </w:rPr>
        <w:t xml:space="preserve">                                   </w:t>
      </w:r>
      <w:r w:rsidRPr="00EA40C8">
        <w:rPr>
          <w:rFonts w:ascii="Arial" w:hAnsi="Arial" w:cs="Arial"/>
          <w:bCs/>
          <w:sz w:val="20"/>
          <w:szCs w:val="20"/>
        </w:rPr>
        <w:t xml:space="preserve">do </w:t>
      </w:r>
      <w:r w:rsidR="00452C04" w:rsidRPr="00EA40C8">
        <w:rPr>
          <w:rFonts w:ascii="Arial" w:hAnsi="Arial" w:cs="Arial"/>
          <w:bCs/>
          <w:sz w:val="20"/>
          <w:szCs w:val="20"/>
        </w:rPr>
        <w:t xml:space="preserve">dokumentacji technicznej wyposażenia elektrycznego nr </w:t>
      </w:r>
      <w:r w:rsidRPr="00EA40C8">
        <w:rPr>
          <w:rFonts w:ascii="Arial" w:hAnsi="Arial" w:cs="Arial"/>
          <w:bCs/>
          <w:sz w:val="20"/>
          <w:szCs w:val="20"/>
        </w:rPr>
        <w:t>DTR/JAN/74/20</w:t>
      </w:r>
      <w:r w:rsidR="00824520" w:rsidRPr="00EA40C8">
        <w:rPr>
          <w:rFonts w:ascii="Arial" w:hAnsi="Arial" w:cs="Arial"/>
          <w:bCs/>
          <w:sz w:val="20"/>
          <w:szCs w:val="20"/>
        </w:rPr>
        <w:t xml:space="preserve">15, zgodnie </w:t>
      </w:r>
      <w:r w:rsidR="00696A83" w:rsidRPr="00EA40C8">
        <w:rPr>
          <w:rFonts w:ascii="Arial" w:hAnsi="Arial" w:cs="Arial"/>
          <w:bCs/>
          <w:sz w:val="20"/>
          <w:szCs w:val="20"/>
        </w:rPr>
        <w:t xml:space="preserve">                                  </w:t>
      </w:r>
      <w:r w:rsidR="00824520" w:rsidRPr="00EA40C8">
        <w:rPr>
          <w:rFonts w:ascii="Arial" w:hAnsi="Arial" w:cs="Arial"/>
          <w:bCs/>
          <w:sz w:val="20"/>
          <w:szCs w:val="20"/>
        </w:rPr>
        <w:t xml:space="preserve">z zapisami punktu 2. w uwadze </w:t>
      </w:r>
      <w:r w:rsidR="005A702C">
        <w:rPr>
          <w:rFonts w:ascii="Arial" w:hAnsi="Arial" w:cs="Arial"/>
          <w:bCs/>
          <w:sz w:val="20"/>
          <w:szCs w:val="20"/>
        </w:rPr>
        <w:t>pod</w:t>
      </w:r>
      <w:r w:rsidR="00824520" w:rsidRPr="00EA40C8">
        <w:rPr>
          <w:rFonts w:ascii="Arial" w:hAnsi="Arial" w:cs="Arial"/>
          <w:bCs/>
          <w:sz w:val="20"/>
          <w:szCs w:val="20"/>
        </w:rPr>
        <w:t xml:space="preserve"> punkt</w:t>
      </w:r>
      <w:r w:rsidR="005A702C">
        <w:rPr>
          <w:rFonts w:ascii="Arial" w:hAnsi="Arial" w:cs="Arial"/>
          <w:bCs/>
          <w:sz w:val="20"/>
          <w:szCs w:val="20"/>
        </w:rPr>
        <w:t>em</w:t>
      </w:r>
      <w:r w:rsidRPr="00EA40C8">
        <w:rPr>
          <w:rFonts w:ascii="Arial" w:hAnsi="Arial" w:cs="Arial"/>
          <w:bCs/>
          <w:sz w:val="20"/>
          <w:szCs w:val="20"/>
        </w:rPr>
        <w:t xml:space="preserve"> 3.4.3.</w:t>
      </w:r>
      <w:r w:rsidR="000E72E2">
        <w:rPr>
          <w:rFonts w:ascii="Arial" w:hAnsi="Arial" w:cs="Arial"/>
          <w:bCs/>
          <w:sz w:val="20"/>
          <w:szCs w:val="20"/>
        </w:rPr>
        <w:t>,</w:t>
      </w:r>
    </w:p>
    <w:p w14:paraId="7CA6CC42" w14:textId="4D13BBD4" w:rsidR="00EA40C8" w:rsidRPr="0025434D" w:rsidRDefault="00594804" w:rsidP="00EB6946">
      <w:pPr>
        <w:pStyle w:val="Akapitzlist"/>
        <w:numPr>
          <w:ilvl w:val="0"/>
          <w:numId w:val="29"/>
        </w:numPr>
        <w:spacing w:after="10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EA40C8">
        <w:rPr>
          <w:rFonts w:ascii="Arial" w:hAnsi="Arial" w:cs="Arial"/>
          <w:bCs/>
          <w:sz w:val="20"/>
          <w:szCs w:val="20"/>
        </w:rPr>
        <w:t>kart gwarancyjnych z warunkami gwarancji</w:t>
      </w:r>
      <w:r w:rsidR="00B66F91" w:rsidRPr="00EA40C8">
        <w:rPr>
          <w:rFonts w:ascii="Arial" w:hAnsi="Arial" w:cs="Arial"/>
          <w:bCs/>
          <w:sz w:val="20"/>
          <w:szCs w:val="20"/>
        </w:rPr>
        <w:t xml:space="preserve"> oraz posia</w:t>
      </w:r>
      <w:r w:rsidRPr="00EA40C8">
        <w:rPr>
          <w:rFonts w:ascii="Arial" w:hAnsi="Arial" w:cs="Arial"/>
          <w:bCs/>
          <w:sz w:val="20"/>
          <w:szCs w:val="20"/>
        </w:rPr>
        <w:t>danych zaświadczeń  fabrycznych dostarczonych elementów i podzespołów.</w:t>
      </w:r>
    </w:p>
    <w:p w14:paraId="0C875C39" w14:textId="77777777" w:rsidR="00EA40C8" w:rsidRPr="00EA40C8" w:rsidRDefault="00EA40C8" w:rsidP="00E82F76">
      <w:pPr>
        <w:pStyle w:val="Akapitzlist"/>
        <w:spacing w:after="100" w:line="240" w:lineRule="auto"/>
        <w:ind w:left="993"/>
        <w:rPr>
          <w:rFonts w:ascii="Arial" w:hAnsi="Arial" w:cs="Arial"/>
          <w:bCs/>
          <w:sz w:val="20"/>
          <w:szCs w:val="20"/>
        </w:rPr>
      </w:pPr>
    </w:p>
    <w:p w14:paraId="409784F5" w14:textId="23E5DBCF" w:rsidR="00E82F76" w:rsidRPr="0025434D" w:rsidRDefault="00E82F76" w:rsidP="00BE4964">
      <w:pPr>
        <w:pStyle w:val="Akapitzlist"/>
        <w:spacing w:after="0" w:line="240" w:lineRule="auto"/>
        <w:ind w:left="1134" w:hanging="141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EA40C8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Uwaga:</w:t>
      </w:r>
    </w:p>
    <w:p w14:paraId="0FD47B8E" w14:textId="77777777" w:rsidR="00E82F76" w:rsidRPr="00EA40C8" w:rsidRDefault="00E82F76" w:rsidP="00BE4964">
      <w:pPr>
        <w:pStyle w:val="Akapitzlist"/>
        <w:numPr>
          <w:ilvl w:val="0"/>
          <w:numId w:val="68"/>
        </w:numPr>
        <w:spacing w:after="0" w:line="240" w:lineRule="auto"/>
        <w:ind w:left="1276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>wszystkie ww. dokumenty oraz deklarację zgodności WE na dostarczone podzespoły                   w ramach poszczególnych części zamówienia, winny być dostarczone przez Wykonawcę najpóźniej w dniu dostawy do Zamawiającego przedmiotowych podzespołów,</w:t>
      </w:r>
    </w:p>
    <w:p w14:paraId="6594B42D" w14:textId="41E77D3E" w:rsidR="00E82F76" w:rsidRPr="00EA40C8" w:rsidRDefault="00E82F76" w:rsidP="00BE4964">
      <w:pPr>
        <w:pStyle w:val="Akapitzlist"/>
        <w:numPr>
          <w:ilvl w:val="0"/>
          <w:numId w:val="68"/>
        </w:numPr>
        <w:spacing w:after="0" w:line="240" w:lineRule="auto"/>
        <w:ind w:left="1276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>deklarację zgodności WE na cały przenośnik (w przypadku, kiedy wymagać tego będzie proces związany z jego certyfikacją), w którym zastosowano dostarczone przez Wykonawcę podzespoły, Wykonawca dostarczy Zamawiającemu w dniu roboczym,                         w którym zostanie Mu drogą e-mail dostarczony protokół odbioru przenośnika, podpisany przez przedstawicieli Zamawiającego, po zabudowie w nim dostarczonych podzespołów</w:t>
      </w:r>
      <w:r w:rsidR="00EB6946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</w:t>
      </w:r>
      <w:r w:rsidRPr="00EA40C8">
        <w:rPr>
          <w:rFonts w:ascii="Arial" w:hAnsi="Arial" w:cs="Arial"/>
          <w:bCs/>
          <w:color w:val="000000" w:themeColor="text1"/>
          <w:sz w:val="20"/>
          <w:szCs w:val="20"/>
        </w:rPr>
        <w:t xml:space="preserve"> i jego uruchomieniu. </w:t>
      </w:r>
    </w:p>
    <w:p w14:paraId="54A1ECF7" w14:textId="77777777" w:rsidR="00710BC5" w:rsidRDefault="00710BC5" w:rsidP="00710BC5">
      <w:pPr>
        <w:pStyle w:val="Akapitzlis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B6B07B8" w14:textId="77777777" w:rsidR="00695569" w:rsidRDefault="00695569" w:rsidP="00710BC5">
      <w:pPr>
        <w:pStyle w:val="Akapitzlis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8671FE2" w14:textId="77777777" w:rsidR="00695569" w:rsidRPr="000152CF" w:rsidRDefault="00695569" w:rsidP="00710BC5">
      <w:pPr>
        <w:pStyle w:val="Akapitzlis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B68FD9C" w14:textId="6906ED0C" w:rsidR="00BE4964" w:rsidRPr="00671818" w:rsidRDefault="00AE5821" w:rsidP="00BE4964">
      <w:pPr>
        <w:pStyle w:val="Akapitzlist"/>
        <w:numPr>
          <w:ilvl w:val="1"/>
          <w:numId w:val="46"/>
        </w:numPr>
        <w:spacing w:line="240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sz w:val="20"/>
          <w:szCs w:val="20"/>
        </w:rPr>
        <w:lastRenderedPageBreak/>
        <w:t xml:space="preserve">Dostarczone elementy i podzespoły przedmiotu zamówienia powinny spełniać wymogi </w:t>
      </w:r>
      <w:r w:rsidRPr="00671818">
        <w:rPr>
          <w:rFonts w:ascii="Arial" w:hAnsi="Arial" w:cs="Arial"/>
          <w:sz w:val="20"/>
          <w:szCs w:val="20"/>
        </w:rPr>
        <w:t>następujących przepisów:</w:t>
      </w:r>
    </w:p>
    <w:p w14:paraId="525A5122" w14:textId="52E3DC73" w:rsidR="00BE4964" w:rsidRPr="00671818" w:rsidRDefault="00BE4964" w:rsidP="00BE4964">
      <w:pPr>
        <w:widowControl w:val="0"/>
        <w:numPr>
          <w:ilvl w:val="0"/>
          <w:numId w:val="71"/>
        </w:numPr>
        <w:tabs>
          <w:tab w:val="clear" w:pos="1713"/>
          <w:tab w:val="num" w:pos="851"/>
        </w:tabs>
        <w:autoSpaceDE w:val="0"/>
        <w:autoSpaceDN w:val="0"/>
        <w:adjustRightInd w:val="0"/>
        <w:spacing w:after="0" w:line="240" w:lineRule="auto"/>
        <w:ind w:right="-6" w:hanging="1287"/>
        <w:jc w:val="both"/>
        <w:rPr>
          <w:rFonts w:ascii="Arial" w:hAnsi="Arial" w:cs="Arial"/>
          <w:sz w:val="20"/>
          <w:szCs w:val="20"/>
        </w:rPr>
      </w:pPr>
      <w:r w:rsidRPr="00671818">
        <w:rPr>
          <w:rFonts w:ascii="Arial" w:hAnsi="Arial" w:cs="Arial"/>
          <w:sz w:val="20"/>
          <w:szCs w:val="20"/>
        </w:rPr>
        <w:t>Ustawy z dnia 09.06.2011 r. - Prawo geologiczne i górnicze (Dz.U.2021 poz.1420),</w:t>
      </w:r>
    </w:p>
    <w:p w14:paraId="6DE7760B" w14:textId="15A999C3" w:rsidR="00BE4964" w:rsidRPr="00671818" w:rsidRDefault="00BE4964" w:rsidP="00BE4964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ind w:left="851" w:right="-6" w:hanging="425"/>
        <w:jc w:val="both"/>
        <w:rPr>
          <w:rFonts w:ascii="Arial" w:hAnsi="Arial" w:cs="Arial"/>
          <w:sz w:val="20"/>
          <w:szCs w:val="20"/>
        </w:rPr>
      </w:pPr>
      <w:r w:rsidRPr="00671818">
        <w:rPr>
          <w:rFonts w:ascii="Arial" w:hAnsi="Arial" w:cs="Arial"/>
          <w:sz w:val="20"/>
          <w:szCs w:val="20"/>
        </w:rPr>
        <w:t>Rozporz</w:t>
      </w:r>
      <w:r w:rsidRPr="00671818">
        <w:rPr>
          <w:rFonts w:ascii="Arial" w:eastAsia="TTE23E1348t00" w:hAnsi="Arial" w:cs="Arial"/>
          <w:sz w:val="20"/>
          <w:szCs w:val="20"/>
        </w:rPr>
        <w:t>ą</w:t>
      </w:r>
      <w:r w:rsidRPr="00671818">
        <w:rPr>
          <w:rFonts w:ascii="Arial" w:hAnsi="Arial" w:cs="Arial"/>
          <w:sz w:val="20"/>
          <w:szCs w:val="20"/>
        </w:rPr>
        <w:t>dzenie Ministra Gospodarki z dnia 28.06.2002 r. w sprawie bezpiecze</w:t>
      </w:r>
      <w:r w:rsidRPr="00671818">
        <w:rPr>
          <w:rFonts w:ascii="Arial" w:eastAsia="TTE23E1348t00" w:hAnsi="Arial" w:cs="Arial"/>
          <w:sz w:val="20"/>
          <w:szCs w:val="20"/>
        </w:rPr>
        <w:t>ń</w:t>
      </w:r>
      <w:r w:rsidRPr="00671818">
        <w:rPr>
          <w:rFonts w:ascii="Arial" w:hAnsi="Arial" w:cs="Arial"/>
          <w:sz w:val="20"/>
          <w:szCs w:val="20"/>
        </w:rPr>
        <w:t>stwa i higieny pracy, prowadzenia ruchu oraz specjalistycznego zabezpieczenia przeciwpo</w:t>
      </w:r>
      <w:r w:rsidRPr="00671818">
        <w:rPr>
          <w:rFonts w:ascii="Arial" w:eastAsia="TTE23E1348t00" w:hAnsi="Arial" w:cs="Arial"/>
          <w:sz w:val="20"/>
          <w:szCs w:val="20"/>
        </w:rPr>
        <w:t>ż</w:t>
      </w:r>
      <w:r w:rsidRPr="00671818">
        <w:rPr>
          <w:rFonts w:ascii="Arial" w:hAnsi="Arial" w:cs="Arial"/>
          <w:sz w:val="20"/>
          <w:szCs w:val="20"/>
        </w:rPr>
        <w:t xml:space="preserve">arowego                             w podziemnych zakładach górniczych (Dz. U. 2002, Nr 139, poz. 1169 z </w:t>
      </w:r>
      <w:proofErr w:type="spellStart"/>
      <w:r w:rsidRPr="00671818">
        <w:rPr>
          <w:rFonts w:ascii="Arial" w:hAnsi="Arial" w:cs="Arial"/>
          <w:sz w:val="20"/>
          <w:szCs w:val="20"/>
        </w:rPr>
        <w:t>pó</w:t>
      </w:r>
      <w:r w:rsidRPr="00671818">
        <w:rPr>
          <w:rFonts w:ascii="Arial" w:eastAsia="TTE23E1348t00" w:hAnsi="Arial" w:cs="Arial"/>
          <w:sz w:val="20"/>
          <w:szCs w:val="20"/>
        </w:rPr>
        <w:t>ź</w:t>
      </w:r>
      <w:r w:rsidRPr="00671818">
        <w:rPr>
          <w:rFonts w:ascii="Arial" w:hAnsi="Arial" w:cs="Arial"/>
          <w:sz w:val="20"/>
          <w:szCs w:val="20"/>
        </w:rPr>
        <w:t>n</w:t>
      </w:r>
      <w:proofErr w:type="spellEnd"/>
      <w:r w:rsidRPr="00671818">
        <w:rPr>
          <w:rFonts w:ascii="Arial" w:hAnsi="Arial" w:cs="Arial"/>
          <w:sz w:val="20"/>
          <w:szCs w:val="20"/>
        </w:rPr>
        <w:t>. zm.),</w:t>
      </w:r>
    </w:p>
    <w:p w14:paraId="63A86507" w14:textId="77777777" w:rsidR="00BE4964" w:rsidRPr="00671818" w:rsidRDefault="00BE4964" w:rsidP="00BE4964">
      <w:pPr>
        <w:numPr>
          <w:ilvl w:val="0"/>
          <w:numId w:val="71"/>
        </w:numPr>
        <w:tabs>
          <w:tab w:val="left" w:pos="1276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71818">
        <w:rPr>
          <w:rFonts w:ascii="Arial" w:hAnsi="Arial" w:cs="Arial"/>
          <w:sz w:val="20"/>
          <w:szCs w:val="20"/>
        </w:rPr>
        <w:t xml:space="preserve">Rozporządzenie Ministra Gospodarki z dnia 21.10.2008 r. w sprawie zasadniczych wymagań dla maszyn (Dz. U.2008, Nr 199, poz. 1228 z </w:t>
      </w:r>
      <w:proofErr w:type="spellStart"/>
      <w:r w:rsidRPr="00671818">
        <w:rPr>
          <w:rFonts w:ascii="Arial" w:hAnsi="Arial" w:cs="Arial"/>
          <w:sz w:val="20"/>
          <w:szCs w:val="20"/>
        </w:rPr>
        <w:t>późn</w:t>
      </w:r>
      <w:proofErr w:type="spellEnd"/>
      <w:r w:rsidRPr="00671818">
        <w:rPr>
          <w:rFonts w:ascii="Arial" w:hAnsi="Arial" w:cs="Arial"/>
          <w:sz w:val="20"/>
          <w:szCs w:val="20"/>
        </w:rPr>
        <w:t>. zm.), wynikające z dyrektywy 2006/42/WE z dnia 14.05.2006 r. w sprawie maszyn.</w:t>
      </w:r>
    </w:p>
    <w:p w14:paraId="4E38A013" w14:textId="77777777" w:rsidR="00BE4964" w:rsidRPr="00671818" w:rsidRDefault="00BE4964" w:rsidP="00BE4964">
      <w:pPr>
        <w:numPr>
          <w:ilvl w:val="0"/>
          <w:numId w:val="71"/>
        </w:numPr>
        <w:tabs>
          <w:tab w:val="left" w:pos="1276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71818">
        <w:rPr>
          <w:rFonts w:ascii="Arial" w:hAnsi="Arial" w:cs="Arial"/>
          <w:sz w:val="20"/>
          <w:szCs w:val="20"/>
        </w:rPr>
        <w:t>Rozporządzenie Ministra Rozwoju z dnia 06.06.2016 r. w sprawie wymagań dla urządzeń i systemów ochronnych przeznaczonych do użytku w atmosferze potencjalnie wybuchowej (Dz.U. 2016, poz. 817), wynikające z dyrektywy 2014/34/UE (ATEX) z dnia 26.02.2014 r.</w:t>
      </w:r>
    </w:p>
    <w:p w14:paraId="4FB3B1E7" w14:textId="6B07E77A" w:rsidR="00BE4964" w:rsidRPr="00671818" w:rsidRDefault="00BE4964" w:rsidP="00786D07">
      <w:pPr>
        <w:numPr>
          <w:ilvl w:val="0"/>
          <w:numId w:val="71"/>
        </w:numPr>
        <w:tabs>
          <w:tab w:val="left" w:pos="1276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71818">
        <w:rPr>
          <w:rFonts w:ascii="Arial" w:hAnsi="Arial" w:cs="Arial"/>
          <w:sz w:val="20"/>
          <w:szCs w:val="20"/>
        </w:rPr>
        <w:t>Pozostałych norm i przepisów w obowiązującym zakresie, gwarantujących możliwość stosowania elementów przedmiotu zamówienia w podziemnych wyrobiskach górniczych w warunkach PKW S.A.- Zakładu Górniczego Janina.</w:t>
      </w:r>
    </w:p>
    <w:p w14:paraId="54DD8C40" w14:textId="77777777" w:rsidR="00BE4964" w:rsidRPr="000152CF" w:rsidRDefault="00BE4964" w:rsidP="00786D0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EDA3E99" w14:textId="77777777" w:rsidR="008F3CCB" w:rsidRPr="000152CF" w:rsidRDefault="00786D07" w:rsidP="001B7556">
      <w:pPr>
        <w:pStyle w:val="Akapitzlist"/>
        <w:numPr>
          <w:ilvl w:val="1"/>
          <w:numId w:val="46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>G</w:t>
      </w:r>
      <w:r w:rsidR="008F3CCB" w:rsidRPr="000152CF">
        <w:rPr>
          <w:rFonts w:ascii="Arial" w:hAnsi="Arial" w:cs="Arial"/>
          <w:color w:val="000000" w:themeColor="text1"/>
          <w:sz w:val="20"/>
          <w:szCs w:val="20"/>
        </w:rPr>
        <w:t>warancja:</w:t>
      </w:r>
    </w:p>
    <w:p w14:paraId="75A056EF" w14:textId="77777777" w:rsidR="008F3CCB" w:rsidRPr="000152CF" w:rsidRDefault="008F3CCB">
      <w:pPr>
        <w:pStyle w:val="Akapitzlist"/>
        <w:numPr>
          <w:ilvl w:val="0"/>
          <w:numId w:val="28"/>
        </w:numPr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>Okres gwarancji:</w:t>
      </w:r>
    </w:p>
    <w:p w14:paraId="2334097C" w14:textId="77777777" w:rsidR="008F3CCB" w:rsidRPr="000152CF" w:rsidRDefault="008F3CCB" w:rsidP="008F3CCB">
      <w:pPr>
        <w:pStyle w:val="Akapitzlist"/>
        <w:numPr>
          <w:ilvl w:val="0"/>
          <w:numId w:val="5"/>
        </w:numPr>
        <w:spacing w:after="0" w:line="240" w:lineRule="auto"/>
        <w:ind w:left="1276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>24 miesiące na wszystkie elementy nowe,</w:t>
      </w:r>
    </w:p>
    <w:p w14:paraId="1E5C9ADD" w14:textId="7BB00943" w:rsidR="008F3CCB" w:rsidRPr="000152CF" w:rsidRDefault="008F3CCB" w:rsidP="008F3CCB">
      <w:pPr>
        <w:pStyle w:val="Akapitzlist"/>
        <w:numPr>
          <w:ilvl w:val="0"/>
          <w:numId w:val="5"/>
        </w:numPr>
        <w:spacing w:after="0" w:line="240" w:lineRule="auto"/>
        <w:ind w:left="1276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12 miesięcy na silniki elektryczne podlegające przeglądowi, w ramach części nr </w:t>
      </w:r>
      <w:r w:rsidR="004A4066" w:rsidRPr="000152CF">
        <w:rPr>
          <w:rFonts w:ascii="Arial" w:hAnsi="Arial" w:cs="Arial"/>
          <w:color w:val="000000" w:themeColor="text1"/>
          <w:sz w:val="20"/>
          <w:szCs w:val="20"/>
        </w:rPr>
        <w:t>1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 zamówienia</w:t>
      </w:r>
    </w:p>
    <w:p w14:paraId="61ADC854" w14:textId="352B67AE" w:rsidR="008F3CCB" w:rsidRPr="000152CF" w:rsidRDefault="008F3CCB">
      <w:pPr>
        <w:pStyle w:val="Akapitzlist"/>
        <w:numPr>
          <w:ilvl w:val="0"/>
          <w:numId w:val="28"/>
        </w:numPr>
        <w:spacing w:before="240" w:after="10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Okres gwarancji liczony będzie od daty odbioru technicznego przenośnika taśmowego podlegającego modernizacji w miejscu pracy pod ziemią u Zamawiającego, po zabudowaniu w nim dostarczonych elementów i podzespołów. </w:t>
      </w:r>
      <w:r w:rsidRPr="000152CF">
        <w:rPr>
          <w:rFonts w:ascii="Arial" w:hAnsi="Arial" w:cs="Arial"/>
          <w:sz w:val="20"/>
          <w:szCs w:val="20"/>
        </w:rPr>
        <w:t>Rozpocz</w:t>
      </w:r>
      <w:r w:rsidRPr="000152CF">
        <w:rPr>
          <w:rFonts w:ascii="Arial" w:eastAsia="TTE23E1348t00" w:hAnsi="Arial" w:cs="Arial"/>
          <w:sz w:val="20"/>
          <w:szCs w:val="20"/>
        </w:rPr>
        <w:t>ę</w:t>
      </w:r>
      <w:r w:rsidRPr="000152CF">
        <w:rPr>
          <w:rFonts w:ascii="Arial" w:hAnsi="Arial" w:cs="Arial"/>
          <w:sz w:val="20"/>
          <w:szCs w:val="20"/>
        </w:rPr>
        <w:t>cie naliczania okresu gwarancji nast</w:t>
      </w:r>
      <w:r w:rsidRPr="000152CF">
        <w:rPr>
          <w:rFonts w:ascii="Arial" w:eastAsia="TTE23E1348t00" w:hAnsi="Arial" w:cs="Arial"/>
          <w:sz w:val="20"/>
          <w:szCs w:val="20"/>
        </w:rPr>
        <w:t>ą</w:t>
      </w:r>
      <w:r w:rsidRPr="000152CF">
        <w:rPr>
          <w:rFonts w:ascii="Arial" w:hAnsi="Arial" w:cs="Arial"/>
          <w:sz w:val="20"/>
          <w:szCs w:val="20"/>
        </w:rPr>
        <w:t>pi jednak nie pó</w:t>
      </w:r>
      <w:r w:rsidRPr="000152CF">
        <w:rPr>
          <w:rFonts w:ascii="Arial" w:eastAsia="TTE23E1348t00" w:hAnsi="Arial" w:cs="Arial"/>
          <w:sz w:val="20"/>
          <w:szCs w:val="20"/>
        </w:rPr>
        <w:t>ź</w:t>
      </w:r>
      <w:r w:rsidRPr="000152CF">
        <w:rPr>
          <w:rFonts w:ascii="Arial" w:hAnsi="Arial" w:cs="Arial"/>
          <w:sz w:val="20"/>
          <w:szCs w:val="20"/>
        </w:rPr>
        <w:t>niej ni</w:t>
      </w:r>
      <w:r w:rsidRPr="000152CF">
        <w:rPr>
          <w:rFonts w:ascii="Arial" w:eastAsia="TTE23E1348t00" w:hAnsi="Arial" w:cs="Arial"/>
          <w:sz w:val="20"/>
          <w:szCs w:val="20"/>
        </w:rPr>
        <w:t xml:space="preserve">ż </w:t>
      </w:r>
      <w:r w:rsidRPr="000152CF">
        <w:rPr>
          <w:rFonts w:ascii="Arial" w:hAnsi="Arial" w:cs="Arial"/>
          <w:sz w:val="20"/>
          <w:szCs w:val="20"/>
        </w:rPr>
        <w:t>po upływie 3 m-</w:t>
      </w:r>
      <w:proofErr w:type="spellStart"/>
      <w:r w:rsidRPr="000152CF">
        <w:rPr>
          <w:rFonts w:ascii="Arial" w:hAnsi="Arial" w:cs="Arial"/>
          <w:sz w:val="20"/>
          <w:szCs w:val="20"/>
        </w:rPr>
        <w:t>cy</w:t>
      </w:r>
      <w:proofErr w:type="spellEnd"/>
      <w:r w:rsidRPr="000152CF">
        <w:rPr>
          <w:rFonts w:ascii="Arial" w:hAnsi="Arial" w:cs="Arial"/>
          <w:sz w:val="20"/>
          <w:szCs w:val="20"/>
        </w:rPr>
        <w:t xml:space="preserve"> od dnia podpisania protokołu</w:t>
      </w:r>
      <w:r w:rsidRPr="000152CF">
        <w:rPr>
          <w:rFonts w:ascii="Arial" w:hAnsi="Arial" w:cs="Arial"/>
          <w:b/>
          <w:sz w:val="20"/>
          <w:szCs w:val="20"/>
        </w:rPr>
        <w:t xml:space="preserve"> </w:t>
      </w:r>
      <w:r w:rsidRPr="000152CF">
        <w:rPr>
          <w:rFonts w:ascii="Arial" w:hAnsi="Arial" w:cs="Arial"/>
          <w:sz w:val="20"/>
          <w:szCs w:val="20"/>
        </w:rPr>
        <w:t>kompletno</w:t>
      </w:r>
      <w:r w:rsidRPr="000152CF">
        <w:rPr>
          <w:rFonts w:ascii="Arial" w:eastAsia="TTE23E1348t00" w:hAnsi="Arial" w:cs="Arial"/>
          <w:sz w:val="20"/>
          <w:szCs w:val="20"/>
        </w:rPr>
        <w:t>ś</w:t>
      </w:r>
      <w:r w:rsidRPr="000152CF">
        <w:rPr>
          <w:rFonts w:ascii="Arial" w:hAnsi="Arial" w:cs="Arial"/>
          <w:sz w:val="20"/>
          <w:szCs w:val="20"/>
        </w:rPr>
        <w:t>ci dostawy przedmiotu zamówienia.</w:t>
      </w:r>
    </w:p>
    <w:p w14:paraId="62EB399F" w14:textId="77777777" w:rsidR="008F3CCB" w:rsidRPr="000152CF" w:rsidRDefault="008F3CCB">
      <w:pPr>
        <w:pStyle w:val="Akapitzlist"/>
        <w:numPr>
          <w:ilvl w:val="0"/>
          <w:numId w:val="28"/>
        </w:numPr>
        <w:spacing w:before="240" w:after="10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bCs/>
          <w:color w:val="000000" w:themeColor="text1"/>
          <w:sz w:val="20"/>
          <w:szCs w:val="20"/>
        </w:rPr>
        <w:t>W przypadku wystąpienia wad w przedmiocie zamówienia Wykonawca jest zobowiązany na własny koszt wymienić lub naprawić dotknięte wadą elementy lub podzespoły. Wydłuża się okres gwarancji o czas wykonywania napraw gwarancyjnych.</w:t>
      </w:r>
    </w:p>
    <w:p w14:paraId="1829CE51" w14:textId="0EFB480C" w:rsidR="00886688" w:rsidRPr="00886688" w:rsidRDefault="00886688" w:rsidP="00886688">
      <w:pPr>
        <w:pStyle w:val="Akapitzlist"/>
        <w:numPr>
          <w:ilvl w:val="0"/>
          <w:numId w:val="28"/>
        </w:numPr>
        <w:spacing w:before="240" w:after="10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6688">
        <w:rPr>
          <w:rFonts w:ascii="Arial" w:hAnsi="Arial" w:cs="Arial"/>
          <w:color w:val="000000" w:themeColor="text1"/>
          <w:sz w:val="20"/>
          <w:szCs w:val="20"/>
        </w:rPr>
        <w:t xml:space="preserve">Działania zmierzające do usunięcia wad przedmiotu zamówienia w okresie gwarancji muszą być podjęte </w:t>
      </w:r>
      <w:r w:rsidRPr="00886688">
        <w:rPr>
          <w:rFonts w:ascii="Arial" w:hAnsi="Arial" w:cs="Arial"/>
          <w:sz w:val="20"/>
          <w:szCs w:val="20"/>
        </w:rPr>
        <w:t>w ciągu 24 godzin od telefonicznego zgłoszenia potwierdzonego faxem lub drogą elektroniczną.</w:t>
      </w:r>
    </w:p>
    <w:p w14:paraId="16DCC52E" w14:textId="77777777" w:rsidR="00886688" w:rsidRPr="00D11FCD" w:rsidRDefault="00886688" w:rsidP="00886688">
      <w:pPr>
        <w:pStyle w:val="Akapitzlist"/>
        <w:numPr>
          <w:ilvl w:val="0"/>
          <w:numId w:val="28"/>
        </w:numPr>
        <w:spacing w:before="240" w:after="10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1143">
        <w:rPr>
          <w:rFonts w:ascii="Arial" w:hAnsi="Arial" w:cs="Arial"/>
          <w:sz w:val="20"/>
          <w:szCs w:val="20"/>
        </w:rPr>
        <w:t xml:space="preserve">Usunięcie wady, o której mowa wyżej winno nastąpić nie później niż w terminie </w:t>
      </w:r>
      <w:r>
        <w:rPr>
          <w:rFonts w:ascii="Arial" w:hAnsi="Arial" w:cs="Arial"/>
          <w:sz w:val="20"/>
          <w:szCs w:val="20"/>
        </w:rPr>
        <w:t>3</w:t>
      </w:r>
      <w:r w:rsidRPr="00D11143">
        <w:rPr>
          <w:rFonts w:ascii="Arial" w:hAnsi="Arial" w:cs="Arial"/>
          <w:sz w:val="20"/>
          <w:szCs w:val="20"/>
        </w:rPr>
        <w:t xml:space="preserve"> dni od zgłoszenia Reklamacji przez Zamawiającego.</w:t>
      </w:r>
    </w:p>
    <w:p w14:paraId="2E8541B1" w14:textId="18015D8C" w:rsidR="00886688" w:rsidRPr="00D11FCD" w:rsidRDefault="00886688" w:rsidP="00886688">
      <w:pPr>
        <w:pStyle w:val="Akapitzlist"/>
        <w:numPr>
          <w:ilvl w:val="0"/>
          <w:numId w:val="28"/>
        </w:numPr>
        <w:spacing w:before="240" w:after="100" w:line="240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1FCD">
        <w:rPr>
          <w:rFonts w:ascii="Arial" w:hAnsi="Arial" w:cs="Arial"/>
          <w:sz w:val="20"/>
          <w:szCs w:val="20"/>
        </w:rPr>
        <w:t>W uzasadnionych przypadkach, w szczególności ze względów technologicznych, Zamawiający na wniosek Wykonawcy, może wyrazić w formie pisemnej zgodę na przedłużenie terminu,</w:t>
      </w:r>
      <w:r>
        <w:rPr>
          <w:rFonts w:ascii="Arial" w:hAnsi="Arial" w:cs="Arial"/>
          <w:sz w:val="20"/>
          <w:szCs w:val="20"/>
        </w:rPr>
        <w:t xml:space="preserve"> </w:t>
      </w:r>
      <w:r w:rsidRPr="00D11FCD">
        <w:rPr>
          <w:rFonts w:ascii="Arial" w:hAnsi="Arial" w:cs="Arial"/>
          <w:sz w:val="20"/>
          <w:szCs w:val="20"/>
        </w:rPr>
        <w:t xml:space="preserve">o którym mowa powyżej  w pkt. </w:t>
      </w:r>
      <w:r>
        <w:rPr>
          <w:rFonts w:ascii="Arial" w:hAnsi="Arial" w:cs="Arial"/>
          <w:sz w:val="20"/>
          <w:szCs w:val="20"/>
        </w:rPr>
        <w:t>4.8</w:t>
      </w:r>
      <w:r w:rsidRPr="00D11FCD">
        <w:rPr>
          <w:rFonts w:ascii="Arial" w:hAnsi="Arial" w:cs="Arial"/>
          <w:sz w:val="20"/>
          <w:szCs w:val="20"/>
        </w:rPr>
        <w:t>.e).</w:t>
      </w:r>
    </w:p>
    <w:p w14:paraId="4F0BF103" w14:textId="77777777" w:rsidR="00886688" w:rsidRPr="000152CF" w:rsidRDefault="00886688" w:rsidP="008F3CC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F27E77A" w14:textId="77777777" w:rsidR="00AD4899" w:rsidRPr="000152CF" w:rsidRDefault="00AD4899" w:rsidP="001B7556">
      <w:pPr>
        <w:pStyle w:val="Akapitzlist"/>
        <w:numPr>
          <w:ilvl w:val="1"/>
          <w:numId w:val="46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>Termin realizacji:</w:t>
      </w:r>
    </w:p>
    <w:p w14:paraId="38E835B2" w14:textId="77777777" w:rsidR="00AD4899" w:rsidRPr="000152CF" w:rsidRDefault="00AD4899" w:rsidP="00AD4899">
      <w:pPr>
        <w:pStyle w:val="Akapitzlist"/>
        <w:spacing w:before="240" w:after="100" w:line="240" w:lineRule="auto"/>
        <w:ind w:left="1276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60C99A" w14:textId="73D1DC33" w:rsidR="00AD4899" w:rsidRPr="006F72C6" w:rsidRDefault="00A33E82" w:rsidP="001048C5">
      <w:pPr>
        <w:pStyle w:val="Akapitzlist"/>
        <w:spacing w:before="240" w:after="100" w:line="240" w:lineRule="auto"/>
        <w:ind w:left="567"/>
        <w:jc w:val="both"/>
        <w:rPr>
          <w:rFonts w:ascii="Arial" w:hAnsi="Arial" w:cs="Arial"/>
          <w:strike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Dostawa do 1</w:t>
      </w:r>
      <w:r w:rsidR="003B3F3A" w:rsidRPr="000152CF">
        <w:rPr>
          <w:rFonts w:ascii="Arial" w:hAnsi="Arial" w:cs="Arial"/>
          <w:sz w:val="20"/>
          <w:szCs w:val="20"/>
        </w:rPr>
        <w:t>6</w:t>
      </w:r>
      <w:r w:rsidR="00AD4899" w:rsidRPr="000152CF">
        <w:rPr>
          <w:rFonts w:ascii="Arial" w:hAnsi="Arial" w:cs="Arial"/>
          <w:sz w:val="20"/>
          <w:szCs w:val="20"/>
        </w:rPr>
        <w:t xml:space="preserve"> tygodni od daty wystawienia zamówienia</w:t>
      </w:r>
      <w:r w:rsidR="008702D8">
        <w:rPr>
          <w:rFonts w:ascii="Arial" w:hAnsi="Arial" w:cs="Arial"/>
          <w:strike/>
          <w:sz w:val="20"/>
          <w:szCs w:val="20"/>
        </w:rPr>
        <w:t>.</w:t>
      </w:r>
    </w:p>
    <w:p w14:paraId="7F22EDE9" w14:textId="77777777" w:rsidR="00AD4899" w:rsidRPr="000152CF" w:rsidRDefault="00AD4899" w:rsidP="00AD4899">
      <w:pPr>
        <w:pStyle w:val="Akapitzlist"/>
        <w:spacing w:before="240" w:after="100" w:line="240" w:lineRule="auto"/>
        <w:ind w:left="1134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highlight w:val="yellow"/>
        </w:rPr>
      </w:pPr>
    </w:p>
    <w:p w14:paraId="7A0E0318" w14:textId="3B8AFAA2" w:rsidR="00AD4899" w:rsidRPr="000152CF" w:rsidRDefault="00AD4899" w:rsidP="00AD4899">
      <w:pPr>
        <w:pStyle w:val="Akapitzlist"/>
        <w:numPr>
          <w:ilvl w:val="0"/>
          <w:numId w:val="4"/>
        </w:numPr>
        <w:spacing w:after="100" w:line="240" w:lineRule="auto"/>
        <w:ind w:left="993" w:hanging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>Odbiór silników elektrycznych</w:t>
      </w:r>
      <w:r w:rsidR="001F371E" w:rsidRPr="000152CF">
        <w:rPr>
          <w:rFonts w:ascii="Arial" w:hAnsi="Arial" w:cs="Arial"/>
          <w:color w:val="000000" w:themeColor="text1"/>
          <w:sz w:val="20"/>
          <w:szCs w:val="20"/>
        </w:rPr>
        <w:t xml:space="preserve"> w ramach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F371E" w:rsidRPr="000152CF">
        <w:rPr>
          <w:rFonts w:ascii="Arial" w:hAnsi="Arial" w:cs="Arial"/>
          <w:color w:val="000000" w:themeColor="text1"/>
          <w:sz w:val="20"/>
          <w:szCs w:val="20"/>
        </w:rPr>
        <w:t xml:space="preserve">części nr 4 zamówienia 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>o</w:t>
      </w:r>
      <w:r w:rsidR="001F371E" w:rsidRPr="000152CF">
        <w:rPr>
          <w:rFonts w:ascii="Arial" w:hAnsi="Arial" w:cs="Arial"/>
          <w:color w:val="000000" w:themeColor="text1"/>
          <w:sz w:val="20"/>
          <w:szCs w:val="20"/>
        </w:rPr>
        <w:t>raz dostawa elementów</w:t>
      </w:r>
      <w:r w:rsidR="00695569">
        <w:rPr>
          <w:rFonts w:ascii="Arial" w:hAnsi="Arial" w:cs="Arial"/>
          <w:color w:val="000000" w:themeColor="text1"/>
          <w:sz w:val="20"/>
          <w:szCs w:val="20"/>
        </w:rPr>
        <w:t xml:space="preserve">                     </w:t>
      </w:r>
      <w:r w:rsidR="001F371E" w:rsidRPr="000152CF">
        <w:rPr>
          <w:rFonts w:ascii="Arial" w:hAnsi="Arial" w:cs="Arial"/>
          <w:color w:val="000000" w:themeColor="text1"/>
          <w:sz w:val="20"/>
          <w:szCs w:val="20"/>
        </w:rPr>
        <w:t xml:space="preserve"> i podzespołów wchodzących w skład przedmiotu zamówienia</w:t>
      </w:r>
      <w:r w:rsidRPr="000152CF">
        <w:rPr>
          <w:rFonts w:ascii="Arial" w:hAnsi="Arial" w:cs="Arial"/>
          <w:color w:val="000000" w:themeColor="text1"/>
          <w:sz w:val="20"/>
          <w:szCs w:val="20"/>
        </w:rPr>
        <w:t xml:space="preserve"> transportem i na koszt Wykonawcy,</w:t>
      </w:r>
    </w:p>
    <w:p w14:paraId="0699AEE0" w14:textId="77777777" w:rsidR="00AD4899" w:rsidRPr="000152CF" w:rsidRDefault="00AD4899" w:rsidP="00AD4899">
      <w:pPr>
        <w:pStyle w:val="Akapitzlist"/>
        <w:numPr>
          <w:ilvl w:val="0"/>
          <w:numId w:val="4"/>
        </w:numPr>
        <w:spacing w:after="100" w:line="240" w:lineRule="auto"/>
        <w:ind w:left="993" w:hanging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color w:val="000000" w:themeColor="text1"/>
          <w:sz w:val="20"/>
          <w:szCs w:val="20"/>
        </w:rPr>
        <w:t>Zamawiający zapewnia załadunek i rozładunek elementów dostawy na swój koszt                             i swoim sprzętem,</w:t>
      </w:r>
    </w:p>
    <w:p w14:paraId="50D6844A" w14:textId="77777777" w:rsidR="00AD4899" w:rsidRPr="000152CF" w:rsidRDefault="00AD4899" w:rsidP="00AD4899">
      <w:pPr>
        <w:pStyle w:val="Akapitzlist"/>
        <w:numPr>
          <w:ilvl w:val="0"/>
          <w:numId w:val="4"/>
        </w:numPr>
        <w:spacing w:after="100" w:line="240" w:lineRule="auto"/>
        <w:ind w:left="993" w:hanging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0152CF">
        <w:rPr>
          <w:rFonts w:ascii="Arial" w:hAnsi="Arial" w:cs="Arial"/>
          <w:sz w:val="20"/>
          <w:szCs w:val="20"/>
        </w:rPr>
        <w:t>Miejsce  odbioru i dostawy: Zakład Górniczy Janina w Libiążu.</w:t>
      </w:r>
    </w:p>
    <w:p w14:paraId="509DFE92" w14:textId="77777777" w:rsidR="00AD4899" w:rsidRPr="000152CF" w:rsidRDefault="00AD4899" w:rsidP="00AD4899">
      <w:pPr>
        <w:spacing w:after="0" w:line="240" w:lineRule="auto"/>
        <w:ind w:left="993" w:hanging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83C1243" w14:textId="77777777" w:rsidR="00AD4899" w:rsidRPr="000152CF" w:rsidRDefault="00AD4899" w:rsidP="00AD4899">
      <w:pPr>
        <w:spacing w:after="0" w:line="240" w:lineRule="auto"/>
        <w:ind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956B69" w14:textId="77777777" w:rsidR="00AD4899" w:rsidRDefault="00AD4899" w:rsidP="00AD4899">
      <w:pPr>
        <w:spacing w:after="0" w:line="240" w:lineRule="auto"/>
        <w:ind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2D95434" w14:textId="77777777" w:rsidR="00696A83" w:rsidRDefault="00696A83" w:rsidP="00AD4899">
      <w:pPr>
        <w:spacing w:after="0" w:line="240" w:lineRule="auto"/>
        <w:ind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68036BE" w14:textId="77777777" w:rsidR="00696A83" w:rsidRPr="000152CF" w:rsidRDefault="00696A83" w:rsidP="00AD4899">
      <w:pPr>
        <w:spacing w:after="0" w:line="240" w:lineRule="auto"/>
        <w:ind w:hanging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8AA2A9" w14:textId="72E1E09C" w:rsidR="00696A83" w:rsidRPr="00953538" w:rsidRDefault="00696A83" w:rsidP="00696A83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tab/>
      </w:r>
      <w:r>
        <w:tab/>
      </w:r>
    </w:p>
    <w:p w14:paraId="678EF852" w14:textId="77777777" w:rsidR="00696A83" w:rsidRPr="00576EC3" w:rsidRDefault="00696A83" w:rsidP="00696A83">
      <w:pPr>
        <w:tabs>
          <w:tab w:val="left" w:pos="90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46512A" w14:textId="77777777" w:rsidR="00AD4899" w:rsidRPr="000152CF" w:rsidRDefault="00AD4899" w:rsidP="00104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AD4899" w:rsidRPr="000152CF" w:rsidSect="008724C8">
      <w:footerReference w:type="default" r:id="rId8"/>
      <w:pgSz w:w="11906" w:h="16838"/>
      <w:pgMar w:top="1418" w:right="1133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6CCA" w14:textId="77777777" w:rsidR="00B06BC0" w:rsidRDefault="00B06BC0">
      <w:pPr>
        <w:spacing w:after="0" w:line="240" w:lineRule="auto"/>
      </w:pPr>
      <w:r>
        <w:separator/>
      </w:r>
    </w:p>
  </w:endnote>
  <w:endnote w:type="continuationSeparator" w:id="0">
    <w:p w14:paraId="7BA18A6A" w14:textId="77777777" w:rsidR="00B06BC0" w:rsidRDefault="00B0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23E1348t00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052357"/>
      <w:docPartObj>
        <w:docPartGallery w:val="Page Numbers (Bottom of Page)"/>
        <w:docPartUnique/>
      </w:docPartObj>
    </w:sdtPr>
    <w:sdtContent>
      <w:p w14:paraId="56E40C8D" w14:textId="77777777" w:rsidR="00575A63" w:rsidRDefault="00575A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A7E" w:rsidRPr="00344A7E">
          <w:rPr>
            <w:noProof/>
            <w:lang w:val="pl-PL"/>
          </w:rPr>
          <w:t>13</w:t>
        </w:r>
        <w:r>
          <w:fldChar w:fldCharType="end"/>
        </w:r>
      </w:p>
    </w:sdtContent>
  </w:sdt>
  <w:p w14:paraId="05C25412" w14:textId="77777777" w:rsidR="00575A63" w:rsidRDefault="00575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50D3D" w14:textId="77777777" w:rsidR="00B06BC0" w:rsidRDefault="00B06BC0">
      <w:pPr>
        <w:spacing w:after="0" w:line="240" w:lineRule="auto"/>
      </w:pPr>
      <w:r>
        <w:separator/>
      </w:r>
    </w:p>
  </w:footnote>
  <w:footnote w:type="continuationSeparator" w:id="0">
    <w:p w14:paraId="7EEA16F2" w14:textId="77777777" w:rsidR="00B06BC0" w:rsidRDefault="00B06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A31"/>
    <w:multiLevelType w:val="hybridMultilevel"/>
    <w:tmpl w:val="23C0FF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0A57404"/>
    <w:multiLevelType w:val="hybridMultilevel"/>
    <w:tmpl w:val="5136DB76"/>
    <w:lvl w:ilvl="0" w:tplc="FFFFFFFF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1135393"/>
    <w:multiLevelType w:val="hybridMultilevel"/>
    <w:tmpl w:val="0E5E843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25C408D"/>
    <w:multiLevelType w:val="hybridMultilevel"/>
    <w:tmpl w:val="FBFE059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029F2ADC"/>
    <w:multiLevelType w:val="hybridMultilevel"/>
    <w:tmpl w:val="D6E834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4096F1A"/>
    <w:multiLevelType w:val="hybridMultilevel"/>
    <w:tmpl w:val="EF202DE4"/>
    <w:lvl w:ilvl="0" w:tplc="61E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E3C6B"/>
    <w:multiLevelType w:val="hybridMultilevel"/>
    <w:tmpl w:val="985226C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6C573DE"/>
    <w:multiLevelType w:val="multilevel"/>
    <w:tmpl w:val="AF8E69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8" w15:restartNumberingAfterBreak="0">
    <w:nsid w:val="0A7A25CB"/>
    <w:multiLevelType w:val="multilevel"/>
    <w:tmpl w:val="4C32911C"/>
    <w:lvl w:ilvl="0">
      <w:start w:val="1"/>
      <w:numFmt w:val="none"/>
      <w:lvlText w:val="4."/>
      <w:lvlJc w:val="left"/>
      <w:pPr>
        <w:ind w:left="644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4.%2."/>
      <w:lvlJc w:val="left"/>
      <w:pPr>
        <w:ind w:left="1004" w:hanging="720"/>
      </w:pPr>
      <w:rPr>
        <w:rFonts w:hint="default"/>
        <w:b/>
        <w:i w:val="0"/>
        <w:strike w:val="0"/>
      </w:rPr>
    </w:lvl>
    <w:lvl w:ilvl="2">
      <w:start w:val="1"/>
      <w:numFmt w:val="decimal"/>
      <w:isLgl/>
      <w:lvlText w:val="3.4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3.4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9" w15:restartNumberingAfterBreak="0">
    <w:nsid w:val="0F7D6AB4"/>
    <w:multiLevelType w:val="hybridMultilevel"/>
    <w:tmpl w:val="AD204B54"/>
    <w:lvl w:ilvl="0" w:tplc="FFFFFFFF">
      <w:start w:val="1"/>
      <w:numFmt w:val="lowerLetter"/>
      <w:lvlText w:val="%1)"/>
      <w:lvlJc w:val="left"/>
      <w:pPr>
        <w:ind w:left="1512" w:hanging="360"/>
      </w:pPr>
    </w:lvl>
    <w:lvl w:ilvl="1" w:tplc="FFFFFFFF" w:tentative="1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0FB5506F"/>
    <w:multiLevelType w:val="hybridMultilevel"/>
    <w:tmpl w:val="C20869DE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037D18"/>
    <w:multiLevelType w:val="multilevel"/>
    <w:tmpl w:val="7A663318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353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02F03A8"/>
    <w:multiLevelType w:val="hybridMultilevel"/>
    <w:tmpl w:val="37E6D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8557CF"/>
    <w:multiLevelType w:val="hybridMultilevel"/>
    <w:tmpl w:val="5F5246AE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335094D"/>
    <w:multiLevelType w:val="hybridMultilevel"/>
    <w:tmpl w:val="75F25E5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1773554F"/>
    <w:multiLevelType w:val="hybridMultilevel"/>
    <w:tmpl w:val="81CAC18C"/>
    <w:lvl w:ilvl="0" w:tplc="CBFAE2BC">
      <w:start w:val="1"/>
      <w:numFmt w:val="decimal"/>
      <w:isLgl/>
      <w:lvlText w:val="5.2.%1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B87A4C"/>
    <w:multiLevelType w:val="hybridMultilevel"/>
    <w:tmpl w:val="EAAC64BC"/>
    <w:lvl w:ilvl="0" w:tplc="61E29C1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1D364FBA"/>
    <w:multiLevelType w:val="singleLevel"/>
    <w:tmpl w:val="0415000F"/>
    <w:lvl w:ilvl="0">
      <w:start w:val="1"/>
      <w:numFmt w:val="decimal"/>
      <w:pStyle w:val="Tekstpodstawowy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22B24254"/>
    <w:multiLevelType w:val="hybridMultilevel"/>
    <w:tmpl w:val="8488BAD2"/>
    <w:lvl w:ilvl="0" w:tplc="A558D0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ADB5E4A"/>
    <w:multiLevelType w:val="hybridMultilevel"/>
    <w:tmpl w:val="4DD08BC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2FCD0B8D"/>
    <w:multiLevelType w:val="hybridMultilevel"/>
    <w:tmpl w:val="891C64F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96B04"/>
    <w:multiLevelType w:val="hybridMultilevel"/>
    <w:tmpl w:val="556C941E"/>
    <w:lvl w:ilvl="0" w:tplc="029C778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37E2405"/>
    <w:multiLevelType w:val="hybridMultilevel"/>
    <w:tmpl w:val="095A42D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33A63261"/>
    <w:multiLevelType w:val="hybridMultilevel"/>
    <w:tmpl w:val="CE449B70"/>
    <w:lvl w:ilvl="0" w:tplc="04150017">
      <w:start w:val="1"/>
      <w:numFmt w:val="lowerLetter"/>
      <w:lvlText w:val="%1)"/>
      <w:lvlJc w:val="left"/>
      <w:pPr>
        <w:ind w:left="2232" w:hanging="360"/>
      </w:pPr>
    </w:lvl>
    <w:lvl w:ilvl="1" w:tplc="04150019" w:tentative="1">
      <w:start w:val="1"/>
      <w:numFmt w:val="lowerLetter"/>
      <w:lvlText w:val="%2."/>
      <w:lvlJc w:val="left"/>
      <w:pPr>
        <w:ind w:left="2952" w:hanging="360"/>
      </w:pPr>
    </w:lvl>
    <w:lvl w:ilvl="2" w:tplc="0415001B" w:tentative="1">
      <w:start w:val="1"/>
      <w:numFmt w:val="lowerRoman"/>
      <w:lvlText w:val="%3."/>
      <w:lvlJc w:val="right"/>
      <w:pPr>
        <w:ind w:left="3672" w:hanging="180"/>
      </w:pPr>
    </w:lvl>
    <w:lvl w:ilvl="3" w:tplc="0415000F" w:tentative="1">
      <w:start w:val="1"/>
      <w:numFmt w:val="decimal"/>
      <w:lvlText w:val="%4."/>
      <w:lvlJc w:val="left"/>
      <w:pPr>
        <w:ind w:left="4392" w:hanging="360"/>
      </w:pPr>
    </w:lvl>
    <w:lvl w:ilvl="4" w:tplc="04150019" w:tentative="1">
      <w:start w:val="1"/>
      <w:numFmt w:val="lowerLetter"/>
      <w:lvlText w:val="%5."/>
      <w:lvlJc w:val="left"/>
      <w:pPr>
        <w:ind w:left="5112" w:hanging="360"/>
      </w:pPr>
    </w:lvl>
    <w:lvl w:ilvl="5" w:tplc="0415001B" w:tentative="1">
      <w:start w:val="1"/>
      <w:numFmt w:val="lowerRoman"/>
      <w:lvlText w:val="%6."/>
      <w:lvlJc w:val="right"/>
      <w:pPr>
        <w:ind w:left="5832" w:hanging="180"/>
      </w:pPr>
    </w:lvl>
    <w:lvl w:ilvl="6" w:tplc="0415000F" w:tentative="1">
      <w:start w:val="1"/>
      <w:numFmt w:val="decimal"/>
      <w:lvlText w:val="%7."/>
      <w:lvlJc w:val="left"/>
      <w:pPr>
        <w:ind w:left="6552" w:hanging="360"/>
      </w:pPr>
    </w:lvl>
    <w:lvl w:ilvl="7" w:tplc="04150019" w:tentative="1">
      <w:start w:val="1"/>
      <w:numFmt w:val="lowerLetter"/>
      <w:lvlText w:val="%8."/>
      <w:lvlJc w:val="left"/>
      <w:pPr>
        <w:ind w:left="7272" w:hanging="360"/>
      </w:pPr>
    </w:lvl>
    <w:lvl w:ilvl="8" w:tplc="041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24" w15:restartNumberingAfterBreak="0">
    <w:nsid w:val="33CD78CE"/>
    <w:multiLevelType w:val="hybridMultilevel"/>
    <w:tmpl w:val="5E5C633C"/>
    <w:lvl w:ilvl="0" w:tplc="FFFFFFFF">
      <w:start w:val="1"/>
      <w:numFmt w:val="lowerLetter"/>
      <w:lvlText w:val="%1)"/>
      <w:lvlJc w:val="left"/>
      <w:pPr>
        <w:ind w:left="1512" w:hanging="360"/>
      </w:pPr>
    </w:lvl>
    <w:lvl w:ilvl="1" w:tplc="FFFFFFFF" w:tentative="1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34F300FD"/>
    <w:multiLevelType w:val="hybridMultilevel"/>
    <w:tmpl w:val="8D5EF488"/>
    <w:lvl w:ilvl="0" w:tplc="5C56EAF4">
      <w:start w:val="1"/>
      <w:numFmt w:val="lowerLetter"/>
      <w:lvlText w:val="%1)"/>
      <w:lvlJc w:val="left"/>
      <w:pPr>
        <w:ind w:left="180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6313CC6"/>
    <w:multiLevelType w:val="hybridMultilevel"/>
    <w:tmpl w:val="12B88C1A"/>
    <w:lvl w:ilvl="0" w:tplc="7E0CF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6AF0443"/>
    <w:multiLevelType w:val="hybridMultilevel"/>
    <w:tmpl w:val="01F44148"/>
    <w:lvl w:ilvl="0" w:tplc="0415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28" w15:restartNumberingAfterBreak="0">
    <w:nsid w:val="38305548"/>
    <w:multiLevelType w:val="hybridMultilevel"/>
    <w:tmpl w:val="BB867CB8"/>
    <w:lvl w:ilvl="0" w:tplc="61E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1A4F2A"/>
    <w:multiLevelType w:val="hybridMultilevel"/>
    <w:tmpl w:val="1F8EEEEC"/>
    <w:lvl w:ilvl="0" w:tplc="FFFFFFFF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39467AE8"/>
    <w:multiLevelType w:val="hybridMultilevel"/>
    <w:tmpl w:val="2A4C1D28"/>
    <w:lvl w:ilvl="0" w:tplc="FFFFFFFF">
      <w:start w:val="1"/>
      <w:numFmt w:val="lowerLetter"/>
      <w:lvlText w:val="%1)"/>
      <w:lvlJc w:val="left"/>
      <w:pPr>
        <w:ind w:left="304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31" w15:restartNumberingAfterBreak="0">
    <w:nsid w:val="3EFA4057"/>
    <w:multiLevelType w:val="hybridMultilevel"/>
    <w:tmpl w:val="3058F19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2" w15:restartNumberingAfterBreak="0">
    <w:nsid w:val="48227E40"/>
    <w:multiLevelType w:val="hybridMultilevel"/>
    <w:tmpl w:val="7772E7F0"/>
    <w:lvl w:ilvl="0" w:tplc="AA1444AE">
      <w:start w:val="1"/>
      <w:numFmt w:val="bullet"/>
      <w:lvlText w:val=""/>
      <w:lvlJc w:val="left"/>
      <w:pPr>
        <w:tabs>
          <w:tab w:val="num" w:pos="0"/>
        </w:tabs>
        <w:ind w:left="2263" w:hanging="283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363" w:hanging="283"/>
      </w:pPr>
      <w:rPr>
        <w:rFonts w:ascii="Symbol" w:hAnsi="Symbo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F532FC"/>
    <w:multiLevelType w:val="multilevel"/>
    <w:tmpl w:val="B7F249A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i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A21B28"/>
    <w:multiLevelType w:val="hybridMultilevel"/>
    <w:tmpl w:val="5712C0A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4D4335D2"/>
    <w:multiLevelType w:val="hybridMultilevel"/>
    <w:tmpl w:val="5DB2D9F2"/>
    <w:lvl w:ilvl="0" w:tplc="FFFFFFFF">
      <w:start w:val="1"/>
      <w:numFmt w:val="lowerLetter"/>
      <w:lvlText w:val="%1)"/>
      <w:lvlJc w:val="left"/>
      <w:pPr>
        <w:ind w:left="2008" w:hanging="360"/>
      </w:pPr>
    </w:lvl>
    <w:lvl w:ilvl="1" w:tplc="FFFFFFFF" w:tentative="1">
      <w:start w:val="1"/>
      <w:numFmt w:val="lowerLetter"/>
      <w:lvlText w:val="%2."/>
      <w:lvlJc w:val="left"/>
      <w:pPr>
        <w:ind w:left="2728" w:hanging="360"/>
      </w:pPr>
    </w:lvl>
    <w:lvl w:ilvl="2" w:tplc="FFFFFFFF">
      <w:start w:val="1"/>
      <w:numFmt w:val="lowerRoman"/>
      <w:lvlText w:val="%3."/>
      <w:lvlJc w:val="right"/>
      <w:pPr>
        <w:ind w:left="3448" w:hanging="180"/>
      </w:pPr>
    </w:lvl>
    <w:lvl w:ilvl="3" w:tplc="FFFFFFFF" w:tentative="1">
      <w:start w:val="1"/>
      <w:numFmt w:val="decimal"/>
      <w:lvlText w:val="%4."/>
      <w:lvlJc w:val="left"/>
      <w:pPr>
        <w:ind w:left="4168" w:hanging="360"/>
      </w:pPr>
    </w:lvl>
    <w:lvl w:ilvl="4" w:tplc="FFFFFFFF" w:tentative="1">
      <w:start w:val="1"/>
      <w:numFmt w:val="lowerLetter"/>
      <w:lvlText w:val="%5."/>
      <w:lvlJc w:val="left"/>
      <w:pPr>
        <w:ind w:left="4888" w:hanging="360"/>
      </w:pPr>
    </w:lvl>
    <w:lvl w:ilvl="5" w:tplc="FFFFFFFF" w:tentative="1">
      <w:start w:val="1"/>
      <w:numFmt w:val="lowerRoman"/>
      <w:lvlText w:val="%6."/>
      <w:lvlJc w:val="right"/>
      <w:pPr>
        <w:ind w:left="5608" w:hanging="180"/>
      </w:pPr>
    </w:lvl>
    <w:lvl w:ilvl="6" w:tplc="FFFFFFFF" w:tentative="1">
      <w:start w:val="1"/>
      <w:numFmt w:val="decimal"/>
      <w:lvlText w:val="%7."/>
      <w:lvlJc w:val="left"/>
      <w:pPr>
        <w:ind w:left="6328" w:hanging="360"/>
      </w:pPr>
    </w:lvl>
    <w:lvl w:ilvl="7" w:tplc="FFFFFFFF" w:tentative="1">
      <w:start w:val="1"/>
      <w:numFmt w:val="lowerLetter"/>
      <w:lvlText w:val="%8."/>
      <w:lvlJc w:val="left"/>
      <w:pPr>
        <w:ind w:left="7048" w:hanging="360"/>
      </w:pPr>
    </w:lvl>
    <w:lvl w:ilvl="8" w:tplc="FFFFFFFF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6" w15:restartNumberingAfterBreak="0">
    <w:nsid w:val="4E7B1D9D"/>
    <w:multiLevelType w:val="hybridMultilevel"/>
    <w:tmpl w:val="23C0FF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0493579"/>
    <w:multiLevelType w:val="hybridMultilevel"/>
    <w:tmpl w:val="5F1075A4"/>
    <w:lvl w:ilvl="0" w:tplc="FFFFFFFF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8" w15:restartNumberingAfterBreak="0">
    <w:nsid w:val="519A52B9"/>
    <w:multiLevelType w:val="hybridMultilevel"/>
    <w:tmpl w:val="23C0FF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1B54FCA"/>
    <w:multiLevelType w:val="hybridMultilevel"/>
    <w:tmpl w:val="C20869DE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D02B10"/>
    <w:multiLevelType w:val="hybridMultilevel"/>
    <w:tmpl w:val="DDEC46FC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54562F81"/>
    <w:multiLevelType w:val="hybridMultilevel"/>
    <w:tmpl w:val="575E32B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54714752"/>
    <w:multiLevelType w:val="hybridMultilevel"/>
    <w:tmpl w:val="BE8A5F20"/>
    <w:lvl w:ilvl="0" w:tplc="FFFFFFFF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54D2449C"/>
    <w:multiLevelType w:val="hybridMultilevel"/>
    <w:tmpl w:val="BCEE88A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4" w15:restartNumberingAfterBreak="0">
    <w:nsid w:val="56012E4A"/>
    <w:multiLevelType w:val="hybridMultilevel"/>
    <w:tmpl w:val="23C0FFB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B175445"/>
    <w:multiLevelType w:val="hybridMultilevel"/>
    <w:tmpl w:val="63DA39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F72B8D"/>
    <w:multiLevelType w:val="hybridMultilevel"/>
    <w:tmpl w:val="D93C68E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F118BE"/>
    <w:multiLevelType w:val="hybridMultilevel"/>
    <w:tmpl w:val="8E4EA77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4321201"/>
    <w:multiLevelType w:val="hybridMultilevel"/>
    <w:tmpl w:val="3C88A4CC"/>
    <w:lvl w:ilvl="0" w:tplc="FFFFFFFF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FFFFFFF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FFFFFFF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9" w15:restartNumberingAfterBreak="0">
    <w:nsid w:val="647771B8"/>
    <w:multiLevelType w:val="hybridMultilevel"/>
    <w:tmpl w:val="3102700C"/>
    <w:lvl w:ilvl="0" w:tplc="FFFFFFFF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0" w15:restartNumberingAfterBreak="0">
    <w:nsid w:val="66A04CBF"/>
    <w:multiLevelType w:val="hybridMultilevel"/>
    <w:tmpl w:val="DE9A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2C3743"/>
    <w:multiLevelType w:val="hybridMultilevel"/>
    <w:tmpl w:val="D50E3B52"/>
    <w:lvl w:ilvl="0" w:tplc="5B96027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FD0E96"/>
    <w:multiLevelType w:val="multilevel"/>
    <w:tmpl w:val="FD323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i w:val="0"/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AAB670A"/>
    <w:multiLevelType w:val="hybridMultilevel"/>
    <w:tmpl w:val="12B88C1A"/>
    <w:lvl w:ilvl="0" w:tplc="7E0CF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B321A1D"/>
    <w:multiLevelType w:val="hybridMultilevel"/>
    <w:tmpl w:val="0C7E96E2"/>
    <w:lvl w:ilvl="0" w:tplc="8E5023B2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5" w15:restartNumberingAfterBreak="0">
    <w:nsid w:val="6CBC2828"/>
    <w:multiLevelType w:val="hybridMultilevel"/>
    <w:tmpl w:val="028288E8"/>
    <w:lvl w:ilvl="0" w:tplc="5C56EAF4">
      <w:start w:val="1"/>
      <w:numFmt w:val="lowerLetter"/>
      <w:lvlText w:val="%1)"/>
      <w:lvlJc w:val="left"/>
      <w:pPr>
        <w:ind w:left="19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6" w15:restartNumberingAfterBreak="0">
    <w:nsid w:val="6DA532C9"/>
    <w:multiLevelType w:val="hybridMultilevel"/>
    <w:tmpl w:val="D2C423A6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7" w15:restartNumberingAfterBreak="0">
    <w:nsid w:val="6E9A5756"/>
    <w:multiLevelType w:val="hybridMultilevel"/>
    <w:tmpl w:val="6A281D22"/>
    <w:lvl w:ilvl="0" w:tplc="29CCC7B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8" w15:restartNumberingAfterBreak="0">
    <w:nsid w:val="70280448"/>
    <w:multiLevelType w:val="hybridMultilevel"/>
    <w:tmpl w:val="D12C426E"/>
    <w:lvl w:ilvl="0" w:tplc="29CCC7B0">
      <w:start w:val="1"/>
      <w:numFmt w:val="bullet"/>
      <w:lvlText w:val=""/>
      <w:lvlJc w:val="left"/>
      <w:pPr>
        <w:ind w:left="2205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59" w15:restartNumberingAfterBreak="0">
    <w:nsid w:val="716E528C"/>
    <w:multiLevelType w:val="hybridMultilevel"/>
    <w:tmpl w:val="3C88A4CC"/>
    <w:lvl w:ilvl="0" w:tplc="04150017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0" w15:restartNumberingAfterBreak="0">
    <w:nsid w:val="7203383A"/>
    <w:multiLevelType w:val="hybridMultilevel"/>
    <w:tmpl w:val="12B88C1A"/>
    <w:lvl w:ilvl="0" w:tplc="7E0CF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73234359"/>
    <w:multiLevelType w:val="hybridMultilevel"/>
    <w:tmpl w:val="B73CFE2E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73293B7F"/>
    <w:multiLevelType w:val="hybridMultilevel"/>
    <w:tmpl w:val="5DB2D9F2"/>
    <w:lvl w:ilvl="0" w:tplc="FFFFFFFF">
      <w:start w:val="1"/>
      <w:numFmt w:val="lowerLetter"/>
      <w:lvlText w:val="%1)"/>
      <w:lvlJc w:val="left"/>
      <w:pPr>
        <w:ind w:left="2008" w:hanging="360"/>
      </w:pPr>
    </w:lvl>
    <w:lvl w:ilvl="1" w:tplc="FFFFFFFF" w:tentative="1">
      <w:start w:val="1"/>
      <w:numFmt w:val="lowerLetter"/>
      <w:lvlText w:val="%2."/>
      <w:lvlJc w:val="left"/>
      <w:pPr>
        <w:ind w:left="2728" w:hanging="360"/>
      </w:pPr>
    </w:lvl>
    <w:lvl w:ilvl="2" w:tplc="FFFFFFFF">
      <w:start w:val="1"/>
      <w:numFmt w:val="lowerRoman"/>
      <w:lvlText w:val="%3."/>
      <w:lvlJc w:val="right"/>
      <w:pPr>
        <w:ind w:left="3448" w:hanging="180"/>
      </w:pPr>
    </w:lvl>
    <w:lvl w:ilvl="3" w:tplc="FFFFFFFF" w:tentative="1">
      <w:start w:val="1"/>
      <w:numFmt w:val="decimal"/>
      <w:lvlText w:val="%4."/>
      <w:lvlJc w:val="left"/>
      <w:pPr>
        <w:ind w:left="4168" w:hanging="360"/>
      </w:pPr>
    </w:lvl>
    <w:lvl w:ilvl="4" w:tplc="FFFFFFFF" w:tentative="1">
      <w:start w:val="1"/>
      <w:numFmt w:val="lowerLetter"/>
      <w:lvlText w:val="%5."/>
      <w:lvlJc w:val="left"/>
      <w:pPr>
        <w:ind w:left="4888" w:hanging="360"/>
      </w:pPr>
    </w:lvl>
    <w:lvl w:ilvl="5" w:tplc="FFFFFFFF" w:tentative="1">
      <w:start w:val="1"/>
      <w:numFmt w:val="lowerRoman"/>
      <w:lvlText w:val="%6."/>
      <w:lvlJc w:val="right"/>
      <w:pPr>
        <w:ind w:left="5608" w:hanging="180"/>
      </w:pPr>
    </w:lvl>
    <w:lvl w:ilvl="6" w:tplc="FFFFFFFF" w:tentative="1">
      <w:start w:val="1"/>
      <w:numFmt w:val="decimal"/>
      <w:lvlText w:val="%7."/>
      <w:lvlJc w:val="left"/>
      <w:pPr>
        <w:ind w:left="6328" w:hanging="360"/>
      </w:pPr>
    </w:lvl>
    <w:lvl w:ilvl="7" w:tplc="FFFFFFFF" w:tentative="1">
      <w:start w:val="1"/>
      <w:numFmt w:val="lowerLetter"/>
      <w:lvlText w:val="%8."/>
      <w:lvlJc w:val="left"/>
      <w:pPr>
        <w:ind w:left="7048" w:hanging="360"/>
      </w:pPr>
    </w:lvl>
    <w:lvl w:ilvl="8" w:tplc="FFFFFFFF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63" w15:restartNumberingAfterBreak="0">
    <w:nsid w:val="73D62BA3"/>
    <w:multiLevelType w:val="hybridMultilevel"/>
    <w:tmpl w:val="5DB2D9F2"/>
    <w:lvl w:ilvl="0" w:tplc="FFFFFFFF">
      <w:start w:val="1"/>
      <w:numFmt w:val="lowerLetter"/>
      <w:lvlText w:val="%1)"/>
      <w:lvlJc w:val="left"/>
      <w:pPr>
        <w:ind w:left="2008" w:hanging="360"/>
      </w:pPr>
    </w:lvl>
    <w:lvl w:ilvl="1" w:tplc="FFFFFFFF" w:tentative="1">
      <w:start w:val="1"/>
      <w:numFmt w:val="lowerLetter"/>
      <w:lvlText w:val="%2."/>
      <w:lvlJc w:val="left"/>
      <w:pPr>
        <w:ind w:left="2728" w:hanging="360"/>
      </w:pPr>
    </w:lvl>
    <w:lvl w:ilvl="2" w:tplc="FFFFFFFF" w:tentative="1">
      <w:start w:val="1"/>
      <w:numFmt w:val="lowerRoman"/>
      <w:lvlText w:val="%3."/>
      <w:lvlJc w:val="right"/>
      <w:pPr>
        <w:ind w:left="3448" w:hanging="180"/>
      </w:pPr>
    </w:lvl>
    <w:lvl w:ilvl="3" w:tplc="FFFFFFFF" w:tentative="1">
      <w:start w:val="1"/>
      <w:numFmt w:val="decimal"/>
      <w:lvlText w:val="%4."/>
      <w:lvlJc w:val="left"/>
      <w:pPr>
        <w:ind w:left="4168" w:hanging="360"/>
      </w:pPr>
    </w:lvl>
    <w:lvl w:ilvl="4" w:tplc="FFFFFFFF" w:tentative="1">
      <w:start w:val="1"/>
      <w:numFmt w:val="lowerLetter"/>
      <w:lvlText w:val="%5."/>
      <w:lvlJc w:val="left"/>
      <w:pPr>
        <w:ind w:left="4888" w:hanging="360"/>
      </w:pPr>
    </w:lvl>
    <w:lvl w:ilvl="5" w:tplc="FFFFFFFF" w:tentative="1">
      <w:start w:val="1"/>
      <w:numFmt w:val="lowerRoman"/>
      <w:lvlText w:val="%6."/>
      <w:lvlJc w:val="right"/>
      <w:pPr>
        <w:ind w:left="5608" w:hanging="180"/>
      </w:pPr>
    </w:lvl>
    <w:lvl w:ilvl="6" w:tplc="FFFFFFFF" w:tentative="1">
      <w:start w:val="1"/>
      <w:numFmt w:val="decimal"/>
      <w:lvlText w:val="%7."/>
      <w:lvlJc w:val="left"/>
      <w:pPr>
        <w:ind w:left="6328" w:hanging="360"/>
      </w:pPr>
    </w:lvl>
    <w:lvl w:ilvl="7" w:tplc="FFFFFFFF" w:tentative="1">
      <w:start w:val="1"/>
      <w:numFmt w:val="lowerLetter"/>
      <w:lvlText w:val="%8."/>
      <w:lvlJc w:val="left"/>
      <w:pPr>
        <w:ind w:left="7048" w:hanging="360"/>
      </w:pPr>
    </w:lvl>
    <w:lvl w:ilvl="8" w:tplc="FFFFFFFF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64" w15:restartNumberingAfterBreak="0">
    <w:nsid w:val="74455F4E"/>
    <w:multiLevelType w:val="hybridMultilevel"/>
    <w:tmpl w:val="EBAEFC9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F0C7C"/>
    <w:multiLevelType w:val="hybridMultilevel"/>
    <w:tmpl w:val="C1E85436"/>
    <w:lvl w:ilvl="0" w:tplc="BEB487B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6834D4B"/>
    <w:multiLevelType w:val="hybridMultilevel"/>
    <w:tmpl w:val="EDD6C5A4"/>
    <w:lvl w:ilvl="0" w:tplc="61E29C1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9213834"/>
    <w:multiLevelType w:val="hybridMultilevel"/>
    <w:tmpl w:val="CF20A50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8" w15:restartNumberingAfterBreak="0">
    <w:nsid w:val="7972508C"/>
    <w:multiLevelType w:val="hybridMultilevel"/>
    <w:tmpl w:val="9E56E4E0"/>
    <w:lvl w:ilvl="0" w:tplc="FFFFFFFF">
      <w:start w:val="1"/>
      <w:numFmt w:val="lowerLetter"/>
      <w:lvlText w:val="%1)"/>
      <w:lvlJc w:val="left"/>
      <w:pPr>
        <w:ind w:left="1996" w:hanging="360"/>
      </w:p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9" w15:restartNumberingAfterBreak="0">
    <w:nsid w:val="7A3E5F69"/>
    <w:multiLevelType w:val="hybridMultilevel"/>
    <w:tmpl w:val="5DB2D9F2"/>
    <w:lvl w:ilvl="0" w:tplc="FFFFFFFF">
      <w:start w:val="1"/>
      <w:numFmt w:val="lowerLetter"/>
      <w:lvlText w:val="%1)"/>
      <w:lvlJc w:val="left"/>
      <w:pPr>
        <w:ind w:left="2008" w:hanging="360"/>
      </w:pPr>
    </w:lvl>
    <w:lvl w:ilvl="1" w:tplc="FFFFFFFF" w:tentative="1">
      <w:start w:val="1"/>
      <w:numFmt w:val="lowerLetter"/>
      <w:lvlText w:val="%2."/>
      <w:lvlJc w:val="left"/>
      <w:pPr>
        <w:ind w:left="2728" w:hanging="360"/>
      </w:pPr>
    </w:lvl>
    <w:lvl w:ilvl="2" w:tplc="FFFFFFFF" w:tentative="1">
      <w:start w:val="1"/>
      <w:numFmt w:val="lowerRoman"/>
      <w:lvlText w:val="%3."/>
      <w:lvlJc w:val="right"/>
      <w:pPr>
        <w:ind w:left="3448" w:hanging="180"/>
      </w:pPr>
    </w:lvl>
    <w:lvl w:ilvl="3" w:tplc="FFFFFFFF" w:tentative="1">
      <w:start w:val="1"/>
      <w:numFmt w:val="decimal"/>
      <w:lvlText w:val="%4."/>
      <w:lvlJc w:val="left"/>
      <w:pPr>
        <w:ind w:left="4168" w:hanging="360"/>
      </w:pPr>
    </w:lvl>
    <w:lvl w:ilvl="4" w:tplc="FFFFFFFF" w:tentative="1">
      <w:start w:val="1"/>
      <w:numFmt w:val="lowerLetter"/>
      <w:lvlText w:val="%5."/>
      <w:lvlJc w:val="left"/>
      <w:pPr>
        <w:ind w:left="4888" w:hanging="360"/>
      </w:pPr>
    </w:lvl>
    <w:lvl w:ilvl="5" w:tplc="FFFFFFFF" w:tentative="1">
      <w:start w:val="1"/>
      <w:numFmt w:val="lowerRoman"/>
      <w:lvlText w:val="%6."/>
      <w:lvlJc w:val="right"/>
      <w:pPr>
        <w:ind w:left="5608" w:hanging="180"/>
      </w:pPr>
    </w:lvl>
    <w:lvl w:ilvl="6" w:tplc="FFFFFFFF" w:tentative="1">
      <w:start w:val="1"/>
      <w:numFmt w:val="decimal"/>
      <w:lvlText w:val="%7."/>
      <w:lvlJc w:val="left"/>
      <w:pPr>
        <w:ind w:left="6328" w:hanging="360"/>
      </w:pPr>
    </w:lvl>
    <w:lvl w:ilvl="7" w:tplc="FFFFFFFF" w:tentative="1">
      <w:start w:val="1"/>
      <w:numFmt w:val="lowerLetter"/>
      <w:lvlText w:val="%8."/>
      <w:lvlJc w:val="left"/>
      <w:pPr>
        <w:ind w:left="7048" w:hanging="360"/>
      </w:pPr>
    </w:lvl>
    <w:lvl w:ilvl="8" w:tplc="FFFFFFFF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70" w15:restartNumberingAfterBreak="0">
    <w:nsid w:val="7DFA2F23"/>
    <w:multiLevelType w:val="hybridMultilevel"/>
    <w:tmpl w:val="3236986A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71" w15:restartNumberingAfterBreak="0">
    <w:nsid w:val="7F3A18E6"/>
    <w:multiLevelType w:val="hybridMultilevel"/>
    <w:tmpl w:val="D6E834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F7F7EFC"/>
    <w:multiLevelType w:val="hybridMultilevel"/>
    <w:tmpl w:val="C9460604"/>
    <w:lvl w:ilvl="0" w:tplc="0415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num w:numId="1" w16cid:durableId="1361667222">
    <w:abstractNumId w:val="7"/>
  </w:num>
  <w:num w:numId="2" w16cid:durableId="213290033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1432557">
    <w:abstractNumId w:val="18"/>
  </w:num>
  <w:num w:numId="4" w16cid:durableId="1132671336">
    <w:abstractNumId w:val="21"/>
  </w:num>
  <w:num w:numId="5" w16cid:durableId="1852406994">
    <w:abstractNumId w:val="31"/>
  </w:num>
  <w:num w:numId="6" w16cid:durableId="35399682">
    <w:abstractNumId w:val="3"/>
  </w:num>
  <w:num w:numId="7" w16cid:durableId="1588155516">
    <w:abstractNumId w:val="46"/>
  </w:num>
  <w:num w:numId="8" w16cid:durableId="1044600157">
    <w:abstractNumId w:val="32"/>
  </w:num>
  <w:num w:numId="9" w16cid:durableId="702287957">
    <w:abstractNumId w:val="16"/>
  </w:num>
  <w:num w:numId="10" w16cid:durableId="1269967012">
    <w:abstractNumId w:val="41"/>
  </w:num>
  <w:num w:numId="11" w16cid:durableId="1328053919">
    <w:abstractNumId w:val="53"/>
  </w:num>
  <w:num w:numId="12" w16cid:durableId="1619142048">
    <w:abstractNumId w:val="26"/>
  </w:num>
  <w:num w:numId="13" w16cid:durableId="128714624">
    <w:abstractNumId w:val="60"/>
  </w:num>
  <w:num w:numId="14" w16cid:durableId="837235865">
    <w:abstractNumId w:val="39"/>
  </w:num>
  <w:num w:numId="15" w16cid:durableId="71204816">
    <w:abstractNumId w:val="57"/>
  </w:num>
  <w:num w:numId="16" w16cid:durableId="108472175">
    <w:abstractNumId w:val="51"/>
  </w:num>
  <w:num w:numId="17" w16cid:durableId="1138453257">
    <w:abstractNumId w:val="58"/>
  </w:num>
  <w:num w:numId="18" w16cid:durableId="668139935">
    <w:abstractNumId w:val="47"/>
  </w:num>
  <w:num w:numId="19" w16cid:durableId="1303076045">
    <w:abstractNumId w:val="5"/>
  </w:num>
  <w:num w:numId="20" w16cid:durableId="295259779">
    <w:abstractNumId w:val="28"/>
  </w:num>
  <w:num w:numId="21" w16cid:durableId="2032411329">
    <w:abstractNumId w:val="71"/>
  </w:num>
  <w:num w:numId="22" w16cid:durableId="2109547147">
    <w:abstractNumId w:val="14"/>
  </w:num>
  <w:num w:numId="23" w16cid:durableId="711539857">
    <w:abstractNumId w:val="64"/>
  </w:num>
  <w:num w:numId="24" w16cid:durableId="925922831">
    <w:abstractNumId w:val="0"/>
  </w:num>
  <w:num w:numId="25" w16cid:durableId="7761962">
    <w:abstractNumId w:val="10"/>
  </w:num>
  <w:num w:numId="26" w16cid:durableId="66727994">
    <w:abstractNumId w:val="38"/>
  </w:num>
  <w:num w:numId="27" w16cid:durableId="1726443199">
    <w:abstractNumId w:val="17"/>
    <w:lvlOverride w:ilvl="0">
      <w:startOverride w:val="1"/>
    </w:lvlOverride>
  </w:num>
  <w:num w:numId="28" w16cid:durableId="1628268579">
    <w:abstractNumId w:val="2"/>
  </w:num>
  <w:num w:numId="29" w16cid:durableId="565382107">
    <w:abstractNumId w:val="12"/>
  </w:num>
  <w:num w:numId="30" w16cid:durableId="1902673612">
    <w:abstractNumId w:val="27"/>
  </w:num>
  <w:num w:numId="31" w16cid:durableId="904608873">
    <w:abstractNumId w:val="50"/>
  </w:num>
  <w:num w:numId="32" w16cid:durableId="849679409">
    <w:abstractNumId w:val="19"/>
  </w:num>
  <w:num w:numId="33" w16cid:durableId="1832863806">
    <w:abstractNumId w:val="43"/>
  </w:num>
  <w:num w:numId="34" w16cid:durableId="1228758917">
    <w:abstractNumId w:val="66"/>
  </w:num>
  <w:num w:numId="35" w16cid:durableId="1430539051">
    <w:abstractNumId w:val="34"/>
  </w:num>
  <w:num w:numId="36" w16cid:durableId="502210248">
    <w:abstractNumId w:val="11"/>
  </w:num>
  <w:num w:numId="37" w16cid:durableId="981884330">
    <w:abstractNumId w:val="36"/>
  </w:num>
  <w:num w:numId="38" w16cid:durableId="158621295">
    <w:abstractNumId w:val="4"/>
  </w:num>
  <w:num w:numId="39" w16cid:durableId="1813861044">
    <w:abstractNumId w:val="40"/>
  </w:num>
  <w:num w:numId="40" w16cid:durableId="987586803">
    <w:abstractNumId w:val="56"/>
  </w:num>
  <w:num w:numId="41" w16cid:durableId="1986422610">
    <w:abstractNumId w:val="67"/>
  </w:num>
  <w:num w:numId="42" w16cid:durableId="724911463">
    <w:abstractNumId w:val="15"/>
  </w:num>
  <w:num w:numId="43" w16cid:durableId="927156553">
    <w:abstractNumId w:val="44"/>
  </w:num>
  <w:num w:numId="44" w16cid:durableId="798185060">
    <w:abstractNumId w:val="72"/>
  </w:num>
  <w:num w:numId="45" w16cid:durableId="1770468029">
    <w:abstractNumId w:val="22"/>
  </w:num>
  <w:num w:numId="46" w16cid:durableId="1121850286">
    <w:abstractNumId w:val="8"/>
  </w:num>
  <w:num w:numId="47" w16cid:durableId="1789658418">
    <w:abstractNumId w:val="69"/>
  </w:num>
  <w:num w:numId="48" w16cid:durableId="1183006746">
    <w:abstractNumId w:val="63"/>
  </w:num>
  <w:num w:numId="49" w16cid:durableId="1331565275">
    <w:abstractNumId w:val="35"/>
  </w:num>
  <w:num w:numId="50" w16cid:durableId="9961577">
    <w:abstractNumId w:val="33"/>
  </w:num>
  <w:num w:numId="51" w16cid:durableId="251013270">
    <w:abstractNumId w:val="52"/>
  </w:num>
  <w:num w:numId="52" w16cid:durableId="1160461947">
    <w:abstractNumId w:val="68"/>
  </w:num>
  <w:num w:numId="53" w16cid:durableId="1922332775">
    <w:abstractNumId w:val="23"/>
  </w:num>
  <w:num w:numId="54" w16cid:durableId="651107129">
    <w:abstractNumId w:val="13"/>
  </w:num>
  <w:num w:numId="55" w16cid:durableId="203103641">
    <w:abstractNumId w:val="30"/>
  </w:num>
  <w:num w:numId="56" w16cid:durableId="739787516">
    <w:abstractNumId w:val="49"/>
  </w:num>
  <w:num w:numId="57" w16cid:durableId="1591085223">
    <w:abstractNumId w:val="42"/>
  </w:num>
  <w:num w:numId="58" w16cid:durableId="732696060">
    <w:abstractNumId w:val="62"/>
  </w:num>
  <w:num w:numId="59" w16cid:durableId="1383288763">
    <w:abstractNumId w:val="20"/>
  </w:num>
  <w:num w:numId="60" w16cid:durableId="235625745">
    <w:abstractNumId w:val="45"/>
  </w:num>
  <w:num w:numId="61" w16cid:durableId="1911963259">
    <w:abstractNumId w:val="37"/>
  </w:num>
  <w:num w:numId="62" w16cid:durableId="52585889">
    <w:abstractNumId w:val="61"/>
  </w:num>
  <w:num w:numId="63" w16cid:durableId="1195801242">
    <w:abstractNumId w:val="1"/>
  </w:num>
  <w:num w:numId="64" w16cid:durableId="1945964618">
    <w:abstractNumId w:val="29"/>
  </w:num>
  <w:num w:numId="65" w16cid:durableId="1525903908">
    <w:abstractNumId w:val="9"/>
  </w:num>
  <w:num w:numId="66" w16cid:durableId="1187059931">
    <w:abstractNumId w:val="24"/>
  </w:num>
  <w:num w:numId="67" w16cid:durableId="1562866186">
    <w:abstractNumId w:val="54"/>
  </w:num>
  <w:num w:numId="68" w16cid:durableId="1527137708">
    <w:abstractNumId w:val="65"/>
  </w:num>
  <w:num w:numId="69" w16cid:durableId="1689793775">
    <w:abstractNumId w:val="55"/>
  </w:num>
  <w:num w:numId="70" w16cid:durableId="518815500">
    <w:abstractNumId w:val="25"/>
  </w:num>
  <w:num w:numId="71" w16cid:durableId="1794057949">
    <w:abstractNumId w:val="48"/>
  </w:num>
  <w:num w:numId="72" w16cid:durableId="2027824720">
    <w:abstractNumId w:val="70"/>
  </w:num>
  <w:num w:numId="73" w16cid:durableId="1555191606">
    <w:abstractNumId w:val="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47"/>
    <w:rsid w:val="00002290"/>
    <w:rsid w:val="000050ED"/>
    <w:rsid w:val="000074AE"/>
    <w:rsid w:val="00010508"/>
    <w:rsid w:val="00012321"/>
    <w:rsid w:val="000152CF"/>
    <w:rsid w:val="000176F7"/>
    <w:rsid w:val="00021671"/>
    <w:rsid w:val="00021F24"/>
    <w:rsid w:val="00022B3A"/>
    <w:rsid w:val="000276AD"/>
    <w:rsid w:val="00034F87"/>
    <w:rsid w:val="0003774F"/>
    <w:rsid w:val="00040D4D"/>
    <w:rsid w:val="00047121"/>
    <w:rsid w:val="000515DF"/>
    <w:rsid w:val="00051660"/>
    <w:rsid w:val="00066E2B"/>
    <w:rsid w:val="000703DB"/>
    <w:rsid w:val="00070525"/>
    <w:rsid w:val="00070DCA"/>
    <w:rsid w:val="0007136A"/>
    <w:rsid w:val="000714BB"/>
    <w:rsid w:val="00075091"/>
    <w:rsid w:val="00075A71"/>
    <w:rsid w:val="00077DAC"/>
    <w:rsid w:val="00084582"/>
    <w:rsid w:val="00085594"/>
    <w:rsid w:val="00086EAE"/>
    <w:rsid w:val="00087A36"/>
    <w:rsid w:val="0009728D"/>
    <w:rsid w:val="000A0294"/>
    <w:rsid w:val="000A0F08"/>
    <w:rsid w:val="000A303F"/>
    <w:rsid w:val="000A6784"/>
    <w:rsid w:val="000B6518"/>
    <w:rsid w:val="000C0FA8"/>
    <w:rsid w:val="000C6E3C"/>
    <w:rsid w:val="000E1478"/>
    <w:rsid w:val="000E1582"/>
    <w:rsid w:val="000E3E0B"/>
    <w:rsid w:val="000E5628"/>
    <w:rsid w:val="000E72E2"/>
    <w:rsid w:val="000F3E91"/>
    <w:rsid w:val="000F6287"/>
    <w:rsid w:val="000F7AC3"/>
    <w:rsid w:val="000F7CC9"/>
    <w:rsid w:val="00103B46"/>
    <w:rsid w:val="001048C5"/>
    <w:rsid w:val="00107916"/>
    <w:rsid w:val="001118B2"/>
    <w:rsid w:val="0011382B"/>
    <w:rsid w:val="0012354E"/>
    <w:rsid w:val="00125831"/>
    <w:rsid w:val="001427A6"/>
    <w:rsid w:val="00143B92"/>
    <w:rsid w:val="00153EBF"/>
    <w:rsid w:val="00156A68"/>
    <w:rsid w:val="00156E43"/>
    <w:rsid w:val="0015717B"/>
    <w:rsid w:val="001578C1"/>
    <w:rsid w:val="00162628"/>
    <w:rsid w:val="00165F88"/>
    <w:rsid w:val="0018182D"/>
    <w:rsid w:val="00183487"/>
    <w:rsid w:val="001841C4"/>
    <w:rsid w:val="00184E97"/>
    <w:rsid w:val="00186F07"/>
    <w:rsid w:val="00192990"/>
    <w:rsid w:val="00193E8E"/>
    <w:rsid w:val="001956A5"/>
    <w:rsid w:val="001A1E43"/>
    <w:rsid w:val="001A68E8"/>
    <w:rsid w:val="001B2F09"/>
    <w:rsid w:val="001B42A5"/>
    <w:rsid w:val="001B7556"/>
    <w:rsid w:val="001C2809"/>
    <w:rsid w:val="001C3F2F"/>
    <w:rsid w:val="001C56C5"/>
    <w:rsid w:val="001C577E"/>
    <w:rsid w:val="001D0382"/>
    <w:rsid w:val="001D5215"/>
    <w:rsid w:val="001D656C"/>
    <w:rsid w:val="001D7F0C"/>
    <w:rsid w:val="001E17D5"/>
    <w:rsid w:val="001E3AA6"/>
    <w:rsid w:val="001E404A"/>
    <w:rsid w:val="001E4293"/>
    <w:rsid w:val="001E4F7B"/>
    <w:rsid w:val="001E50A2"/>
    <w:rsid w:val="001E7781"/>
    <w:rsid w:val="001F00D0"/>
    <w:rsid w:val="001F116E"/>
    <w:rsid w:val="001F3627"/>
    <w:rsid w:val="001F371E"/>
    <w:rsid w:val="001F6C9A"/>
    <w:rsid w:val="001F7065"/>
    <w:rsid w:val="00200647"/>
    <w:rsid w:val="00203A5B"/>
    <w:rsid w:val="00204212"/>
    <w:rsid w:val="00212FA0"/>
    <w:rsid w:val="002141C5"/>
    <w:rsid w:val="00222F22"/>
    <w:rsid w:val="0022371C"/>
    <w:rsid w:val="002271F8"/>
    <w:rsid w:val="00234280"/>
    <w:rsid w:val="0024000F"/>
    <w:rsid w:val="00241026"/>
    <w:rsid w:val="00242CD6"/>
    <w:rsid w:val="002528C0"/>
    <w:rsid w:val="0025434D"/>
    <w:rsid w:val="00255D88"/>
    <w:rsid w:val="0026081B"/>
    <w:rsid w:val="00263DB2"/>
    <w:rsid w:val="002654BB"/>
    <w:rsid w:val="00265C5D"/>
    <w:rsid w:val="002711AE"/>
    <w:rsid w:val="00273CED"/>
    <w:rsid w:val="00274239"/>
    <w:rsid w:val="0027585B"/>
    <w:rsid w:val="00275D9A"/>
    <w:rsid w:val="002832B2"/>
    <w:rsid w:val="002832C5"/>
    <w:rsid w:val="00284AB5"/>
    <w:rsid w:val="00292672"/>
    <w:rsid w:val="002932F9"/>
    <w:rsid w:val="00295C70"/>
    <w:rsid w:val="002969FD"/>
    <w:rsid w:val="00296FFD"/>
    <w:rsid w:val="002A0C62"/>
    <w:rsid w:val="002A5692"/>
    <w:rsid w:val="002A5EFA"/>
    <w:rsid w:val="002A6266"/>
    <w:rsid w:val="002B1046"/>
    <w:rsid w:val="002B7170"/>
    <w:rsid w:val="002B725F"/>
    <w:rsid w:val="002B7EAC"/>
    <w:rsid w:val="002C2DD1"/>
    <w:rsid w:val="002C467F"/>
    <w:rsid w:val="002C4B0E"/>
    <w:rsid w:val="002C539B"/>
    <w:rsid w:val="002C67C6"/>
    <w:rsid w:val="002D0087"/>
    <w:rsid w:val="002E024A"/>
    <w:rsid w:val="002E42CB"/>
    <w:rsid w:val="002F2261"/>
    <w:rsid w:val="002F6319"/>
    <w:rsid w:val="00300602"/>
    <w:rsid w:val="00302C07"/>
    <w:rsid w:val="00304203"/>
    <w:rsid w:val="003130B7"/>
    <w:rsid w:val="003166BA"/>
    <w:rsid w:val="00317305"/>
    <w:rsid w:val="003233D7"/>
    <w:rsid w:val="003339AE"/>
    <w:rsid w:val="00334AFA"/>
    <w:rsid w:val="00337CDD"/>
    <w:rsid w:val="00341468"/>
    <w:rsid w:val="00344270"/>
    <w:rsid w:val="00344A7E"/>
    <w:rsid w:val="003543F2"/>
    <w:rsid w:val="00360BB7"/>
    <w:rsid w:val="00361F6B"/>
    <w:rsid w:val="003653DB"/>
    <w:rsid w:val="00365703"/>
    <w:rsid w:val="003704D7"/>
    <w:rsid w:val="003801B1"/>
    <w:rsid w:val="0038091A"/>
    <w:rsid w:val="00381921"/>
    <w:rsid w:val="00383EF7"/>
    <w:rsid w:val="00385BAA"/>
    <w:rsid w:val="0039303D"/>
    <w:rsid w:val="003A0F87"/>
    <w:rsid w:val="003B1A13"/>
    <w:rsid w:val="003B3F3A"/>
    <w:rsid w:val="003B5F56"/>
    <w:rsid w:val="003B63C7"/>
    <w:rsid w:val="003C2727"/>
    <w:rsid w:val="003D4272"/>
    <w:rsid w:val="003D4297"/>
    <w:rsid w:val="003D4561"/>
    <w:rsid w:val="003D7C5B"/>
    <w:rsid w:val="003E1C20"/>
    <w:rsid w:val="003E3639"/>
    <w:rsid w:val="003F1771"/>
    <w:rsid w:val="003F555A"/>
    <w:rsid w:val="003F631A"/>
    <w:rsid w:val="0041173F"/>
    <w:rsid w:val="00411D16"/>
    <w:rsid w:val="00415569"/>
    <w:rsid w:val="004169F2"/>
    <w:rsid w:val="00417BEE"/>
    <w:rsid w:val="004250A4"/>
    <w:rsid w:val="00425EB8"/>
    <w:rsid w:val="0043095B"/>
    <w:rsid w:val="00434962"/>
    <w:rsid w:val="00435BF8"/>
    <w:rsid w:val="0043604E"/>
    <w:rsid w:val="004414EF"/>
    <w:rsid w:val="00444059"/>
    <w:rsid w:val="004513B6"/>
    <w:rsid w:val="00451C00"/>
    <w:rsid w:val="00452C04"/>
    <w:rsid w:val="00452DD3"/>
    <w:rsid w:val="004555AE"/>
    <w:rsid w:val="00457116"/>
    <w:rsid w:val="00457731"/>
    <w:rsid w:val="00462FF3"/>
    <w:rsid w:val="00463A6D"/>
    <w:rsid w:val="004709F9"/>
    <w:rsid w:val="00472A57"/>
    <w:rsid w:val="00473480"/>
    <w:rsid w:val="00476B20"/>
    <w:rsid w:val="00481D96"/>
    <w:rsid w:val="00482949"/>
    <w:rsid w:val="004839DB"/>
    <w:rsid w:val="00484776"/>
    <w:rsid w:val="0048628D"/>
    <w:rsid w:val="00487BD8"/>
    <w:rsid w:val="00492B65"/>
    <w:rsid w:val="00492D25"/>
    <w:rsid w:val="00494EF3"/>
    <w:rsid w:val="004A00E7"/>
    <w:rsid w:val="004A3475"/>
    <w:rsid w:val="004A4066"/>
    <w:rsid w:val="004A4F79"/>
    <w:rsid w:val="004A5CAA"/>
    <w:rsid w:val="004B4E1A"/>
    <w:rsid w:val="004C56B8"/>
    <w:rsid w:val="004C66B5"/>
    <w:rsid w:val="004C6B25"/>
    <w:rsid w:val="004C753F"/>
    <w:rsid w:val="004D037D"/>
    <w:rsid w:val="004D23DC"/>
    <w:rsid w:val="004D2ACA"/>
    <w:rsid w:val="004E5CAC"/>
    <w:rsid w:val="004F288E"/>
    <w:rsid w:val="004F6673"/>
    <w:rsid w:val="00501421"/>
    <w:rsid w:val="00503A7F"/>
    <w:rsid w:val="0050775E"/>
    <w:rsid w:val="00510E4C"/>
    <w:rsid w:val="005130DF"/>
    <w:rsid w:val="005136B8"/>
    <w:rsid w:val="005148E9"/>
    <w:rsid w:val="00515CB8"/>
    <w:rsid w:val="00516DDE"/>
    <w:rsid w:val="00517FEC"/>
    <w:rsid w:val="00520669"/>
    <w:rsid w:val="005207E8"/>
    <w:rsid w:val="00527F41"/>
    <w:rsid w:val="0053160D"/>
    <w:rsid w:val="00531C8B"/>
    <w:rsid w:val="00532B35"/>
    <w:rsid w:val="0053612C"/>
    <w:rsid w:val="00536490"/>
    <w:rsid w:val="00537146"/>
    <w:rsid w:val="00551A47"/>
    <w:rsid w:val="00552DD1"/>
    <w:rsid w:val="00553BB0"/>
    <w:rsid w:val="00555DC5"/>
    <w:rsid w:val="005605D7"/>
    <w:rsid w:val="0056284F"/>
    <w:rsid w:val="005643A9"/>
    <w:rsid w:val="005645F2"/>
    <w:rsid w:val="005657FB"/>
    <w:rsid w:val="005674AC"/>
    <w:rsid w:val="0057002C"/>
    <w:rsid w:val="005724C1"/>
    <w:rsid w:val="0057390A"/>
    <w:rsid w:val="00575A63"/>
    <w:rsid w:val="00577DD1"/>
    <w:rsid w:val="00577F62"/>
    <w:rsid w:val="00583383"/>
    <w:rsid w:val="005872DF"/>
    <w:rsid w:val="00591DE5"/>
    <w:rsid w:val="005933FD"/>
    <w:rsid w:val="00594804"/>
    <w:rsid w:val="00597F47"/>
    <w:rsid w:val="00597FD0"/>
    <w:rsid w:val="005A702C"/>
    <w:rsid w:val="005B2F38"/>
    <w:rsid w:val="005B6F7F"/>
    <w:rsid w:val="005C2C9F"/>
    <w:rsid w:val="005C6A96"/>
    <w:rsid w:val="005C7036"/>
    <w:rsid w:val="005C7ACD"/>
    <w:rsid w:val="005D166F"/>
    <w:rsid w:val="005D27A1"/>
    <w:rsid w:val="005D3EBC"/>
    <w:rsid w:val="005D47B3"/>
    <w:rsid w:val="005D56EE"/>
    <w:rsid w:val="005E3A74"/>
    <w:rsid w:val="005E5F2D"/>
    <w:rsid w:val="005E660F"/>
    <w:rsid w:val="005F2C8F"/>
    <w:rsid w:val="005F2F7A"/>
    <w:rsid w:val="005F6EB5"/>
    <w:rsid w:val="0060072F"/>
    <w:rsid w:val="00603207"/>
    <w:rsid w:val="00605239"/>
    <w:rsid w:val="0061037F"/>
    <w:rsid w:val="00612EA8"/>
    <w:rsid w:val="006228ED"/>
    <w:rsid w:val="00625FCA"/>
    <w:rsid w:val="00634042"/>
    <w:rsid w:val="00634AE1"/>
    <w:rsid w:val="00634CE7"/>
    <w:rsid w:val="00640218"/>
    <w:rsid w:val="006408A1"/>
    <w:rsid w:val="00641496"/>
    <w:rsid w:val="00644267"/>
    <w:rsid w:val="00645D23"/>
    <w:rsid w:val="006555F1"/>
    <w:rsid w:val="0066490C"/>
    <w:rsid w:val="0066588B"/>
    <w:rsid w:val="00665AF9"/>
    <w:rsid w:val="00670102"/>
    <w:rsid w:val="00671818"/>
    <w:rsid w:val="00672077"/>
    <w:rsid w:val="0067552C"/>
    <w:rsid w:val="00676E45"/>
    <w:rsid w:val="0068014D"/>
    <w:rsid w:val="00680E63"/>
    <w:rsid w:val="00684E8C"/>
    <w:rsid w:val="00685C26"/>
    <w:rsid w:val="00695569"/>
    <w:rsid w:val="006967AE"/>
    <w:rsid w:val="00696A83"/>
    <w:rsid w:val="006A3213"/>
    <w:rsid w:val="006A3A35"/>
    <w:rsid w:val="006A4564"/>
    <w:rsid w:val="006A6201"/>
    <w:rsid w:val="006B13B8"/>
    <w:rsid w:val="006B1679"/>
    <w:rsid w:val="006B6578"/>
    <w:rsid w:val="006B6EC9"/>
    <w:rsid w:val="006B7BAB"/>
    <w:rsid w:val="006C0212"/>
    <w:rsid w:val="006C09E1"/>
    <w:rsid w:val="006C3271"/>
    <w:rsid w:val="006D091A"/>
    <w:rsid w:val="006D3A8B"/>
    <w:rsid w:val="006E0076"/>
    <w:rsid w:val="006E0400"/>
    <w:rsid w:val="006E40EA"/>
    <w:rsid w:val="006E4C41"/>
    <w:rsid w:val="006E4DA1"/>
    <w:rsid w:val="006E5685"/>
    <w:rsid w:val="006F59E7"/>
    <w:rsid w:val="006F6BF4"/>
    <w:rsid w:val="006F72C6"/>
    <w:rsid w:val="0070026F"/>
    <w:rsid w:val="00702702"/>
    <w:rsid w:val="00703E77"/>
    <w:rsid w:val="00705389"/>
    <w:rsid w:val="00710BC5"/>
    <w:rsid w:val="00720D40"/>
    <w:rsid w:val="00726399"/>
    <w:rsid w:val="00730200"/>
    <w:rsid w:val="007330A3"/>
    <w:rsid w:val="0073549D"/>
    <w:rsid w:val="00736E93"/>
    <w:rsid w:val="00737F6E"/>
    <w:rsid w:val="00740033"/>
    <w:rsid w:val="00745269"/>
    <w:rsid w:val="007460D8"/>
    <w:rsid w:val="007460F1"/>
    <w:rsid w:val="0074730F"/>
    <w:rsid w:val="00754A21"/>
    <w:rsid w:val="007552A3"/>
    <w:rsid w:val="00757E68"/>
    <w:rsid w:val="0076144B"/>
    <w:rsid w:val="00763C93"/>
    <w:rsid w:val="00766381"/>
    <w:rsid w:val="00774CCB"/>
    <w:rsid w:val="00775E97"/>
    <w:rsid w:val="00776BFE"/>
    <w:rsid w:val="00776E00"/>
    <w:rsid w:val="00781A1D"/>
    <w:rsid w:val="00784440"/>
    <w:rsid w:val="00786D07"/>
    <w:rsid w:val="007940F7"/>
    <w:rsid w:val="007A0F0F"/>
    <w:rsid w:val="007A122D"/>
    <w:rsid w:val="007A5675"/>
    <w:rsid w:val="007B2786"/>
    <w:rsid w:val="007B68FC"/>
    <w:rsid w:val="007C78E5"/>
    <w:rsid w:val="007D0640"/>
    <w:rsid w:val="007D27E4"/>
    <w:rsid w:val="007D4F6D"/>
    <w:rsid w:val="007D6239"/>
    <w:rsid w:val="007D7BEC"/>
    <w:rsid w:val="007E0A36"/>
    <w:rsid w:val="007F4BC6"/>
    <w:rsid w:val="00800E69"/>
    <w:rsid w:val="00801983"/>
    <w:rsid w:val="00803800"/>
    <w:rsid w:val="00803B9E"/>
    <w:rsid w:val="00805205"/>
    <w:rsid w:val="00806081"/>
    <w:rsid w:val="00806BD5"/>
    <w:rsid w:val="008112C0"/>
    <w:rsid w:val="00811D33"/>
    <w:rsid w:val="00814AFD"/>
    <w:rsid w:val="00815AF9"/>
    <w:rsid w:val="008215A8"/>
    <w:rsid w:val="00823D90"/>
    <w:rsid w:val="00824520"/>
    <w:rsid w:val="00831994"/>
    <w:rsid w:val="00832225"/>
    <w:rsid w:val="00833454"/>
    <w:rsid w:val="00834885"/>
    <w:rsid w:val="0084140A"/>
    <w:rsid w:val="008427F0"/>
    <w:rsid w:val="00851186"/>
    <w:rsid w:val="008518A5"/>
    <w:rsid w:val="00860335"/>
    <w:rsid w:val="00861608"/>
    <w:rsid w:val="00865A48"/>
    <w:rsid w:val="008678C0"/>
    <w:rsid w:val="008702D8"/>
    <w:rsid w:val="008724C8"/>
    <w:rsid w:val="00875213"/>
    <w:rsid w:val="00875E11"/>
    <w:rsid w:val="00877F7C"/>
    <w:rsid w:val="00883FF3"/>
    <w:rsid w:val="008859C1"/>
    <w:rsid w:val="00886688"/>
    <w:rsid w:val="008873D6"/>
    <w:rsid w:val="008913C4"/>
    <w:rsid w:val="0089144D"/>
    <w:rsid w:val="00891B20"/>
    <w:rsid w:val="00895351"/>
    <w:rsid w:val="008969AD"/>
    <w:rsid w:val="008A0B0A"/>
    <w:rsid w:val="008A0DDF"/>
    <w:rsid w:val="008A0E74"/>
    <w:rsid w:val="008A64B6"/>
    <w:rsid w:val="008A6594"/>
    <w:rsid w:val="008A65F1"/>
    <w:rsid w:val="008A6C22"/>
    <w:rsid w:val="008B16EF"/>
    <w:rsid w:val="008B24E2"/>
    <w:rsid w:val="008B2A8A"/>
    <w:rsid w:val="008B7880"/>
    <w:rsid w:val="008C190B"/>
    <w:rsid w:val="008C3AA1"/>
    <w:rsid w:val="008C600B"/>
    <w:rsid w:val="008C7A85"/>
    <w:rsid w:val="008D09A0"/>
    <w:rsid w:val="008D0D61"/>
    <w:rsid w:val="008D132C"/>
    <w:rsid w:val="008D199D"/>
    <w:rsid w:val="008D1DBC"/>
    <w:rsid w:val="008D2CE8"/>
    <w:rsid w:val="008D57D9"/>
    <w:rsid w:val="008D5D7C"/>
    <w:rsid w:val="008D7709"/>
    <w:rsid w:val="008E55E3"/>
    <w:rsid w:val="008F3CCB"/>
    <w:rsid w:val="008F5359"/>
    <w:rsid w:val="00901A53"/>
    <w:rsid w:val="009033C8"/>
    <w:rsid w:val="00907277"/>
    <w:rsid w:val="00907772"/>
    <w:rsid w:val="009106CB"/>
    <w:rsid w:val="009109D4"/>
    <w:rsid w:val="00911BAC"/>
    <w:rsid w:val="00917092"/>
    <w:rsid w:val="009200E7"/>
    <w:rsid w:val="00921B4F"/>
    <w:rsid w:val="00922FCB"/>
    <w:rsid w:val="0092444B"/>
    <w:rsid w:val="00924AC4"/>
    <w:rsid w:val="00934C27"/>
    <w:rsid w:val="00936FA0"/>
    <w:rsid w:val="00940A17"/>
    <w:rsid w:val="00944B2E"/>
    <w:rsid w:val="009503A0"/>
    <w:rsid w:val="00954331"/>
    <w:rsid w:val="00961207"/>
    <w:rsid w:val="0096194A"/>
    <w:rsid w:val="00962AA7"/>
    <w:rsid w:val="00966290"/>
    <w:rsid w:val="00972D30"/>
    <w:rsid w:val="00973249"/>
    <w:rsid w:val="0099064F"/>
    <w:rsid w:val="00992591"/>
    <w:rsid w:val="009A5671"/>
    <w:rsid w:val="009B1302"/>
    <w:rsid w:val="009C74F1"/>
    <w:rsid w:val="009D1003"/>
    <w:rsid w:val="009D56BA"/>
    <w:rsid w:val="009D6146"/>
    <w:rsid w:val="009D61B5"/>
    <w:rsid w:val="009D67C9"/>
    <w:rsid w:val="009E0BAB"/>
    <w:rsid w:val="009E0E77"/>
    <w:rsid w:val="009E1D94"/>
    <w:rsid w:val="009E5897"/>
    <w:rsid w:val="009E5A59"/>
    <w:rsid w:val="009E6708"/>
    <w:rsid w:val="009E6964"/>
    <w:rsid w:val="009F1BE2"/>
    <w:rsid w:val="009F3E10"/>
    <w:rsid w:val="009F66E8"/>
    <w:rsid w:val="009F7DA8"/>
    <w:rsid w:val="00A015BF"/>
    <w:rsid w:val="00A01F72"/>
    <w:rsid w:val="00A026B8"/>
    <w:rsid w:val="00A02C89"/>
    <w:rsid w:val="00A07212"/>
    <w:rsid w:val="00A07C0B"/>
    <w:rsid w:val="00A1700F"/>
    <w:rsid w:val="00A2010E"/>
    <w:rsid w:val="00A20E00"/>
    <w:rsid w:val="00A22E20"/>
    <w:rsid w:val="00A24CB1"/>
    <w:rsid w:val="00A26748"/>
    <w:rsid w:val="00A33B8A"/>
    <w:rsid w:val="00A33E82"/>
    <w:rsid w:val="00A33F11"/>
    <w:rsid w:val="00A36402"/>
    <w:rsid w:val="00A379A4"/>
    <w:rsid w:val="00A37CA0"/>
    <w:rsid w:val="00A40F13"/>
    <w:rsid w:val="00A41A0E"/>
    <w:rsid w:val="00A540DD"/>
    <w:rsid w:val="00A562F5"/>
    <w:rsid w:val="00A56666"/>
    <w:rsid w:val="00A57DE3"/>
    <w:rsid w:val="00A617D3"/>
    <w:rsid w:val="00A66B1E"/>
    <w:rsid w:val="00A716F4"/>
    <w:rsid w:val="00A71BA2"/>
    <w:rsid w:val="00A7276C"/>
    <w:rsid w:val="00A75B6A"/>
    <w:rsid w:val="00A80C66"/>
    <w:rsid w:val="00A83120"/>
    <w:rsid w:val="00A84928"/>
    <w:rsid w:val="00A84DCD"/>
    <w:rsid w:val="00A85038"/>
    <w:rsid w:val="00A86DB7"/>
    <w:rsid w:val="00A87A2D"/>
    <w:rsid w:val="00A95127"/>
    <w:rsid w:val="00A97480"/>
    <w:rsid w:val="00AA013E"/>
    <w:rsid w:val="00AA3C58"/>
    <w:rsid w:val="00AA3E22"/>
    <w:rsid w:val="00AB3B4C"/>
    <w:rsid w:val="00AB3F78"/>
    <w:rsid w:val="00AB67AC"/>
    <w:rsid w:val="00AC5455"/>
    <w:rsid w:val="00AC565E"/>
    <w:rsid w:val="00AD4899"/>
    <w:rsid w:val="00AD5796"/>
    <w:rsid w:val="00AD631F"/>
    <w:rsid w:val="00AE5821"/>
    <w:rsid w:val="00AE7B97"/>
    <w:rsid w:val="00AF0039"/>
    <w:rsid w:val="00AF27B3"/>
    <w:rsid w:val="00AF45B3"/>
    <w:rsid w:val="00AF4ADE"/>
    <w:rsid w:val="00AF56B9"/>
    <w:rsid w:val="00B037A8"/>
    <w:rsid w:val="00B0657D"/>
    <w:rsid w:val="00B06BC0"/>
    <w:rsid w:val="00B12B8C"/>
    <w:rsid w:val="00B133CD"/>
    <w:rsid w:val="00B15A9D"/>
    <w:rsid w:val="00B24676"/>
    <w:rsid w:val="00B263E2"/>
    <w:rsid w:val="00B30269"/>
    <w:rsid w:val="00B30BEC"/>
    <w:rsid w:val="00B3678C"/>
    <w:rsid w:val="00B36E2E"/>
    <w:rsid w:val="00B42CA4"/>
    <w:rsid w:val="00B43248"/>
    <w:rsid w:val="00B45EB5"/>
    <w:rsid w:val="00B51D4E"/>
    <w:rsid w:val="00B532DF"/>
    <w:rsid w:val="00B53384"/>
    <w:rsid w:val="00B538D0"/>
    <w:rsid w:val="00B66F91"/>
    <w:rsid w:val="00B72146"/>
    <w:rsid w:val="00B76745"/>
    <w:rsid w:val="00B77935"/>
    <w:rsid w:val="00B8319E"/>
    <w:rsid w:val="00B8528F"/>
    <w:rsid w:val="00B86A21"/>
    <w:rsid w:val="00B9106D"/>
    <w:rsid w:val="00B95942"/>
    <w:rsid w:val="00B95BDB"/>
    <w:rsid w:val="00B96D3C"/>
    <w:rsid w:val="00BA15CD"/>
    <w:rsid w:val="00BA5B9D"/>
    <w:rsid w:val="00BA6F98"/>
    <w:rsid w:val="00BA7E7C"/>
    <w:rsid w:val="00BB30CD"/>
    <w:rsid w:val="00BB38B9"/>
    <w:rsid w:val="00BB4E09"/>
    <w:rsid w:val="00BB6D57"/>
    <w:rsid w:val="00BB7036"/>
    <w:rsid w:val="00BC13EB"/>
    <w:rsid w:val="00BC304C"/>
    <w:rsid w:val="00BC335A"/>
    <w:rsid w:val="00BC3A18"/>
    <w:rsid w:val="00BC4E82"/>
    <w:rsid w:val="00BD4227"/>
    <w:rsid w:val="00BE0DFB"/>
    <w:rsid w:val="00BE284A"/>
    <w:rsid w:val="00BE2DEB"/>
    <w:rsid w:val="00BE3566"/>
    <w:rsid w:val="00BE3604"/>
    <w:rsid w:val="00BE4964"/>
    <w:rsid w:val="00BE4D6D"/>
    <w:rsid w:val="00BE4ECF"/>
    <w:rsid w:val="00BE57EB"/>
    <w:rsid w:val="00BE6043"/>
    <w:rsid w:val="00BF11DC"/>
    <w:rsid w:val="00BF1A44"/>
    <w:rsid w:val="00BF43E1"/>
    <w:rsid w:val="00C01145"/>
    <w:rsid w:val="00C021BD"/>
    <w:rsid w:val="00C03612"/>
    <w:rsid w:val="00C07994"/>
    <w:rsid w:val="00C110A5"/>
    <w:rsid w:val="00C14647"/>
    <w:rsid w:val="00C303AF"/>
    <w:rsid w:val="00C3352C"/>
    <w:rsid w:val="00C347B9"/>
    <w:rsid w:val="00C36050"/>
    <w:rsid w:val="00C3607D"/>
    <w:rsid w:val="00C40E3F"/>
    <w:rsid w:val="00C45221"/>
    <w:rsid w:val="00C47B83"/>
    <w:rsid w:val="00C508BD"/>
    <w:rsid w:val="00C51E28"/>
    <w:rsid w:val="00C55296"/>
    <w:rsid w:val="00C608AA"/>
    <w:rsid w:val="00C61CD7"/>
    <w:rsid w:val="00C6285F"/>
    <w:rsid w:val="00C6748A"/>
    <w:rsid w:val="00C70BA2"/>
    <w:rsid w:val="00C71050"/>
    <w:rsid w:val="00C71840"/>
    <w:rsid w:val="00C7217C"/>
    <w:rsid w:val="00C74591"/>
    <w:rsid w:val="00C772F9"/>
    <w:rsid w:val="00C77DA2"/>
    <w:rsid w:val="00C804B7"/>
    <w:rsid w:val="00C90457"/>
    <w:rsid w:val="00C9122E"/>
    <w:rsid w:val="00C92A96"/>
    <w:rsid w:val="00C97D9E"/>
    <w:rsid w:val="00CA0C7C"/>
    <w:rsid w:val="00CA2FD7"/>
    <w:rsid w:val="00CA6A83"/>
    <w:rsid w:val="00CB1C9E"/>
    <w:rsid w:val="00CC158B"/>
    <w:rsid w:val="00CC415A"/>
    <w:rsid w:val="00CC6A59"/>
    <w:rsid w:val="00CD213F"/>
    <w:rsid w:val="00CD2537"/>
    <w:rsid w:val="00CE1E31"/>
    <w:rsid w:val="00CE2023"/>
    <w:rsid w:val="00CE2BCC"/>
    <w:rsid w:val="00CE3646"/>
    <w:rsid w:val="00CE5E64"/>
    <w:rsid w:val="00CE7BA1"/>
    <w:rsid w:val="00CF104E"/>
    <w:rsid w:val="00CF1BD6"/>
    <w:rsid w:val="00CF22A2"/>
    <w:rsid w:val="00CF37DE"/>
    <w:rsid w:val="00D04CB1"/>
    <w:rsid w:val="00D05211"/>
    <w:rsid w:val="00D15F2E"/>
    <w:rsid w:val="00D1630F"/>
    <w:rsid w:val="00D17E52"/>
    <w:rsid w:val="00D201AF"/>
    <w:rsid w:val="00D215C3"/>
    <w:rsid w:val="00D25E37"/>
    <w:rsid w:val="00D2674B"/>
    <w:rsid w:val="00D27280"/>
    <w:rsid w:val="00D36572"/>
    <w:rsid w:val="00D410F2"/>
    <w:rsid w:val="00D44E35"/>
    <w:rsid w:val="00D4516C"/>
    <w:rsid w:val="00D500C6"/>
    <w:rsid w:val="00D5184B"/>
    <w:rsid w:val="00D53F78"/>
    <w:rsid w:val="00D5697D"/>
    <w:rsid w:val="00D5744C"/>
    <w:rsid w:val="00D57694"/>
    <w:rsid w:val="00D57E64"/>
    <w:rsid w:val="00D620E3"/>
    <w:rsid w:val="00D62B79"/>
    <w:rsid w:val="00D674BA"/>
    <w:rsid w:val="00D70257"/>
    <w:rsid w:val="00D80646"/>
    <w:rsid w:val="00D813E0"/>
    <w:rsid w:val="00D85573"/>
    <w:rsid w:val="00D87E03"/>
    <w:rsid w:val="00D91101"/>
    <w:rsid w:val="00D916CF"/>
    <w:rsid w:val="00D94006"/>
    <w:rsid w:val="00D957E1"/>
    <w:rsid w:val="00DA05AD"/>
    <w:rsid w:val="00DA1B95"/>
    <w:rsid w:val="00DA5C10"/>
    <w:rsid w:val="00DA7659"/>
    <w:rsid w:val="00DB06BB"/>
    <w:rsid w:val="00DB2ADF"/>
    <w:rsid w:val="00DB2FA1"/>
    <w:rsid w:val="00DB36E6"/>
    <w:rsid w:val="00DB51D7"/>
    <w:rsid w:val="00DC1799"/>
    <w:rsid w:val="00DC3F98"/>
    <w:rsid w:val="00DC5D8E"/>
    <w:rsid w:val="00DD024B"/>
    <w:rsid w:val="00DD12E5"/>
    <w:rsid w:val="00DD202B"/>
    <w:rsid w:val="00DD2529"/>
    <w:rsid w:val="00DE2479"/>
    <w:rsid w:val="00DE6445"/>
    <w:rsid w:val="00DE65E8"/>
    <w:rsid w:val="00DE68B6"/>
    <w:rsid w:val="00DF0768"/>
    <w:rsid w:val="00DF0E3E"/>
    <w:rsid w:val="00DF640A"/>
    <w:rsid w:val="00DF6AD2"/>
    <w:rsid w:val="00DF7A16"/>
    <w:rsid w:val="00E0323F"/>
    <w:rsid w:val="00E04115"/>
    <w:rsid w:val="00E15E73"/>
    <w:rsid w:val="00E20266"/>
    <w:rsid w:val="00E21DAC"/>
    <w:rsid w:val="00E24BD4"/>
    <w:rsid w:val="00E26C44"/>
    <w:rsid w:val="00E30C08"/>
    <w:rsid w:val="00E31A4E"/>
    <w:rsid w:val="00E33175"/>
    <w:rsid w:val="00E34114"/>
    <w:rsid w:val="00E5269A"/>
    <w:rsid w:val="00E61085"/>
    <w:rsid w:val="00E61DA0"/>
    <w:rsid w:val="00E675F5"/>
    <w:rsid w:val="00E70FEF"/>
    <w:rsid w:val="00E7114B"/>
    <w:rsid w:val="00E71F01"/>
    <w:rsid w:val="00E74557"/>
    <w:rsid w:val="00E748B3"/>
    <w:rsid w:val="00E804A7"/>
    <w:rsid w:val="00E818CE"/>
    <w:rsid w:val="00E829DA"/>
    <w:rsid w:val="00E82E36"/>
    <w:rsid w:val="00E82F76"/>
    <w:rsid w:val="00E83748"/>
    <w:rsid w:val="00E87952"/>
    <w:rsid w:val="00E931FC"/>
    <w:rsid w:val="00E95821"/>
    <w:rsid w:val="00E95A6C"/>
    <w:rsid w:val="00E97D4A"/>
    <w:rsid w:val="00EA20EE"/>
    <w:rsid w:val="00EA40C8"/>
    <w:rsid w:val="00EA42EE"/>
    <w:rsid w:val="00EA4572"/>
    <w:rsid w:val="00EA507F"/>
    <w:rsid w:val="00EB64D9"/>
    <w:rsid w:val="00EB6946"/>
    <w:rsid w:val="00EB72E8"/>
    <w:rsid w:val="00EC371A"/>
    <w:rsid w:val="00EC7405"/>
    <w:rsid w:val="00ED200A"/>
    <w:rsid w:val="00ED22DE"/>
    <w:rsid w:val="00ED2D28"/>
    <w:rsid w:val="00ED7642"/>
    <w:rsid w:val="00EE0D9B"/>
    <w:rsid w:val="00EE1995"/>
    <w:rsid w:val="00EE5AF4"/>
    <w:rsid w:val="00EF03B3"/>
    <w:rsid w:val="00EF218B"/>
    <w:rsid w:val="00F04D6B"/>
    <w:rsid w:val="00F07E0A"/>
    <w:rsid w:val="00F1247B"/>
    <w:rsid w:val="00F15B46"/>
    <w:rsid w:val="00F1748D"/>
    <w:rsid w:val="00F214EC"/>
    <w:rsid w:val="00F23BB1"/>
    <w:rsid w:val="00F26EE3"/>
    <w:rsid w:val="00F31351"/>
    <w:rsid w:val="00F33AF2"/>
    <w:rsid w:val="00F3457D"/>
    <w:rsid w:val="00F35AF0"/>
    <w:rsid w:val="00F375D4"/>
    <w:rsid w:val="00F50341"/>
    <w:rsid w:val="00F52BD3"/>
    <w:rsid w:val="00F61249"/>
    <w:rsid w:val="00F619EC"/>
    <w:rsid w:val="00F61B11"/>
    <w:rsid w:val="00F66142"/>
    <w:rsid w:val="00F67385"/>
    <w:rsid w:val="00F6757A"/>
    <w:rsid w:val="00F67DAA"/>
    <w:rsid w:val="00F75937"/>
    <w:rsid w:val="00F75964"/>
    <w:rsid w:val="00F7740B"/>
    <w:rsid w:val="00F84EE3"/>
    <w:rsid w:val="00F875A3"/>
    <w:rsid w:val="00F91306"/>
    <w:rsid w:val="00F940D4"/>
    <w:rsid w:val="00F95C17"/>
    <w:rsid w:val="00F95D2D"/>
    <w:rsid w:val="00FA4D3B"/>
    <w:rsid w:val="00FA77C0"/>
    <w:rsid w:val="00FB45C1"/>
    <w:rsid w:val="00FB7C27"/>
    <w:rsid w:val="00FC04A7"/>
    <w:rsid w:val="00FC2249"/>
    <w:rsid w:val="00FC2C08"/>
    <w:rsid w:val="00FC307C"/>
    <w:rsid w:val="00FC3342"/>
    <w:rsid w:val="00FC63EB"/>
    <w:rsid w:val="00FC755A"/>
    <w:rsid w:val="00FD0E94"/>
    <w:rsid w:val="00FD317A"/>
    <w:rsid w:val="00FD32AA"/>
    <w:rsid w:val="00FD6DAD"/>
    <w:rsid w:val="00FD7D23"/>
    <w:rsid w:val="00FE4CEE"/>
    <w:rsid w:val="00FF0210"/>
    <w:rsid w:val="00FF1478"/>
    <w:rsid w:val="00FF51FA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32C00"/>
  <w15:docId w15:val="{3520B759-A75E-4EBA-9B34-9B5CB52A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60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7B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List Paragraph2,Podsis rysunku Znak Znak,Normalny1,Normalny2,Akapit z listą1,Normalny3,Normalny4,Normalny5,Akapit z listą;1_literowka,Literowanie,1_literowka,lp1"/>
    <w:basedOn w:val="Normalny"/>
    <w:link w:val="AkapitzlistZnak"/>
    <w:uiPriority w:val="34"/>
    <w:qFormat/>
    <w:rsid w:val="0086160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,Normalny1 Znak,Normalny2 Znak,Akapit z listą1 Znak,Normalny3 Znak,lp1 Znak"/>
    <w:link w:val="Akapitzlist"/>
    <w:uiPriority w:val="34"/>
    <w:qFormat/>
    <w:locked/>
    <w:rsid w:val="00861608"/>
  </w:style>
  <w:style w:type="paragraph" w:styleId="Nagwek">
    <w:name w:val="header"/>
    <w:basedOn w:val="Normalny"/>
    <w:link w:val="NagwekZnak"/>
    <w:unhideWhenUsed/>
    <w:rsid w:val="008616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8616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8616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616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814AF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A6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B38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38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38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8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8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8B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57E6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57E64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blokowy">
    <w:name w:val="Block Text"/>
    <w:basedOn w:val="Normalny"/>
    <w:rsid w:val="00D57E64"/>
    <w:pPr>
      <w:spacing w:after="0" w:line="264" w:lineRule="auto"/>
      <w:ind w:left="1080" w:right="113" w:hanging="1080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ListParagraph1">
    <w:name w:val="List Paragraph1"/>
    <w:basedOn w:val="Normalny"/>
    <w:rsid w:val="00D57E64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0"/>
    <w:rsid w:val="00D57E6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57E64"/>
    <w:pPr>
      <w:shd w:val="clear" w:color="auto" w:fill="FFFFFF"/>
      <w:spacing w:after="0" w:line="283" w:lineRule="exact"/>
    </w:pPr>
    <w:rPr>
      <w:rFonts w:ascii="Times New Roman" w:hAnsi="Times New Roman" w:cs="Times New Roman"/>
      <w:sz w:val="21"/>
      <w:szCs w:val="21"/>
    </w:rPr>
  </w:style>
  <w:style w:type="character" w:customStyle="1" w:styleId="PogrubienieTeksttreci2115ptKursywa">
    <w:name w:val="Pogrubienie;Tekst treści (2) + 11;5 pt;Kursywa"/>
    <w:basedOn w:val="Teksttreci2"/>
    <w:rsid w:val="00D57E6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E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E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E6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6B7B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ekstpodstawowy1">
    <w:name w:val="Tekst podstawowy1"/>
    <w:rsid w:val="009E1D94"/>
    <w:pPr>
      <w:numPr>
        <w:numId w:val="27"/>
      </w:numPr>
      <w:tabs>
        <w:tab w:val="clear" w:pos="720"/>
      </w:tabs>
      <w:spacing w:after="0" w:line="240" w:lineRule="auto"/>
      <w:ind w:left="0" w:firstLine="0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C030-9F04-4209-A3D9-9365A4EF5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18</Pages>
  <Words>7838</Words>
  <Characters>47033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 Dariusz (TWD)</dc:creator>
  <cp:keywords/>
  <dc:description/>
  <cp:lastModifiedBy>Szczurek Bartosz (PKW)</cp:lastModifiedBy>
  <cp:revision>5</cp:revision>
  <dcterms:created xsi:type="dcterms:W3CDTF">2024-11-05T09:09:00Z</dcterms:created>
  <dcterms:modified xsi:type="dcterms:W3CDTF">2024-11-14T09:35:00Z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2024-05-02T10:45:45Z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ab7a97ed-c255-4964-9e09-169f39490686</vt:lpwstr>
  </property>
  <property fmtid="{D5CDD505-2E9C-101B-9397-08002B2CF9AE}" pid="8" name="MSIP_Label_defa4170-0d19-0005-0004-bc88714345d2_ContentBits">
    <vt:lpwstr>0</vt:lpwstr>
  </property>
</Properties>
</file>