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457BC" w14:textId="77777777" w:rsidR="005276F0" w:rsidRDefault="005276F0" w:rsidP="003E5CA8">
      <w:pPr>
        <w:spacing w:after="165"/>
        <w:ind w:left="275" w:right="-83"/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14:paraId="3A2C6608" w14:textId="2B510B1E" w:rsidR="001D0E16" w:rsidRPr="003E5CA8" w:rsidRDefault="003E5CA8" w:rsidP="003E5CA8">
      <w:pPr>
        <w:spacing w:after="165"/>
        <w:ind w:left="275" w:right="-83"/>
        <w:jc w:val="center"/>
        <w:rPr>
          <w:rFonts w:ascii="Arial" w:hAnsi="Arial" w:cs="Arial"/>
          <w:b/>
          <w:bCs/>
          <w:sz w:val="24"/>
          <w:szCs w:val="24"/>
        </w:rPr>
      </w:pPr>
      <w:r w:rsidRPr="003E5CA8">
        <w:rPr>
          <w:rFonts w:ascii="Arial" w:hAnsi="Arial" w:cs="Arial"/>
          <w:b/>
          <w:bCs/>
          <w:noProof/>
          <w:sz w:val="24"/>
          <w:szCs w:val="24"/>
        </w:rPr>
        <w:t>F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O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R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M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U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L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A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R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Z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C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E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N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O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W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Y</w:t>
      </w:r>
    </w:p>
    <w:p w14:paraId="4FC0D9B2" w14:textId="79BE4C1D" w:rsidR="003E5CA8" w:rsidRPr="003E5CA8" w:rsidRDefault="009D4926" w:rsidP="003E5CA8">
      <w:pPr>
        <w:pStyle w:val="Nagwek3"/>
        <w:numPr>
          <w:ilvl w:val="0"/>
          <w:numId w:val="1"/>
        </w:numPr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Nazwa i siedziba oferenta</w:t>
      </w:r>
      <w:r w:rsidR="003E5CA8">
        <w:rPr>
          <w:rFonts w:ascii="Arial" w:hAnsi="Arial" w:cs="Arial"/>
          <w:b w:val="0"/>
          <w:bCs/>
          <w:color w:val="auto"/>
          <w:sz w:val="24"/>
          <w:szCs w:val="24"/>
        </w:rPr>
        <w:br/>
        <w:t>……………………………………………………………</w:t>
      </w:r>
    </w:p>
    <w:p w14:paraId="3F245E5B" w14:textId="45EA3BAF" w:rsidR="001D0E16" w:rsidRPr="003E5CA8" w:rsidRDefault="009D4926" w:rsidP="003E5CA8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Cs/>
          <w:color w:val="auto"/>
          <w:sz w:val="24"/>
          <w:szCs w:val="24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Data sporządzenia oferty </w:t>
      </w:r>
    </w:p>
    <w:p w14:paraId="4C146818" w14:textId="3058D66D" w:rsidR="003E5CA8" w:rsidRPr="003E5CA8" w:rsidRDefault="003E5CA8" w:rsidP="003E5CA8">
      <w:pPr>
        <w:pStyle w:val="Akapitzlist"/>
        <w:spacing w:after="0"/>
        <w:ind w:left="989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</w:t>
      </w:r>
    </w:p>
    <w:p w14:paraId="725DB563" w14:textId="77777777" w:rsidR="001D0E16" w:rsidRPr="003E5CA8" w:rsidRDefault="009D4926" w:rsidP="003E5CA8">
      <w:pPr>
        <w:pStyle w:val="Nagwek3"/>
        <w:ind w:left="639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3.</w:t>
      </w:r>
      <w:r w:rsidRPr="003E5CA8">
        <w:rPr>
          <w:rFonts w:ascii="Arial" w:eastAsia="Arial" w:hAnsi="Arial" w:cs="Arial"/>
          <w:b w:val="0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 xml:space="preserve">Przedmiot oferty </w:t>
      </w:r>
    </w:p>
    <w:p w14:paraId="288C7D87" w14:textId="77777777" w:rsidR="004B24E8" w:rsidRPr="004B24E8" w:rsidRDefault="004B24E8" w:rsidP="00204BA3">
      <w:pPr>
        <w:pStyle w:val="Nagwek3"/>
        <w:numPr>
          <w:ilvl w:val="0"/>
          <w:numId w:val="2"/>
        </w:numPr>
        <w:spacing w:after="175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4B24E8">
        <w:rPr>
          <w:rFonts w:ascii="Arial" w:hAnsi="Arial" w:cs="Arial"/>
          <w:color w:val="000000"/>
          <w:sz w:val="22"/>
        </w:rPr>
        <w:t>Usługa pełnienia nadzoru technicznego nad bocznicą kolejową o prześwicie toru 1435 mm w Południowym Koncernie Węglowym S.A  Zakład Górniczy Janina.</w:t>
      </w:r>
    </w:p>
    <w:p w14:paraId="1E5018F0" w14:textId="15CE5B2D" w:rsidR="00EC77F7" w:rsidRPr="003E5CA8" w:rsidRDefault="009D4926" w:rsidP="00204BA3">
      <w:pPr>
        <w:pStyle w:val="Nagwek3"/>
        <w:numPr>
          <w:ilvl w:val="0"/>
          <w:numId w:val="2"/>
        </w:numPr>
        <w:spacing w:after="175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Zakres oferty</w:t>
      </w:r>
      <w:r w:rsidR="003E5CA8">
        <w:rPr>
          <w:rFonts w:ascii="Arial" w:hAnsi="Arial" w:cs="Arial"/>
          <w:b w:val="0"/>
          <w:bCs/>
          <w:color w:val="auto"/>
          <w:sz w:val="24"/>
          <w:szCs w:val="24"/>
        </w:rPr>
        <w:br/>
      </w:r>
      <w:r w:rsidRPr="00204BA3">
        <w:rPr>
          <w:rFonts w:ascii="Arial" w:hAnsi="Arial" w:cs="Arial"/>
          <w:bCs/>
          <w:color w:val="auto"/>
          <w:sz w:val="22"/>
        </w:rPr>
        <w:t xml:space="preserve">Zgodnie z zakresem rzeczowym ujętym w </w:t>
      </w:r>
      <w:r w:rsidR="00204BA3" w:rsidRPr="00204BA3">
        <w:rPr>
          <w:rFonts w:ascii="Arial" w:hAnsi="Arial" w:cs="Arial"/>
          <w:bCs/>
          <w:color w:val="auto"/>
          <w:sz w:val="22"/>
        </w:rPr>
        <w:t>szczegółowym opisie zamówienia</w:t>
      </w:r>
    </w:p>
    <w:p w14:paraId="742C5D04" w14:textId="7BB46F74" w:rsidR="001D0E16" w:rsidRPr="003E5CA8" w:rsidRDefault="00EC77F7" w:rsidP="003E5CA8">
      <w:pPr>
        <w:spacing w:after="5" w:line="430" w:lineRule="auto"/>
        <w:ind w:left="641" w:right="125" w:hanging="10"/>
        <w:rPr>
          <w:rFonts w:ascii="Arial" w:hAnsi="Arial" w:cs="Arial"/>
          <w:bCs/>
          <w:color w:val="auto"/>
          <w:sz w:val="24"/>
          <w:szCs w:val="24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5. Cena za przedmiot oferty  </w:t>
      </w:r>
    </w:p>
    <w:tbl>
      <w:tblPr>
        <w:tblStyle w:val="TableGrid"/>
        <w:tblW w:w="90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61" w:type="dxa"/>
          <w:left w:w="126" w:type="dxa"/>
          <w:bottom w:w="3" w:type="dxa"/>
          <w:right w:w="64" w:type="dxa"/>
        </w:tblCellMar>
        <w:tblLook w:val="04A0" w:firstRow="1" w:lastRow="0" w:firstColumn="1" w:lastColumn="0" w:noHBand="0" w:noVBand="1"/>
      </w:tblPr>
      <w:tblGrid>
        <w:gridCol w:w="3686"/>
        <w:gridCol w:w="1417"/>
        <w:gridCol w:w="1418"/>
        <w:gridCol w:w="1276"/>
        <w:gridCol w:w="1276"/>
      </w:tblGrid>
      <w:tr w:rsidR="00032234" w:rsidRPr="005276F0" w14:paraId="01F2163F" w14:textId="36D05D65" w:rsidTr="007B4CE0">
        <w:trPr>
          <w:trHeight w:val="558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F948CE" w14:textId="77777777" w:rsidR="00032234" w:rsidRPr="005276F0" w:rsidRDefault="00032234">
            <w:pPr>
              <w:ind w:right="65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 xml:space="preserve">Wyszczególnienie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A6AE578" w14:textId="1772AA7B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Jednostka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5251954" w14:textId="05CF6502" w:rsidR="00032234" w:rsidRPr="005276F0" w:rsidRDefault="00032234" w:rsidP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Ilość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EFAFC18" w14:textId="3494BD1C" w:rsidR="00032234" w:rsidRPr="005276F0" w:rsidRDefault="00032234" w:rsidP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cena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9BC1DB" w14:textId="10A4039B" w:rsidR="00032234" w:rsidRPr="005276F0" w:rsidRDefault="00032234" w:rsidP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Wartość</w:t>
            </w:r>
          </w:p>
        </w:tc>
      </w:tr>
      <w:tr w:rsidR="00032234" w:rsidRPr="005276F0" w14:paraId="385BC890" w14:textId="77777777" w:rsidTr="007B4CE0">
        <w:trPr>
          <w:trHeight w:val="242"/>
        </w:trPr>
        <w:tc>
          <w:tcPr>
            <w:tcW w:w="3686" w:type="dxa"/>
            <w:shd w:val="clear" w:color="auto" w:fill="FFFFFF" w:themeFill="background1"/>
          </w:tcPr>
          <w:p w14:paraId="2CA6E504" w14:textId="342A0BE3" w:rsidR="00032234" w:rsidRPr="005276F0" w:rsidRDefault="00032234">
            <w:pPr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9AC8FEA" w14:textId="4C16D98F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0C19C619" w14:textId="429AC3FE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53D16880" w14:textId="19E6D3FD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23A2D1EA" w14:textId="331EE097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3 x 4</w:t>
            </w:r>
          </w:p>
        </w:tc>
      </w:tr>
      <w:tr w:rsidR="00032234" w:rsidRPr="005276F0" w14:paraId="7EE63378" w14:textId="5C68EA6A" w:rsidTr="00204BA3">
        <w:trPr>
          <w:trHeight w:val="721"/>
        </w:trPr>
        <w:tc>
          <w:tcPr>
            <w:tcW w:w="3686" w:type="dxa"/>
            <w:shd w:val="clear" w:color="auto" w:fill="FFFFFF" w:themeFill="background1"/>
          </w:tcPr>
          <w:p w14:paraId="6775D3F5" w14:textId="45D5CB0C" w:rsidR="00032234" w:rsidRPr="005276F0" w:rsidRDefault="00204BA3">
            <w:pPr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>Nadzór nad bocznicą kolejową ZG Brzeszcze</w:t>
            </w:r>
            <w:r w:rsidR="00032234"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>obejmujący wykonanie czynności 2a do 2e Szczegółowego opisu zamówienia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1F0BDD8" w14:textId="1AA7C359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>zł/</w:t>
            </w:r>
            <w:r w:rsidR="00204BA3">
              <w:rPr>
                <w:rFonts w:ascii="Arial" w:hAnsi="Arial" w:cs="Arial"/>
                <w:bCs/>
                <w:color w:val="auto"/>
                <w:sz w:val="16"/>
                <w:szCs w:val="16"/>
              </w:rPr>
              <w:t>miesiąc</w:t>
            </w: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>.</w:t>
            </w:r>
          </w:p>
          <w:p w14:paraId="2E51458E" w14:textId="08E21611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D4054BC" w14:textId="30FDEBAC" w:rsidR="00032234" w:rsidRPr="005276F0" w:rsidRDefault="00204BA3" w:rsidP="005276F0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  <w:r w:rsidR="005276F0"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2323B122" w14:textId="77777777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FF5C816" w14:textId="77777777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</w:tr>
      <w:tr w:rsidR="00032234" w:rsidRPr="005276F0" w14:paraId="0214C292" w14:textId="5309DD31" w:rsidTr="007B4CE0">
        <w:trPr>
          <w:trHeight w:val="33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0518F75" w14:textId="6CC92B33" w:rsidR="00032234" w:rsidRPr="005276F0" w:rsidRDefault="00204BA3">
            <w:pPr>
              <w:ind w:right="66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>Udział w pracach komisji</w:t>
            </w:r>
            <w:r w:rsidR="00032234" w:rsidRPr="005276F0"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>kolejowych</w:t>
            </w:r>
          </w:p>
        </w:tc>
        <w:tc>
          <w:tcPr>
            <w:tcW w:w="1417" w:type="dxa"/>
            <w:shd w:val="clear" w:color="auto" w:fill="FFFFFF" w:themeFill="background1"/>
          </w:tcPr>
          <w:p w14:paraId="33F967ED" w14:textId="04487C6C" w:rsidR="00032234" w:rsidRPr="005276F0" w:rsidRDefault="00032234" w:rsidP="003E5CA8">
            <w:pPr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zł/godz. pracy  </w:t>
            </w: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br/>
              <w:t>1 pracownika</w:t>
            </w:r>
          </w:p>
        </w:tc>
        <w:tc>
          <w:tcPr>
            <w:tcW w:w="1418" w:type="dxa"/>
            <w:shd w:val="clear" w:color="auto" w:fill="FFFFFF" w:themeFill="background1"/>
          </w:tcPr>
          <w:p w14:paraId="1E3896DC" w14:textId="025F54F7" w:rsidR="00032234" w:rsidRPr="005276F0" w:rsidRDefault="007B4CE0">
            <w:pPr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  <w:r w:rsidR="00204BA3">
              <w:rPr>
                <w:rFonts w:ascii="Arial" w:hAnsi="Arial" w:cs="Arial"/>
                <w:bCs/>
                <w:color w:val="auto"/>
                <w:sz w:val="24"/>
                <w:szCs w:val="24"/>
              </w:rPr>
              <w:t>0</w:t>
            </w: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17A00A5A" w14:textId="77777777" w:rsidR="00032234" w:rsidRPr="005276F0" w:rsidRDefault="00032234">
            <w:pPr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777B8A" w14:textId="77777777" w:rsidR="00032234" w:rsidRPr="005276F0" w:rsidRDefault="00032234">
            <w:pPr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</w:tr>
      <w:tr w:rsidR="005276F0" w:rsidRPr="003E5CA8" w14:paraId="7CDF5407" w14:textId="7A4C11B5" w:rsidTr="005276F0">
        <w:trPr>
          <w:trHeight w:val="328"/>
        </w:trPr>
        <w:tc>
          <w:tcPr>
            <w:tcW w:w="7797" w:type="dxa"/>
            <w:gridSpan w:val="4"/>
            <w:shd w:val="clear" w:color="auto" w:fill="FFFFFF" w:themeFill="background1"/>
            <w:vAlign w:val="bottom"/>
          </w:tcPr>
          <w:p w14:paraId="03E10C28" w14:textId="5E889323" w:rsidR="005276F0" w:rsidRPr="003E5CA8" w:rsidRDefault="005276F0" w:rsidP="005276F0">
            <w:pPr>
              <w:ind w:right="46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RAZEM</w:t>
            </w:r>
          </w:p>
        </w:tc>
        <w:tc>
          <w:tcPr>
            <w:tcW w:w="1276" w:type="dxa"/>
            <w:shd w:val="clear" w:color="auto" w:fill="FFFFFF" w:themeFill="background1"/>
          </w:tcPr>
          <w:p w14:paraId="5350441D" w14:textId="77777777" w:rsidR="005276F0" w:rsidRPr="003E5CA8" w:rsidRDefault="005276F0">
            <w:pPr>
              <w:ind w:right="46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</w:tr>
    </w:tbl>
    <w:p w14:paraId="3D82EEB6" w14:textId="0009D3EE" w:rsidR="003E5CA8" w:rsidRDefault="005276F0">
      <w:pPr>
        <w:pStyle w:val="Nagwek3"/>
        <w:spacing w:after="175"/>
        <w:ind w:left="639"/>
        <w:rPr>
          <w:rFonts w:ascii="Arial" w:hAnsi="Arial" w:cs="Arial"/>
          <w:b w:val="0"/>
          <w:bCs/>
          <w:color w:val="auto"/>
          <w:sz w:val="24"/>
          <w:szCs w:val="24"/>
        </w:rPr>
      </w:pPr>
      <w:r>
        <w:rPr>
          <w:rFonts w:ascii="Arial" w:hAnsi="Arial" w:cs="Arial"/>
          <w:b w:val="0"/>
          <w:bCs/>
          <w:color w:val="auto"/>
          <w:sz w:val="24"/>
          <w:szCs w:val="24"/>
        </w:rPr>
        <w:t>Do podanych cen zostanie doliczony podatek VAT wg obowiązujących stawek.</w:t>
      </w:r>
    </w:p>
    <w:p w14:paraId="1EA77C5E" w14:textId="00905E6B" w:rsidR="001D0E16" w:rsidRPr="003E5CA8" w:rsidRDefault="009D4926">
      <w:pPr>
        <w:pStyle w:val="Nagwek3"/>
        <w:spacing w:after="175"/>
        <w:ind w:left="639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6.</w:t>
      </w:r>
      <w:r w:rsidRPr="003E5CA8">
        <w:rPr>
          <w:rFonts w:ascii="Arial" w:eastAsia="Arial" w:hAnsi="Arial" w:cs="Arial"/>
          <w:b w:val="0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 xml:space="preserve">Termin realizacji zadania </w:t>
      </w:r>
    </w:p>
    <w:p w14:paraId="73507875" w14:textId="4239C3E3" w:rsidR="001D0E16" w:rsidRPr="00DA6CFD" w:rsidRDefault="009D4926" w:rsidP="003E5CA8">
      <w:pPr>
        <w:spacing w:after="208" w:line="268" w:lineRule="auto"/>
        <w:ind w:left="999" w:right="125" w:hanging="10"/>
        <w:jc w:val="both"/>
        <w:rPr>
          <w:rFonts w:ascii="Arial" w:hAnsi="Arial" w:cs="Arial"/>
          <w:b/>
          <w:color w:val="auto"/>
        </w:rPr>
      </w:pPr>
      <w:r w:rsidRPr="00DA6CFD">
        <w:rPr>
          <w:rFonts w:ascii="Arial" w:hAnsi="Arial" w:cs="Arial"/>
          <w:b/>
          <w:color w:val="auto"/>
        </w:rPr>
        <w:t>12 miesięcy od daty zawarcia umowy</w:t>
      </w:r>
      <w:r w:rsidR="00204BA3" w:rsidRPr="00DA6CFD">
        <w:rPr>
          <w:rFonts w:ascii="Arial" w:hAnsi="Arial" w:cs="Arial"/>
          <w:b/>
          <w:color w:val="auto"/>
        </w:rPr>
        <w:t>.</w:t>
      </w:r>
    </w:p>
    <w:p w14:paraId="712A0E6C" w14:textId="77777777" w:rsidR="001D0E16" w:rsidRPr="003E5CA8" w:rsidRDefault="009D4926">
      <w:pPr>
        <w:spacing w:after="53"/>
        <w:ind w:left="639" w:hanging="10"/>
        <w:rPr>
          <w:rFonts w:ascii="Arial" w:hAnsi="Arial" w:cs="Arial"/>
          <w:bCs/>
          <w:color w:val="auto"/>
          <w:sz w:val="24"/>
          <w:szCs w:val="24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>7.</w:t>
      </w:r>
      <w:r w:rsidRPr="003E5CA8">
        <w:rPr>
          <w:rFonts w:ascii="Arial" w:eastAsia="Arial" w:hAnsi="Arial" w:cs="Arial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Ważność oferty </w:t>
      </w:r>
    </w:p>
    <w:p w14:paraId="7578310E" w14:textId="67F126D0" w:rsidR="001D0E16" w:rsidRPr="003E5CA8" w:rsidRDefault="003E5CA8">
      <w:pPr>
        <w:spacing w:after="288" w:line="268" w:lineRule="auto"/>
        <w:ind w:left="999" w:right="125" w:hanging="1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…………………………………………………………………………..</w:t>
      </w: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  </w:t>
      </w:r>
    </w:p>
    <w:p w14:paraId="34AE0BBE" w14:textId="656EA005" w:rsidR="00DA6CFD" w:rsidRPr="0079568D" w:rsidRDefault="009D4926" w:rsidP="00DA6CFD">
      <w:pPr>
        <w:pStyle w:val="Akapitzlist"/>
        <w:spacing w:after="0" w:line="256" w:lineRule="auto"/>
        <w:ind w:left="851" w:hanging="284"/>
        <w:rPr>
          <w:rFonts w:ascii="Arial" w:hAnsi="Arial" w:cs="Arial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>8.</w:t>
      </w:r>
      <w:r w:rsidRPr="003E5CA8">
        <w:rPr>
          <w:rFonts w:ascii="Arial" w:eastAsia="Arial" w:hAnsi="Arial" w:cs="Arial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Warunki płatności </w:t>
      </w:r>
      <w:r w:rsidR="003E5CA8">
        <w:rPr>
          <w:rFonts w:ascii="Arial" w:hAnsi="Arial" w:cs="Arial"/>
          <w:bCs/>
          <w:color w:val="auto"/>
          <w:sz w:val="24"/>
          <w:szCs w:val="24"/>
        </w:rPr>
        <w:br/>
      </w:r>
      <w:r w:rsidR="005276F0">
        <w:rPr>
          <w:rFonts w:ascii="Arial" w:hAnsi="Arial" w:cs="Arial"/>
          <w:bCs/>
          <w:color w:val="auto"/>
          <w:sz w:val="24"/>
          <w:szCs w:val="24"/>
        </w:rPr>
        <w:t xml:space="preserve">   </w:t>
      </w:r>
      <w:r w:rsidR="00DA6CFD">
        <w:rPr>
          <w:rFonts w:ascii="Arial" w:hAnsi="Arial" w:cs="Arial"/>
          <w:bCs/>
          <w:color w:val="auto"/>
          <w:sz w:val="24"/>
          <w:szCs w:val="24"/>
        </w:rPr>
        <w:br/>
      </w:r>
      <w:r w:rsidR="00DA6CFD" w:rsidRPr="00DA6CFD">
        <w:rPr>
          <w:rFonts w:ascii="Arial" w:hAnsi="Arial" w:cs="Arial"/>
          <w:b/>
          <w:bCs/>
        </w:rPr>
        <w:t>60 dni od daty doręczenia Zamawiającemu prawidłowo wystawionej faktury.</w:t>
      </w:r>
      <w:r w:rsidR="00DA6CFD" w:rsidRPr="0079568D">
        <w:rPr>
          <w:rFonts w:ascii="Arial" w:hAnsi="Arial" w:cs="Arial"/>
        </w:rPr>
        <w:t xml:space="preserve">    </w:t>
      </w:r>
    </w:p>
    <w:p w14:paraId="2884D9EC" w14:textId="140554DD" w:rsidR="005276F0" w:rsidRDefault="005276F0" w:rsidP="00DA6CFD">
      <w:pPr>
        <w:pStyle w:val="Nagwek3"/>
        <w:spacing w:after="53"/>
        <w:ind w:left="63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14:paraId="6BED3C42" w14:textId="77777777" w:rsidR="005276F0" w:rsidRDefault="005276F0" w:rsidP="005276F0">
      <w:pPr>
        <w:pStyle w:val="Nagwek3"/>
        <w:spacing w:after="53"/>
        <w:ind w:left="639"/>
        <w:rPr>
          <w:rFonts w:ascii="Arial" w:hAnsi="Arial" w:cs="Arial"/>
          <w:bCs/>
          <w:color w:val="auto"/>
          <w:sz w:val="24"/>
          <w:szCs w:val="24"/>
        </w:rPr>
      </w:pPr>
    </w:p>
    <w:p w14:paraId="7BB3FDC5" w14:textId="77777777" w:rsidR="008D418B" w:rsidRDefault="008D418B" w:rsidP="008D418B"/>
    <w:p w14:paraId="0BC08C8F" w14:textId="77777777" w:rsidR="008D418B" w:rsidRPr="008D418B" w:rsidRDefault="008D418B" w:rsidP="008D418B"/>
    <w:p w14:paraId="7C23652E" w14:textId="77777777" w:rsidR="005276F0" w:rsidRDefault="005276F0" w:rsidP="005276F0">
      <w:pPr>
        <w:pStyle w:val="Nagwek3"/>
        <w:spacing w:after="53"/>
        <w:ind w:left="639"/>
        <w:rPr>
          <w:rFonts w:ascii="Arial" w:hAnsi="Arial" w:cs="Arial"/>
          <w:bCs/>
          <w:color w:val="auto"/>
          <w:sz w:val="24"/>
          <w:szCs w:val="24"/>
        </w:rPr>
      </w:pPr>
    </w:p>
    <w:p w14:paraId="70B7503D" w14:textId="7B387FF8" w:rsidR="005276F0" w:rsidRPr="005276F0" w:rsidRDefault="005276F0" w:rsidP="005276F0">
      <w:pPr>
        <w:pStyle w:val="Nagwek3"/>
        <w:spacing w:after="53"/>
        <w:ind w:left="639"/>
        <w:jc w:val="right"/>
        <w:rPr>
          <w:rFonts w:ascii="Arial" w:hAnsi="Arial" w:cs="Arial"/>
          <w:b w:val="0"/>
          <w:bCs/>
          <w:color w:val="auto"/>
          <w:sz w:val="16"/>
          <w:szCs w:val="16"/>
        </w:rPr>
      </w:pPr>
      <w:r w:rsidRPr="005276F0">
        <w:rPr>
          <w:rFonts w:eastAsiaTheme="minorHAnsi" w:cstheme="minorHAnsi"/>
          <w:b w:val="0"/>
          <w:bCs/>
          <w:color w:val="auto"/>
          <w:sz w:val="16"/>
          <w:szCs w:val="16"/>
        </w:rPr>
        <w:t>………………</w:t>
      </w:r>
      <w:r>
        <w:rPr>
          <w:rFonts w:eastAsiaTheme="minorHAnsi" w:cstheme="minorHAnsi"/>
          <w:b w:val="0"/>
          <w:bCs/>
          <w:color w:val="auto"/>
          <w:sz w:val="16"/>
          <w:szCs w:val="16"/>
        </w:rPr>
        <w:t>………..</w:t>
      </w:r>
      <w:r w:rsidRPr="005276F0">
        <w:rPr>
          <w:rFonts w:eastAsiaTheme="minorHAnsi" w:cstheme="minorHAnsi"/>
          <w:b w:val="0"/>
          <w:bCs/>
          <w:color w:val="auto"/>
          <w:sz w:val="16"/>
          <w:szCs w:val="16"/>
        </w:rPr>
        <w:t>……………………………………..</w:t>
      </w:r>
    </w:p>
    <w:p w14:paraId="08423BA8" w14:textId="77777777" w:rsidR="005276F0" w:rsidRDefault="005276F0" w:rsidP="005276F0">
      <w:pPr>
        <w:spacing w:after="0"/>
        <w:ind w:left="284"/>
        <w:jc w:val="right"/>
        <w:rPr>
          <w:rFonts w:cstheme="minorHAnsi"/>
          <w:color w:val="auto"/>
          <w:sz w:val="16"/>
          <w:szCs w:val="16"/>
        </w:rPr>
      </w:pPr>
      <w:r w:rsidRPr="005276F0">
        <w:rPr>
          <w:rFonts w:cstheme="minorHAnsi"/>
          <w:color w:val="auto"/>
          <w:sz w:val="16"/>
          <w:szCs w:val="16"/>
        </w:rPr>
        <w:t xml:space="preserve">                                                                                                             (podpis upoważnionego przedstawiciela </w:t>
      </w:r>
    </w:p>
    <w:p w14:paraId="3822F4DD" w14:textId="41CA483E" w:rsidR="001D0E16" w:rsidRDefault="005276F0" w:rsidP="005276F0">
      <w:pPr>
        <w:spacing w:after="0"/>
        <w:ind w:left="284"/>
        <w:jc w:val="right"/>
        <w:rPr>
          <w:rFonts w:cstheme="minorHAnsi"/>
          <w:color w:val="auto"/>
          <w:sz w:val="16"/>
          <w:szCs w:val="16"/>
        </w:rPr>
      </w:pPr>
      <w:r w:rsidRPr="005276F0">
        <w:rPr>
          <w:rFonts w:cstheme="minorHAnsi"/>
          <w:color w:val="auto"/>
          <w:sz w:val="16"/>
          <w:szCs w:val="16"/>
        </w:rPr>
        <w:t>Wykonawcy/Wykonawców)</w:t>
      </w:r>
    </w:p>
    <w:p w14:paraId="21CC3378" w14:textId="77777777" w:rsidR="009D4926" w:rsidRDefault="009D4926" w:rsidP="005276F0">
      <w:pPr>
        <w:spacing w:after="0"/>
        <w:ind w:left="284"/>
        <w:jc w:val="right"/>
        <w:rPr>
          <w:rFonts w:cstheme="minorHAnsi"/>
          <w:color w:val="auto"/>
          <w:sz w:val="16"/>
          <w:szCs w:val="16"/>
        </w:rPr>
      </w:pPr>
    </w:p>
    <w:p w14:paraId="5BF918E6" w14:textId="729ADEFD" w:rsidR="009D4926" w:rsidRPr="005276F0" w:rsidRDefault="009D4926" w:rsidP="009D4926">
      <w:pPr>
        <w:spacing w:after="0"/>
        <w:ind w:left="284"/>
        <w:rPr>
          <w:bCs/>
          <w:color w:val="auto"/>
          <w:sz w:val="16"/>
          <w:szCs w:val="16"/>
        </w:rPr>
      </w:pPr>
    </w:p>
    <w:sectPr w:rsidR="009D4926" w:rsidRPr="005276F0" w:rsidSect="005276F0">
      <w:pgSz w:w="11906" w:h="16838"/>
      <w:pgMar w:top="583" w:right="1274" w:bottom="580" w:left="8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A2AF6"/>
    <w:multiLevelType w:val="hybridMultilevel"/>
    <w:tmpl w:val="9C2E3730"/>
    <w:lvl w:ilvl="0" w:tplc="82987450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 w15:restartNumberingAfterBreak="0">
    <w:nsid w:val="43EF599F"/>
    <w:multiLevelType w:val="hybridMultilevel"/>
    <w:tmpl w:val="38825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6D1318"/>
    <w:multiLevelType w:val="hybridMultilevel"/>
    <w:tmpl w:val="D9982538"/>
    <w:lvl w:ilvl="0" w:tplc="5D40E61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01552">
    <w:abstractNumId w:val="0"/>
  </w:num>
  <w:num w:numId="2" w16cid:durableId="880675707">
    <w:abstractNumId w:val="2"/>
  </w:num>
  <w:num w:numId="3" w16cid:durableId="1424761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E16"/>
    <w:rsid w:val="00032234"/>
    <w:rsid w:val="001D0E16"/>
    <w:rsid w:val="00204BA3"/>
    <w:rsid w:val="00376354"/>
    <w:rsid w:val="003E5CA8"/>
    <w:rsid w:val="004B24E8"/>
    <w:rsid w:val="004D106B"/>
    <w:rsid w:val="005276F0"/>
    <w:rsid w:val="007B4CE0"/>
    <w:rsid w:val="008D418B"/>
    <w:rsid w:val="009D4926"/>
    <w:rsid w:val="00C22011"/>
    <w:rsid w:val="00D71130"/>
    <w:rsid w:val="00DA6CFD"/>
    <w:rsid w:val="00EC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9083"/>
  <w15:docId w15:val="{D1EB7ADE-E996-415B-A72F-0AAA4B19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0"/>
      <w:ind w:left="141"/>
      <w:jc w:val="center"/>
      <w:outlineLvl w:val="0"/>
    </w:pPr>
    <w:rPr>
      <w:rFonts w:ascii="Calibri" w:eastAsia="Calibri" w:hAnsi="Calibri" w:cs="Calibri"/>
      <w:b/>
      <w:color w:val="008000"/>
      <w:sz w:val="4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right="180"/>
      <w:jc w:val="center"/>
      <w:outlineLvl w:val="1"/>
    </w:pPr>
    <w:rPr>
      <w:rFonts w:ascii="Calibri" w:eastAsia="Calibri" w:hAnsi="Calibri" w:cs="Calibri"/>
      <w:b/>
      <w:color w:val="008000"/>
      <w:sz w:val="4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654" w:hanging="10"/>
      <w:outlineLvl w:val="2"/>
    </w:pPr>
    <w:rPr>
      <w:rFonts w:ascii="Calibri" w:eastAsia="Calibri" w:hAnsi="Calibri" w:cs="Calibri"/>
      <w:b/>
      <w:color w:val="008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8000"/>
      <w:sz w:val="2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8000"/>
      <w:sz w:val="4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8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3E5CA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DA6CF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CZUJNIK STĘŻENIA ZAWARTOŚCI TLENU W POWIETRZU TYPU CSO2 Z PRZETWORNIKIEM KX-1</vt:lpstr>
    </vt:vector>
  </TitlesOfParts>
  <Company> 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CZUJNIK STĘŻENIA ZAWARTOŚCI TLENU W POWIETRZU TYPU CSO2 Z PRZETWORNIKIEM KX-1</dc:title>
  <dc:subject/>
  <dc:creator>q</dc:creator>
  <cp:keywords/>
  <cp:lastModifiedBy>Stybura Agata (PKW)</cp:lastModifiedBy>
  <cp:revision>7</cp:revision>
  <dcterms:created xsi:type="dcterms:W3CDTF">2024-10-31T09:19:00Z</dcterms:created>
  <dcterms:modified xsi:type="dcterms:W3CDTF">2024-10-31T09:57:00Z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2024-10-31T09:57:11Z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196adf65-8610-4c5e-a34f-11997d6ca7db</vt:lpwstr>
  </property>
  <property fmtid="{D5CDD505-2E9C-101B-9397-08002B2CF9AE}" pid="8" name="MSIP_Label_defa4170-0d19-0005-0004-bc88714345d2_ContentBits">
    <vt:lpwstr>0</vt:lpwstr>
  </property>
</Properties>
</file>