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B7B0C" w14:textId="77777777" w:rsidR="002D38CC" w:rsidRPr="00671638" w:rsidRDefault="002D38CC" w:rsidP="00EC5F4F">
      <w:pPr>
        <w:sectPr w:rsidR="002D38CC" w:rsidRPr="0067163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EA0C38" w14:textId="77777777" w:rsidR="008D7A77" w:rsidRPr="00671638" w:rsidRDefault="008D7A77" w:rsidP="008D7A77">
      <w:pPr>
        <w:keepNext/>
        <w:jc w:val="right"/>
        <w:outlineLvl w:val="1"/>
        <w:rPr>
          <w:b/>
          <w:bCs/>
          <w:i/>
          <w:sz w:val="22"/>
          <w:szCs w:val="22"/>
        </w:rPr>
      </w:pPr>
      <w:r w:rsidRPr="00671638">
        <w:rPr>
          <w:b/>
          <w:bCs/>
          <w:i/>
          <w:sz w:val="22"/>
          <w:szCs w:val="22"/>
        </w:rPr>
        <w:t xml:space="preserve">Załącznik nr </w:t>
      </w:r>
      <w:r w:rsidR="00423489" w:rsidRPr="00671638">
        <w:rPr>
          <w:b/>
          <w:bCs/>
          <w:i/>
          <w:sz w:val="22"/>
          <w:szCs w:val="22"/>
        </w:rPr>
        <w:t>5</w:t>
      </w:r>
      <w:r w:rsidRPr="00671638">
        <w:rPr>
          <w:b/>
          <w:bCs/>
          <w:i/>
          <w:sz w:val="22"/>
          <w:szCs w:val="22"/>
        </w:rPr>
        <w:t xml:space="preserve"> </w:t>
      </w:r>
    </w:p>
    <w:p w14:paraId="27E3A486" w14:textId="77777777" w:rsidR="008D7A77" w:rsidRPr="00671638" w:rsidRDefault="008D7A77" w:rsidP="008D7A77">
      <w:pPr>
        <w:keepNext/>
        <w:jc w:val="right"/>
        <w:outlineLvl w:val="1"/>
        <w:rPr>
          <w:b/>
          <w:bCs/>
          <w:i/>
          <w:sz w:val="22"/>
          <w:szCs w:val="22"/>
        </w:rPr>
      </w:pPr>
      <w:r w:rsidRPr="00671638">
        <w:rPr>
          <w:b/>
          <w:bCs/>
          <w:i/>
          <w:sz w:val="22"/>
          <w:szCs w:val="22"/>
        </w:rPr>
        <w:t>do Wniosku Zakupowego</w:t>
      </w:r>
    </w:p>
    <w:p w14:paraId="166363B1" w14:textId="77777777" w:rsidR="008D7A77" w:rsidRPr="00671638" w:rsidRDefault="008D7A77" w:rsidP="008D7A77">
      <w:pPr>
        <w:tabs>
          <w:tab w:val="left" w:pos="1080"/>
        </w:tabs>
        <w:spacing w:before="80"/>
        <w:rPr>
          <w:sz w:val="16"/>
          <w:szCs w:val="16"/>
        </w:rPr>
      </w:pPr>
    </w:p>
    <w:p w14:paraId="1C4230FE" w14:textId="04D1705B" w:rsidR="008D7A77" w:rsidRPr="00671638" w:rsidRDefault="008D7A77" w:rsidP="00257514">
      <w:pPr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71638">
        <w:rPr>
          <w:rFonts w:eastAsia="Calibri"/>
          <w:b/>
          <w:bCs/>
          <w:sz w:val="22"/>
          <w:szCs w:val="22"/>
          <w:lang w:eastAsia="en-US"/>
        </w:rPr>
        <w:t xml:space="preserve"> OPIS PRZEDMIOTU ZAMÓWIENIA </w:t>
      </w:r>
    </w:p>
    <w:p w14:paraId="65F0BC05" w14:textId="2612657E" w:rsidR="008E0A37" w:rsidRDefault="008D7A77" w:rsidP="00134DC6">
      <w:pPr>
        <w:pStyle w:val="Nagwek1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671638">
        <w:rPr>
          <w:rFonts w:ascii="Arial" w:hAnsi="Arial" w:cs="Arial"/>
          <w:b/>
          <w:color w:val="auto"/>
          <w:sz w:val="22"/>
        </w:rPr>
        <w:t>Przedmiot</w:t>
      </w:r>
      <w:r w:rsidRPr="00671638">
        <w:rPr>
          <w:rFonts w:ascii="Arial" w:eastAsia="Calibri" w:hAnsi="Arial" w:cs="Arial"/>
          <w:b/>
          <w:color w:val="auto"/>
          <w:sz w:val="22"/>
          <w:lang w:eastAsia="en-US"/>
        </w:rPr>
        <w:t xml:space="preserve"> </w:t>
      </w:r>
      <w:r w:rsidR="00D25DDF" w:rsidRPr="00671638">
        <w:rPr>
          <w:rFonts w:ascii="Arial" w:eastAsia="Calibri" w:hAnsi="Arial" w:cs="Arial"/>
          <w:b/>
          <w:color w:val="auto"/>
          <w:sz w:val="22"/>
          <w:lang w:eastAsia="en-US"/>
        </w:rPr>
        <w:t>zamówienia:</w:t>
      </w:r>
    </w:p>
    <w:p w14:paraId="7B2B45D9" w14:textId="77777777" w:rsidR="00134DC6" w:rsidRPr="00134DC6" w:rsidRDefault="00134DC6" w:rsidP="00134DC6">
      <w:pPr>
        <w:rPr>
          <w:sz w:val="6"/>
          <w:szCs w:val="6"/>
          <w:lang w:eastAsia="en-US"/>
        </w:rPr>
      </w:pPr>
    </w:p>
    <w:p w14:paraId="5F69F58A" w14:textId="24D94AE4" w:rsidR="006504C4" w:rsidRPr="00671638" w:rsidRDefault="00423489" w:rsidP="00B74B35">
      <w:pPr>
        <w:ind w:left="284"/>
        <w:contextualSpacing/>
        <w:jc w:val="center"/>
        <w:rPr>
          <w:sz w:val="22"/>
          <w:szCs w:val="22"/>
        </w:rPr>
      </w:pPr>
      <w:r w:rsidRPr="00671638">
        <w:rPr>
          <w:sz w:val="22"/>
          <w:szCs w:val="22"/>
        </w:rPr>
        <w:t>„</w:t>
      </w:r>
      <w:r w:rsidR="008E1ED0" w:rsidRPr="00671638">
        <w:rPr>
          <w:sz w:val="22"/>
          <w:szCs w:val="22"/>
        </w:rPr>
        <w:t>Dostawa agregatów pompowych do profilaktyki przeciwpożarowej dla Południowego Koncernu Węglowego S.A</w:t>
      </w:r>
      <w:r w:rsidR="00CA6912" w:rsidRPr="00671638">
        <w:rPr>
          <w:sz w:val="22"/>
          <w:szCs w:val="22"/>
        </w:rPr>
        <w:t>.</w:t>
      </w:r>
      <w:r w:rsidR="00437C27" w:rsidRPr="00671638">
        <w:rPr>
          <w:sz w:val="22"/>
          <w:szCs w:val="22"/>
        </w:rPr>
        <w:t>”</w:t>
      </w:r>
    </w:p>
    <w:p w14:paraId="652B560D" w14:textId="41C04BA2" w:rsidR="00072DFF" w:rsidRPr="00671638" w:rsidRDefault="00862EA0" w:rsidP="00072DFF">
      <w:pPr>
        <w:pStyle w:val="Nagwek1"/>
        <w:spacing w:after="240"/>
        <w:rPr>
          <w:rFonts w:ascii="Arial" w:hAnsi="Arial" w:cs="Arial"/>
          <w:b/>
          <w:color w:val="auto"/>
          <w:sz w:val="22"/>
        </w:rPr>
      </w:pPr>
      <w:r w:rsidRPr="00671638">
        <w:rPr>
          <w:rFonts w:ascii="Arial" w:hAnsi="Arial" w:cs="Arial"/>
          <w:b/>
          <w:color w:val="auto"/>
          <w:sz w:val="22"/>
        </w:rPr>
        <w:t xml:space="preserve">Pompy do profilaktyki przeciwpożarowej typu </w:t>
      </w:r>
      <w:r w:rsidR="00072DFF" w:rsidRPr="00671638">
        <w:rPr>
          <w:rFonts w:ascii="Arial" w:hAnsi="Arial" w:cs="Arial"/>
          <w:b/>
          <w:color w:val="auto"/>
          <w:sz w:val="22"/>
        </w:rPr>
        <w:t>MONO</w:t>
      </w:r>
    </w:p>
    <w:p w14:paraId="5EAE139B" w14:textId="3AE4C887" w:rsidR="00072DFF" w:rsidRPr="00134DC6" w:rsidRDefault="00072DFF" w:rsidP="00072DFF">
      <w:pPr>
        <w:pStyle w:val="Nagwek2"/>
        <w:ind w:left="284"/>
        <w:rPr>
          <w:rFonts w:ascii="Arial" w:hAnsi="Arial" w:cs="Arial"/>
          <w:b/>
          <w:color w:val="auto"/>
          <w:sz w:val="22"/>
        </w:rPr>
      </w:pPr>
      <w:r w:rsidRPr="00671638">
        <w:rPr>
          <w:rFonts w:ascii="Arial" w:hAnsi="Arial" w:cs="Arial"/>
          <w:b/>
          <w:color w:val="auto"/>
          <w:sz w:val="22"/>
        </w:rPr>
        <w:t xml:space="preserve">Agregat do zatłaczania spoiw szybkowiążących typu MONO  </w:t>
      </w:r>
    </w:p>
    <w:p w14:paraId="6C4325F1" w14:textId="05C11BE3" w:rsidR="00072DFF" w:rsidRPr="00671638" w:rsidRDefault="00072DFF" w:rsidP="002374B6">
      <w:pPr>
        <w:ind w:left="709"/>
        <w:jc w:val="both"/>
        <w:rPr>
          <w:rFonts w:cs="Calibri"/>
          <w:sz w:val="22"/>
          <w:szCs w:val="22"/>
        </w:rPr>
      </w:pPr>
      <w:r w:rsidRPr="00671638">
        <w:rPr>
          <w:rFonts w:cs="Calibri"/>
          <w:sz w:val="22"/>
          <w:szCs w:val="22"/>
        </w:rPr>
        <w:t xml:space="preserve">Agregaty pompowe to urządzenia przeznaczone do wytwarzania i przetłaczania mieszanin zawiesinowych, cieczy i żeli na bazie tworzyw i spoiw mineralnych, gipsów, cementów, spoiw szybkowiążących, klejów, pyłów oraz innych środków stosowanych </w:t>
      </w:r>
      <w:r w:rsidRPr="00671638">
        <w:rPr>
          <w:rFonts w:cs="Calibri"/>
          <w:sz w:val="22"/>
          <w:szCs w:val="22"/>
        </w:rPr>
        <w:br/>
        <w:t xml:space="preserve">w podziemnych wyrobiskach zakładów górniczych o stopniu „a”, „b”, „c” niebezpieczeństwa wybuchu metanu oraz klasy „A” lub „B” zagrożenia wybuchem pyłu węglowego. </w:t>
      </w:r>
    </w:p>
    <w:p w14:paraId="5BEA07C4" w14:textId="77777777" w:rsidR="00F201AA" w:rsidRPr="00671638" w:rsidRDefault="00F201AA" w:rsidP="002374B6">
      <w:pPr>
        <w:rPr>
          <w:b/>
          <w:sz w:val="22"/>
          <w:szCs w:val="22"/>
        </w:rPr>
      </w:pPr>
    </w:p>
    <w:p w14:paraId="4E9ADECC" w14:textId="0B8F5D06" w:rsidR="00501856" w:rsidRDefault="00072DFF" w:rsidP="00501856">
      <w:pPr>
        <w:pStyle w:val="Nagwek3"/>
        <w:tabs>
          <w:tab w:val="left" w:pos="426"/>
        </w:tabs>
        <w:ind w:left="426"/>
        <w:rPr>
          <w:rFonts w:ascii="Arial" w:hAnsi="Arial" w:cs="Arial"/>
          <w:b/>
          <w:color w:val="auto"/>
          <w:sz w:val="22"/>
        </w:rPr>
      </w:pPr>
      <w:r w:rsidRPr="00671638">
        <w:rPr>
          <w:rFonts w:ascii="Arial" w:hAnsi="Arial" w:cs="Arial"/>
          <w:b/>
          <w:color w:val="auto"/>
          <w:sz w:val="22"/>
        </w:rPr>
        <w:t xml:space="preserve">Wymagania techniczne: </w:t>
      </w:r>
    </w:p>
    <w:p w14:paraId="5306FC69" w14:textId="77777777" w:rsidR="00FA5017" w:rsidRPr="00FA5017" w:rsidRDefault="00FA5017" w:rsidP="00FA5017"/>
    <w:p w14:paraId="5FE39838" w14:textId="08FDCE77" w:rsidR="00FA5017" w:rsidRPr="00FA5017" w:rsidRDefault="00FA5017" w:rsidP="00FA5017">
      <w:pPr>
        <w:pStyle w:val="Akapitzlist"/>
        <w:numPr>
          <w:ilvl w:val="1"/>
          <w:numId w:val="26"/>
        </w:numPr>
        <w:rPr>
          <w:b/>
          <w:bCs/>
        </w:rPr>
      </w:pPr>
      <w:r w:rsidRPr="00FA5017">
        <w:rPr>
          <w:b/>
          <w:bCs/>
        </w:rPr>
        <w:t xml:space="preserve">Wersja z napędem pneumatycznym </w:t>
      </w: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5016"/>
        <w:gridCol w:w="980"/>
        <w:gridCol w:w="2428"/>
      </w:tblGrid>
      <w:tr w:rsidR="00671638" w:rsidRPr="00671638" w14:paraId="2BEEFD29" w14:textId="77777777" w:rsidTr="00501856">
        <w:trPr>
          <w:trHeight w:val="33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C4CA" w14:textId="77777777" w:rsidR="00072DFF" w:rsidRPr="00671638" w:rsidRDefault="00072DFF" w:rsidP="00830E19">
            <w:pPr>
              <w:spacing w:line="254" w:lineRule="auto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Lp.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A22D2" w14:textId="77777777" w:rsidR="00072DFF" w:rsidRPr="00671638" w:rsidRDefault="00072DFF" w:rsidP="00830E19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Wyszczególnienie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ADEE" w14:textId="77777777" w:rsidR="00072DFF" w:rsidRPr="00671638" w:rsidRDefault="00072DFF" w:rsidP="00830E19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j.m.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B3C8F" w14:textId="77777777" w:rsidR="00072DFF" w:rsidRPr="00671638" w:rsidRDefault="00072DFF" w:rsidP="00830E19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Wartość</w:t>
            </w:r>
          </w:p>
        </w:tc>
      </w:tr>
      <w:tr w:rsidR="00671638" w:rsidRPr="00671638" w14:paraId="70E87102" w14:textId="77777777" w:rsidTr="00501856">
        <w:trPr>
          <w:trHeight w:val="33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E51D" w14:textId="77777777" w:rsidR="00072DFF" w:rsidRPr="00671638" w:rsidRDefault="00072DFF" w:rsidP="00B044AB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C4D7E" w14:textId="77777777" w:rsidR="00072DFF" w:rsidRPr="00671638" w:rsidRDefault="00072DFF" w:rsidP="00830E19">
            <w:pPr>
              <w:spacing w:line="254" w:lineRule="auto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Wydajność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5D14F" w14:textId="77777777" w:rsidR="00072DFF" w:rsidRPr="00671638" w:rsidRDefault="00072DFF" w:rsidP="00830E19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m</w:t>
            </w:r>
            <w:r w:rsidRPr="00671638">
              <w:rPr>
                <w:sz w:val="22"/>
                <w:vertAlign w:val="superscript"/>
                <w:lang w:eastAsia="en-US"/>
              </w:rPr>
              <w:t>3</w:t>
            </w:r>
            <w:r w:rsidRPr="00671638">
              <w:rPr>
                <w:sz w:val="22"/>
                <w:lang w:eastAsia="en-US"/>
              </w:rPr>
              <w:t>/h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BAB54" w14:textId="77777777" w:rsidR="00072DFF" w:rsidRPr="00671638" w:rsidRDefault="00072DFF" w:rsidP="00830E19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2 ÷ 30</w:t>
            </w:r>
          </w:p>
        </w:tc>
      </w:tr>
      <w:tr w:rsidR="00671638" w:rsidRPr="00671638" w14:paraId="324DF76C" w14:textId="77777777" w:rsidTr="00501856">
        <w:trPr>
          <w:trHeight w:val="33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3C1C" w14:textId="77777777" w:rsidR="00072DFF" w:rsidRPr="00671638" w:rsidRDefault="00072DFF" w:rsidP="00B044AB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C4AD" w14:textId="77777777" w:rsidR="00072DFF" w:rsidRPr="00671638" w:rsidRDefault="00072DFF" w:rsidP="00830E19">
            <w:pPr>
              <w:spacing w:line="254" w:lineRule="auto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Zasięg pompowania poziomego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01E20" w14:textId="77777777" w:rsidR="00072DFF" w:rsidRPr="00671638" w:rsidRDefault="00072DFF" w:rsidP="00830E19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m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0A66F" w14:textId="55F047AF" w:rsidR="00072DFF" w:rsidRPr="00671638" w:rsidRDefault="002374B6" w:rsidP="00830E19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min</w:t>
            </w:r>
            <w:r w:rsidR="00072DFF" w:rsidRPr="00671638">
              <w:rPr>
                <w:sz w:val="22"/>
                <w:lang w:eastAsia="en-US"/>
              </w:rPr>
              <w:t xml:space="preserve">. </w:t>
            </w:r>
            <w:r w:rsidRPr="00671638">
              <w:rPr>
                <w:sz w:val="22"/>
                <w:lang w:eastAsia="en-US"/>
              </w:rPr>
              <w:t>5</w:t>
            </w:r>
            <w:r w:rsidR="00072DFF" w:rsidRPr="00671638">
              <w:rPr>
                <w:sz w:val="22"/>
                <w:lang w:eastAsia="en-US"/>
              </w:rPr>
              <w:t>00</w:t>
            </w:r>
          </w:p>
        </w:tc>
      </w:tr>
      <w:tr w:rsidR="00671638" w:rsidRPr="00671638" w14:paraId="56D67C87" w14:textId="77777777" w:rsidTr="00501856">
        <w:trPr>
          <w:trHeight w:val="32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B0E4" w14:textId="77777777" w:rsidR="00072DFF" w:rsidRPr="00671638" w:rsidRDefault="00072DFF" w:rsidP="00B044AB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3FFAF" w14:textId="77777777" w:rsidR="00072DFF" w:rsidRPr="00671638" w:rsidRDefault="00072DFF" w:rsidP="00830E19">
            <w:pPr>
              <w:spacing w:line="254" w:lineRule="auto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Zasięg pompowania pionowego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A2EE" w14:textId="77777777" w:rsidR="00072DFF" w:rsidRPr="00671638" w:rsidRDefault="00072DFF" w:rsidP="00830E19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m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B73CD" w14:textId="3B6B3DE2" w:rsidR="00072DFF" w:rsidRPr="00671638" w:rsidRDefault="002374B6" w:rsidP="00830E19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min</w:t>
            </w:r>
            <w:r w:rsidR="00072DFF" w:rsidRPr="00671638">
              <w:rPr>
                <w:sz w:val="22"/>
                <w:lang w:eastAsia="en-US"/>
              </w:rPr>
              <w:t>. 120</w:t>
            </w:r>
          </w:p>
        </w:tc>
      </w:tr>
      <w:tr w:rsidR="00671638" w:rsidRPr="00671638" w14:paraId="2225F156" w14:textId="77777777" w:rsidTr="00501856">
        <w:trPr>
          <w:trHeight w:val="32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2706" w14:textId="77777777" w:rsidR="00072DFF" w:rsidRPr="00671638" w:rsidRDefault="00072DFF" w:rsidP="00B044AB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A052B" w14:textId="77777777" w:rsidR="00072DFF" w:rsidRPr="00671638" w:rsidRDefault="00072DFF" w:rsidP="00830E19">
            <w:pPr>
              <w:spacing w:line="254" w:lineRule="auto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Średnica węża podającego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5235A" w14:textId="77777777" w:rsidR="00072DFF" w:rsidRPr="00671638" w:rsidRDefault="00072DFF" w:rsidP="00830E19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mm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A20B7" w14:textId="77777777" w:rsidR="00072DFF" w:rsidRPr="00671638" w:rsidRDefault="00072DFF" w:rsidP="00830E19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Ø25 ÷ Ø52</w:t>
            </w:r>
          </w:p>
        </w:tc>
      </w:tr>
      <w:tr w:rsidR="00671638" w:rsidRPr="00671638" w14:paraId="400AD22A" w14:textId="77777777" w:rsidTr="00501856">
        <w:trPr>
          <w:trHeight w:val="33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3674" w14:textId="77777777" w:rsidR="00072DFF" w:rsidRPr="00671638" w:rsidRDefault="00072DFF" w:rsidP="00B044AB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BB2F" w14:textId="77777777" w:rsidR="00072DFF" w:rsidRPr="00671638" w:rsidRDefault="00072DFF" w:rsidP="00830E19">
            <w:pPr>
              <w:spacing w:line="254" w:lineRule="auto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Ciśnienie tłoczenia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D902" w14:textId="77777777" w:rsidR="00072DFF" w:rsidRPr="00671638" w:rsidRDefault="00072DFF" w:rsidP="00830E19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MPa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C00E3" w14:textId="77777777" w:rsidR="00072DFF" w:rsidRPr="00671638" w:rsidRDefault="00072DFF" w:rsidP="00830E19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do 2</w:t>
            </w:r>
          </w:p>
        </w:tc>
      </w:tr>
      <w:tr w:rsidR="00671638" w:rsidRPr="00671638" w14:paraId="27411E44" w14:textId="77777777" w:rsidTr="00501856">
        <w:trPr>
          <w:trHeight w:val="33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7CF5" w14:textId="77777777" w:rsidR="00072DFF" w:rsidRPr="00671638" w:rsidRDefault="00072DFF" w:rsidP="00B044AB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FABD4" w14:textId="77777777" w:rsidR="00072DFF" w:rsidRPr="00671638" w:rsidRDefault="00072DFF" w:rsidP="00830E19">
            <w:pPr>
              <w:spacing w:line="254" w:lineRule="auto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Ciśnienie wody zasilającej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FC259" w14:textId="77777777" w:rsidR="00072DFF" w:rsidRPr="00671638" w:rsidRDefault="00072DFF" w:rsidP="00830E19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MPa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FC478" w14:textId="0EA5430B" w:rsidR="00072DFF" w:rsidRPr="00671638" w:rsidRDefault="00072DFF" w:rsidP="00830E19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0,3 ÷ 1,0</w:t>
            </w:r>
          </w:p>
        </w:tc>
      </w:tr>
      <w:tr w:rsidR="00671638" w:rsidRPr="00671638" w14:paraId="2EFDDCD5" w14:textId="77777777" w:rsidTr="00501856">
        <w:trPr>
          <w:trHeight w:val="33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D50C" w14:textId="77777777" w:rsidR="00072DFF" w:rsidRPr="00671638" w:rsidRDefault="00072DFF" w:rsidP="00B044AB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3E5A2" w14:textId="77777777" w:rsidR="00072DFF" w:rsidRPr="00671638" w:rsidRDefault="00072DFF" w:rsidP="00830E19">
            <w:pPr>
              <w:spacing w:line="254" w:lineRule="auto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Ilość wody zasilającej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D3B22" w14:textId="77777777" w:rsidR="00072DFF" w:rsidRPr="00671638" w:rsidRDefault="00072DFF" w:rsidP="00830E19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l / min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8BE6" w14:textId="7509BB42" w:rsidR="00072DFF" w:rsidRPr="00671638" w:rsidRDefault="00072DFF" w:rsidP="00830E19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5 ÷ 200</w:t>
            </w:r>
          </w:p>
        </w:tc>
      </w:tr>
      <w:tr w:rsidR="00671638" w:rsidRPr="00671638" w14:paraId="7F5570F9" w14:textId="77777777" w:rsidTr="00501856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AEE5" w14:textId="77777777" w:rsidR="00072DFF" w:rsidRPr="00671638" w:rsidRDefault="00072DFF" w:rsidP="00B044AB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B6707" w14:textId="77777777" w:rsidR="00072DFF" w:rsidRPr="00671638" w:rsidRDefault="00072DFF" w:rsidP="00830E19">
            <w:pPr>
              <w:spacing w:line="254" w:lineRule="auto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Typ napędu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373C" w14:textId="77777777" w:rsidR="00072DFF" w:rsidRPr="00671638" w:rsidRDefault="00072DFF" w:rsidP="00830E19">
            <w:pPr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BB69" w14:textId="77777777" w:rsidR="00072DFF" w:rsidRPr="00671638" w:rsidRDefault="00072DFF" w:rsidP="00830E19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pneumatyczny</w:t>
            </w:r>
          </w:p>
        </w:tc>
      </w:tr>
      <w:tr w:rsidR="00671638" w:rsidRPr="00671638" w14:paraId="6D1DAA7B" w14:textId="77777777" w:rsidTr="00501856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0BC1" w14:textId="77777777" w:rsidR="00072DFF" w:rsidRPr="00671638" w:rsidRDefault="00072DFF" w:rsidP="00B044AB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B9201" w14:textId="77777777" w:rsidR="00072DFF" w:rsidRPr="00671638" w:rsidRDefault="00072DFF" w:rsidP="00830E19">
            <w:pPr>
              <w:spacing w:line="254" w:lineRule="auto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Skrzynia biegów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CEE42" w14:textId="77777777" w:rsidR="00072DFF" w:rsidRPr="00671638" w:rsidRDefault="00072DFF" w:rsidP="00830E19">
            <w:pPr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D0ECD" w14:textId="5BA98031" w:rsidR="00072DFF" w:rsidRPr="00671638" w:rsidRDefault="002374B6" w:rsidP="00830E19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dwubiegowa</w:t>
            </w:r>
          </w:p>
        </w:tc>
      </w:tr>
      <w:tr w:rsidR="00072DFF" w:rsidRPr="00671638" w14:paraId="16AD6BA2" w14:textId="77777777" w:rsidTr="00501856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32FC" w14:textId="77777777" w:rsidR="00072DFF" w:rsidRPr="00671638" w:rsidRDefault="00072DFF" w:rsidP="00B044AB">
            <w:pPr>
              <w:pStyle w:val="Akapitzlist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AC298" w14:textId="77777777" w:rsidR="00072DFF" w:rsidRPr="00671638" w:rsidRDefault="00072DFF" w:rsidP="00830E19">
            <w:pPr>
              <w:spacing w:line="254" w:lineRule="auto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Przepływomierz wskazówkowy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FAE9" w14:textId="77777777" w:rsidR="00072DFF" w:rsidRPr="00671638" w:rsidRDefault="00072DFF" w:rsidP="00830E19">
            <w:pPr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B79B" w14:textId="77777777" w:rsidR="00072DFF" w:rsidRPr="00671638" w:rsidRDefault="00072DFF" w:rsidP="00830E19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671638">
              <w:rPr>
                <w:sz w:val="22"/>
                <w:lang w:eastAsia="en-US"/>
              </w:rPr>
              <w:t>10÷200 [l/min]</w:t>
            </w:r>
          </w:p>
        </w:tc>
      </w:tr>
    </w:tbl>
    <w:p w14:paraId="141DCDE4" w14:textId="77777777" w:rsidR="00FA5017" w:rsidRDefault="00FA5017" w:rsidP="00F201AA">
      <w:pPr>
        <w:pStyle w:val="Akapitzlist"/>
        <w:rPr>
          <w:b/>
          <w:sz w:val="22"/>
          <w:szCs w:val="22"/>
        </w:rPr>
      </w:pPr>
    </w:p>
    <w:p w14:paraId="3AC9FCAD" w14:textId="69608DC9" w:rsidR="00FA5017" w:rsidRPr="00FA5017" w:rsidRDefault="00FA5017" w:rsidP="00FA5017">
      <w:pPr>
        <w:pStyle w:val="Akapitzlist"/>
        <w:numPr>
          <w:ilvl w:val="1"/>
          <w:numId w:val="26"/>
        </w:numPr>
        <w:rPr>
          <w:b/>
          <w:bCs/>
        </w:rPr>
      </w:pPr>
      <w:r w:rsidRPr="00FA5017">
        <w:rPr>
          <w:b/>
          <w:bCs/>
        </w:rPr>
        <w:t xml:space="preserve">Wersja z napędem </w:t>
      </w:r>
      <w:r>
        <w:rPr>
          <w:b/>
          <w:bCs/>
        </w:rPr>
        <w:t>elektrycznym</w:t>
      </w:r>
      <w:r w:rsidRPr="00FA5017">
        <w:rPr>
          <w:b/>
          <w:bCs/>
        </w:rPr>
        <w:t xml:space="preserve"> </w:t>
      </w: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4799"/>
        <w:gridCol w:w="993"/>
        <w:gridCol w:w="2632"/>
      </w:tblGrid>
      <w:tr w:rsidR="00FA5017" w:rsidRPr="00FA5017" w14:paraId="18B8E18F" w14:textId="77777777" w:rsidTr="00412913">
        <w:trPr>
          <w:trHeight w:val="33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5E4AE" w14:textId="77777777" w:rsidR="00FA5017" w:rsidRPr="00FA5017" w:rsidRDefault="00FA5017" w:rsidP="00412913">
            <w:pPr>
              <w:spacing w:line="254" w:lineRule="auto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Lp.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BE5A" w14:textId="77777777" w:rsidR="00FA5017" w:rsidRPr="00FA5017" w:rsidRDefault="00FA5017" w:rsidP="00412913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Wyszczególnienie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D660D" w14:textId="77777777" w:rsidR="00FA5017" w:rsidRPr="00FA5017" w:rsidRDefault="00FA5017" w:rsidP="00412913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j.m.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0D504" w14:textId="77777777" w:rsidR="00FA5017" w:rsidRPr="00FA5017" w:rsidRDefault="00FA5017" w:rsidP="00412913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Wartość</w:t>
            </w:r>
          </w:p>
        </w:tc>
      </w:tr>
      <w:tr w:rsidR="00FA5017" w:rsidRPr="00FA5017" w14:paraId="610DD4E0" w14:textId="77777777" w:rsidTr="00412913">
        <w:trPr>
          <w:trHeight w:val="33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DC08" w14:textId="77777777" w:rsidR="00FA5017" w:rsidRPr="00FA5017" w:rsidRDefault="00FA5017" w:rsidP="00FA5017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2D168" w14:textId="77777777" w:rsidR="00FA5017" w:rsidRPr="00FA5017" w:rsidRDefault="00FA5017" w:rsidP="00412913">
            <w:pPr>
              <w:spacing w:line="254" w:lineRule="auto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Wydajność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86CF4" w14:textId="77777777" w:rsidR="00FA5017" w:rsidRPr="00FA5017" w:rsidRDefault="00FA5017" w:rsidP="00412913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m</w:t>
            </w:r>
            <w:r w:rsidRPr="00FA5017">
              <w:rPr>
                <w:sz w:val="22"/>
                <w:vertAlign w:val="superscript"/>
                <w:lang w:eastAsia="en-US"/>
              </w:rPr>
              <w:t>3</w:t>
            </w:r>
            <w:r w:rsidRPr="00FA5017">
              <w:rPr>
                <w:sz w:val="22"/>
                <w:lang w:eastAsia="en-US"/>
              </w:rPr>
              <w:t>/h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B53D" w14:textId="77777777" w:rsidR="00FA5017" w:rsidRPr="00FA5017" w:rsidRDefault="00FA5017" w:rsidP="00412913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2 ÷ 30</w:t>
            </w:r>
          </w:p>
        </w:tc>
      </w:tr>
      <w:tr w:rsidR="00FA5017" w:rsidRPr="00FA5017" w14:paraId="3CA1CFED" w14:textId="77777777" w:rsidTr="00412913">
        <w:trPr>
          <w:trHeight w:val="33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8EFB" w14:textId="77777777" w:rsidR="00FA5017" w:rsidRPr="00FA5017" w:rsidRDefault="00FA5017" w:rsidP="00FA5017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62BD1" w14:textId="77777777" w:rsidR="00FA5017" w:rsidRPr="00FA5017" w:rsidRDefault="00FA5017" w:rsidP="00412913">
            <w:pPr>
              <w:spacing w:line="254" w:lineRule="auto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Zasięg pompowania poziomego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DBB4" w14:textId="77777777" w:rsidR="00FA5017" w:rsidRPr="00FA5017" w:rsidRDefault="00FA5017" w:rsidP="00412913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m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35B9" w14:textId="77777777" w:rsidR="00FA5017" w:rsidRPr="00FA5017" w:rsidRDefault="00FA5017" w:rsidP="00412913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min. 500</w:t>
            </w:r>
          </w:p>
        </w:tc>
      </w:tr>
      <w:tr w:rsidR="00FA5017" w:rsidRPr="00FA5017" w14:paraId="7515B442" w14:textId="77777777" w:rsidTr="00412913">
        <w:trPr>
          <w:trHeight w:val="32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8925" w14:textId="77777777" w:rsidR="00FA5017" w:rsidRPr="00FA5017" w:rsidRDefault="00FA5017" w:rsidP="00FA5017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42650" w14:textId="77777777" w:rsidR="00FA5017" w:rsidRPr="00FA5017" w:rsidRDefault="00FA5017" w:rsidP="00412913">
            <w:pPr>
              <w:spacing w:line="254" w:lineRule="auto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Zasięg pompowania pionowego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E84AF" w14:textId="77777777" w:rsidR="00FA5017" w:rsidRPr="00FA5017" w:rsidRDefault="00FA5017" w:rsidP="00412913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m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4FB32" w14:textId="77777777" w:rsidR="00FA5017" w:rsidRPr="00FA5017" w:rsidRDefault="00FA5017" w:rsidP="00412913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min. 120</w:t>
            </w:r>
          </w:p>
        </w:tc>
      </w:tr>
      <w:tr w:rsidR="00FA5017" w:rsidRPr="00FA5017" w14:paraId="704FB011" w14:textId="77777777" w:rsidTr="00412913">
        <w:trPr>
          <w:trHeight w:val="32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34FF" w14:textId="77777777" w:rsidR="00FA5017" w:rsidRPr="00FA5017" w:rsidRDefault="00FA5017" w:rsidP="00FA5017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AFF91" w14:textId="77777777" w:rsidR="00FA5017" w:rsidRPr="00FA5017" w:rsidRDefault="00FA5017" w:rsidP="00412913">
            <w:pPr>
              <w:spacing w:line="254" w:lineRule="auto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Średnica węża podającego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B2AD9" w14:textId="77777777" w:rsidR="00FA5017" w:rsidRPr="00FA5017" w:rsidRDefault="00FA5017" w:rsidP="00412913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mm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7CA7B" w14:textId="77777777" w:rsidR="00FA5017" w:rsidRPr="00FA5017" w:rsidRDefault="00FA5017" w:rsidP="00412913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Ø25 ÷ Ø52</w:t>
            </w:r>
          </w:p>
        </w:tc>
      </w:tr>
      <w:tr w:rsidR="00FA5017" w:rsidRPr="00FA5017" w14:paraId="3CE7B9C8" w14:textId="77777777" w:rsidTr="00412913">
        <w:trPr>
          <w:trHeight w:val="33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5EDB" w14:textId="77777777" w:rsidR="00FA5017" w:rsidRPr="00FA5017" w:rsidRDefault="00FA5017" w:rsidP="00FA5017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DD9F1" w14:textId="77777777" w:rsidR="00FA5017" w:rsidRPr="00FA5017" w:rsidRDefault="00FA5017" w:rsidP="00412913">
            <w:pPr>
              <w:spacing w:line="254" w:lineRule="auto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Ciśnienie tłoczenia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EB8FB" w14:textId="77777777" w:rsidR="00FA5017" w:rsidRPr="00FA5017" w:rsidRDefault="00FA5017" w:rsidP="00412913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MPa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B6B7E" w14:textId="77777777" w:rsidR="00FA5017" w:rsidRPr="00FA5017" w:rsidRDefault="00FA5017" w:rsidP="00412913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do 2</w:t>
            </w:r>
          </w:p>
        </w:tc>
      </w:tr>
      <w:tr w:rsidR="00FA5017" w:rsidRPr="00FA5017" w14:paraId="6F341D6E" w14:textId="77777777" w:rsidTr="00412913">
        <w:trPr>
          <w:trHeight w:val="33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14E9" w14:textId="77777777" w:rsidR="00FA5017" w:rsidRPr="00FA5017" w:rsidRDefault="00FA5017" w:rsidP="00FA5017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EDA9" w14:textId="77777777" w:rsidR="00FA5017" w:rsidRPr="00FA5017" w:rsidRDefault="00FA5017" w:rsidP="00412913">
            <w:pPr>
              <w:spacing w:line="254" w:lineRule="auto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Ciśnienie wody zasilającej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73D05" w14:textId="77777777" w:rsidR="00FA5017" w:rsidRPr="00FA5017" w:rsidRDefault="00FA5017" w:rsidP="00412913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MPa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CAD61" w14:textId="77777777" w:rsidR="00FA5017" w:rsidRPr="00FA5017" w:rsidRDefault="00FA5017" w:rsidP="00412913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0,3 ÷ 1,0</w:t>
            </w:r>
          </w:p>
        </w:tc>
      </w:tr>
      <w:tr w:rsidR="00FA5017" w:rsidRPr="00FA5017" w14:paraId="6E59AEFD" w14:textId="77777777" w:rsidTr="00412913">
        <w:trPr>
          <w:trHeight w:val="33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F1D5" w14:textId="77777777" w:rsidR="00FA5017" w:rsidRPr="00FA5017" w:rsidRDefault="00FA5017" w:rsidP="00FA5017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F4F5F" w14:textId="77777777" w:rsidR="00FA5017" w:rsidRPr="00FA5017" w:rsidRDefault="00FA5017" w:rsidP="00412913">
            <w:pPr>
              <w:spacing w:line="254" w:lineRule="auto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Ilość wody zasilającej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4C4EF" w14:textId="77777777" w:rsidR="00FA5017" w:rsidRPr="00FA5017" w:rsidRDefault="00FA5017" w:rsidP="00412913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l / min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3BB00" w14:textId="77777777" w:rsidR="00FA5017" w:rsidRPr="00FA5017" w:rsidRDefault="00FA5017" w:rsidP="00412913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5 ÷ 200</w:t>
            </w:r>
          </w:p>
        </w:tc>
      </w:tr>
      <w:tr w:rsidR="00FA5017" w:rsidRPr="00FA5017" w14:paraId="3D677508" w14:textId="77777777" w:rsidTr="00412913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09E6" w14:textId="77777777" w:rsidR="00FA5017" w:rsidRPr="00FA5017" w:rsidRDefault="00FA5017" w:rsidP="00FA5017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780AA" w14:textId="77777777" w:rsidR="00FA5017" w:rsidRPr="00FA5017" w:rsidRDefault="00FA5017" w:rsidP="00412913">
            <w:pPr>
              <w:spacing w:line="254" w:lineRule="auto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Typ napędu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D7DE" w14:textId="77777777" w:rsidR="00FA5017" w:rsidRPr="00FA5017" w:rsidRDefault="00FA5017" w:rsidP="00412913">
            <w:pPr>
              <w:spacing w:line="254" w:lineRule="auto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 xml:space="preserve">   kW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94A61" w14:textId="77777777" w:rsidR="00FA5017" w:rsidRPr="00FA5017" w:rsidRDefault="00FA5017" w:rsidP="00412913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elektryczny, 9 ÷ 11 kW</w:t>
            </w:r>
          </w:p>
        </w:tc>
      </w:tr>
      <w:tr w:rsidR="00FA5017" w:rsidRPr="00FA5017" w14:paraId="1A91B404" w14:textId="77777777" w:rsidTr="00412913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8F3E" w14:textId="77777777" w:rsidR="00FA5017" w:rsidRPr="00FA5017" w:rsidRDefault="00FA5017" w:rsidP="00FA5017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12778" w14:textId="77777777" w:rsidR="00FA5017" w:rsidRPr="00FA5017" w:rsidRDefault="00FA5017" w:rsidP="00412913">
            <w:pPr>
              <w:spacing w:line="254" w:lineRule="auto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Skrzynia biegów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20A7" w14:textId="77777777" w:rsidR="00FA5017" w:rsidRPr="00FA5017" w:rsidRDefault="00FA5017" w:rsidP="00412913">
            <w:pPr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57C62" w14:textId="77777777" w:rsidR="00FA5017" w:rsidRPr="00FA5017" w:rsidRDefault="00FA5017" w:rsidP="00412913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dwubiegowa</w:t>
            </w:r>
          </w:p>
        </w:tc>
      </w:tr>
      <w:tr w:rsidR="00FA5017" w:rsidRPr="00704B59" w14:paraId="0D4BC3D1" w14:textId="77777777" w:rsidTr="00412913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AD08" w14:textId="77777777" w:rsidR="00FA5017" w:rsidRPr="00FA5017" w:rsidRDefault="00FA5017" w:rsidP="00FA5017">
            <w:pPr>
              <w:pStyle w:val="Akapitzlist"/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1F2DC" w14:textId="77777777" w:rsidR="00FA5017" w:rsidRPr="00FA5017" w:rsidRDefault="00FA5017" w:rsidP="00412913">
            <w:pPr>
              <w:spacing w:line="254" w:lineRule="auto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Przepływomierz wskazówkowy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AB6D" w14:textId="77777777" w:rsidR="00FA5017" w:rsidRPr="00FA5017" w:rsidRDefault="00FA5017" w:rsidP="00412913">
            <w:pPr>
              <w:spacing w:line="254" w:lineRule="auto"/>
              <w:rPr>
                <w:sz w:val="22"/>
                <w:lang w:eastAsia="en-US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355B4" w14:textId="77777777" w:rsidR="00FA5017" w:rsidRPr="00FA5017" w:rsidRDefault="00FA5017" w:rsidP="00412913">
            <w:pPr>
              <w:spacing w:line="254" w:lineRule="auto"/>
              <w:jc w:val="center"/>
              <w:rPr>
                <w:sz w:val="22"/>
                <w:lang w:eastAsia="en-US"/>
              </w:rPr>
            </w:pPr>
            <w:r w:rsidRPr="00FA5017">
              <w:rPr>
                <w:sz w:val="22"/>
                <w:lang w:eastAsia="en-US"/>
              </w:rPr>
              <w:t>10÷200 [l/min]</w:t>
            </w:r>
          </w:p>
        </w:tc>
      </w:tr>
    </w:tbl>
    <w:p w14:paraId="0B5B078C" w14:textId="1950AB40" w:rsidR="00FA5017" w:rsidRPr="00FA5017" w:rsidRDefault="002374B6" w:rsidP="00FA5017">
      <w:pPr>
        <w:pStyle w:val="Nagwek3"/>
        <w:tabs>
          <w:tab w:val="left" w:pos="426"/>
        </w:tabs>
        <w:ind w:left="426"/>
        <w:rPr>
          <w:rFonts w:ascii="Arial" w:hAnsi="Arial" w:cs="Arial"/>
          <w:b/>
          <w:color w:val="auto"/>
          <w:sz w:val="22"/>
        </w:rPr>
      </w:pPr>
      <w:r w:rsidRPr="00671638">
        <w:rPr>
          <w:rFonts w:ascii="Arial" w:hAnsi="Arial" w:cs="Arial"/>
          <w:b/>
          <w:color w:val="auto"/>
          <w:sz w:val="22"/>
        </w:rPr>
        <w:lastRenderedPageBreak/>
        <w:t>Wyposażenie dodatkowe</w:t>
      </w:r>
      <w:r w:rsidR="00467932" w:rsidRPr="00671638">
        <w:rPr>
          <w:rFonts w:ascii="Arial" w:hAnsi="Arial" w:cs="Arial"/>
          <w:b/>
          <w:color w:val="auto"/>
          <w:sz w:val="22"/>
        </w:rPr>
        <w:t xml:space="preserve"> dla 1 szt. agregatu pompowego</w:t>
      </w:r>
      <w:r w:rsidRPr="00671638">
        <w:rPr>
          <w:rFonts w:ascii="Arial" w:hAnsi="Arial" w:cs="Arial"/>
          <w:b/>
          <w:color w:val="auto"/>
          <w:sz w:val="22"/>
        </w:rPr>
        <w:t>:</w:t>
      </w:r>
    </w:p>
    <w:p w14:paraId="442529C6" w14:textId="4F5E6752" w:rsidR="002374B6" w:rsidRPr="00671638" w:rsidRDefault="002374B6" w:rsidP="00B044AB">
      <w:pPr>
        <w:pStyle w:val="Akapitzlist"/>
        <w:numPr>
          <w:ilvl w:val="0"/>
          <w:numId w:val="10"/>
        </w:numPr>
        <w:ind w:left="993"/>
        <w:rPr>
          <w:sz w:val="22"/>
          <w:szCs w:val="22"/>
        </w:rPr>
      </w:pPr>
      <w:r w:rsidRPr="00671638">
        <w:rPr>
          <w:sz w:val="22"/>
          <w:szCs w:val="22"/>
        </w:rPr>
        <w:t>Rotor – 1 szt.</w:t>
      </w:r>
      <w:r w:rsidR="00D25EA9" w:rsidRPr="00671638">
        <w:rPr>
          <w:sz w:val="22"/>
          <w:szCs w:val="22"/>
        </w:rPr>
        <w:t>,</w:t>
      </w:r>
    </w:p>
    <w:p w14:paraId="3322D9E1" w14:textId="73AEA3AE" w:rsidR="002374B6" w:rsidRPr="00671638" w:rsidRDefault="002374B6" w:rsidP="00B044AB">
      <w:pPr>
        <w:pStyle w:val="Akapitzlist"/>
        <w:numPr>
          <w:ilvl w:val="0"/>
          <w:numId w:val="10"/>
        </w:numPr>
        <w:ind w:left="993"/>
        <w:rPr>
          <w:sz w:val="22"/>
          <w:szCs w:val="22"/>
        </w:rPr>
      </w:pPr>
      <w:r w:rsidRPr="00671638">
        <w:rPr>
          <w:sz w:val="22"/>
          <w:szCs w:val="22"/>
        </w:rPr>
        <w:t>Stator – 1 szt.</w:t>
      </w:r>
      <w:r w:rsidR="00D25EA9" w:rsidRPr="00671638">
        <w:rPr>
          <w:sz w:val="22"/>
          <w:szCs w:val="22"/>
        </w:rPr>
        <w:t>,</w:t>
      </w:r>
    </w:p>
    <w:p w14:paraId="0AB2D59E" w14:textId="0DCA43D3" w:rsidR="002374B6" w:rsidRPr="00671638" w:rsidRDefault="002374B6" w:rsidP="00B044AB">
      <w:pPr>
        <w:pStyle w:val="Akapitzlist"/>
        <w:numPr>
          <w:ilvl w:val="0"/>
          <w:numId w:val="10"/>
        </w:numPr>
        <w:ind w:left="993"/>
        <w:rPr>
          <w:sz w:val="22"/>
          <w:szCs w:val="22"/>
        </w:rPr>
      </w:pPr>
      <w:r w:rsidRPr="00671638">
        <w:rPr>
          <w:sz w:val="22"/>
          <w:szCs w:val="22"/>
        </w:rPr>
        <w:t>Wał</w:t>
      </w:r>
      <w:r w:rsidR="00C72065" w:rsidRPr="00671638">
        <w:rPr>
          <w:sz w:val="22"/>
          <w:szCs w:val="22"/>
        </w:rPr>
        <w:t>ek ślimakowy mieszalnika</w:t>
      </w:r>
      <w:r w:rsidRPr="00671638">
        <w:rPr>
          <w:sz w:val="22"/>
          <w:szCs w:val="22"/>
        </w:rPr>
        <w:t xml:space="preserve"> – 1 szt.</w:t>
      </w:r>
      <w:r w:rsidR="00D25EA9" w:rsidRPr="00671638">
        <w:rPr>
          <w:sz w:val="22"/>
          <w:szCs w:val="22"/>
        </w:rPr>
        <w:t>,</w:t>
      </w:r>
    </w:p>
    <w:p w14:paraId="1C9020B2" w14:textId="2398A1A3" w:rsidR="00C72065" w:rsidRPr="00671638" w:rsidRDefault="00C72065" w:rsidP="00B044AB">
      <w:pPr>
        <w:pStyle w:val="Akapitzlist"/>
        <w:numPr>
          <w:ilvl w:val="0"/>
          <w:numId w:val="10"/>
        </w:numPr>
        <w:ind w:left="993"/>
        <w:rPr>
          <w:sz w:val="22"/>
          <w:szCs w:val="22"/>
        </w:rPr>
      </w:pPr>
      <w:r w:rsidRPr="00671638">
        <w:rPr>
          <w:sz w:val="22"/>
          <w:szCs w:val="22"/>
        </w:rPr>
        <w:t>Wałek ślimakowy podajnika proszku – 1 szt.</w:t>
      </w:r>
      <w:r w:rsidR="00D25EA9" w:rsidRPr="00671638">
        <w:rPr>
          <w:sz w:val="22"/>
          <w:szCs w:val="22"/>
        </w:rPr>
        <w:t>,</w:t>
      </w:r>
    </w:p>
    <w:p w14:paraId="6B1DF474" w14:textId="452FA1C9" w:rsidR="00C72065" w:rsidRPr="00671638" w:rsidRDefault="00C72065" w:rsidP="00B044AB">
      <w:pPr>
        <w:pStyle w:val="Akapitzlist"/>
        <w:numPr>
          <w:ilvl w:val="0"/>
          <w:numId w:val="10"/>
        </w:numPr>
        <w:ind w:left="993"/>
        <w:rPr>
          <w:sz w:val="22"/>
          <w:szCs w:val="22"/>
        </w:rPr>
      </w:pPr>
      <w:r w:rsidRPr="00671638">
        <w:rPr>
          <w:sz w:val="22"/>
          <w:szCs w:val="22"/>
        </w:rPr>
        <w:t>Łańcuch</w:t>
      </w:r>
      <w:r w:rsidR="00D25EA9" w:rsidRPr="00671638">
        <w:rPr>
          <w:sz w:val="22"/>
          <w:szCs w:val="22"/>
        </w:rPr>
        <w:t>,</w:t>
      </w:r>
    </w:p>
    <w:p w14:paraId="642A77DC" w14:textId="4D6E86E3" w:rsidR="008774E0" w:rsidRPr="00671638" w:rsidRDefault="002374B6" w:rsidP="008774E0">
      <w:pPr>
        <w:pStyle w:val="Akapitzlist"/>
        <w:numPr>
          <w:ilvl w:val="0"/>
          <w:numId w:val="10"/>
        </w:numPr>
        <w:ind w:left="993"/>
        <w:rPr>
          <w:sz w:val="22"/>
          <w:szCs w:val="22"/>
        </w:rPr>
      </w:pPr>
      <w:r w:rsidRPr="00671638">
        <w:rPr>
          <w:sz w:val="22"/>
          <w:szCs w:val="22"/>
        </w:rPr>
        <w:t>Kpl. wkładów filtrów – po 1 szt. z każdego rodzaju</w:t>
      </w:r>
      <w:r w:rsidR="008774E0" w:rsidRPr="00671638">
        <w:rPr>
          <w:sz w:val="22"/>
          <w:szCs w:val="22"/>
        </w:rPr>
        <w:t>,</w:t>
      </w:r>
    </w:p>
    <w:p w14:paraId="03B033EB" w14:textId="77777777" w:rsidR="00212508" w:rsidRPr="00671638" w:rsidRDefault="00212508" w:rsidP="00212508">
      <w:pPr>
        <w:pStyle w:val="Akapitzlist"/>
        <w:ind w:left="993"/>
      </w:pPr>
    </w:p>
    <w:p w14:paraId="43602BDB" w14:textId="0E89CF54" w:rsidR="004A0DB6" w:rsidRPr="00671638" w:rsidRDefault="00501856" w:rsidP="004A0DB6">
      <w:pPr>
        <w:pStyle w:val="Nagwek1"/>
        <w:spacing w:before="0"/>
        <w:rPr>
          <w:rFonts w:ascii="Arial" w:hAnsi="Arial" w:cs="Arial"/>
          <w:b/>
          <w:color w:val="auto"/>
          <w:sz w:val="22"/>
        </w:rPr>
      </w:pPr>
      <w:r w:rsidRPr="00671638">
        <w:rPr>
          <w:rFonts w:ascii="Arial" w:hAnsi="Arial" w:cs="Arial"/>
          <w:b/>
          <w:color w:val="auto"/>
          <w:sz w:val="22"/>
        </w:rPr>
        <w:t>Gwarancja i serwis</w:t>
      </w:r>
    </w:p>
    <w:p w14:paraId="2F9A63CC" w14:textId="167AA314" w:rsidR="00501856" w:rsidRPr="00671638" w:rsidRDefault="00092240" w:rsidP="00501856">
      <w:pPr>
        <w:pStyle w:val="Nagwek3"/>
        <w:tabs>
          <w:tab w:val="left" w:pos="709"/>
        </w:tabs>
        <w:spacing w:before="0"/>
        <w:ind w:left="709" w:hanging="283"/>
        <w:jc w:val="both"/>
        <w:rPr>
          <w:rFonts w:ascii="Arial" w:hAnsi="Arial" w:cs="Arial"/>
          <w:bCs/>
          <w:color w:val="auto"/>
          <w:sz w:val="22"/>
        </w:rPr>
      </w:pPr>
      <w:r w:rsidRPr="00671638">
        <w:rPr>
          <w:rFonts w:ascii="Arial" w:hAnsi="Arial" w:cs="Arial"/>
          <w:bCs/>
          <w:color w:val="auto"/>
          <w:sz w:val="22"/>
        </w:rPr>
        <w:t>24</w:t>
      </w:r>
      <w:r w:rsidR="00501856" w:rsidRPr="00671638">
        <w:rPr>
          <w:rFonts w:ascii="Arial" w:hAnsi="Arial" w:cs="Arial"/>
          <w:bCs/>
          <w:color w:val="auto"/>
          <w:sz w:val="22"/>
        </w:rPr>
        <w:t xml:space="preserve"> miesięczny okres gwarancji, rozpocznie bieg od dnia podpisania protokołu odbioru technicznego przedmiotu zamówienia w magazynie Zamawiającego, potwierdzający odbiór przez Zamawiającego Urządzeń bez uwag tj. zgodny z wymaganiami technicznymi zawartymi w opisie przedmiotu zamówienia.</w:t>
      </w:r>
      <w:r w:rsidR="00501856" w:rsidRPr="00671638">
        <w:rPr>
          <w:color w:val="auto"/>
          <w:sz w:val="22"/>
          <w:szCs w:val="22"/>
        </w:rPr>
        <w:t xml:space="preserve"> </w:t>
      </w:r>
    </w:p>
    <w:p w14:paraId="40BBE824" w14:textId="5F2525B5" w:rsidR="00501856" w:rsidRPr="00671638" w:rsidRDefault="00501856" w:rsidP="00501856">
      <w:pPr>
        <w:pStyle w:val="Nagwek3"/>
        <w:tabs>
          <w:tab w:val="left" w:pos="426"/>
        </w:tabs>
        <w:ind w:left="426"/>
        <w:rPr>
          <w:rFonts w:ascii="Arial" w:hAnsi="Arial" w:cs="Arial"/>
          <w:bCs/>
          <w:color w:val="auto"/>
          <w:sz w:val="22"/>
        </w:rPr>
      </w:pPr>
      <w:r w:rsidRPr="00671638">
        <w:rPr>
          <w:rFonts w:ascii="Arial" w:hAnsi="Arial" w:cs="Arial"/>
          <w:bCs/>
          <w:color w:val="auto"/>
          <w:sz w:val="22"/>
        </w:rPr>
        <w:t>Pozostałe zapisy dotyczące gwarancji ujęte zostały w projekcie umowy.</w:t>
      </w:r>
    </w:p>
    <w:p w14:paraId="42289BFF" w14:textId="77777777" w:rsidR="00467932" w:rsidRPr="00671638" w:rsidRDefault="00467932" w:rsidP="00467932"/>
    <w:p w14:paraId="3399D9DC" w14:textId="544CD86D" w:rsidR="004A0DB6" w:rsidRPr="00671638" w:rsidRDefault="00501856" w:rsidP="004A0DB6">
      <w:pPr>
        <w:pStyle w:val="Nagwek1"/>
        <w:ind w:left="709" w:hanging="709"/>
        <w:jc w:val="both"/>
        <w:rPr>
          <w:rFonts w:ascii="Arial" w:hAnsi="Arial" w:cs="Arial"/>
          <w:b/>
          <w:color w:val="auto"/>
          <w:sz w:val="22"/>
        </w:rPr>
      </w:pPr>
      <w:r w:rsidRPr="00671638">
        <w:rPr>
          <w:rFonts w:ascii="Arial" w:hAnsi="Arial" w:cs="Arial"/>
          <w:b/>
          <w:color w:val="auto"/>
          <w:sz w:val="22"/>
        </w:rPr>
        <w:t>Wraz z dostawą przedmiotu zamówienia wykonawca jest zobowiązany dostarczyć następujące dokumenty:</w:t>
      </w:r>
    </w:p>
    <w:p w14:paraId="4D16ACCD" w14:textId="77777777" w:rsidR="00501856" w:rsidRPr="00671638" w:rsidRDefault="00501856" w:rsidP="00501856">
      <w:pPr>
        <w:pStyle w:val="Nagwek3"/>
        <w:tabs>
          <w:tab w:val="left" w:pos="709"/>
        </w:tabs>
        <w:spacing w:before="0"/>
        <w:ind w:left="709" w:hanging="283"/>
        <w:jc w:val="both"/>
        <w:rPr>
          <w:rFonts w:ascii="Arial" w:hAnsi="Arial" w:cs="Arial"/>
          <w:bCs/>
          <w:color w:val="auto"/>
          <w:sz w:val="22"/>
        </w:rPr>
      </w:pPr>
      <w:r w:rsidRPr="00671638">
        <w:rPr>
          <w:rFonts w:ascii="Arial" w:hAnsi="Arial" w:cs="Arial"/>
          <w:bCs/>
          <w:color w:val="auto"/>
          <w:sz w:val="22"/>
        </w:rPr>
        <w:t>Dowód dostawy.</w:t>
      </w:r>
    </w:p>
    <w:p w14:paraId="79F00FE2" w14:textId="77777777" w:rsidR="00501856" w:rsidRPr="00671638" w:rsidRDefault="00501856" w:rsidP="00501856">
      <w:pPr>
        <w:pStyle w:val="Nagwek3"/>
        <w:tabs>
          <w:tab w:val="left" w:pos="709"/>
        </w:tabs>
        <w:ind w:left="709" w:hanging="283"/>
        <w:jc w:val="both"/>
        <w:rPr>
          <w:rFonts w:ascii="Arial" w:hAnsi="Arial" w:cs="Arial"/>
          <w:bCs/>
          <w:color w:val="auto"/>
          <w:sz w:val="22"/>
        </w:rPr>
      </w:pPr>
      <w:r w:rsidRPr="00671638">
        <w:rPr>
          <w:rFonts w:ascii="Arial" w:hAnsi="Arial" w:cs="Arial"/>
          <w:bCs/>
          <w:color w:val="auto"/>
          <w:sz w:val="22"/>
        </w:rPr>
        <w:t>Dokumentację techniczną w j. polskim (w rozumieniu dyrektywy 2006/42/WE lub 2014/34/UE) do wszystkich maszyn/urządzeń będących przedmiotem umowy w wersji papierowej - po 2 komplety dla każdej maszyny/urządzenia oraz w wersji elektronicznej na elektronicznym nośniku danych (CD lub pendrive) - po 2 komplety dla każdej maszyny/urządzenia.</w:t>
      </w:r>
    </w:p>
    <w:p w14:paraId="099E4206" w14:textId="5ACE04EF" w:rsidR="00501856" w:rsidRPr="00671638" w:rsidRDefault="00501856" w:rsidP="00501856">
      <w:pPr>
        <w:pStyle w:val="Nagwek3"/>
        <w:tabs>
          <w:tab w:val="left" w:pos="709"/>
        </w:tabs>
        <w:ind w:left="709" w:hanging="283"/>
        <w:jc w:val="both"/>
        <w:rPr>
          <w:rFonts w:ascii="Arial" w:hAnsi="Arial" w:cs="Arial"/>
          <w:bCs/>
          <w:color w:val="auto"/>
          <w:sz w:val="22"/>
        </w:rPr>
      </w:pPr>
      <w:r w:rsidRPr="00671638">
        <w:rPr>
          <w:rFonts w:ascii="Arial" w:hAnsi="Arial" w:cs="Arial"/>
          <w:bCs/>
          <w:color w:val="auto"/>
          <w:sz w:val="22"/>
        </w:rPr>
        <w:t xml:space="preserve">Deklaracje zgodności WE/UE oraz komplet dokumentów uprawniających Zamawiającego do stosowania urządzenia będącego przedmiotem umowy </w:t>
      </w:r>
      <w:r w:rsidRPr="00671638">
        <w:rPr>
          <w:rFonts w:ascii="Arial" w:hAnsi="Arial" w:cs="Arial"/>
          <w:bCs/>
          <w:color w:val="auto"/>
          <w:sz w:val="22"/>
        </w:rPr>
        <w:br/>
        <w:t xml:space="preserve">w podziemnych zakładach wydobywających węgiel kamienny, w warunkach IV kategorii zagrożenia metanowego, wyrobiskach zaliczonych do klasy „A” i „B" zagrożenia wybuchem pyłu węglowego oraz ze stopniem „a”, „b” i „c” niebezpieczeństwa wybuchu metanu – po </w:t>
      </w:r>
      <w:r w:rsidR="002F1F25" w:rsidRPr="00671638">
        <w:rPr>
          <w:rFonts w:ascii="Arial" w:hAnsi="Arial" w:cs="Arial"/>
          <w:bCs/>
          <w:color w:val="auto"/>
          <w:sz w:val="22"/>
        </w:rPr>
        <w:t>2</w:t>
      </w:r>
      <w:r w:rsidRPr="00671638">
        <w:rPr>
          <w:rFonts w:ascii="Arial" w:hAnsi="Arial" w:cs="Arial"/>
          <w:bCs/>
          <w:color w:val="auto"/>
          <w:sz w:val="22"/>
        </w:rPr>
        <w:t xml:space="preserve"> egzemplarz</w:t>
      </w:r>
      <w:r w:rsidR="002F1F25" w:rsidRPr="00671638">
        <w:rPr>
          <w:rFonts w:ascii="Arial" w:hAnsi="Arial" w:cs="Arial"/>
          <w:bCs/>
          <w:color w:val="auto"/>
          <w:sz w:val="22"/>
        </w:rPr>
        <w:t>e</w:t>
      </w:r>
      <w:r w:rsidRPr="00671638">
        <w:rPr>
          <w:rFonts w:ascii="Arial" w:hAnsi="Arial" w:cs="Arial"/>
          <w:bCs/>
          <w:color w:val="auto"/>
          <w:sz w:val="22"/>
        </w:rPr>
        <w:t xml:space="preserve"> w wersji papierowej </w:t>
      </w:r>
      <w:r w:rsidRPr="00671638">
        <w:rPr>
          <w:rFonts w:ascii="Arial" w:hAnsi="Arial" w:cs="Arial"/>
          <w:bCs/>
          <w:color w:val="auto"/>
          <w:sz w:val="22"/>
        </w:rPr>
        <w:br/>
        <w:t>i elektronicznej,</w:t>
      </w:r>
    </w:p>
    <w:p w14:paraId="1250AD8D" w14:textId="678E31EF" w:rsidR="00467932" w:rsidRPr="00671638" w:rsidRDefault="00501856" w:rsidP="00467932">
      <w:pPr>
        <w:pStyle w:val="Nagwek3"/>
        <w:tabs>
          <w:tab w:val="left" w:pos="709"/>
        </w:tabs>
        <w:ind w:left="709" w:hanging="283"/>
        <w:jc w:val="both"/>
        <w:rPr>
          <w:rFonts w:ascii="Arial" w:hAnsi="Arial" w:cs="Arial"/>
          <w:bCs/>
          <w:color w:val="auto"/>
          <w:sz w:val="22"/>
        </w:rPr>
      </w:pPr>
      <w:r w:rsidRPr="00671638">
        <w:rPr>
          <w:rFonts w:ascii="Arial" w:hAnsi="Arial" w:cs="Arial"/>
          <w:bCs/>
          <w:color w:val="auto"/>
          <w:sz w:val="22"/>
        </w:rPr>
        <w:t xml:space="preserve">Świadectwa, jakości dla poszczególnych maszyn/urządzeń – po </w:t>
      </w:r>
      <w:r w:rsidR="002F1F25" w:rsidRPr="00671638">
        <w:rPr>
          <w:rFonts w:ascii="Arial" w:hAnsi="Arial" w:cs="Arial"/>
          <w:bCs/>
          <w:color w:val="auto"/>
          <w:sz w:val="22"/>
        </w:rPr>
        <w:t>2</w:t>
      </w:r>
      <w:r w:rsidRPr="00671638">
        <w:rPr>
          <w:rFonts w:ascii="Arial" w:hAnsi="Arial" w:cs="Arial"/>
          <w:bCs/>
          <w:color w:val="auto"/>
          <w:sz w:val="22"/>
        </w:rPr>
        <w:t xml:space="preserve"> egzemplarz</w:t>
      </w:r>
      <w:r w:rsidR="002F1F25" w:rsidRPr="00671638">
        <w:rPr>
          <w:rFonts w:ascii="Arial" w:hAnsi="Arial" w:cs="Arial"/>
          <w:bCs/>
          <w:color w:val="auto"/>
          <w:sz w:val="22"/>
        </w:rPr>
        <w:t>e</w:t>
      </w:r>
      <w:r w:rsidRPr="00671638">
        <w:rPr>
          <w:rFonts w:ascii="Arial" w:hAnsi="Arial" w:cs="Arial"/>
          <w:bCs/>
          <w:color w:val="auto"/>
          <w:sz w:val="22"/>
        </w:rPr>
        <w:t xml:space="preserve"> </w:t>
      </w:r>
      <w:r w:rsidRPr="00671638">
        <w:rPr>
          <w:rFonts w:ascii="Arial" w:hAnsi="Arial" w:cs="Arial"/>
          <w:bCs/>
          <w:color w:val="auto"/>
          <w:sz w:val="22"/>
        </w:rPr>
        <w:br/>
        <w:t>w wersji papierowej i elektronicznej,</w:t>
      </w:r>
    </w:p>
    <w:p w14:paraId="1441774B" w14:textId="77777777" w:rsidR="00501856" w:rsidRPr="00671638" w:rsidRDefault="00501856" w:rsidP="00501856">
      <w:pPr>
        <w:pStyle w:val="Nagwek3"/>
        <w:tabs>
          <w:tab w:val="left" w:pos="709"/>
        </w:tabs>
        <w:ind w:left="709" w:hanging="283"/>
        <w:jc w:val="both"/>
        <w:rPr>
          <w:rFonts w:ascii="Arial" w:hAnsi="Arial" w:cs="Arial"/>
          <w:bCs/>
          <w:color w:val="auto"/>
          <w:sz w:val="22"/>
        </w:rPr>
      </w:pPr>
      <w:r w:rsidRPr="00671638">
        <w:rPr>
          <w:rFonts w:ascii="Arial" w:hAnsi="Arial" w:cs="Arial"/>
          <w:bCs/>
          <w:color w:val="auto"/>
          <w:sz w:val="22"/>
        </w:rPr>
        <w:t>Protokół odbioru sporządzony zgodnie z wymaganiami ujętymi w § 6 Umowy,</w:t>
      </w:r>
    </w:p>
    <w:p w14:paraId="2E8A42A7" w14:textId="13211C48" w:rsidR="00501856" w:rsidRPr="00671638" w:rsidRDefault="00501856" w:rsidP="00501856">
      <w:pPr>
        <w:pStyle w:val="Nagwek3"/>
        <w:tabs>
          <w:tab w:val="left" w:pos="709"/>
        </w:tabs>
        <w:ind w:left="709" w:hanging="283"/>
        <w:jc w:val="both"/>
        <w:rPr>
          <w:rFonts w:ascii="Arial" w:hAnsi="Arial" w:cs="Arial"/>
          <w:bCs/>
          <w:color w:val="auto"/>
          <w:sz w:val="22"/>
        </w:rPr>
      </w:pPr>
      <w:r w:rsidRPr="00671638">
        <w:rPr>
          <w:rFonts w:ascii="Arial" w:hAnsi="Arial" w:cs="Arial"/>
          <w:bCs/>
          <w:color w:val="auto"/>
          <w:sz w:val="22"/>
        </w:rPr>
        <w:t xml:space="preserve">Karty gwarancyjne dla poszczególnych maszyn/urządzeń – po </w:t>
      </w:r>
      <w:r w:rsidR="002F1F25" w:rsidRPr="00671638">
        <w:rPr>
          <w:rFonts w:ascii="Arial" w:hAnsi="Arial" w:cs="Arial"/>
          <w:bCs/>
          <w:color w:val="auto"/>
          <w:sz w:val="22"/>
        </w:rPr>
        <w:t>2</w:t>
      </w:r>
      <w:r w:rsidRPr="00671638">
        <w:rPr>
          <w:rFonts w:ascii="Arial" w:hAnsi="Arial" w:cs="Arial"/>
          <w:bCs/>
          <w:color w:val="auto"/>
          <w:sz w:val="22"/>
        </w:rPr>
        <w:t xml:space="preserve"> egzemplarz</w:t>
      </w:r>
      <w:r w:rsidR="002F1F25" w:rsidRPr="00671638">
        <w:rPr>
          <w:rFonts w:ascii="Arial" w:hAnsi="Arial" w:cs="Arial"/>
          <w:bCs/>
          <w:color w:val="auto"/>
          <w:sz w:val="22"/>
        </w:rPr>
        <w:t>e</w:t>
      </w:r>
      <w:r w:rsidRPr="00671638">
        <w:rPr>
          <w:rFonts w:ascii="Arial" w:hAnsi="Arial" w:cs="Arial"/>
          <w:bCs/>
          <w:color w:val="auto"/>
          <w:sz w:val="22"/>
        </w:rPr>
        <w:t xml:space="preserve"> w wersji papierowej i elektronicznej,</w:t>
      </w:r>
    </w:p>
    <w:p w14:paraId="0B09673F" w14:textId="77777777" w:rsidR="00467932" w:rsidRPr="00671638" w:rsidRDefault="00467932" w:rsidP="00467932"/>
    <w:p w14:paraId="092BC24F" w14:textId="6953445A" w:rsidR="00501856" w:rsidRPr="00671638" w:rsidRDefault="00501856" w:rsidP="00501856">
      <w:pPr>
        <w:pStyle w:val="Nagwek3"/>
        <w:tabs>
          <w:tab w:val="left" w:pos="709"/>
        </w:tabs>
        <w:ind w:left="709" w:hanging="283"/>
        <w:jc w:val="both"/>
        <w:rPr>
          <w:rFonts w:ascii="Arial" w:hAnsi="Arial" w:cs="Arial"/>
          <w:bCs/>
          <w:color w:val="auto"/>
          <w:sz w:val="22"/>
        </w:rPr>
      </w:pPr>
      <w:r w:rsidRPr="00671638">
        <w:rPr>
          <w:rFonts w:ascii="Arial" w:hAnsi="Arial" w:cs="Arial"/>
          <w:bCs/>
          <w:color w:val="auto"/>
          <w:sz w:val="22"/>
        </w:rPr>
        <w:t xml:space="preserve">Protokoły pomiarów wymaganych przepisami – po </w:t>
      </w:r>
      <w:r w:rsidR="002F1F25" w:rsidRPr="00671638">
        <w:rPr>
          <w:rFonts w:ascii="Arial" w:hAnsi="Arial" w:cs="Arial"/>
          <w:bCs/>
          <w:color w:val="auto"/>
          <w:sz w:val="22"/>
        </w:rPr>
        <w:t>2</w:t>
      </w:r>
      <w:r w:rsidRPr="00671638">
        <w:rPr>
          <w:rFonts w:ascii="Arial" w:hAnsi="Arial" w:cs="Arial"/>
          <w:bCs/>
          <w:color w:val="auto"/>
          <w:sz w:val="22"/>
        </w:rPr>
        <w:t xml:space="preserve"> egzemplarz</w:t>
      </w:r>
      <w:r w:rsidR="002F1F25" w:rsidRPr="00671638">
        <w:rPr>
          <w:rFonts w:ascii="Arial" w:hAnsi="Arial" w:cs="Arial"/>
          <w:bCs/>
          <w:color w:val="auto"/>
          <w:sz w:val="22"/>
        </w:rPr>
        <w:t>e</w:t>
      </w:r>
      <w:r w:rsidRPr="00671638">
        <w:rPr>
          <w:rFonts w:ascii="Arial" w:hAnsi="Arial" w:cs="Arial"/>
          <w:bCs/>
          <w:color w:val="auto"/>
          <w:sz w:val="22"/>
        </w:rPr>
        <w:t xml:space="preserve"> w wersji papierowej i elektronicznej,</w:t>
      </w:r>
    </w:p>
    <w:p w14:paraId="6ECA08AB" w14:textId="4100E82B" w:rsidR="00501856" w:rsidRPr="00671638" w:rsidRDefault="00E977BA" w:rsidP="00501856">
      <w:pPr>
        <w:pStyle w:val="Nagwek3"/>
        <w:tabs>
          <w:tab w:val="left" w:pos="709"/>
        </w:tabs>
        <w:ind w:left="709" w:hanging="283"/>
        <w:jc w:val="both"/>
        <w:rPr>
          <w:rFonts w:ascii="Arial" w:hAnsi="Arial" w:cs="Arial"/>
          <w:bCs/>
          <w:color w:val="auto"/>
          <w:sz w:val="22"/>
        </w:rPr>
      </w:pPr>
      <w:r w:rsidRPr="00671638">
        <w:rPr>
          <w:rFonts w:ascii="Arial" w:hAnsi="Arial" w:cs="Arial"/>
          <w:bCs/>
          <w:color w:val="auto"/>
          <w:sz w:val="22"/>
        </w:rPr>
        <w:t>K</w:t>
      </w:r>
      <w:r w:rsidR="00501856" w:rsidRPr="00671638">
        <w:rPr>
          <w:rFonts w:ascii="Arial" w:hAnsi="Arial" w:cs="Arial"/>
          <w:bCs/>
          <w:color w:val="auto"/>
          <w:sz w:val="22"/>
        </w:rPr>
        <w:t xml:space="preserve">atalog części zamiennych – po </w:t>
      </w:r>
      <w:r w:rsidR="002F1F25" w:rsidRPr="00671638">
        <w:rPr>
          <w:rFonts w:ascii="Arial" w:hAnsi="Arial" w:cs="Arial"/>
          <w:bCs/>
          <w:color w:val="auto"/>
          <w:sz w:val="22"/>
        </w:rPr>
        <w:t>2</w:t>
      </w:r>
      <w:r w:rsidR="00501856" w:rsidRPr="00671638">
        <w:rPr>
          <w:rFonts w:ascii="Arial" w:hAnsi="Arial" w:cs="Arial"/>
          <w:bCs/>
          <w:color w:val="auto"/>
          <w:sz w:val="22"/>
        </w:rPr>
        <w:t xml:space="preserve"> egzemplarz</w:t>
      </w:r>
      <w:r w:rsidR="002F1F25" w:rsidRPr="00671638">
        <w:rPr>
          <w:rFonts w:ascii="Arial" w:hAnsi="Arial" w:cs="Arial"/>
          <w:bCs/>
          <w:color w:val="auto"/>
          <w:sz w:val="22"/>
        </w:rPr>
        <w:t>e</w:t>
      </w:r>
      <w:r w:rsidR="00501856" w:rsidRPr="00671638">
        <w:rPr>
          <w:rFonts w:ascii="Arial" w:hAnsi="Arial" w:cs="Arial"/>
          <w:bCs/>
          <w:color w:val="auto"/>
          <w:sz w:val="22"/>
        </w:rPr>
        <w:t xml:space="preserve"> w wersji papierowej i elektronicznej,</w:t>
      </w:r>
    </w:p>
    <w:p w14:paraId="3C68DE0A" w14:textId="77777777" w:rsidR="00501856" w:rsidRPr="00671638" w:rsidRDefault="00501856" w:rsidP="00501856">
      <w:pPr>
        <w:pStyle w:val="Akapitzlist"/>
        <w:ind w:left="993"/>
      </w:pPr>
    </w:p>
    <w:p w14:paraId="33A829DE" w14:textId="668887E7" w:rsidR="002374B6" w:rsidRPr="00671638" w:rsidRDefault="00156B3B" w:rsidP="00FF3CAC">
      <w:pPr>
        <w:pStyle w:val="Nagwek1"/>
        <w:spacing w:after="240"/>
        <w:ind w:left="709" w:hanging="709"/>
        <w:jc w:val="both"/>
        <w:rPr>
          <w:rFonts w:ascii="Arial" w:hAnsi="Arial" w:cs="Arial"/>
          <w:b/>
          <w:color w:val="auto"/>
          <w:sz w:val="22"/>
        </w:rPr>
      </w:pPr>
      <w:r w:rsidRPr="00671638">
        <w:rPr>
          <w:rFonts w:ascii="Arial" w:hAnsi="Arial" w:cs="Arial"/>
          <w:b/>
          <w:color w:val="auto"/>
          <w:sz w:val="22"/>
        </w:rPr>
        <w:t>Pozostałe informacje:</w:t>
      </w:r>
    </w:p>
    <w:p w14:paraId="199EE189" w14:textId="418B7FDB" w:rsidR="00C93B68" w:rsidRPr="00671638" w:rsidRDefault="00C93B68" w:rsidP="00156B3B">
      <w:pPr>
        <w:pStyle w:val="Nagwek3"/>
        <w:tabs>
          <w:tab w:val="left" w:pos="709"/>
        </w:tabs>
        <w:ind w:left="709" w:hanging="283"/>
        <w:jc w:val="both"/>
        <w:rPr>
          <w:rFonts w:ascii="Arial" w:hAnsi="Arial" w:cs="Arial"/>
          <w:bCs/>
          <w:color w:val="auto"/>
          <w:sz w:val="22"/>
        </w:rPr>
      </w:pPr>
      <w:r w:rsidRPr="00671638">
        <w:rPr>
          <w:rFonts w:ascii="Arial" w:hAnsi="Arial" w:cs="Arial"/>
          <w:bCs/>
          <w:color w:val="auto"/>
          <w:sz w:val="22"/>
        </w:rPr>
        <w:t>Wykonawca musi zagwarantować w zaoferowanej cenie w ramach gwarancji:</w:t>
      </w:r>
    </w:p>
    <w:p w14:paraId="7F3EFF0F" w14:textId="12AB0ED0" w:rsidR="00AC2B40" w:rsidRPr="00671638" w:rsidRDefault="00AC2B40" w:rsidP="00FF3CAC">
      <w:pPr>
        <w:pStyle w:val="Akapitzlist"/>
        <w:widowControl/>
        <w:numPr>
          <w:ilvl w:val="0"/>
          <w:numId w:val="5"/>
        </w:numPr>
        <w:tabs>
          <w:tab w:val="left" w:pos="-426"/>
        </w:tabs>
        <w:autoSpaceDE/>
        <w:autoSpaceDN/>
        <w:adjustRightInd/>
        <w:spacing w:before="120" w:after="120" w:line="259" w:lineRule="auto"/>
        <w:jc w:val="both"/>
        <w:rPr>
          <w:sz w:val="22"/>
          <w:szCs w:val="22"/>
        </w:rPr>
      </w:pPr>
      <w:r w:rsidRPr="00671638">
        <w:rPr>
          <w:sz w:val="22"/>
          <w:szCs w:val="22"/>
        </w:rPr>
        <w:t xml:space="preserve">bezpłatną naprawę </w:t>
      </w:r>
      <w:r w:rsidR="00E97F10" w:rsidRPr="00671638">
        <w:rPr>
          <w:sz w:val="22"/>
          <w:szCs w:val="22"/>
        </w:rPr>
        <w:t xml:space="preserve">serwisową </w:t>
      </w:r>
      <w:bookmarkStart w:id="0" w:name="_Hlk179351547"/>
      <w:r w:rsidR="00D47D78" w:rsidRPr="00671638">
        <w:rPr>
          <w:sz w:val="22"/>
          <w:szCs w:val="22"/>
        </w:rPr>
        <w:t>niesprawnych</w:t>
      </w:r>
      <w:r w:rsidR="00FF6CE2" w:rsidRPr="00671638">
        <w:rPr>
          <w:sz w:val="22"/>
          <w:szCs w:val="22"/>
        </w:rPr>
        <w:t xml:space="preserve"> </w:t>
      </w:r>
      <w:r w:rsidR="00D47D78" w:rsidRPr="00671638">
        <w:rPr>
          <w:sz w:val="22"/>
          <w:szCs w:val="22"/>
        </w:rPr>
        <w:t>urządzeń</w:t>
      </w:r>
      <w:r w:rsidRPr="00671638">
        <w:rPr>
          <w:sz w:val="22"/>
          <w:szCs w:val="22"/>
        </w:rPr>
        <w:t xml:space="preserve"> </w:t>
      </w:r>
      <w:bookmarkEnd w:id="0"/>
      <w:r w:rsidRPr="00671638">
        <w:rPr>
          <w:sz w:val="22"/>
          <w:szCs w:val="22"/>
        </w:rPr>
        <w:t xml:space="preserve">lub ich wymianę na nowe </w:t>
      </w:r>
      <w:r w:rsidR="00D47D78" w:rsidRPr="00671638">
        <w:rPr>
          <w:sz w:val="22"/>
          <w:szCs w:val="22"/>
        </w:rPr>
        <w:br/>
      </w:r>
      <w:r w:rsidRPr="00671638">
        <w:rPr>
          <w:sz w:val="22"/>
          <w:szCs w:val="22"/>
        </w:rPr>
        <w:t xml:space="preserve">w okresie użytkowania, jeżeli uszkodzenie </w:t>
      </w:r>
      <w:r w:rsidR="00FF6CE2" w:rsidRPr="00671638">
        <w:rPr>
          <w:sz w:val="22"/>
          <w:szCs w:val="22"/>
        </w:rPr>
        <w:t>nie wynika</w:t>
      </w:r>
      <w:r w:rsidRPr="00671638">
        <w:rPr>
          <w:sz w:val="22"/>
          <w:szCs w:val="22"/>
        </w:rPr>
        <w:t xml:space="preserve"> z winy użytkownika,</w:t>
      </w:r>
    </w:p>
    <w:p w14:paraId="2ECBEECB" w14:textId="77777777" w:rsidR="00C93B68" w:rsidRPr="00671638" w:rsidRDefault="00C93B68" w:rsidP="00B044AB">
      <w:pPr>
        <w:pStyle w:val="Akapitzlist"/>
        <w:widowControl/>
        <w:numPr>
          <w:ilvl w:val="0"/>
          <w:numId w:val="5"/>
        </w:numPr>
        <w:tabs>
          <w:tab w:val="left" w:pos="-426"/>
        </w:tabs>
        <w:autoSpaceDE/>
        <w:autoSpaceDN/>
        <w:adjustRightInd/>
        <w:spacing w:before="120" w:after="120" w:line="259" w:lineRule="auto"/>
        <w:ind w:right="-425"/>
        <w:jc w:val="both"/>
        <w:rPr>
          <w:sz w:val="22"/>
          <w:szCs w:val="22"/>
        </w:rPr>
      </w:pPr>
      <w:r w:rsidRPr="00671638">
        <w:rPr>
          <w:sz w:val="22"/>
          <w:szCs w:val="22"/>
        </w:rPr>
        <w:t>obsługę serwisową w okresie użytkowania,</w:t>
      </w:r>
    </w:p>
    <w:p w14:paraId="662EB67B" w14:textId="7F2F58D9" w:rsidR="002C526F" w:rsidRPr="00671638" w:rsidRDefault="00156B3B" w:rsidP="00156B3B">
      <w:pPr>
        <w:pStyle w:val="Nagwek3"/>
        <w:tabs>
          <w:tab w:val="left" w:pos="709"/>
        </w:tabs>
        <w:ind w:left="709" w:hanging="283"/>
        <w:jc w:val="both"/>
        <w:rPr>
          <w:rFonts w:ascii="Arial" w:hAnsi="Arial" w:cs="Arial"/>
          <w:bCs/>
          <w:color w:val="auto"/>
          <w:sz w:val="22"/>
        </w:rPr>
      </w:pPr>
      <w:r w:rsidRPr="00671638">
        <w:rPr>
          <w:rFonts w:ascii="Arial" w:hAnsi="Arial" w:cs="Arial"/>
          <w:bCs/>
          <w:color w:val="auto"/>
          <w:sz w:val="22"/>
        </w:rPr>
        <w:t>Wykonawca jest zobowiązany do przeszkolenia po 5 pracowników (dla każdego typu maszyny/urządzenia) Zamawiającego, w zakresie obsługi, serwisu, eksploatacji oraz właściwego zastosowania urządzenia/maszyny.</w:t>
      </w:r>
    </w:p>
    <w:p w14:paraId="69D19081" w14:textId="77777777" w:rsidR="00156B3B" w:rsidRPr="00671638" w:rsidRDefault="00156B3B" w:rsidP="00156B3B"/>
    <w:p w14:paraId="5016AB7F" w14:textId="77777777" w:rsidR="00156B3B" w:rsidRPr="00671638" w:rsidRDefault="00156B3B" w:rsidP="00B044AB">
      <w:pPr>
        <w:pStyle w:val="Nagwek1"/>
        <w:spacing w:line="360" w:lineRule="auto"/>
        <w:ind w:left="709" w:hanging="709"/>
        <w:jc w:val="both"/>
        <w:rPr>
          <w:rFonts w:ascii="Arial" w:hAnsi="Arial" w:cs="Arial"/>
          <w:b/>
          <w:color w:val="auto"/>
          <w:sz w:val="22"/>
        </w:rPr>
      </w:pPr>
      <w:bookmarkStart w:id="1" w:name="_Hlk179351648"/>
      <w:r w:rsidRPr="00671638">
        <w:rPr>
          <w:rFonts w:ascii="Arial" w:hAnsi="Arial" w:cs="Arial"/>
          <w:b/>
          <w:color w:val="auto"/>
          <w:sz w:val="22"/>
        </w:rPr>
        <w:lastRenderedPageBreak/>
        <w:t xml:space="preserve">Termin i miejsce realizacji zamówienia: </w:t>
      </w:r>
    </w:p>
    <w:bookmarkEnd w:id="1"/>
    <w:p w14:paraId="4B036918" w14:textId="41ACB24C" w:rsidR="00092240" w:rsidRPr="00671638" w:rsidRDefault="00092240" w:rsidP="00092240">
      <w:pPr>
        <w:pStyle w:val="Akapitzlist"/>
        <w:numPr>
          <w:ilvl w:val="0"/>
          <w:numId w:val="22"/>
        </w:numPr>
        <w:rPr>
          <w:rFonts w:eastAsia="Calibri"/>
          <w:sz w:val="22"/>
          <w:szCs w:val="22"/>
        </w:rPr>
      </w:pPr>
      <w:r w:rsidRPr="00671638">
        <w:rPr>
          <w:rFonts w:eastAsia="Calibri"/>
          <w:sz w:val="22"/>
          <w:szCs w:val="22"/>
        </w:rPr>
        <w:t>Zakład Górniczy Brzeszcze - ul. Kościuszki 1, 32-620 Brzeszcze,</w:t>
      </w:r>
    </w:p>
    <w:p w14:paraId="5CE39F80" w14:textId="6AD94E7D" w:rsidR="00092240" w:rsidRPr="00671638" w:rsidRDefault="00092240" w:rsidP="00092240">
      <w:pPr>
        <w:pStyle w:val="Akapitzlist"/>
        <w:numPr>
          <w:ilvl w:val="0"/>
          <w:numId w:val="22"/>
        </w:numPr>
        <w:rPr>
          <w:rFonts w:eastAsia="Calibri"/>
          <w:sz w:val="22"/>
          <w:szCs w:val="22"/>
        </w:rPr>
      </w:pPr>
      <w:r w:rsidRPr="00671638">
        <w:rPr>
          <w:rFonts w:eastAsia="Calibri"/>
          <w:sz w:val="22"/>
          <w:szCs w:val="22"/>
        </w:rPr>
        <w:t>Zakład Górniczy Sobieski - ul. Sulińskiego 2, 43-600 Jaworzno,</w:t>
      </w:r>
    </w:p>
    <w:p w14:paraId="15AC239E" w14:textId="43242EB7" w:rsidR="00092240" w:rsidRPr="00671638" w:rsidRDefault="00092240" w:rsidP="00092240">
      <w:pPr>
        <w:rPr>
          <w:rFonts w:eastAsia="Calibri"/>
          <w:sz w:val="22"/>
          <w:szCs w:val="22"/>
        </w:rPr>
      </w:pPr>
      <w:r w:rsidRPr="00671638">
        <w:rPr>
          <w:rFonts w:eastAsia="Calibri"/>
          <w:sz w:val="22"/>
          <w:szCs w:val="22"/>
        </w:rPr>
        <w:tab/>
      </w:r>
      <w:r w:rsidRPr="00671638">
        <w:rPr>
          <w:rFonts w:eastAsia="Calibri"/>
          <w:sz w:val="22"/>
          <w:szCs w:val="22"/>
        </w:rPr>
        <w:tab/>
      </w:r>
      <w:r w:rsidRPr="00671638">
        <w:rPr>
          <w:rFonts w:eastAsia="Calibri"/>
          <w:sz w:val="22"/>
          <w:szCs w:val="22"/>
        </w:rPr>
        <w:tab/>
      </w:r>
      <w:r w:rsidRPr="00671638">
        <w:rPr>
          <w:rFonts w:eastAsia="Calibri"/>
          <w:sz w:val="22"/>
          <w:szCs w:val="22"/>
        </w:rPr>
        <w:tab/>
        <w:t xml:space="preserve">     </w:t>
      </w:r>
      <w:r w:rsidR="00671638">
        <w:rPr>
          <w:rFonts w:eastAsia="Calibri"/>
          <w:sz w:val="22"/>
          <w:szCs w:val="22"/>
        </w:rPr>
        <w:t xml:space="preserve">   </w:t>
      </w:r>
      <w:r w:rsidRPr="00671638">
        <w:rPr>
          <w:rFonts w:eastAsia="Calibri"/>
          <w:sz w:val="22"/>
          <w:szCs w:val="22"/>
        </w:rPr>
        <w:t xml:space="preserve"> ul. Krakowska 6, 43-600 Jaworzno,</w:t>
      </w:r>
    </w:p>
    <w:p w14:paraId="5E951F95" w14:textId="02CAA4CC" w:rsidR="004B0525" w:rsidRPr="00671638" w:rsidRDefault="004B0525" w:rsidP="00FF3CAC">
      <w:pPr>
        <w:widowControl/>
        <w:autoSpaceDE/>
        <w:autoSpaceDN/>
        <w:adjustRightInd/>
        <w:spacing w:after="160" w:line="259" w:lineRule="auto"/>
        <w:rPr>
          <w:sz w:val="22"/>
          <w:szCs w:val="22"/>
        </w:rPr>
      </w:pPr>
    </w:p>
    <w:p w14:paraId="4FB5D529" w14:textId="48BB08D3" w:rsidR="00073891" w:rsidRPr="00671638" w:rsidRDefault="00620451" w:rsidP="00073891">
      <w:pPr>
        <w:widowControl/>
        <w:autoSpaceDE/>
        <w:autoSpaceDN/>
        <w:adjustRightInd/>
        <w:spacing w:after="160" w:line="259" w:lineRule="auto"/>
        <w:ind w:left="360" w:firstLine="348"/>
        <w:rPr>
          <w:sz w:val="22"/>
          <w:szCs w:val="22"/>
        </w:rPr>
      </w:pPr>
      <w:r>
        <w:rPr>
          <w:sz w:val="22"/>
          <w:szCs w:val="22"/>
        </w:rPr>
        <w:t xml:space="preserve">Dostawa </w:t>
      </w:r>
      <w:r w:rsidR="00073891" w:rsidRPr="00671638">
        <w:rPr>
          <w:sz w:val="22"/>
          <w:szCs w:val="22"/>
        </w:rPr>
        <w:t>do 16 tygodni od daty otrzymania zamówienia.</w:t>
      </w:r>
    </w:p>
    <w:p w14:paraId="0972F712" w14:textId="51EE9F35" w:rsidR="008D7A77" w:rsidRPr="00671638" w:rsidRDefault="008D7A77" w:rsidP="008D7A77">
      <w:pPr>
        <w:overflowPunct w:val="0"/>
        <w:jc w:val="both"/>
        <w:textAlignment w:val="baseline"/>
        <w:rPr>
          <w:sz w:val="16"/>
          <w:szCs w:val="22"/>
        </w:rPr>
      </w:pPr>
    </w:p>
    <w:sectPr w:rsidR="008D7A77" w:rsidRPr="00671638" w:rsidSect="002D38C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F862C" w14:textId="77777777" w:rsidR="0028472B" w:rsidRDefault="0028472B" w:rsidP="008D7A77">
      <w:r>
        <w:separator/>
      </w:r>
    </w:p>
  </w:endnote>
  <w:endnote w:type="continuationSeparator" w:id="0">
    <w:p w14:paraId="263A8C03" w14:textId="77777777" w:rsidR="0028472B" w:rsidRDefault="0028472B" w:rsidP="008D7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C175B" w14:textId="77777777" w:rsidR="00C72065" w:rsidRDefault="00C720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88C85" w14:textId="77777777" w:rsidR="00C72065" w:rsidRDefault="00C720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CF471" w14:textId="77777777" w:rsidR="00C72065" w:rsidRDefault="00C720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18560" w14:textId="77777777" w:rsidR="0028472B" w:rsidRDefault="0028472B" w:rsidP="008D7A77">
      <w:r>
        <w:separator/>
      </w:r>
    </w:p>
  </w:footnote>
  <w:footnote w:type="continuationSeparator" w:id="0">
    <w:p w14:paraId="46D16CFE" w14:textId="77777777" w:rsidR="0028472B" w:rsidRDefault="0028472B" w:rsidP="008D7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B0B2D" w14:textId="77777777" w:rsidR="00C72065" w:rsidRDefault="00C720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C998C" w14:textId="77777777" w:rsidR="00C72065" w:rsidRDefault="00C7206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6E19E" w14:textId="77777777" w:rsidR="00C72065" w:rsidRDefault="00C720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F0307"/>
    <w:multiLevelType w:val="hybridMultilevel"/>
    <w:tmpl w:val="9AF29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D557E"/>
    <w:multiLevelType w:val="hybridMultilevel"/>
    <w:tmpl w:val="FBBAA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A4838"/>
    <w:multiLevelType w:val="hybridMultilevel"/>
    <w:tmpl w:val="9580D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93775"/>
    <w:multiLevelType w:val="hybridMultilevel"/>
    <w:tmpl w:val="C6068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F6074"/>
    <w:multiLevelType w:val="hybridMultilevel"/>
    <w:tmpl w:val="21E23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D44C3"/>
    <w:multiLevelType w:val="hybridMultilevel"/>
    <w:tmpl w:val="4176D2F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BA109B7"/>
    <w:multiLevelType w:val="multilevel"/>
    <w:tmpl w:val="9806C0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B394C12"/>
    <w:multiLevelType w:val="multilevel"/>
    <w:tmpl w:val="15326B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BD7B23"/>
    <w:multiLevelType w:val="hybridMultilevel"/>
    <w:tmpl w:val="69E27A3E"/>
    <w:lvl w:ilvl="0" w:tplc="4C5240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32BB2"/>
    <w:multiLevelType w:val="hybridMultilevel"/>
    <w:tmpl w:val="F564BD84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445942FB"/>
    <w:multiLevelType w:val="hybridMultilevel"/>
    <w:tmpl w:val="FEE8BDA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8116B88"/>
    <w:multiLevelType w:val="hybridMultilevel"/>
    <w:tmpl w:val="C8EA55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A6307E1"/>
    <w:multiLevelType w:val="hybridMultilevel"/>
    <w:tmpl w:val="D45E961A"/>
    <w:lvl w:ilvl="0" w:tplc="205E111A">
      <w:start w:val="1"/>
      <w:numFmt w:val="decimal"/>
      <w:lvlText w:val="%1)"/>
      <w:lvlJc w:val="left"/>
      <w:pPr>
        <w:ind w:left="9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58E767DD"/>
    <w:multiLevelType w:val="multilevel"/>
    <w:tmpl w:val="A64A0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C875695"/>
    <w:multiLevelType w:val="multilevel"/>
    <w:tmpl w:val="4926C412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color w:val="auto"/>
        <w:sz w:val="22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sz w:val="22"/>
      </w:rPr>
    </w:lvl>
    <w:lvl w:ilvl="2">
      <w:start w:val="1"/>
      <w:numFmt w:val="decimal"/>
      <w:pStyle w:val="Nagwek3"/>
      <w:lvlText w:val="%3."/>
      <w:lvlJc w:val="left"/>
      <w:pPr>
        <w:ind w:left="4820" w:firstLine="0"/>
      </w:pPr>
      <w:rPr>
        <w:b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5" w15:restartNumberingAfterBreak="0">
    <w:nsid w:val="6EE45D1F"/>
    <w:multiLevelType w:val="hybridMultilevel"/>
    <w:tmpl w:val="7458D28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6F6B36A8"/>
    <w:multiLevelType w:val="hybridMultilevel"/>
    <w:tmpl w:val="6444F68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6421A85"/>
    <w:multiLevelType w:val="hybridMultilevel"/>
    <w:tmpl w:val="45C60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464F05"/>
    <w:multiLevelType w:val="hybridMultilevel"/>
    <w:tmpl w:val="F3884C04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79AC0861"/>
    <w:multiLevelType w:val="hybridMultilevel"/>
    <w:tmpl w:val="6CFEE93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416852810">
    <w:abstractNumId w:val="14"/>
  </w:num>
  <w:num w:numId="2" w16cid:durableId="1563638559">
    <w:abstractNumId w:val="5"/>
  </w:num>
  <w:num w:numId="3" w16cid:durableId="285309999">
    <w:abstractNumId w:val="10"/>
  </w:num>
  <w:num w:numId="4" w16cid:durableId="635140334">
    <w:abstractNumId w:val="16"/>
  </w:num>
  <w:num w:numId="5" w16cid:durableId="1365205157">
    <w:abstractNumId w:val="19"/>
  </w:num>
  <w:num w:numId="6" w16cid:durableId="1416510880">
    <w:abstractNumId w:val="18"/>
  </w:num>
  <w:num w:numId="7" w16cid:durableId="253519518">
    <w:abstractNumId w:val="9"/>
  </w:num>
  <w:num w:numId="8" w16cid:durableId="1368410874">
    <w:abstractNumId w:val="14"/>
    <w:lvlOverride w:ilvl="0">
      <w:startOverride w:val="1"/>
    </w:lvlOverride>
    <w:lvlOverride w:ilvl="1">
      <w:startOverride w:val="1"/>
    </w:lvlOverride>
  </w:num>
  <w:num w:numId="9" w16cid:durableId="18337187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95332866">
    <w:abstractNumId w:val="2"/>
  </w:num>
  <w:num w:numId="11" w16cid:durableId="1093206724">
    <w:abstractNumId w:val="14"/>
  </w:num>
  <w:num w:numId="12" w16cid:durableId="1024788955">
    <w:abstractNumId w:val="11"/>
  </w:num>
  <w:num w:numId="13" w16cid:durableId="1541823769">
    <w:abstractNumId w:val="0"/>
  </w:num>
  <w:num w:numId="14" w16cid:durableId="857961126">
    <w:abstractNumId w:val="14"/>
  </w:num>
  <w:num w:numId="15" w16cid:durableId="1552110156">
    <w:abstractNumId w:val="14"/>
  </w:num>
  <w:num w:numId="16" w16cid:durableId="4569966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3976477">
    <w:abstractNumId w:val="10"/>
  </w:num>
  <w:num w:numId="18" w16cid:durableId="747918210">
    <w:abstractNumId w:val="18"/>
  </w:num>
  <w:num w:numId="19" w16cid:durableId="316350079">
    <w:abstractNumId w:val="9"/>
  </w:num>
  <w:num w:numId="20" w16cid:durableId="1388535050">
    <w:abstractNumId w:val="3"/>
  </w:num>
  <w:num w:numId="21" w16cid:durableId="959149083">
    <w:abstractNumId w:val="12"/>
  </w:num>
  <w:num w:numId="22" w16cid:durableId="1657300090">
    <w:abstractNumId w:val="17"/>
  </w:num>
  <w:num w:numId="23" w16cid:durableId="1442922022">
    <w:abstractNumId w:val="15"/>
  </w:num>
  <w:num w:numId="24" w16cid:durableId="1288731279">
    <w:abstractNumId w:val="1"/>
  </w:num>
  <w:num w:numId="25" w16cid:durableId="1247962714">
    <w:abstractNumId w:val="7"/>
  </w:num>
  <w:num w:numId="26" w16cid:durableId="1690182467">
    <w:abstractNumId w:val="13"/>
  </w:num>
  <w:num w:numId="27" w16cid:durableId="423183843">
    <w:abstractNumId w:val="8"/>
  </w:num>
  <w:num w:numId="28" w16cid:durableId="182218898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A77"/>
    <w:rsid w:val="00012429"/>
    <w:rsid w:val="00013622"/>
    <w:rsid w:val="00033794"/>
    <w:rsid w:val="000628F4"/>
    <w:rsid w:val="00063528"/>
    <w:rsid w:val="00072DFF"/>
    <w:rsid w:val="00073891"/>
    <w:rsid w:val="00077CEA"/>
    <w:rsid w:val="0009028C"/>
    <w:rsid w:val="00092240"/>
    <w:rsid w:val="000B1B6A"/>
    <w:rsid w:val="00134DC6"/>
    <w:rsid w:val="00156B3B"/>
    <w:rsid w:val="0016627E"/>
    <w:rsid w:val="001721C7"/>
    <w:rsid w:val="001724B5"/>
    <w:rsid w:val="0019038F"/>
    <w:rsid w:val="001955A6"/>
    <w:rsid w:val="001A27CF"/>
    <w:rsid w:val="00212508"/>
    <w:rsid w:val="00217FBD"/>
    <w:rsid w:val="002374B6"/>
    <w:rsid w:val="00252FC6"/>
    <w:rsid w:val="00257514"/>
    <w:rsid w:val="002724AA"/>
    <w:rsid w:val="0028472B"/>
    <w:rsid w:val="002B734F"/>
    <w:rsid w:val="002C526F"/>
    <w:rsid w:val="002D38CC"/>
    <w:rsid w:val="002D6F9F"/>
    <w:rsid w:val="002F1F25"/>
    <w:rsid w:val="0032008F"/>
    <w:rsid w:val="003206AB"/>
    <w:rsid w:val="00320AEF"/>
    <w:rsid w:val="00364EA6"/>
    <w:rsid w:val="00377977"/>
    <w:rsid w:val="003905B3"/>
    <w:rsid w:val="003B1D87"/>
    <w:rsid w:val="003E1386"/>
    <w:rsid w:val="003E4752"/>
    <w:rsid w:val="003F6424"/>
    <w:rsid w:val="0040432C"/>
    <w:rsid w:val="00423489"/>
    <w:rsid w:val="00437C27"/>
    <w:rsid w:val="00441F2A"/>
    <w:rsid w:val="0045649C"/>
    <w:rsid w:val="00462069"/>
    <w:rsid w:val="00467932"/>
    <w:rsid w:val="0047162C"/>
    <w:rsid w:val="004A0DB6"/>
    <w:rsid w:val="004B0525"/>
    <w:rsid w:val="004B147F"/>
    <w:rsid w:val="004C16FA"/>
    <w:rsid w:val="00501856"/>
    <w:rsid w:val="005135AE"/>
    <w:rsid w:val="0052136A"/>
    <w:rsid w:val="00525360"/>
    <w:rsid w:val="00527690"/>
    <w:rsid w:val="00550D3A"/>
    <w:rsid w:val="00564646"/>
    <w:rsid w:val="00591E19"/>
    <w:rsid w:val="00597D4A"/>
    <w:rsid w:val="005A42C8"/>
    <w:rsid w:val="005E4593"/>
    <w:rsid w:val="005F333B"/>
    <w:rsid w:val="005F4811"/>
    <w:rsid w:val="005F4E49"/>
    <w:rsid w:val="0060069B"/>
    <w:rsid w:val="00620451"/>
    <w:rsid w:val="00622730"/>
    <w:rsid w:val="006406DA"/>
    <w:rsid w:val="0064245F"/>
    <w:rsid w:val="00645A9B"/>
    <w:rsid w:val="006504C4"/>
    <w:rsid w:val="00654BAB"/>
    <w:rsid w:val="00671638"/>
    <w:rsid w:val="0067736A"/>
    <w:rsid w:val="00685630"/>
    <w:rsid w:val="006E5E65"/>
    <w:rsid w:val="00711898"/>
    <w:rsid w:val="00731030"/>
    <w:rsid w:val="0074008C"/>
    <w:rsid w:val="00751FBE"/>
    <w:rsid w:val="00762F34"/>
    <w:rsid w:val="007E191D"/>
    <w:rsid w:val="00823B3D"/>
    <w:rsid w:val="0083018E"/>
    <w:rsid w:val="00832D0D"/>
    <w:rsid w:val="00854650"/>
    <w:rsid w:val="00854974"/>
    <w:rsid w:val="008575AF"/>
    <w:rsid w:val="00857667"/>
    <w:rsid w:val="00862EA0"/>
    <w:rsid w:val="008637B7"/>
    <w:rsid w:val="0087500C"/>
    <w:rsid w:val="008768C9"/>
    <w:rsid w:val="008774E0"/>
    <w:rsid w:val="0089436F"/>
    <w:rsid w:val="008A6EAE"/>
    <w:rsid w:val="008B5E07"/>
    <w:rsid w:val="008D37B4"/>
    <w:rsid w:val="008D7A77"/>
    <w:rsid w:val="008E0A37"/>
    <w:rsid w:val="008E1123"/>
    <w:rsid w:val="008E1ED0"/>
    <w:rsid w:val="00917B60"/>
    <w:rsid w:val="00934361"/>
    <w:rsid w:val="00952B84"/>
    <w:rsid w:val="0096536D"/>
    <w:rsid w:val="00967FD1"/>
    <w:rsid w:val="00973F24"/>
    <w:rsid w:val="00987008"/>
    <w:rsid w:val="0099187D"/>
    <w:rsid w:val="009B1214"/>
    <w:rsid w:val="009B4C3C"/>
    <w:rsid w:val="009F390E"/>
    <w:rsid w:val="00A40C68"/>
    <w:rsid w:val="00A93E01"/>
    <w:rsid w:val="00A97287"/>
    <w:rsid w:val="00AC2B40"/>
    <w:rsid w:val="00AC4DAF"/>
    <w:rsid w:val="00AC52AF"/>
    <w:rsid w:val="00AD1A5F"/>
    <w:rsid w:val="00AD5648"/>
    <w:rsid w:val="00B02D31"/>
    <w:rsid w:val="00B044AB"/>
    <w:rsid w:val="00B361B8"/>
    <w:rsid w:val="00B61A95"/>
    <w:rsid w:val="00B74B35"/>
    <w:rsid w:val="00BA3618"/>
    <w:rsid w:val="00BA58DF"/>
    <w:rsid w:val="00BA63F2"/>
    <w:rsid w:val="00BB3FB2"/>
    <w:rsid w:val="00BC5C20"/>
    <w:rsid w:val="00BD7B3A"/>
    <w:rsid w:val="00BF0E1B"/>
    <w:rsid w:val="00BF7502"/>
    <w:rsid w:val="00C05C49"/>
    <w:rsid w:val="00C43AF9"/>
    <w:rsid w:val="00C542B5"/>
    <w:rsid w:val="00C72065"/>
    <w:rsid w:val="00C734B8"/>
    <w:rsid w:val="00C841A6"/>
    <w:rsid w:val="00C85DDB"/>
    <w:rsid w:val="00C93B68"/>
    <w:rsid w:val="00CA3BFA"/>
    <w:rsid w:val="00CA6912"/>
    <w:rsid w:val="00CD78D9"/>
    <w:rsid w:val="00CE7FBF"/>
    <w:rsid w:val="00D01E6D"/>
    <w:rsid w:val="00D164DC"/>
    <w:rsid w:val="00D25DDF"/>
    <w:rsid w:val="00D25EA9"/>
    <w:rsid w:val="00D43442"/>
    <w:rsid w:val="00D47D78"/>
    <w:rsid w:val="00D569A5"/>
    <w:rsid w:val="00D76218"/>
    <w:rsid w:val="00D96084"/>
    <w:rsid w:val="00DA2650"/>
    <w:rsid w:val="00DC0F69"/>
    <w:rsid w:val="00DC32A4"/>
    <w:rsid w:val="00DE7328"/>
    <w:rsid w:val="00DF6607"/>
    <w:rsid w:val="00E07F73"/>
    <w:rsid w:val="00E46798"/>
    <w:rsid w:val="00E61C53"/>
    <w:rsid w:val="00E90ACB"/>
    <w:rsid w:val="00E931B7"/>
    <w:rsid w:val="00E977BA"/>
    <w:rsid w:val="00E97F10"/>
    <w:rsid w:val="00EA6749"/>
    <w:rsid w:val="00EC5F4F"/>
    <w:rsid w:val="00ED468F"/>
    <w:rsid w:val="00EE3B6D"/>
    <w:rsid w:val="00EE7988"/>
    <w:rsid w:val="00F06338"/>
    <w:rsid w:val="00F0651F"/>
    <w:rsid w:val="00F201AA"/>
    <w:rsid w:val="00F63538"/>
    <w:rsid w:val="00F719B1"/>
    <w:rsid w:val="00F73AA8"/>
    <w:rsid w:val="00F90739"/>
    <w:rsid w:val="00F90CE1"/>
    <w:rsid w:val="00F9296C"/>
    <w:rsid w:val="00F97B74"/>
    <w:rsid w:val="00F97F06"/>
    <w:rsid w:val="00FA0127"/>
    <w:rsid w:val="00FA5017"/>
    <w:rsid w:val="00FA7C70"/>
    <w:rsid w:val="00FB0100"/>
    <w:rsid w:val="00FB349D"/>
    <w:rsid w:val="00FB48C1"/>
    <w:rsid w:val="00FD245B"/>
    <w:rsid w:val="00FD6EB1"/>
    <w:rsid w:val="00FE25CC"/>
    <w:rsid w:val="00FF3CAC"/>
    <w:rsid w:val="00FF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D853B91"/>
  <w15:chartTrackingRefBased/>
  <w15:docId w15:val="{1367C5CD-BB1A-440D-85D4-39600B459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7A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5DDF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5DDF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5DDF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25DD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25DD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25DD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5DD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5DD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5DD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ormal Znak,Akapit z listą3 Znak,Akapit z listą31 Znak,Podsis rysunku Znak,List Paragraph Znak,Tytuły Znak,List Paragraph2 Znak,Podsis rysunku Znak Znak Znak,Normalny1 Znak,Normalny2 Znak,Akapit z listą1 Znak,Normalny3 Znak,lp1 Znak"/>
    <w:link w:val="Akapitzlist"/>
    <w:uiPriority w:val="34"/>
    <w:qFormat/>
    <w:locked/>
    <w:rsid w:val="008D7A77"/>
    <w:rPr>
      <w:rFonts w:ascii="Arial" w:eastAsiaTheme="minorEastAsia" w:hAnsi="Arial" w:cs="Arial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List Paragraph,Tytuły,List Paragraph2,Podsis rysunku Znak Znak,Normalny1,Normalny2,Akapit z listą1,Normalny3,Normalny4,Normalny5,Akapit z listą;1_literowka,Literowanie,1_literowka,lp1"/>
    <w:basedOn w:val="Normalny"/>
    <w:link w:val="AkapitzlistZnak"/>
    <w:uiPriority w:val="34"/>
    <w:qFormat/>
    <w:rsid w:val="008D7A77"/>
    <w:pPr>
      <w:ind w:left="720"/>
      <w:contextualSpacing/>
    </w:pPr>
  </w:style>
  <w:style w:type="paragraph" w:customStyle="1" w:styleId="Default">
    <w:name w:val="Default"/>
    <w:rsid w:val="008D7A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25DD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25D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25DD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D25DDF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D25DD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D25DDF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5DD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5DD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5DD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3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3AA8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3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3AA8"/>
    <w:rPr>
      <w:rFonts w:ascii="Arial" w:eastAsiaTheme="minorEastAsia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6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6A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6AB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6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6AB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06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6AB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Bodytext11">
    <w:name w:val="Body text (11)_"/>
    <w:link w:val="Bodytext110"/>
    <w:uiPriority w:val="99"/>
    <w:locked/>
    <w:rsid w:val="00BC5C20"/>
    <w:rPr>
      <w:sz w:val="19"/>
      <w:szCs w:val="19"/>
      <w:shd w:val="clear" w:color="auto" w:fill="FFFFFF"/>
    </w:rPr>
  </w:style>
  <w:style w:type="paragraph" w:customStyle="1" w:styleId="Bodytext110">
    <w:name w:val="Body text (11)"/>
    <w:basedOn w:val="Normalny"/>
    <w:link w:val="Bodytext11"/>
    <w:uiPriority w:val="99"/>
    <w:rsid w:val="00BC5C20"/>
    <w:pPr>
      <w:widowControl/>
      <w:shd w:val="clear" w:color="auto" w:fill="FFFFFF"/>
      <w:autoSpaceDE/>
      <w:autoSpaceDN/>
      <w:adjustRightInd/>
      <w:spacing w:line="254" w:lineRule="exact"/>
      <w:ind w:hanging="380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styleId="Bezodstpw">
    <w:name w:val="No Spacing"/>
    <w:uiPriority w:val="1"/>
    <w:qFormat/>
    <w:rsid w:val="004B05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h4span">
    <w:name w:val="h4span"/>
    <w:basedOn w:val="Domylnaczcionkaakapitu"/>
    <w:rsid w:val="00092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Azure%20Information%20Protection\WatermarkTemplat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1AFD3-2A75-497C-A242-6D1A9D940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WatermarkTemplate</Template>
  <TotalTime>123</TotalTime>
  <Pages>3</Pages>
  <Words>619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Czuwaj Ewa</dc:creator>
  <cp:keywords/>
  <dc:description/>
  <cp:lastModifiedBy>Moś Grzegorz (PKW)</cp:lastModifiedBy>
  <cp:revision>25</cp:revision>
  <dcterms:created xsi:type="dcterms:W3CDTF">2024-10-05T06:22:00Z</dcterms:created>
  <dcterms:modified xsi:type="dcterms:W3CDTF">2025-03-31T09:43:00Z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2024-10-03T07:49:35Z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3de458ba-7dcc-44d8-8a3c-824b959bbfae</vt:lpwstr>
  </property>
  <property fmtid="{D5CDD505-2E9C-101B-9397-08002B2CF9AE}" pid="8" name="MSIP_Label_defa4170-0d19-0005-0004-bc88714345d2_ContentBits">
    <vt:lpwstr>0</vt:lpwstr>
  </property>
</Properties>
</file>