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4A6F2658" w:rsidR="00915406" w:rsidRPr="00732370" w:rsidRDefault="00E147EF" w:rsidP="00766011">
      <w:pPr>
        <w:spacing w:after="0" w:line="276" w:lineRule="auto"/>
        <w:jc w:val="both"/>
        <w:rPr>
          <w:rFonts w:ascii="Arial" w:hAnsi="Arial" w:cs="Arial"/>
          <w:b/>
        </w:rPr>
      </w:pPr>
      <w:r w:rsidRPr="00E147EF">
        <w:rPr>
          <w:rFonts w:ascii="Arial" w:hAnsi="Arial" w:cs="Arial"/>
          <w:b/>
          <w:sz w:val="20"/>
          <w:szCs w:val="20"/>
        </w:rPr>
        <w:t>Wymiana monitorów wielkoekranowych systemu DCS na nastawni bloku nr 10 w TAURON Wytwarzanie S.A. – Oddział Elektrownia Łagisza w Będzinie</w:t>
      </w:r>
      <w:r w:rsidR="00C51040" w:rsidRPr="00C51040">
        <w:rPr>
          <w:rFonts w:ascii="Arial" w:hAnsi="Arial" w:cs="Arial"/>
          <w:b/>
          <w:sz w:val="20"/>
          <w:szCs w:val="20"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77777777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Celem badania rynku jest pozyskanie przez TAURON Wytwarzanie S.A. informacji </w:t>
      </w:r>
      <w:r w:rsidR="005E7757" w:rsidRPr="004246AF">
        <w:rPr>
          <w:rFonts w:ascii="Arial" w:hAnsi="Arial" w:cs="Arial"/>
          <w:color w:val="000000"/>
        </w:rPr>
        <w:br/>
      </w:r>
      <w:r w:rsidRPr="004246AF">
        <w:rPr>
          <w:rFonts w:ascii="Arial" w:hAnsi="Arial" w:cs="Arial"/>
          <w:color w:val="000000"/>
        </w:rPr>
        <w:t>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 w:rsidP="004F3D13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0C3E62E7" w14:textId="77777777" w:rsid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DD48B" w14:textId="66C0C47A" w:rsidR="004F3D13" w:rsidRP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2"/>
          <w:szCs w:val="22"/>
          <w:lang w:eastAsia="pl-PL"/>
        </w:rPr>
      </w:pPr>
      <w:r w:rsidRPr="004F3D13">
        <w:rPr>
          <w:rFonts w:ascii="Arial" w:eastAsia="Times New Roman" w:hAnsi="Arial" w:cs="Arial"/>
          <w:sz w:val="22"/>
          <w:szCs w:val="22"/>
          <w:lang w:eastAsia="pl-PL"/>
        </w:rPr>
        <w:t>Zawiera załącznik nr 1</w:t>
      </w:r>
    </w:p>
    <w:p w14:paraId="208E883F" w14:textId="77777777" w:rsidR="00732370" w:rsidRP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024C69BB" w14:textId="0B474A85" w:rsidR="00732370" w:rsidRPr="007A6CE9" w:rsidRDefault="00732370" w:rsidP="007A6CE9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/>
        </w:rPr>
      </w:pPr>
      <w:r w:rsidRPr="00732370">
        <w:rPr>
          <w:rFonts w:ascii="Arial" w:eastAsia="Calibri" w:hAnsi="Arial" w:cs="Arial"/>
          <w:b/>
        </w:rPr>
        <w:t>HARMONOGRAM PRAC</w:t>
      </w:r>
    </w:p>
    <w:p w14:paraId="64C2121D" w14:textId="3DDABDF0" w:rsidR="007A6CE9" w:rsidRPr="007A6CE9" w:rsidRDefault="007A6CE9" w:rsidP="007A6CE9">
      <w:pPr>
        <w:pStyle w:val="Nagwek2"/>
        <w:tabs>
          <w:tab w:val="left" w:pos="540"/>
        </w:tabs>
        <w:spacing w:after="0" w:line="312" w:lineRule="auto"/>
        <w:ind w:left="357"/>
        <w:rPr>
          <w:b w:val="0"/>
          <w:bCs w:val="0"/>
          <w:i w:val="0"/>
          <w:sz w:val="22"/>
          <w:szCs w:val="22"/>
        </w:rPr>
      </w:pPr>
      <w:r w:rsidRPr="007A6CE9">
        <w:rPr>
          <w:b w:val="0"/>
          <w:bCs w:val="0"/>
          <w:i w:val="0"/>
          <w:sz w:val="22"/>
          <w:szCs w:val="22"/>
        </w:rPr>
        <w:t xml:space="preserve">Termin realizacji zadania  </w:t>
      </w:r>
      <w:r w:rsidR="00E147EF" w:rsidRPr="00E147EF">
        <w:rPr>
          <w:b w:val="0"/>
          <w:bCs w:val="0"/>
          <w:i w:val="0"/>
          <w:sz w:val="22"/>
          <w:szCs w:val="22"/>
        </w:rPr>
        <w:t>od 02.06.2025r do 31.07.2025r</w:t>
      </w:r>
    </w:p>
    <w:p w14:paraId="0C603BA2" w14:textId="043DCDB0" w:rsidR="004F3D13" w:rsidRPr="007A6CE9" w:rsidRDefault="007A6CE9" w:rsidP="007A6CE9">
      <w:pPr>
        <w:pStyle w:val="Nagwek2"/>
        <w:tabs>
          <w:tab w:val="left" w:pos="540"/>
        </w:tabs>
        <w:spacing w:before="0" w:after="0" w:line="312" w:lineRule="auto"/>
        <w:ind w:left="357"/>
        <w:rPr>
          <w:b w:val="0"/>
          <w:bCs w:val="0"/>
          <w:i w:val="0"/>
          <w:sz w:val="22"/>
          <w:szCs w:val="22"/>
        </w:rPr>
      </w:pPr>
      <w:r w:rsidRPr="007A6CE9">
        <w:rPr>
          <w:b w:val="0"/>
          <w:bCs w:val="0"/>
          <w:i w:val="0"/>
          <w:sz w:val="22"/>
          <w:szCs w:val="22"/>
        </w:rPr>
        <w:t>Termin postoju bloku  od 01.05.2025 do 27.09.2025</w:t>
      </w: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8506C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0174767F" w:rsidR="0084447D" w:rsidRPr="004F3D13" w:rsidRDefault="00ED0A52" w:rsidP="004F3D13">
      <w:pPr>
        <w:pStyle w:val="Nagwek2"/>
        <w:numPr>
          <w:ilvl w:val="1"/>
          <w:numId w:val="4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094232" w:rsidRPr="00094232">
        <w:rPr>
          <w:b w:val="0"/>
          <w:i w:val="0"/>
          <w:sz w:val="22"/>
          <w:szCs w:val="22"/>
        </w:rPr>
        <w:t xml:space="preserve">Siedziba Wykonawcy oraz </w:t>
      </w:r>
      <w:r w:rsidR="004F3D13" w:rsidRPr="004F3D13">
        <w:rPr>
          <w:b w:val="0"/>
          <w:i w:val="0"/>
          <w:sz w:val="22"/>
          <w:szCs w:val="22"/>
        </w:rPr>
        <w:t>TAURON Wytwarzanie Spółka Akcyjna ‒ Oddział Elektrownia Łagisza w Będzinie</w:t>
      </w:r>
    </w:p>
    <w:p w14:paraId="13829793" w14:textId="0B6C16E3" w:rsidR="002E5A0E" w:rsidRPr="00A637C2" w:rsidRDefault="0084447D" w:rsidP="00B5304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 xml:space="preserve">oczekiwany </w:t>
      </w:r>
      <w:r w:rsidR="00B53042" w:rsidRPr="00B53042">
        <w:rPr>
          <w:rFonts w:ascii="Arial" w:hAnsi="Arial" w:cs="Arial"/>
          <w:sz w:val="22"/>
          <w:szCs w:val="22"/>
        </w:rPr>
        <w:t xml:space="preserve">Okres gwarancji/ rękojmi - </w:t>
      </w:r>
      <w:r w:rsidR="00E147EF">
        <w:rPr>
          <w:rFonts w:ascii="Arial" w:hAnsi="Arial" w:cs="Arial"/>
          <w:sz w:val="22"/>
          <w:szCs w:val="22"/>
        </w:rPr>
        <w:t>24</w:t>
      </w:r>
      <w:r w:rsidR="00B53042" w:rsidRPr="00B53042">
        <w:rPr>
          <w:rFonts w:ascii="Arial" w:hAnsi="Arial" w:cs="Arial"/>
          <w:sz w:val="22"/>
          <w:szCs w:val="22"/>
        </w:rPr>
        <w:t xml:space="preserve"> m-</w:t>
      </w:r>
      <w:proofErr w:type="spellStart"/>
      <w:r w:rsidR="00B53042" w:rsidRPr="00B53042">
        <w:rPr>
          <w:rFonts w:ascii="Arial" w:hAnsi="Arial" w:cs="Arial"/>
          <w:sz w:val="22"/>
          <w:szCs w:val="22"/>
        </w:rPr>
        <w:t>c</w:t>
      </w:r>
      <w:r w:rsidR="007A6CE9">
        <w:rPr>
          <w:rFonts w:ascii="Arial" w:hAnsi="Arial" w:cs="Arial"/>
          <w:sz w:val="22"/>
          <w:szCs w:val="22"/>
        </w:rPr>
        <w:t>y</w:t>
      </w:r>
      <w:proofErr w:type="spellEnd"/>
      <w:r w:rsidR="00E80767">
        <w:rPr>
          <w:rFonts w:ascii="Arial" w:hAnsi="Arial" w:cs="Arial"/>
          <w:sz w:val="22"/>
          <w:szCs w:val="22"/>
        </w:rPr>
        <w:t xml:space="preserve"> / 24 miesiące</w:t>
      </w:r>
    </w:p>
    <w:p w14:paraId="13FDA71D" w14:textId="0C19FEA2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wymagane</w:t>
      </w:r>
    </w:p>
    <w:p w14:paraId="0500CCAB" w14:textId="5989EF8F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4A791A" w:rsidRPr="004246AF">
        <w:rPr>
          <w:rFonts w:ascii="Arial" w:hAnsi="Arial" w:cs="Arial"/>
          <w:sz w:val="22"/>
          <w:szCs w:val="22"/>
        </w:rPr>
        <w:t>końcowa</w:t>
      </w:r>
    </w:p>
    <w:p w14:paraId="0AB87A64" w14:textId="0484D061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358388D" w14:textId="54FECE14" w:rsidR="00413A12" w:rsidRDefault="00413A12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="007A6CE9">
        <w:rPr>
          <w:rFonts w:ascii="Arial" w:hAnsi="Arial" w:cs="Arial"/>
          <w:sz w:val="22"/>
          <w:szCs w:val="22"/>
        </w:rPr>
        <w:t>powykonawcze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 w:rsidP="00A93D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246AF">
        <w:rPr>
          <w:rFonts w:ascii="Arial" w:hAnsi="Arial" w:cs="Arial"/>
          <w:bCs/>
          <w:sz w:val="22"/>
          <w:szCs w:val="22"/>
        </w:rPr>
        <w:t xml:space="preserve">Wykonawca </w:t>
      </w:r>
      <w:r w:rsidRPr="004246AF">
        <w:rPr>
          <w:rFonts w:ascii="Arial" w:hAnsi="Arial" w:cs="Arial"/>
          <w:sz w:val="22"/>
          <w:szCs w:val="22"/>
        </w:rPr>
        <w:t>powinien wykazać się</w:t>
      </w:r>
      <w:r w:rsidR="00EC1662">
        <w:rPr>
          <w:rFonts w:ascii="Arial" w:hAnsi="Arial" w:cs="Arial"/>
          <w:sz w:val="22"/>
          <w:szCs w:val="22"/>
        </w:rPr>
        <w:t>:</w:t>
      </w:r>
      <w:r w:rsidRPr="004246AF">
        <w:rPr>
          <w:rFonts w:ascii="Arial" w:hAnsi="Arial" w:cs="Arial"/>
          <w:sz w:val="22"/>
          <w:szCs w:val="22"/>
        </w:rPr>
        <w:t xml:space="preserve"> </w:t>
      </w:r>
    </w:p>
    <w:p w14:paraId="014E4C79" w14:textId="069E440F" w:rsidR="00094232" w:rsidRPr="00094232" w:rsidRDefault="00E147EF" w:rsidP="00E147EF">
      <w:pPr>
        <w:widowControl w:val="0"/>
        <w:spacing w:after="0" w:line="312" w:lineRule="auto"/>
        <w:ind w:left="644"/>
        <w:jc w:val="both"/>
        <w:rPr>
          <w:rFonts w:ascii="Arial" w:eastAsia="Times New Roman" w:hAnsi="Arial" w:cs="Arial"/>
          <w:lang w:eastAsia="pl-PL"/>
        </w:rPr>
      </w:pPr>
      <w:r w:rsidRPr="00E147EF">
        <w:rPr>
          <w:rFonts w:ascii="Arial" w:eastAsia="Times New Roman" w:hAnsi="Arial" w:cs="Arial"/>
          <w:lang w:eastAsia="pl-PL"/>
        </w:rPr>
        <w:t xml:space="preserve">Wykonawca wykaże, że w okresie ostatnich </w:t>
      </w:r>
      <w:r w:rsidRPr="00E147EF">
        <w:rPr>
          <w:rFonts w:ascii="Arial" w:eastAsia="Times New Roman" w:hAnsi="Arial" w:cs="Arial"/>
          <w:b/>
          <w:bCs/>
          <w:lang w:eastAsia="pl-PL"/>
        </w:rPr>
        <w:t>siedmiu lat</w:t>
      </w:r>
      <w:r w:rsidRPr="00E147EF">
        <w:rPr>
          <w:rFonts w:ascii="Arial" w:eastAsia="Times New Roman" w:hAnsi="Arial" w:cs="Arial"/>
          <w:lang w:eastAsia="pl-PL"/>
        </w:rPr>
        <w:t xml:space="preserve"> przed upływem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47EF">
        <w:rPr>
          <w:rFonts w:ascii="Arial" w:eastAsia="Times New Roman" w:hAnsi="Arial" w:cs="Arial"/>
          <w:lang w:eastAsia="pl-PL"/>
        </w:rPr>
        <w:t xml:space="preserve">terminu składania </w:t>
      </w:r>
      <w:r>
        <w:rPr>
          <w:rFonts w:ascii="Arial" w:eastAsia="Times New Roman" w:hAnsi="Arial" w:cs="Arial"/>
          <w:lang w:eastAsia="pl-PL"/>
        </w:rPr>
        <w:t>ofert</w:t>
      </w:r>
      <w:r w:rsidRPr="00E147EF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47EF">
        <w:rPr>
          <w:rFonts w:ascii="Arial" w:eastAsia="Times New Roman" w:hAnsi="Arial" w:cs="Arial"/>
          <w:lang w:eastAsia="pl-PL"/>
        </w:rPr>
        <w:t>a jeżeli okres prowadzenia działalności jest krótszy to w tym okresie,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47EF">
        <w:rPr>
          <w:rFonts w:ascii="Arial" w:eastAsia="Times New Roman" w:hAnsi="Arial" w:cs="Arial"/>
          <w:lang w:eastAsia="pl-PL"/>
        </w:rPr>
        <w:t xml:space="preserve">wykonał co najmniej </w:t>
      </w:r>
      <w:r w:rsidRPr="00E147EF">
        <w:rPr>
          <w:rFonts w:ascii="Arial" w:eastAsia="Times New Roman" w:hAnsi="Arial" w:cs="Arial"/>
          <w:b/>
          <w:bCs/>
          <w:lang w:eastAsia="pl-PL"/>
        </w:rPr>
        <w:t>3 usługi</w:t>
      </w:r>
      <w:r w:rsidRPr="00E147EF">
        <w:rPr>
          <w:rFonts w:ascii="Arial" w:eastAsia="Times New Roman" w:hAnsi="Arial" w:cs="Arial"/>
          <w:lang w:eastAsia="pl-PL"/>
        </w:rPr>
        <w:t xml:space="preserve"> odpowiadające swoim zakresem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47EF">
        <w:rPr>
          <w:rFonts w:ascii="Arial" w:eastAsia="Times New Roman" w:hAnsi="Arial" w:cs="Arial"/>
          <w:lang w:eastAsia="pl-PL"/>
        </w:rPr>
        <w:t>Przedmiotowi Umowy tj.</w:t>
      </w:r>
      <w:r>
        <w:rPr>
          <w:rFonts w:ascii="Arial" w:eastAsia="Times New Roman" w:hAnsi="Arial" w:cs="Arial"/>
          <w:lang w:eastAsia="pl-PL"/>
        </w:rPr>
        <w:t> </w:t>
      </w:r>
      <w:r w:rsidRPr="00E147EF">
        <w:rPr>
          <w:rFonts w:ascii="Arial" w:eastAsia="Times New Roman" w:hAnsi="Arial" w:cs="Arial"/>
          <w:lang w:eastAsia="pl-PL"/>
        </w:rPr>
        <w:t>prac polegających na dostawie, montażu,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47EF">
        <w:rPr>
          <w:rFonts w:ascii="Arial" w:eastAsia="Times New Roman" w:hAnsi="Arial" w:cs="Arial"/>
          <w:lang w:eastAsia="pl-PL"/>
        </w:rPr>
        <w:t>podłączeniu, uruchomieniu, oddaniu do eksploatacji monitorów do wizualizacji np. procesów technologicznych w postaci obrazów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47EF">
        <w:rPr>
          <w:rFonts w:ascii="Arial" w:eastAsia="Times New Roman" w:hAnsi="Arial" w:cs="Arial"/>
          <w:lang w:eastAsia="pl-PL"/>
        </w:rPr>
        <w:t>synoptycznych z</w:t>
      </w:r>
      <w:r>
        <w:rPr>
          <w:rFonts w:ascii="Arial" w:eastAsia="Times New Roman" w:hAnsi="Arial" w:cs="Arial"/>
          <w:lang w:eastAsia="pl-PL"/>
        </w:rPr>
        <w:t> </w:t>
      </w:r>
      <w:r w:rsidRPr="00E147EF">
        <w:rPr>
          <w:rFonts w:ascii="Arial" w:eastAsia="Times New Roman" w:hAnsi="Arial" w:cs="Arial"/>
          <w:lang w:eastAsia="pl-PL"/>
        </w:rPr>
        <w:t>systemów DCS lub PLC np. w zakładach przemysłowych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47EF">
        <w:rPr>
          <w:rFonts w:ascii="Arial" w:eastAsia="Times New Roman" w:hAnsi="Arial" w:cs="Arial"/>
          <w:lang w:eastAsia="pl-PL"/>
        </w:rPr>
        <w:t>lub dostarczył i uruchomił z</w:t>
      </w:r>
      <w:r>
        <w:rPr>
          <w:rFonts w:ascii="Arial" w:eastAsia="Times New Roman" w:hAnsi="Arial" w:cs="Arial"/>
          <w:lang w:eastAsia="pl-PL"/>
        </w:rPr>
        <w:t> </w:t>
      </w:r>
      <w:r w:rsidRPr="00E147EF">
        <w:rPr>
          <w:rFonts w:ascii="Arial" w:eastAsia="Times New Roman" w:hAnsi="Arial" w:cs="Arial"/>
          <w:lang w:eastAsia="pl-PL"/>
        </w:rPr>
        <w:t xml:space="preserve">wynikiem pozytywnym monitory będąc poddostawcą Głównego Wykonawcy realizującego zadania polegające na modernizacji lub dostawie systemów </w:t>
      </w:r>
      <w:r w:rsidRPr="00E147EF">
        <w:rPr>
          <w:rFonts w:ascii="Arial" w:eastAsia="Times New Roman" w:hAnsi="Arial" w:cs="Arial"/>
          <w:lang w:eastAsia="pl-PL"/>
        </w:rPr>
        <w:lastRenderedPageBreak/>
        <w:t>DCS lub PLC lub innych służących do wizualizacji np. procesów produkcyjnych lub prezentacji zmieniających się w sposób dynamiczny informacji w postaci graficznej</w:t>
      </w:r>
      <w:r>
        <w:rPr>
          <w:rFonts w:ascii="Arial" w:eastAsia="Times New Roman" w:hAnsi="Arial" w:cs="Arial"/>
          <w:lang w:eastAsia="pl-PL"/>
        </w:rPr>
        <w:t xml:space="preserve">, </w:t>
      </w:r>
      <w:r w:rsidRPr="00E147EF">
        <w:rPr>
          <w:rFonts w:ascii="Arial" w:eastAsia="Times New Roman" w:hAnsi="Arial" w:cs="Arial"/>
          <w:lang w:eastAsia="pl-PL"/>
        </w:rPr>
        <w:t>a wartość netto przynajmniej jednej z tych usług powinna być nie mniejsza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47EF">
        <w:rPr>
          <w:rFonts w:ascii="Arial" w:eastAsia="Times New Roman" w:hAnsi="Arial" w:cs="Arial"/>
          <w:lang w:eastAsia="pl-PL"/>
        </w:rPr>
        <w:t xml:space="preserve">niż </w:t>
      </w:r>
      <w:r w:rsidRPr="00E147EF">
        <w:rPr>
          <w:rFonts w:ascii="Arial" w:eastAsia="Times New Roman" w:hAnsi="Arial" w:cs="Arial"/>
          <w:b/>
          <w:bCs/>
          <w:lang w:eastAsia="pl-PL"/>
        </w:rPr>
        <w:t>5 000,00 PLN</w:t>
      </w:r>
      <w:r w:rsidRPr="00E147EF">
        <w:rPr>
          <w:rFonts w:ascii="Arial" w:eastAsia="Times New Roman" w:hAnsi="Arial" w:cs="Arial"/>
          <w:lang w:eastAsia="pl-PL"/>
        </w:rPr>
        <w:t>.</w:t>
      </w:r>
    </w:p>
    <w:p w14:paraId="33D863B9" w14:textId="77777777" w:rsidR="00094232" w:rsidRPr="00094232" w:rsidRDefault="00094232" w:rsidP="00094232">
      <w:pPr>
        <w:widowControl w:val="0"/>
        <w:spacing w:after="0" w:line="312" w:lineRule="auto"/>
        <w:ind w:left="644"/>
        <w:jc w:val="both"/>
        <w:rPr>
          <w:rFonts w:ascii="Arial" w:eastAsia="Times New Roman" w:hAnsi="Arial" w:cs="Arial"/>
          <w:lang w:eastAsia="pl-PL"/>
        </w:rPr>
      </w:pPr>
      <w:r w:rsidRPr="00094232">
        <w:rPr>
          <w:rFonts w:ascii="Arial" w:eastAsia="Times New Roman" w:hAnsi="Arial" w:cs="Arial"/>
          <w:lang w:eastAsia="pl-PL"/>
        </w:rPr>
        <w:t>Do wykazu należy załączyć dokumenty, w postaci referencji bądź innych dokumentów wystawionych przez podmiot, na rzecz którego usługi  były wykonane, potwierdzające, że roboty zostały wykonane należycie.</w:t>
      </w:r>
    </w:p>
    <w:p w14:paraId="763EFBD6" w14:textId="0F7678AB" w:rsidR="00EC1662" w:rsidRPr="00E80767" w:rsidRDefault="00094232" w:rsidP="00094232">
      <w:pPr>
        <w:widowControl w:val="0"/>
        <w:spacing w:after="0" w:line="312" w:lineRule="auto"/>
        <w:ind w:left="644"/>
        <w:jc w:val="both"/>
        <w:rPr>
          <w:rFonts w:ascii="Arial" w:eastAsia="Times New Roman" w:hAnsi="Arial" w:cs="Arial"/>
        </w:rPr>
      </w:pPr>
      <w:r w:rsidRPr="00094232">
        <w:rPr>
          <w:rFonts w:ascii="Arial" w:eastAsia="Times New Roman" w:hAnsi="Arial" w:cs="Arial"/>
          <w:lang w:eastAsia="pl-PL"/>
        </w:rPr>
        <w:t>Jeżeli z uzasadnionej przyczyny o obiektywnym charakterze Wykonawca nie jest w stanie dostarczyć dokumentów, o których mowa w zdaniu poprzednim, to Wykonawca załączy inne dokumenty, potwierdzające należyte wykonanie Usług. Wykonawca może odstąpić od wymogu załączenia referencji wystawionych przez Zamawiającego prowadzącego Postępowanie.</w:t>
      </w:r>
      <w:r w:rsidR="00413A12" w:rsidRPr="00413A12">
        <w:rPr>
          <w:rFonts w:ascii="Arial" w:eastAsia="Times New Roman" w:hAnsi="Arial" w:cs="Arial"/>
          <w:lang w:eastAsia="pl-PL"/>
        </w:rPr>
        <w:t>.</w:t>
      </w:r>
    </w:p>
    <w:p w14:paraId="695035A1" w14:textId="77777777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36103C78" w14:textId="00C98FF3" w:rsidR="00B53042" w:rsidRDefault="00D91077" w:rsidP="00E8076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  <w:r w:rsidRPr="00D91077">
        <w:rPr>
          <w:rFonts w:ascii="Arial" w:hAnsi="Arial" w:cs="Arial"/>
          <w:bCs/>
          <w:iCs/>
        </w:rPr>
        <w:t>Wykonawca oświadcz</w:t>
      </w:r>
      <w:r>
        <w:rPr>
          <w:rFonts w:ascii="Arial" w:hAnsi="Arial" w:cs="Arial"/>
          <w:bCs/>
          <w:iCs/>
        </w:rPr>
        <w:t>y</w:t>
      </w:r>
      <w:r w:rsidRPr="00D91077">
        <w:rPr>
          <w:rFonts w:ascii="Arial" w:hAnsi="Arial" w:cs="Arial"/>
          <w:bCs/>
          <w:iCs/>
        </w:rPr>
        <w:t xml:space="preserve">, że będzie dysponował na potrzeby realizacji Umowy osobami w 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stanowisku eksploatacji, pozwalające na realizacje prac zgodnie z Rozporządzeniem Ministra Gospodarki </w:t>
      </w:r>
      <w:r w:rsidRPr="00D91077">
        <w:rPr>
          <w:rFonts w:ascii="Arial" w:hAnsi="Arial" w:cs="Arial"/>
          <w:bCs/>
          <w:iCs/>
        </w:rPr>
        <w:br/>
        <w:t xml:space="preserve">z dnia 28 sierpnia 2019r. w sprawie bezpieczeństwa i higieny pracy przy urządzeniach energetycznych (Dz.U.2019r., poz.1830) </w:t>
      </w:r>
      <w:proofErr w:type="spellStart"/>
      <w:r w:rsidRPr="00D91077">
        <w:rPr>
          <w:rFonts w:ascii="Arial" w:hAnsi="Arial" w:cs="Arial"/>
          <w:bCs/>
          <w:iCs/>
        </w:rPr>
        <w:t>tj</w:t>
      </w:r>
      <w:proofErr w:type="spellEnd"/>
      <w:r w:rsidRPr="00D91077">
        <w:rPr>
          <w:rFonts w:ascii="Arial" w:hAnsi="Arial" w:cs="Arial"/>
          <w:bCs/>
          <w:iCs/>
        </w:rPr>
        <w:t>:</w:t>
      </w:r>
    </w:p>
    <w:p w14:paraId="6530D375" w14:textId="2BCC32D1" w:rsidR="007A6CE9" w:rsidRDefault="007A6CE9" w:rsidP="00F84BDA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7A6CE9">
        <w:rPr>
          <w:rFonts w:ascii="Arial" w:hAnsi="Arial" w:cs="Arial"/>
          <w:bCs/>
          <w:iCs/>
        </w:rPr>
        <w:fldChar w:fldCharType="begin">
          <w:ffData>
            <w:name w:val="Wybór1"/>
            <w:enabled/>
            <w:calcOnExit w:val="0"/>
            <w:checkBox>
              <w:size w:val="20"/>
              <w:default w:val="1"/>
            </w:checkBox>
          </w:ffData>
        </w:fldChar>
      </w:r>
      <w:r w:rsidRPr="007A6CE9">
        <w:rPr>
          <w:rFonts w:ascii="Arial" w:hAnsi="Arial" w:cs="Arial"/>
          <w:bCs/>
          <w:iCs/>
        </w:rPr>
        <w:instrText xml:space="preserve"> FORMCHECKBOX </w:instrText>
      </w:r>
      <w:r w:rsidRPr="007A6CE9">
        <w:rPr>
          <w:rFonts w:ascii="Arial" w:hAnsi="Arial" w:cs="Arial"/>
          <w:bCs/>
          <w:iCs/>
        </w:rPr>
      </w:r>
      <w:r w:rsidRPr="007A6CE9">
        <w:rPr>
          <w:rFonts w:ascii="Arial" w:hAnsi="Arial" w:cs="Arial"/>
          <w:bCs/>
          <w:iCs/>
        </w:rPr>
        <w:fldChar w:fldCharType="separate"/>
      </w:r>
      <w:r w:rsidRPr="007A6CE9">
        <w:rPr>
          <w:rFonts w:ascii="Arial" w:hAnsi="Arial" w:cs="Arial"/>
          <w:bCs/>
          <w:iCs/>
        </w:rPr>
        <w:fldChar w:fldCharType="end"/>
      </w:r>
      <w:r w:rsidRPr="007A6CE9">
        <w:rPr>
          <w:rFonts w:ascii="Arial" w:hAnsi="Arial" w:cs="Arial"/>
          <w:bCs/>
          <w:iCs/>
        </w:rPr>
        <w:t xml:space="preserve"> co najmniej </w:t>
      </w:r>
      <w:r w:rsidR="00F84BDA">
        <w:rPr>
          <w:rFonts w:ascii="Arial" w:hAnsi="Arial" w:cs="Arial"/>
          <w:bCs/>
          <w:iCs/>
        </w:rPr>
        <w:t>2</w:t>
      </w:r>
      <w:r w:rsidRPr="007A6CE9">
        <w:rPr>
          <w:rFonts w:ascii="Arial" w:hAnsi="Arial" w:cs="Arial"/>
          <w:bCs/>
          <w:iCs/>
        </w:rPr>
        <w:t xml:space="preserve"> osobami </w:t>
      </w:r>
      <w:r w:rsidR="00F84BDA" w:rsidRPr="00F84BDA">
        <w:rPr>
          <w:rFonts w:ascii="Arial" w:hAnsi="Arial" w:cs="Arial"/>
          <w:bCs/>
          <w:iCs/>
        </w:rPr>
        <w:t>spełniającymi wymagania kwalifikacyjne, potwierdzone świadectwem kwalifikacyjnym typu „E”, do wykonywania</w:t>
      </w:r>
      <w:r w:rsidR="00F84BDA">
        <w:rPr>
          <w:rFonts w:ascii="Arial" w:hAnsi="Arial" w:cs="Arial"/>
          <w:bCs/>
          <w:iCs/>
        </w:rPr>
        <w:t xml:space="preserve"> </w:t>
      </w:r>
      <w:r w:rsidR="00F84BDA" w:rsidRPr="00F84BDA">
        <w:rPr>
          <w:rFonts w:ascii="Arial" w:hAnsi="Arial" w:cs="Arial"/>
          <w:bCs/>
          <w:iCs/>
        </w:rPr>
        <w:t xml:space="preserve">pracy na stanowisku eksploatacji w zakresie konserwacji, remontu lub naprawy, montażu lub demontażu i czynności </w:t>
      </w:r>
      <w:proofErr w:type="spellStart"/>
      <w:r w:rsidR="00F84BDA" w:rsidRPr="00F84BDA">
        <w:rPr>
          <w:rFonts w:ascii="Arial" w:hAnsi="Arial" w:cs="Arial"/>
          <w:bCs/>
          <w:iCs/>
        </w:rPr>
        <w:t>kontrolno</w:t>
      </w:r>
      <w:proofErr w:type="spellEnd"/>
      <w:r w:rsidR="00F84BDA" w:rsidRPr="00F84BDA">
        <w:rPr>
          <w:rFonts w:ascii="Arial" w:hAnsi="Arial" w:cs="Arial"/>
          <w:bCs/>
          <w:iCs/>
        </w:rPr>
        <w:t xml:space="preserve"> – pomiarowych do następujących urządzeń i sieci: - Grupa 1 minimum pkt. 2 i 13 ( pkt. 13 w zakresie pkt. 2 )</w:t>
      </w:r>
      <w:r w:rsidRPr="007A6CE9">
        <w:rPr>
          <w:rFonts w:ascii="Arial" w:hAnsi="Arial" w:cs="Arial"/>
          <w:bCs/>
          <w:iCs/>
        </w:rPr>
        <w:t>, zgodnie z Rozporządzeniem Ministra Klimatu i Środowiska z dnia 01.07.2022 r. w sprawie szczegółowych zasad stwierdzania posiadania kwalifikacji przez osoby zajmujące się eksploatacją urządzeń, instalacji i sieci.</w:t>
      </w:r>
    </w:p>
    <w:p w14:paraId="6DDF8E69" w14:textId="77777777" w:rsidR="00F84BDA" w:rsidRPr="00F84BDA" w:rsidRDefault="00F84BDA" w:rsidP="00F84BDA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/>
          <w:bCs/>
          <w:iCs/>
        </w:rPr>
      </w:pPr>
      <w:r w:rsidRPr="00F84BDA">
        <w:rPr>
          <w:rFonts w:ascii="Arial" w:hAnsi="Arial" w:cs="Arial"/>
          <w:b/>
          <w:bCs/>
          <w:iCs/>
        </w:rPr>
        <w:t>lub</w:t>
      </w:r>
    </w:p>
    <w:p w14:paraId="5D24EBFB" w14:textId="4E5D22B2" w:rsidR="00F84BDA" w:rsidRPr="007A6CE9" w:rsidRDefault="00F84BDA" w:rsidP="00F84BDA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  <w:bCs/>
          <w:iCs/>
        </w:rPr>
      </w:pPr>
      <w:r w:rsidRPr="00F84BDA">
        <w:rPr>
          <w:rFonts w:ascii="Arial" w:hAnsi="Arial" w:cs="Arial"/>
          <w:bCs/>
          <w:iCs/>
        </w:rPr>
        <w:t xml:space="preserve">  </w:t>
      </w:r>
      <w:r>
        <w:rPr>
          <w:rFonts w:ascii="Arial" w:hAnsi="Arial" w:cs="Arial"/>
          <w:bCs/>
          <w:iCs/>
        </w:rPr>
        <w:t xml:space="preserve">  </w:t>
      </w:r>
      <w:r w:rsidRPr="00F84BDA">
        <w:rPr>
          <w:rFonts w:ascii="Arial" w:hAnsi="Arial" w:cs="Arial"/>
          <w:bCs/>
          <w:iCs/>
        </w:rPr>
        <w:t>- Grupa 1 minimum pkt. 2 i 10 ( pkt. 10 w zakresie pkt. 2) zgodnie z Rozporządzeniem Ministra Klimatu i Środowiska z dnia 01.07.2022 r. Dz.U. 2022 poz. 1392, Załącznik nr 2 do Rozporządzenia</w:t>
      </w:r>
    </w:p>
    <w:p w14:paraId="3B1A4B96" w14:textId="77777777" w:rsidR="00D91077" w:rsidRPr="00D91077" w:rsidRDefault="00D91077" w:rsidP="00D91077">
      <w:pPr>
        <w:tabs>
          <w:tab w:val="left" w:pos="284"/>
          <w:tab w:val="left" w:pos="567"/>
        </w:tabs>
        <w:ind w:left="843" w:hanging="284"/>
        <w:contextualSpacing/>
        <w:jc w:val="both"/>
        <w:rPr>
          <w:rFonts w:ascii="Arial" w:hAnsi="Arial" w:cs="Arial"/>
        </w:rPr>
      </w:pPr>
    </w:p>
    <w:p w14:paraId="44E30603" w14:textId="77777777" w:rsidR="00732370" w:rsidRDefault="00732370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5370A0" w14:textId="2FA4D937" w:rsidR="005E7757" w:rsidRPr="004246AF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171471C2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1E5806E5" w14:textId="0A17D5BA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t>Odpowiedź na powyższe badanie rynku</w:t>
      </w:r>
      <w:r w:rsidR="00E1692B">
        <w:rPr>
          <w:rFonts w:ascii="Arial" w:hAnsi="Arial" w:cs="Arial"/>
        </w:rPr>
        <w:t xml:space="preserve"> wraz z załącznikiem nr 2 (Formularz cenowy)</w:t>
      </w:r>
      <w:r w:rsidRPr="009666F6">
        <w:rPr>
          <w:rFonts w:ascii="Arial" w:hAnsi="Arial" w:cs="Arial"/>
        </w:rPr>
        <w:t xml:space="preserve"> prosimy składać za pośrednictwem Platformy Zakupowej Grupy TAURON SWOZ </w:t>
      </w:r>
      <w:r w:rsidRPr="009666F6">
        <w:rPr>
          <w:rFonts w:ascii="Arial" w:hAnsi="Arial" w:cs="Arial"/>
          <w:b/>
        </w:rPr>
        <w:t xml:space="preserve">w terminie do dnia </w:t>
      </w:r>
      <w:r w:rsidR="00E1692B">
        <w:rPr>
          <w:rFonts w:ascii="Arial" w:hAnsi="Arial" w:cs="Arial"/>
          <w:b/>
        </w:rPr>
        <w:t>1</w:t>
      </w:r>
      <w:r w:rsidR="007A6CE9">
        <w:rPr>
          <w:rFonts w:ascii="Arial" w:hAnsi="Arial" w:cs="Arial"/>
          <w:b/>
        </w:rPr>
        <w:t>0</w:t>
      </w:r>
      <w:r w:rsidRPr="009666F6">
        <w:rPr>
          <w:rFonts w:ascii="Arial" w:hAnsi="Arial" w:cs="Arial"/>
          <w:b/>
        </w:rPr>
        <w:t>.</w:t>
      </w:r>
      <w:r w:rsidR="007A6CE9">
        <w:rPr>
          <w:rFonts w:ascii="Arial" w:hAnsi="Arial" w:cs="Arial"/>
          <w:b/>
        </w:rPr>
        <w:t>01</w:t>
      </w:r>
      <w:r w:rsidRPr="009666F6">
        <w:rPr>
          <w:rFonts w:ascii="Arial" w:hAnsi="Arial" w:cs="Arial"/>
          <w:b/>
        </w:rPr>
        <w:t>.202</w:t>
      </w:r>
      <w:r w:rsidR="007A6CE9">
        <w:rPr>
          <w:rFonts w:ascii="Arial" w:hAnsi="Arial" w:cs="Arial"/>
          <w:b/>
        </w:rPr>
        <w:t>5</w:t>
      </w:r>
      <w:r w:rsidRPr="009666F6">
        <w:rPr>
          <w:rFonts w:ascii="Arial" w:hAnsi="Arial" w:cs="Arial"/>
          <w:b/>
        </w:rPr>
        <w:t>.r do godziny 15:00</w:t>
      </w:r>
      <w:r w:rsidRPr="009666F6">
        <w:rPr>
          <w:rFonts w:ascii="Arial" w:hAnsi="Arial" w:cs="Arial"/>
        </w:rPr>
        <w:t xml:space="preserve"> lub za pośrednictwem poczty elektronicznej na adres mailowy: </w:t>
      </w:r>
      <w:hyperlink r:id="rId11" w:history="1">
        <w:r w:rsidRPr="009666F6">
          <w:rPr>
            <w:rStyle w:val="Hipercze"/>
            <w:rFonts w:ascii="Arial" w:hAnsi="Arial" w:cs="Arial"/>
          </w:rPr>
          <w:t>piotr.zak@tauron-wytwarzanie.pl</w:t>
        </w:r>
      </w:hyperlink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065CEBD5" w14:textId="5A5C348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5D00161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4AC2D9C8" w14:textId="77777777" w:rsidR="007A6CE9" w:rsidRDefault="00F4481A" w:rsidP="007A6CE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>udział, prosimy o kontakt na adres mailowy:</w:t>
      </w:r>
    </w:p>
    <w:p w14:paraId="797D4FA8" w14:textId="5CA17D35" w:rsidR="00F84BDA" w:rsidRPr="00F84BDA" w:rsidRDefault="00F84BDA" w:rsidP="00F84BD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84BDA">
        <w:rPr>
          <w:rFonts w:ascii="Arial" w:hAnsi="Arial" w:cs="Arial"/>
        </w:rPr>
        <w:t>Przemysław Wierzbicki nr tel.: +48 572 992</w:t>
      </w:r>
      <w:r>
        <w:rPr>
          <w:rFonts w:ascii="Arial" w:hAnsi="Arial" w:cs="Arial"/>
        </w:rPr>
        <w:t> </w:t>
      </w:r>
      <w:r w:rsidRPr="00F84BDA">
        <w:rPr>
          <w:rFonts w:ascii="Arial" w:hAnsi="Arial" w:cs="Arial"/>
        </w:rPr>
        <w:t>326</w:t>
      </w:r>
      <w:r>
        <w:rPr>
          <w:rFonts w:ascii="Arial" w:hAnsi="Arial" w:cs="Arial"/>
        </w:rPr>
        <w:t xml:space="preserve">, </w:t>
      </w:r>
      <w:r w:rsidRPr="00F84BDA">
        <w:rPr>
          <w:rFonts w:ascii="Arial" w:hAnsi="Arial" w:cs="Arial"/>
        </w:rPr>
        <w:t xml:space="preserve">email: </w:t>
      </w:r>
      <w:hyperlink r:id="rId12" w:history="1">
        <w:r w:rsidRPr="00F84BDA">
          <w:rPr>
            <w:rStyle w:val="Hipercze"/>
            <w:rFonts w:ascii="Arial" w:hAnsi="Arial" w:cs="Arial"/>
          </w:rPr>
          <w:t>Przemyslaw.Wierzbicki@tauron-wytwarzanie.pl</w:t>
        </w:r>
      </w:hyperlink>
    </w:p>
    <w:p w14:paraId="5765CFAC" w14:textId="77777777" w:rsidR="00F84BDA" w:rsidRPr="00F84BDA" w:rsidRDefault="00F84BDA" w:rsidP="00F84BD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1A4A2837" w14:textId="61E668EB" w:rsidR="009666F6" w:rsidRPr="007A6CE9" w:rsidRDefault="00F84BDA" w:rsidP="00F84BD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de-AT"/>
        </w:rPr>
      </w:pPr>
      <w:r w:rsidRPr="00F84BDA">
        <w:rPr>
          <w:rFonts w:ascii="Arial" w:hAnsi="Arial" w:cs="Arial"/>
        </w:rPr>
        <w:t>Michał Kita nr tel.: +48 693 911 29</w:t>
      </w:r>
      <w:r>
        <w:rPr>
          <w:rFonts w:ascii="Arial" w:hAnsi="Arial" w:cs="Arial"/>
        </w:rPr>
        <w:t xml:space="preserve">, </w:t>
      </w:r>
      <w:r w:rsidRPr="00F84BDA">
        <w:rPr>
          <w:rFonts w:ascii="Arial" w:hAnsi="Arial" w:cs="Arial"/>
        </w:rPr>
        <w:t xml:space="preserve">email: </w:t>
      </w:r>
      <w:hyperlink r:id="rId13" w:history="1">
        <w:r w:rsidRPr="00995812">
          <w:rPr>
            <w:rStyle w:val="Hipercze"/>
            <w:rFonts w:ascii="Arial" w:hAnsi="Arial" w:cs="Arial"/>
          </w:rPr>
          <w:t>Michal.Kita@tauron-wytwarzanie.pl</w:t>
        </w:r>
      </w:hyperlink>
      <w:r>
        <w:rPr>
          <w:rFonts w:ascii="Arial" w:hAnsi="Arial" w:cs="Arial"/>
        </w:rPr>
        <w:t xml:space="preserve"> </w:t>
      </w:r>
    </w:p>
    <w:p w14:paraId="655326D3" w14:textId="77777777" w:rsidR="00774E00" w:rsidRDefault="009666F6" w:rsidP="00E1692B">
      <w:pPr>
        <w:jc w:val="right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 w:type="page"/>
      </w:r>
    </w:p>
    <w:p w14:paraId="49EDC76A" w14:textId="174F63BF" w:rsidR="009666F6" w:rsidRDefault="00E1692B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lastRenderedPageBreak/>
        <w:t>Załącznik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774E00">
        <w:rPr>
          <w:rFonts w:ascii="Arial" w:hAnsi="Arial" w:cs="Arial"/>
          <w:lang w:val="de-AT"/>
        </w:rPr>
        <w:t>1</w:t>
      </w:r>
    </w:p>
    <w:p w14:paraId="14CD5692" w14:textId="77777777" w:rsidR="00774E00" w:rsidRPr="00774E00" w:rsidRDefault="00774E00" w:rsidP="00774E00">
      <w:pPr>
        <w:rPr>
          <w:rFonts w:ascii="Aptos" w:eastAsia="Aptos" w:hAnsi="Aptos" w:cs="Times New Roman"/>
          <w:b/>
          <w:kern w:val="2"/>
          <w14:ligatures w14:val="standardContextual"/>
        </w:rPr>
      </w:pPr>
    </w:p>
    <w:p w14:paraId="6ED84A47" w14:textId="77777777" w:rsidR="00F84BDA" w:rsidRPr="00F84BDA" w:rsidRDefault="00F84BDA" w:rsidP="00F84BDA">
      <w:pPr>
        <w:spacing w:before="240" w:after="240" w:line="312" w:lineRule="auto"/>
        <w:jc w:val="center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b/>
          <w:sz w:val="20"/>
          <w:szCs w:val="20"/>
          <w:lang w:eastAsia="pl-PL"/>
        </w:rPr>
        <w:t>Opis przedmiotu i realizacji Zamówienia</w:t>
      </w:r>
    </w:p>
    <w:p w14:paraId="7AA67D3A" w14:textId="77777777" w:rsidR="00F84BDA" w:rsidRPr="00F84BDA" w:rsidRDefault="00F84BDA" w:rsidP="00F84BDA">
      <w:pPr>
        <w:spacing w:after="0" w:line="240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zadanie pod nazwą:</w:t>
      </w:r>
      <w:r w:rsidRPr="00F84BDA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Wymiana monitorów wielkogabarytowych systemu DCS na nastawni bloku nr 10 w TAURON Wytwarzanie S.A. – Oddział Elektrownia Łagisza w Będzinie</w:t>
      </w:r>
    </w:p>
    <w:p w14:paraId="601F0897" w14:textId="77777777" w:rsidR="00F84BDA" w:rsidRPr="00F84BDA" w:rsidRDefault="00F84BDA" w:rsidP="00F84BDA">
      <w:pPr>
        <w:spacing w:line="278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</w:p>
    <w:p w14:paraId="21995FB3" w14:textId="77777777" w:rsidR="00F84BDA" w:rsidRPr="00F84BDA" w:rsidRDefault="00F84BDA" w:rsidP="00F84BDA">
      <w:pPr>
        <w:spacing w:line="278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b/>
          <w:sz w:val="20"/>
          <w:szCs w:val="20"/>
          <w:lang w:eastAsia="pl-PL"/>
        </w:rPr>
        <w:t>1) Opis przedmiotu Zamówienia</w:t>
      </w:r>
    </w:p>
    <w:p w14:paraId="13F91D83" w14:textId="77777777" w:rsidR="00F84BDA" w:rsidRPr="00F84BDA" w:rsidRDefault="00F84BDA" w:rsidP="00F84BDA">
      <w:pPr>
        <w:spacing w:after="0" w:line="278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 </w:t>
      </w: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Obecnie na nastawni bloku nr 10 zainstalowane są 3 monitory lampowe DLP EYEVIS połączone z systemem DCS (DCS firmy VALMET) bloku mające na celu bieżące zobrazowanie stanu układów technologicznych bloku jak również parametry pracy poszczególnych układów i urządzeń.</w:t>
      </w:r>
    </w:p>
    <w:p w14:paraId="56EDE901" w14:textId="77777777" w:rsidR="00F84BDA" w:rsidRPr="00F84BDA" w:rsidRDefault="00F84BDA" w:rsidP="00F84BDA">
      <w:pPr>
        <w:spacing w:after="0" w:line="278" w:lineRule="auto"/>
        <w:jc w:val="both"/>
        <w:rPr>
          <w:rFonts w:eastAsiaTheme="minorEastAsia" w:cstheme="minorHAnsi"/>
          <w:sz w:val="20"/>
          <w:szCs w:val="20"/>
          <w:lang w:eastAsia="pl-PL"/>
        </w:rPr>
      </w:pPr>
    </w:p>
    <w:p w14:paraId="0010B0F8" w14:textId="77777777" w:rsidR="00F84BDA" w:rsidRPr="00F84BDA" w:rsidRDefault="00F84BDA" w:rsidP="00F84BDA">
      <w:pPr>
        <w:spacing w:after="0" w:line="278" w:lineRule="auto"/>
        <w:jc w:val="both"/>
        <w:rPr>
          <w:rFonts w:eastAsiaTheme="minorEastAsia" w:cstheme="minorHAnsi"/>
          <w:sz w:val="20"/>
          <w:szCs w:val="20"/>
          <w:lang w:eastAsia="pl-PL"/>
        </w:rPr>
      </w:pPr>
      <w:r w:rsidRPr="00F84BDA">
        <w:rPr>
          <w:rFonts w:eastAsiaTheme="minorEastAsia" w:cstheme="minorHAnsi"/>
          <w:sz w:val="20"/>
          <w:szCs w:val="20"/>
          <w:lang w:eastAsia="pl-PL"/>
        </w:rPr>
        <w:t xml:space="preserve">     </w:t>
      </w:r>
      <w:r w:rsidRPr="00F84BDA">
        <w:rPr>
          <w:rFonts w:eastAsiaTheme="minorEastAsia" w:cstheme="minorHAnsi"/>
          <w:noProof/>
          <w:sz w:val="20"/>
          <w:szCs w:val="20"/>
          <w:lang w:eastAsia="pl-PL"/>
        </w:rPr>
        <w:drawing>
          <wp:inline distT="0" distB="0" distL="0" distR="0" wp14:anchorId="5228F202" wp14:editId="18964F65">
            <wp:extent cx="4474464" cy="2516728"/>
            <wp:effectExtent l="0" t="0" r="2540" b="0"/>
            <wp:docPr id="1536305975" name="Obraz 1536305975" descr="Obraz zawierający tekst, zrzut ekranu, w pomieszczeniu, Urządzenie do wyświetla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05975" name="Obraz 1536305975" descr="Obraz zawierający tekst, zrzut ekranu, w pomieszczeniu, Urządzenie do wyświetlania&#10;&#10;Opis wygenerowany automatyczni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135" cy="252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1D943" w14:textId="77777777" w:rsidR="00F84BDA" w:rsidRPr="00F84BDA" w:rsidRDefault="00F84BDA" w:rsidP="00F84BDA">
      <w:pPr>
        <w:spacing w:after="0" w:line="278" w:lineRule="auto"/>
        <w:jc w:val="both"/>
        <w:rPr>
          <w:rFonts w:eastAsiaTheme="minorEastAsia" w:cstheme="minorHAnsi"/>
          <w:sz w:val="20"/>
          <w:szCs w:val="20"/>
          <w:lang w:eastAsia="pl-PL"/>
        </w:rPr>
      </w:pPr>
      <w:r w:rsidRPr="00F84BDA">
        <w:rPr>
          <w:rFonts w:eastAsiaTheme="minorEastAsia" w:cstheme="minorHAnsi"/>
          <w:sz w:val="20"/>
          <w:szCs w:val="20"/>
          <w:lang w:eastAsia="pl-PL"/>
        </w:rPr>
        <w:t xml:space="preserve">                  Zdjęcie nr 1. Widok od strony nastawni blokowej ( front)</w:t>
      </w:r>
    </w:p>
    <w:p w14:paraId="13D8978A" w14:textId="77777777" w:rsidR="00F84BDA" w:rsidRPr="00F84BDA" w:rsidRDefault="00F84BDA" w:rsidP="00F84BDA">
      <w:pPr>
        <w:spacing w:after="0" w:line="278" w:lineRule="auto"/>
        <w:jc w:val="both"/>
        <w:rPr>
          <w:rFonts w:eastAsiaTheme="minorEastAsia" w:cstheme="minorHAnsi"/>
          <w:sz w:val="20"/>
          <w:szCs w:val="20"/>
          <w:lang w:eastAsia="pl-PL"/>
        </w:rPr>
      </w:pPr>
      <w:r w:rsidRPr="00F84BDA">
        <w:rPr>
          <w:rFonts w:eastAsiaTheme="minorEastAsia" w:cstheme="minorHAnsi"/>
          <w:sz w:val="20"/>
          <w:szCs w:val="20"/>
          <w:lang w:eastAsia="pl-PL"/>
        </w:rPr>
        <w:t xml:space="preserve">                         </w:t>
      </w:r>
      <w:r w:rsidRPr="00F84BDA">
        <w:rPr>
          <w:rFonts w:eastAsiaTheme="minorEastAsia"/>
          <w:noProof/>
          <w:lang w:eastAsia="pl-PL"/>
        </w:rPr>
        <w:drawing>
          <wp:inline distT="0" distB="0" distL="0" distR="0" wp14:anchorId="314B6F16" wp14:editId="00FD82FA">
            <wp:extent cx="2936419" cy="2079693"/>
            <wp:effectExtent l="9207" t="0" r="6668" b="6667"/>
            <wp:docPr id="2088287462" name="Obraz 2088287462" descr="Obraz zawierający tekst, samolot, ściana, w pomieszczeni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287462" name="Obraz 2088287462" descr="Obraz zawierający tekst, samolot, ściana, w pomieszczeniu&#10;&#10;Opis wygenerowany automatyczni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90690" cy="211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A5316" w14:textId="77777777" w:rsidR="00F84BDA" w:rsidRPr="00F84BDA" w:rsidRDefault="00F84BDA" w:rsidP="00F84BDA">
      <w:pPr>
        <w:spacing w:after="0" w:line="278" w:lineRule="auto"/>
        <w:jc w:val="both"/>
        <w:rPr>
          <w:rFonts w:eastAsiaTheme="minorEastAsia"/>
          <w:noProof/>
          <w:lang w:eastAsia="pl-PL"/>
        </w:rPr>
      </w:pPr>
      <w:r w:rsidRPr="00F84BDA">
        <w:rPr>
          <w:rFonts w:eastAsiaTheme="minorEastAsia"/>
          <w:noProof/>
          <w:lang w:eastAsia="pl-PL"/>
        </w:rPr>
        <w:t xml:space="preserve">            Zdjęcie nr 2. Widok od strony pomieszczenia zabezpieczeń (tył)</w:t>
      </w:r>
    </w:p>
    <w:p w14:paraId="1392578D" w14:textId="77777777" w:rsidR="00F84BDA" w:rsidRPr="00F84BDA" w:rsidRDefault="00F84BDA" w:rsidP="00F84BDA">
      <w:pPr>
        <w:spacing w:line="278" w:lineRule="auto"/>
        <w:rPr>
          <w:rFonts w:eastAsiaTheme="minorEastAsia"/>
          <w:noProof/>
          <w:lang w:eastAsia="pl-PL"/>
        </w:rPr>
      </w:pPr>
      <w:r w:rsidRPr="00F84BDA">
        <w:rPr>
          <w:rFonts w:eastAsiaTheme="minorEastAsia"/>
          <w:noProof/>
          <w:lang w:eastAsia="pl-PL"/>
        </w:rPr>
        <w:br w:type="page"/>
      </w:r>
    </w:p>
    <w:p w14:paraId="703566B4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lastRenderedPageBreak/>
        <w:t xml:space="preserve"> W ramach zadania należy dostarczyć, zamontować i uruchomić w miejscu obecnie pracujących 3 monitorów lampowych 3 monitory wielkoformatowe o przekątnej ekranu ≥ 85</w:t>
      </w:r>
      <w:r w:rsidRPr="00F84BDA">
        <w:rPr>
          <w:rFonts w:ascii="Arial" w:eastAsiaTheme="minorEastAsia" w:hAnsi="Arial" w:cs="Arial"/>
          <w:sz w:val="20"/>
          <w:szCs w:val="20"/>
          <w:vertAlign w:val="superscript"/>
          <w:lang w:eastAsia="pl-PL"/>
        </w:rPr>
        <w:t>II</w:t>
      </w:r>
      <w:r w:rsidRPr="00F84BDA">
        <w:rPr>
          <w:rFonts w:ascii="Arial" w:eastAsiaTheme="minorEastAsia" w:hAnsi="Arial" w:cs="Arial"/>
          <w:sz w:val="20"/>
          <w:szCs w:val="20"/>
          <w:lang w:eastAsia="pl-PL"/>
        </w:rPr>
        <w:t xml:space="preserve"> w technologii LCD lub LED wraz z niezbędnym osprzętem i elementami montażowymi umożliwiającymi montaż monitorów na ścianie.</w:t>
      </w:r>
    </w:p>
    <w:p w14:paraId="4BB20738" w14:textId="77777777" w:rsidR="00F84BDA" w:rsidRPr="00F84BDA" w:rsidRDefault="00F84BDA" w:rsidP="00F84BDA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Monitory muszą być urządzeniami wysokiej jakości przeznaczonymi do pracy ciągłej 24h/7, powinny mieć odpowiednie parametry wyświetlacza tzn. duże kąty widzenia tak, aby obrazy były wyraźne i czytelne z całej szerokości pulpitu operatorskiego, wysoki kontrast, jasność, rozdzielczość ≥ 1920x1200, być tego samego producenta i typu.</w:t>
      </w:r>
    </w:p>
    <w:p w14:paraId="07CBC4B1" w14:textId="77777777" w:rsidR="00F84BDA" w:rsidRPr="00F84BDA" w:rsidRDefault="00F84BDA" w:rsidP="00F84BDA">
      <w:pPr>
        <w:spacing w:after="0" w:line="276" w:lineRule="auto"/>
        <w:jc w:val="both"/>
        <w:rPr>
          <w:rFonts w:ascii="Arial" w:eastAsiaTheme="minorEastAsia" w:hAnsi="Arial" w:cs="Arial"/>
          <w:bCs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>Dostarczone monitory powinny być dostarczone w najnowszej dostępnej wersji na dzień dostawy,  oraz nie powinny być w fazach życia: End-Of-Life, End-Of-</w:t>
      </w:r>
      <w:proofErr w:type="spellStart"/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>Support</w:t>
      </w:r>
      <w:proofErr w:type="spellEnd"/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 i End-Of-Sale.</w:t>
      </w:r>
    </w:p>
    <w:p w14:paraId="2F456982" w14:textId="77777777" w:rsidR="00F84BDA" w:rsidRPr="00F84BDA" w:rsidRDefault="00F84BDA" w:rsidP="00F84BDA">
      <w:pPr>
        <w:spacing w:after="0" w:line="276" w:lineRule="auto"/>
        <w:rPr>
          <w:rFonts w:ascii="Arial" w:eastAsiaTheme="minorEastAsia" w:hAnsi="Arial" w:cs="Arial"/>
          <w:bCs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Monitory mają być podłączone do stacji operatorskiej </w:t>
      </w:r>
      <w:proofErr w:type="spellStart"/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>Valmet</w:t>
      </w:r>
      <w:proofErr w:type="spellEnd"/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 D202859 ACN PO DC G5, z systemem operacyjnym Windows 10 </w:t>
      </w:r>
      <w:proofErr w:type="spellStart"/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>IoT</w:t>
      </w:r>
      <w:proofErr w:type="spellEnd"/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, z kartą graficzną </w:t>
      </w:r>
      <w:proofErr w:type="spellStart"/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>Matrox</w:t>
      </w:r>
      <w:proofErr w:type="spellEnd"/>
      <w:r w:rsidRPr="00F84BDA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 – XTO2A-FESLPAF systemu DCS przez przyłącze światłowodowe, konwertery, zakończone portami VGA (przy monitorach).</w:t>
      </w:r>
    </w:p>
    <w:p w14:paraId="14ED6457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Należy mieć na uwadze, że w związku z wymianą monitorów, przy tym możliwą zmianą rozdzielczości dla uzyskania odpowiedniej wyrazistości obrazów synoptycznych może zajść konieczność zmiany (przerobienia/konwersji) obrazów synoptycznych na stacji operatorskiej dla monitorów wielkoformatowych w systemie DCS (</w:t>
      </w:r>
      <w:proofErr w:type="spellStart"/>
      <w:r w:rsidRPr="00F84BDA">
        <w:rPr>
          <w:rFonts w:ascii="Arial" w:eastAsiaTheme="minorEastAsia" w:hAnsi="Arial" w:cs="Arial"/>
          <w:sz w:val="20"/>
          <w:szCs w:val="20"/>
          <w:lang w:eastAsia="pl-PL"/>
        </w:rPr>
        <w:t>Valmet</w:t>
      </w:r>
      <w:proofErr w:type="spellEnd"/>
      <w:r w:rsidRPr="00F84BDA">
        <w:rPr>
          <w:rFonts w:ascii="Arial" w:eastAsiaTheme="minorEastAsia" w:hAnsi="Arial" w:cs="Arial"/>
          <w:sz w:val="20"/>
          <w:szCs w:val="20"/>
          <w:lang w:eastAsia="pl-PL"/>
        </w:rPr>
        <w:t>). Wykonanie zmian (przerobienie/konwersja) obrazów synoptycznych pozostaje po stronie Wykonawcy.</w:t>
      </w:r>
    </w:p>
    <w:p w14:paraId="722F1559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Nowe monitory powinny zostać zamontowane na ścianie od strony nastawni blokowej w miejscu</w:t>
      </w:r>
    </w:p>
    <w:p w14:paraId="1352FCEF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po zdemontowanych monitorach lampowych.</w:t>
      </w:r>
    </w:p>
    <w:p w14:paraId="71BE0B34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W związku z powyższym koniecznym będzie przeprowadzenie prac budowlanych :</w:t>
      </w:r>
    </w:p>
    <w:p w14:paraId="22C0B471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 xml:space="preserve">- odbudowa w sposób trwały wraz z wykończeniem ściany ( wymiary otworu ok. 417 x 112 cm) </w:t>
      </w:r>
    </w:p>
    <w:p w14:paraId="55D711EA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 xml:space="preserve"> w miejscu po zdemontowanych monitorach Lampowych,</w:t>
      </w:r>
    </w:p>
    <w:p w14:paraId="36D7270F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 xml:space="preserve">- uzupełnienie pola podłogi o wymiarach ok. 480 x 116 cm w miejscu po zdemontowanych </w:t>
      </w:r>
    </w:p>
    <w:p w14:paraId="7702373F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monitorach od strony pomieszczenia zabezpieczeń płytkami o wymiarach 60 x 60 cm.</w:t>
      </w:r>
    </w:p>
    <w:p w14:paraId="2B0E730F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noProof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noProof/>
          <w:sz w:val="20"/>
          <w:szCs w:val="20"/>
          <w:lang w:eastAsia="pl-PL"/>
        </w:rPr>
        <w:t>W przypadku braku na rynku materiałów wykończeniowych takich samych jak obecnie istniejące  dopuszcza się zastosowanie innych ale o takiej samej fakturze i jak najbardziej zbliżonej kolorystyce.</w:t>
      </w:r>
    </w:p>
    <w:p w14:paraId="6460D400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noProof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noProof/>
          <w:sz w:val="20"/>
          <w:szCs w:val="20"/>
          <w:lang w:eastAsia="pl-PL"/>
        </w:rPr>
        <w:t>Prace wykończeniowe powinny zostać wykonane z dużą starannością.</w:t>
      </w:r>
    </w:p>
    <w:p w14:paraId="71B1DDC3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noProof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noProof/>
          <w:sz w:val="20"/>
          <w:szCs w:val="20"/>
          <w:lang w:eastAsia="pl-PL"/>
        </w:rPr>
        <w:t xml:space="preserve">Do Wykonawcy będzie należało również dostosowanie obecnej lub wykonanie nowej instalacji elektrycznej zasilającej monitory łącznie z wykonaniem projektu i pomiarów skuteczności ochrony przeciwporażeniowej. </w:t>
      </w:r>
    </w:p>
    <w:p w14:paraId="4F9572E8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noProof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noProof/>
          <w:sz w:val="20"/>
          <w:szCs w:val="20"/>
          <w:lang w:eastAsia="pl-PL"/>
        </w:rPr>
        <w:t>Zamawiający nie posiada w swoich zasobach dokumentacji technicznej obecnie istniejacego zasilania elektrycznego.</w:t>
      </w:r>
    </w:p>
    <w:p w14:paraId="33660BDE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noProof/>
          <w:sz w:val="20"/>
          <w:szCs w:val="20"/>
          <w:lang w:eastAsia="pl-PL"/>
        </w:rPr>
        <w:t xml:space="preserve">Każdy z kabli sygnałowych jak i zasilania elektrycznego powinien posiadać zapas, być wyprowadzone od strony pomieszczenia zabezpieczeń i przechodzić przez otwory wykonane w ścianie na stronę pomieszczenia nastawni blokowej odpowiednio w miejscach, w których będą zamontowane nowe monitory umożliwiając tym samym ich podłaczenie.    </w:t>
      </w:r>
    </w:p>
    <w:p w14:paraId="6CE21877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>Zamawiający zaleca przeprowadzenie wizji lokalnej.</w:t>
      </w:r>
    </w:p>
    <w:p w14:paraId="38D17EBF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57F8466B" w14:textId="77777777" w:rsidR="00F84BDA" w:rsidRPr="00F84BDA" w:rsidRDefault="00F84BDA" w:rsidP="00F84BDA">
      <w:pPr>
        <w:spacing w:after="0" w:line="278" w:lineRule="auto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noProof/>
          <w:sz w:val="20"/>
          <w:szCs w:val="20"/>
          <w:lang w:eastAsia="pl-PL"/>
        </w:rPr>
        <w:t xml:space="preserve"> </w:t>
      </w:r>
      <w:r w:rsidRPr="00F84BDA">
        <w:rPr>
          <w:rFonts w:ascii="Arial" w:eastAsiaTheme="minorEastAsia" w:hAnsi="Arial" w:cs="Arial"/>
          <w:b/>
          <w:noProof/>
          <w:sz w:val="20"/>
          <w:szCs w:val="20"/>
          <w:lang w:eastAsia="pl-PL"/>
        </w:rPr>
        <w:t>2). Zakres prac</w:t>
      </w:r>
    </w:p>
    <w:p w14:paraId="6AB25953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Demontaż, transport oraz utylizacja obecnie pracujących monitorów lampowych,</w:t>
      </w:r>
    </w:p>
    <w:p w14:paraId="5719B8EA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Odbudowa i wykończenie ściany po zdemontowanych monitorach lampowych,</w:t>
      </w:r>
    </w:p>
    <w:p w14:paraId="10D7DB34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 xml:space="preserve">Uzupełnienie podłogi technicznej po zdemontowanych monitorach lampowych. </w:t>
      </w:r>
    </w:p>
    <w:p w14:paraId="44010679" w14:textId="77777777" w:rsidR="00F84BDA" w:rsidRPr="00F84BDA" w:rsidRDefault="00F84BDA" w:rsidP="00F84BDA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 xml:space="preserve">Podczas prowadzenia prac budowlanych miejsce ich prowadzenia powinno być odseparowane, osłonięte w taki sposób aby uniemożliwiało przedostawanie się kurzu do pozostałych części pomieszczeń nie objętych pracami. </w:t>
      </w:r>
    </w:p>
    <w:p w14:paraId="76622CB7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Montaż nowych monitorów na ścianie na dostarczonych elementach montażowych.</w:t>
      </w:r>
    </w:p>
    <w:p w14:paraId="2F5A63BD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Wykonanie dokumentacji technicznej zasilania elektrycznego.</w:t>
      </w:r>
    </w:p>
    <w:p w14:paraId="39B11BDB" w14:textId="77777777" w:rsidR="00F84BDA" w:rsidRPr="00F84BDA" w:rsidRDefault="00F84BDA" w:rsidP="00F84BDA">
      <w:pPr>
        <w:spacing w:after="0" w:line="240" w:lineRule="auto"/>
        <w:ind w:left="72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noProof/>
          <w:sz w:val="20"/>
          <w:szCs w:val="20"/>
          <w:lang w:eastAsia="pl-PL"/>
        </w:rPr>
        <w:t>Zamawiający nie posiada w swoich zasobach dokumentacji technicznej obecnie istniejacego zasilania elektrycznego.</w:t>
      </w:r>
    </w:p>
    <w:p w14:paraId="5A86845D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Ułożenie kabli sygnałowych od stacji operatorskiej do nowych monitorów, oraz kabli elektrycznych zasilających monitory.</w:t>
      </w:r>
    </w:p>
    <w:p w14:paraId="7590BB86" w14:textId="77777777" w:rsidR="00F84BDA" w:rsidRPr="00F84BDA" w:rsidRDefault="00F84BDA" w:rsidP="00F84BDA">
      <w:pPr>
        <w:spacing w:line="27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br w:type="page"/>
      </w:r>
    </w:p>
    <w:p w14:paraId="4C76F86B" w14:textId="77777777" w:rsidR="00F84BDA" w:rsidRPr="00F84BDA" w:rsidRDefault="00F84BDA" w:rsidP="00F84BDA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24FAB7" w14:textId="77777777" w:rsidR="00F84BDA" w:rsidRPr="00F84BDA" w:rsidRDefault="00F84BDA" w:rsidP="00F84BDA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noProof/>
          <w:sz w:val="20"/>
          <w:szCs w:val="20"/>
          <w:lang w:eastAsia="pl-PL"/>
        </w:rPr>
        <w:t>Każdy z kabli sygnałowych jak i zasilania elektrycznego powinien posiadać zapas, być wyprowadzone od strony pomieszczenia zabezpieczeń i przechodzić przez otwory wykonane w ścianie na stronę pomieszczenia nastawni blokowej odpowiednio w miejscach, w których będą zamontowane nowe monitory umożliwiając tym samym ich podłaczenie.</w:t>
      </w:r>
    </w:p>
    <w:p w14:paraId="24B2E9CB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Wykonanie pomiarów skuteczności ochrony przeciwporażeniowej instalacji elektrycznej,</w:t>
      </w:r>
    </w:p>
    <w:p w14:paraId="7EBFC3C5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 xml:space="preserve">Jeśli będzie konieczne - wykonanie konwersji obrazów synoptycznych w systemie DCS </w:t>
      </w:r>
    </w:p>
    <w:p w14:paraId="1DC65128" w14:textId="77777777" w:rsidR="00F84BDA" w:rsidRPr="00F84BDA" w:rsidRDefault="00F84BDA" w:rsidP="00F84BDA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dla stacji operatorskiej mające na celu dopasowanie do rozdzielczości pozwalające na wyraźne wyświetlanie obrazów synoptycznych na monitorach,</w:t>
      </w:r>
    </w:p>
    <w:p w14:paraId="5C243748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Przekazanie Zamawiającemu powykonawczej dokumentacji technicznej, instrukcji, DTR, karty przekazania odpadów, protokołów z wykonanych pomiarów skuteczności ochrony przeciwporażeniowej itd.</w:t>
      </w:r>
    </w:p>
    <w:p w14:paraId="7469B77E" w14:textId="77777777" w:rsidR="00F84BDA" w:rsidRPr="00F84BDA" w:rsidRDefault="00F84BDA" w:rsidP="00F84BDA">
      <w:pPr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Uruchomienie i przekazanie do eksploatacji.</w:t>
      </w:r>
    </w:p>
    <w:p w14:paraId="16B16406" w14:textId="77777777" w:rsidR="00F84BDA" w:rsidRPr="00F84BDA" w:rsidRDefault="00F84BDA" w:rsidP="00F84BDA">
      <w:pPr>
        <w:spacing w:line="278" w:lineRule="auto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14:paraId="571EE0C1" w14:textId="77777777" w:rsidR="00F84BDA" w:rsidRPr="00F84BDA" w:rsidRDefault="00F84BDA" w:rsidP="00F84BDA">
      <w:pPr>
        <w:spacing w:after="0" w:line="240" w:lineRule="auto"/>
        <w:rPr>
          <w:rFonts w:ascii="Arial" w:eastAsiaTheme="minorEastAsia" w:hAnsi="Arial" w:cs="Arial"/>
          <w:b/>
          <w:color w:val="000000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b/>
          <w:color w:val="000000"/>
          <w:sz w:val="20"/>
          <w:szCs w:val="20"/>
          <w:lang w:eastAsia="pl-PL"/>
        </w:rPr>
        <w:t>3). Zakres dostaw</w:t>
      </w:r>
    </w:p>
    <w:p w14:paraId="56A1396F" w14:textId="77777777" w:rsidR="00F84BDA" w:rsidRPr="00F84BDA" w:rsidRDefault="00F84BDA" w:rsidP="00F84BDA">
      <w:pPr>
        <w:spacing w:after="0" w:line="240" w:lineRule="auto"/>
        <w:rPr>
          <w:rFonts w:ascii="Arial" w:eastAsiaTheme="minorEastAsia" w:hAnsi="Arial" w:cs="Arial"/>
          <w:b/>
          <w:color w:val="000000"/>
          <w:sz w:val="20"/>
          <w:szCs w:val="20"/>
          <w:lang w:eastAsia="pl-PL"/>
        </w:rPr>
      </w:pPr>
    </w:p>
    <w:p w14:paraId="022531B1" w14:textId="77777777" w:rsidR="00F84BDA" w:rsidRPr="00F84BDA" w:rsidRDefault="00F84BDA" w:rsidP="00F84BDA">
      <w:pPr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monitory LCD lub LED sztuk 3 o parametrach określonych w punkcie 1 Załącznika nr 2 wraz niezbędny osprzętem,</w:t>
      </w:r>
    </w:p>
    <w:p w14:paraId="67F00906" w14:textId="77777777" w:rsidR="00F84BDA" w:rsidRPr="00F84BDA" w:rsidRDefault="00F84BDA" w:rsidP="00F84BDA">
      <w:pPr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 xml:space="preserve">kompletne, odpowiednio dobrane zestawy montażowe do mocowania monitorów na ścianie, </w:t>
      </w:r>
    </w:p>
    <w:p w14:paraId="7E970E15" w14:textId="77777777" w:rsidR="00F84BDA" w:rsidRPr="00F84BDA" w:rsidRDefault="00F84BDA" w:rsidP="00F84BDA">
      <w:pPr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odpowiednio dobrane (złącza i długości) kable do podłączenia monitorów do stacji operatorskiej systemu DCS i zasilania elektrycznego,</w:t>
      </w:r>
    </w:p>
    <w:p w14:paraId="040449D9" w14:textId="77777777" w:rsidR="00F84BDA" w:rsidRPr="00F84BDA" w:rsidRDefault="00F84BDA" w:rsidP="00F84BDA">
      <w:pPr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>materiały budowlane niezbędne do odbudowy ściany między nastawnią blokową</w:t>
      </w:r>
    </w:p>
    <w:p w14:paraId="3391B405" w14:textId="77777777" w:rsidR="00F84BDA" w:rsidRPr="00F84BDA" w:rsidRDefault="00F84BDA" w:rsidP="00F84BDA">
      <w:pPr>
        <w:spacing w:after="0" w:line="24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 xml:space="preserve">         a pomieszczeniem zabezpieczeń ,materiały niezbędne do uzupełnienia </w:t>
      </w:r>
    </w:p>
    <w:p w14:paraId="77B3E168" w14:textId="77777777" w:rsidR="00F84BDA" w:rsidRPr="00F84BDA" w:rsidRDefault="00F84BDA" w:rsidP="00F84BDA">
      <w:pPr>
        <w:spacing w:after="0" w:line="24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 xml:space="preserve">         podłogi w pomieszczeniu zabezpieczeń jak również materiały do </w:t>
      </w:r>
    </w:p>
    <w:p w14:paraId="4ADB3875" w14:textId="77777777" w:rsidR="00F84BDA" w:rsidRPr="00F84BDA" w:rsidRDefault="00F84BDA" w:rsidP="00F84BDA">
      <w:pPr>
        <w:spacing w:after="0" w:line="24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 xml:space="preserve">         odseparowania miejsca prowadzenia prac budowlanych przed przedostawaniem się </w:t>
      </w:r>
    </w:p>
    <w:p w14:paraId="5711CD13" w14:textId="77777777" w:rsidR="00F84BDA" w:rsidRPr="00F84BDA" w:rsidRDefault="00F84BDA" w:rsidP="00F84BDA">
      <w:pPr>
        <w:spacing w:after="0" w:line="24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F84BDA">
        <w:rPr>
          <w:rFonts w:ascii="Arial" w:eastAsiaTheme="minorEastAsia" w:hAnsi="Arial" w:cs="Arial"/>
          <w:sz w:val="20"/>
          <w:szCs w:val="20"/>
          <w:lang w:eastAsia="pl-PL"/>
        </w:rPr>
        <w:t xml:space="preserve">         kurzu do pozostałych części pomieszczeń</w:t>
      </w:r>
    </w:p>
    <w:p w14:paraId="60F5334F" w14:textId="77777777" w:rsidR="00F84BDA" w:rsidRPr="00F84BDA" w:rsidRDefault="00F84BDA" w:rsidP="00F84BD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 xml:space="preserve"> inne materiały niewymienione powyżej a niezbędne do prawidłowego wykonania zadania </w:t>
      </w:r>
    </w:p>
    <w:p w14:paraId="39BE3CA2" w14:textId="77777777" w:rsidR="00F84BDA" w:rsidRPr="00F84BDA" w:rsidRDefault="00F84BDA" w:rsidP="00F84BDA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F84BDA">
        <w:rPr>
          <w:rFonts w:ascii="Arial" w:eastAsia="Times New Roman" w:hAnsi="Arial" w:cs="Arial"/>
          <w:sz w:val="20"/>
          <w:szCs w:val="20"/>
          <w:lang w:eastAsia="pl-PL"/>
        </w:rPr>
        <w:t xml:space="preserve"> objętego zakresem Umowy.</w:t>
      </w:r>
    </w:p>
    <w:p w14:paraId="24684DD2" w14:textId="507E2F67" w:rsidR="00D91077" w:rsidRDefault="00D91077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750696CC" w14:textId="77777777" w:rsidR="00774E00" w:rsidRPr="00774E00" w:rsidRDefault="00774E00" w:rsidP="00774E00">
      <w:pPr>
        <w:rPr>
          <w:rFonts w:ascii="Aptos" w:eastAsia="Aptos" w:hAnsi="Aptos" w:cs="Times New Roman"/>
          <w:kern w:val="2"/>
          <w14:ligatures w14:val="standardContextual"/>
        </w:rPr>
      </w:pPr>
    </w:p>
    <w:p w14:paraId="27ECCC52" w14:textId="5A51CCFE" w:rsidR="00E1692B" w:rsidRDefault="00774E00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t>Załacznik</w:t>
      </w:r>
      <w:proofErr w:type="spellEnd"/>
      <w:r>
        <w:rPr>
          <w:rFonts w:ascii="Arial" w:hAnsi="Arial" w:cs="Arial"/>
          <w:lang w:val="de-AT"/>
        </w:rPr>
        <w:t xml:space="preserve"> </w:t>
      </w:r>
      <w:proofErr w:type="spellStart"/>
      <w:r>
        <w:rPr>
          <w:rFonts w:ascii="Arial" w:hAnsi="Arial" w:cs="Arial"/>
          <w:lang w:val="de-AT"/>
        </w:rPr>
        <w:t>nr</w:t>
      </w:r>
      <w:proofErr w:type="spellEnd"/>
      <w:r>
        <w:rPr>
          <w:rFonts w:ascii="Arial" w:hAnsi="Arial" w:cs="Arial"/>
          <w:lang w:val="de-AT"/>
        </w:rPr>
        <w:t xml:space="preserve"> 2</w:t>
      </w:r>
    </w:p>
    <w:p w14:paraId="6987BF8F" w14:textId="77777777" w:rsidR="00F245FB" w:rsidRDefault="00F245FB" w:rsidP="00E1692B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FFCB836" w14:textId="77777777" w:rsidR="007A6CE9" w:rsidRPr="007A6CE9" w:rsidRDefault="007A6CE9" w:rsidP="007A6CE9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7A6CE9">
        <w:rPr>
          <w:rFonts w:ascii="Arial" w:eastAsia="Times New Roman" w:hAnsi="Arial" w:cs="Arial"/>
          <w:b/>
          <w:lang w:eastAsia="pl-PL"/>
        </w:rPr>
        <w:t>FORMULARZ CENOWY</w:t>
      </w:r>
    </w:p>
    <w:p w14:paraId="4D33E135" w14:textId="77777777" w:rsidR="007A6CE9" w:rsidRPr="007A6CE9" w:rsidRDefault="007A6CE9" w:rsidP="007A6CE9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7A6CE9">
        <w:rPr>
          <w:rFonts w:ascii="Arial" w:eastAsia="Times New Roman" w:hAnsi="Arial" w:cs="Arial"/>
          <w:b/>
          <w:lang w:eastAsia="pl-PL"/>
        </w:rPr>
        <w:t>Dane Wykonawcy:</w:t>
      </w:r>
    </w:p>
    <w:p w14:paraId="5A53962E" w14:textId="77777777" w:rsidR="007A6CE9" w:rsidRPr="007A6CE9" w:rsidRDefault="007A6CE9" w:rsidP="007A6CE9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Nazwa</w:t>
      </w:r>
      <w:r w:rsidRPr="007A6CE9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53B53A14" w14:textId="77777777" w:rsidR="007A6CE9" w:rsidRPr="007A6CE9" w:rsidRDefault="007A6CE9" w:rsidP="007A6CE9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Adres</w:t>
      </w:r>
      <w:r w:rsidRPr="007A6CE9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6A81E329" w14:textId="77777777" w:rsidR="007A6CE9" w:rsidRPr="007A6CE9" w:rsidRDefault="007A6CE9" w:rsidP="007A6CE9">
      <w:pPr>
        <w:spacing w:before="24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7A6CE9">
        <w:rPr>
          <w:rFonts w:ascii="Arial" w:eastAsia="Times New Roman" w:hAnsi="Arial" w:cs="Arial"/>
          <w:lang w:eastAsia="pl-PL"/>
        </w:rPr>
        <w:t>zadanie pod nazwą:</w:t>
      </w:r>
    </w:p>
    <w:p w14:paraId="13F48A31" w14:textId="551D51EC" w:rsidR="007A6CE9" w:rsidRPr="007A6CE9" w:rsidRDefault="007A6CE9" w:rsidP="007A6CE9">
      <w:pPr>
        <w:spacing w:before="120" w:after="120" w:line="276" w:lineRule="auto"/>
        <w:ind w:firstLine="99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6CE9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9940E7" w:rsidRPr="009940E7">
        <w:rPr>
          <w:rFonts w:ascii="Arial" w:eastAsia="Times New Roman" w:hAnsi="Arial" w:cs="Arial"/>
          <w:b/>
          <w:sz w:val="24"/>
          <w:szCs w:val="24"/>
          <w:lang w:eastAsia="pl-PL"/>
        </w:rPr>
        <w:t>Wymiana monitorów wielkoekranowych systemu DCS na nastawni bloku nr 10 w TAURON Wytwarzanie S.A. – Oddział Elektrownia Łagisza w</w:t>
      </w:r>
      <w:r w:rsidR="009940E7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9940E7" w:rsidRPr="009940E7">
        <w:rPr>
          <w:rFonts w:ascii="Arial" w:eastAsia="Times New Roman" w:hAnsi="Arial" w:cs="Arial"/>
          <w:b/>
          <w:sz w:val="24"/>
          <w:szCs w:val="24"/>
          <w:lang w:eastAsia="pl-PL"/>
        </w:rPr>
        <w:t>Będzinie</w:t>
      </w:r>
      <w:r w:rsidRPr="007A6CE9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14:paraId="27663BAA" w14:textId="77777777" w:rsidR="007A6CE9" w:rsidRPr="007A6CE9" w:rsidRDefault="007A6CE9" w:rsidP="007A6CE9">
      <w:pPr>
        <w:spacing w:after="200" w:line="276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9355" w:type="dxa"/>
        <w:tblInd w:w="-1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6410"/>
        <w:gridCol w:w="2159"/>
      </w:tblGrid>
      <w:tr w:rsidR="009940E7" w:rsidRPr="009940E7" w14:paraId="3E1BCD39" w14:textId="77777777" w:rsidTr="00B22773">
        <w:trPr>
          <w:trHeight w:val="967"/>
        </w:trPr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3C8B4D7E" w14:textId="77777777" w:rsidR="009940E7" w:rsidRPr="009940E7" w:rsidRDefault="009940E7" w:rsidP="009940E7">
            <w:pPr>
              <w:spacing w:line="278" w:lineRule="auto"/>
              <w:jc w:val="center"/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</w:pPr>
            <w:r w:rsidRPr="009940E7"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6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14:paraId="2417F731" w14:textId="48C88CAE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„Wymiana monitorów wielkoekranowych systemu DCS na nastawni bloku nr 10 w TAURON Wytwarzanie S.A. – Oddział Elektrownia Łagisza w Będzinie”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4672D32A" w14:textId="77777777" w:rsidR="009940E7" w:rsidRPr="009940E7" w:rsidRDefault="009940E7" w:rsidP="009940E7">
            <w:pPr>
              <w:spacing w:line="278" w:lineRule="auto"/>
              <w:ind w:left="-174" w:hanging="18"/>
              <w:jc w:val="center"/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</w:pPr>
            <w:r w:rsidRPr="009940E7"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  <w:t>Wartość</w:t>
            </w:r>
            <w:r w:rsidRPr="009940E7">
              <w:rPr>
                <w:rFonts w:ascii="Calibri" w:eastAsiaTheme="minorEastAsia" w:hAnsi="Calibri"/>
                <w:color w:val="000000"/>
                <w:lang w:eastAsia="pl-PL"/>
              </w:rPr>
              <w:t xml:space="preserve"> </w:t>
            </w:r>
            <w:r w:rsidRPr="009940E7"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  <w:t>[PLN]</w:t>
            </w:r>
            <w:r w:rsidRPr="009940E7">
              <w:rPr>
                <w:rFonts w:ascii="Calibri" w:eastAsiaTheme="minorEastAsia" w:hAnsi="Calibri"/>
                <w:color w:val="000000"/>
                <w:lang w:eastAsia="pl-PL"/>
              </w:rPr>
              <w:t> </w:t>
            </w:r>
          </w:p>
        </w:tc>
      </w:tr>
      <w:tr w:rsidR="009940E7" w:rsidRPr="009940E7" w14:paraId="0ED3DBD2" w14:textId="77777777" w:rsidTr="00B22773">
        <w:trPr>
          <w:trHeight w:val="61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CCAD0" w14:textId="77777777" w:rsidR="009940E7" w:rsidRPr="009940E7" w:rsidRDefault="009940E7" w:rsidP="009940E7">
            <w:pPr>
              <w:spacing w:after="0" w:line="278" w:lineRule="auto"/>
              <w:jc w:val="center"/>
              <w:rPr>
                <w:rFonts w:ascii="Calibri" w:eastAsiaTheme="minorEastAsia" w:hAnsi="Calibri"/>
                <w:bCs/>
                <w:color w:val="000000"/>
                <w:lang w:eastAsia="pl-PL"/>
              </w:rPr>
            </w:pPr>
            <w:r w:rsidRPr="009940E7">
              <w:rPr>
                <w:rFonts w:ascii="Calibri" w:eastAsiaTheme="minorEastAsia" w:hAnsi="Calibri"/>
                <w:bCs/>
                <w:color w:val="000000"/>
                <w:lang w:eastAsia="pl-PL"/>
              </w:rPr>
              <w:t>1.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D75DD" w14:textId="77777777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Dostawa monitorów wraz z niezbędnym osprzętem.</w:t>
            </w:r>
          </w:p>
          <w:p w14:paraId="5A3F7321" w14:textId="77777777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Demontaż wraz z utylizacją istniejących monitorów lampowych.</w:t>
            </w:r>
          </w:p>
          <w:p w14:paraId="4F309CA4" w14:textId="77777777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Montaż nowych monitorów, podłączenie do stacji operatorskiej systemu DCS </w:t>
            </w:r>
          </w:p>
          <w:p w14:paraId="16F62FC0" w14:textId="77777777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bloku nr 10. </w:t>
            </w:r>
          </w:p>
          <w:p w14:paraId="7D928900" w14:textId="77777777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Wykonanie zasilania elektrycznego monitorów wraz z ich podłączeniem.</w:t>
            </w:r>
          </w:p>
          <w:p w14:paraId="799EC44D" w14:textId="77777777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Wykonanie konwersji obrazów synoptycznych w systemie DCS (o ile będzie konieczne).</w:t>
            </w:r>
          </w:p>
          <w:p w14:paraId="5ADDAF30" w14:textId="77777777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Uruchomienie, oddanie do eksploatacji.</w:t>
            </w:r>
          </w:p>
          <w:p w14:paraId="0596AFF7" w14:textId="77777777" w:rsidR="009940E7" w:rsidRPr="009940E7" w:rsidRDefault="009940E7" w:rsidP="009940E7">
            <w:pPr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93CF3" w14:textId="77777777" w:rsidR="009940E7" w:rsidRPr="009940E7" w:rsidRDefault="009940E7" w:rsidP="009940E7">
            <w:pPr>
              <w:spacing w:after="0" w:line="278" w:lineRule="auto"/>
              <w:jc w:val="right"/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</w:pPr>
          </w:p>
        </w:tc>
      </w:tr>
      <w:tr w:rsidR="009940E7" w:rsidRPr="009940E7" w14:paraId="5EC511EA" w14:textId="77777777" w:rsidTr="00B22773">
        <w:trPr>
          <w:trHeight w:val="61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4BAD7" w14:textId="77777777" w:rsidR="009940E7" w:rsidRPr="009940E7" w:rsidRDefault="009940E7" w:rsidP="009940E7">
            <w:pPr>
              <w:spacing w:after="0" w:line="278" w:lineRule="auto"/>
              <w:jc w:val="center"/>
              <w:rPr>
                <w:rFonts w:ascii="Calibri" w:eastAsiaTheme="minorEastAsia" w:hAnsi="Calibri"/>
                <w:bCs/>
                <w:color w:val="000000"/>
                <w:lang w:eastAsia="pl-PL"/>
              </w:rPr>
            </w:pPr>
            <w:r w:rsidRPr="009940E7">
              <w:rPr>
                <w:rFonts w:ascii="Calibri" w:eastAsiaTheme="minorEastAsia" w:hAnsi="Calibri"/>
                <w:bCs/>
                <w:color w:val="000000"/>
                <w:lang w:eastAsia="pl-PL"/>
              </w:rPr>
              <w:t>2.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0AE3E" w14:textId="77777777" w:rsidR="009940E7" w:rsidRPr="009940E7" w:rsidRDefault="009940E7" w:rsidP="009940E7">
            <w:pPr>
              <w:spacing w:after="0" w:line="278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Prace budowlane i wykończeniowe związane z odbudową ściany między pomieszczeniem nastawni a pomieszczeniem zabezpieczeń, uzupełnienie podłogi po zdemontowanych monitorach.</w:t>
            </w:r>
          </w:p>
          <w:p w14:paraId="01498AEC" w14:textId="77777777" w:rsidR="009940E7" w:rsidRPr="009940E7" w:rsidRDefault="009940E7" w:rsidP="009940E7">
            <w:pPr>
              <w:spacing w:after="0" w:line="278" w:lineRule="auto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940E7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Zakup wszystkich niezbędnych materiałów budowlanych.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31FBA" w14:textId="77777777" w:rsidR="009940E7" w:rsidRPr="009940E7" w:rsidRDefault="009940E7" w:rsidP="009940E7">
            <w:pPr>
              <w:spacing w:after="0" w:line="278" w:lineRule="auto"/>
              <w:jc w:val="right"/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</w:pPr>
          </w:p>
        </w:tc>
      </w:tr>
      <w:tr w:rsidR="009940E7" w:rsidRPr="009940E7" w14:paraId="14ACCF03" w14:textId="77777777" w:rsidTr="009940E7">
        <w:trPr>
          <w:trHeight w:val="315"/>
        </w:trPr>
        <w:tc>
          <w:tcPr>
            <w:tcW w:w="71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94D203D" w14:textId="77777777" w:rsidR="009940E7" w:rsidRPr="009940E7" w:rsidRDefault="009940E7" w:rsidP="009940E7">
            <w:pPr>
              <w:spacing w:line="278" w:lineRule="auto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40E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oferty netto [PLN]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DAA305" w14:textId="77777777" w:rsidR="009940E7" w:rsidRPr="009940E7" w:rsidRDefault="009940E7" w:rsidP="009940E7">
            <w:pPr>
              <w:spacing w:line="278" w:lineRule="auto"/>
              <w:jc w:val="right"/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</w:pPr>
          </w:p>
        </w:tc>
      </w:tr>
      <w:tr w:rsidR="009940E7" w:rsidRPr="009940E7" w14:paraId="5279AA6B" w14:textId="77777777" w:rsidTr="009940E7">
        <w:trPr>
          <w:trHeight w:val="315"/>
        </w:trPr>
        <w:tc>
          <w:tcPr>
            <w:tcW w:w="71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48E518C" w14:textId="77777777" w:rsidR="009940E7" w:rsidRPr="009940E7" w:rsidRDefault="009940E7" w:rsidP="009940E7">
            <w:pPr>
              <w:spacing w:line="278" w:lineRule="auto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40E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podatku VAT [PLN] wg stawki ………….%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DB4F30" w14:textId="77777777" w:rsidR="009940E7" w:rsidRPr="009940E7" w:rsidRDefault="009940E7" w:rsidP="009940E7">
            <w:pPr>
              <w:spacing w:line="278" w:lineRule="auto"/>
              <w:jc w:val="right"/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</w:pPr>
          </w:p>
        </w:tc>
      </w:tr>
      <w:tr w:rsidR="009940E7" w:rsidRPr="009940E7" w14:paraId="4DBB6541" w14:textId="77777777" w:rsidTr="009940E7">
        <w:trPr>
          <w:trHeight w:val="315"/>
        </w:trPr>
        <w:tc>
          <w:tcPr>
            <w:tcW w:w="71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08BBDBD" w14:textId="77777777" w:rsidR="009940E7" w:rsidRPr="009940E7" w:rsidRDefault="009940E7" w:rsidP="009940E7">
            <w:pPr>
              <w:spacing w:line="278" w:lineRule="auto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40E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oferty brutto [PLN] 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FAC099" w14:textId="77777777" w:rsidR="009940E7" w:rsidRPr="009940E7" w:rsidRDefault="009940E7" w:rsidP="009940E7">
            <w:pPr>
              <w:spacing w:line="278" w:lineRule="auto"/>
              <w:jc w:val="right"/>
              <w:rPr>
                <w:rFonts w:ascii="Calibri" w:eastAsiaTheme="minorEastAsia" w:hAnsi="Calibri"/>
                <w:b/>
                <w:bCs/>
                <w:color w:val="000000"/>
                <w:lang w:eastAsia="pl-PL"/>
              </w:rPr>
            </w:pPr>
          </w:p>
        </w:tc>
      </w:tr>
    </w:tbl>
    <w:p w14:paraId="27E200E9" w14:textId="77777777" w:rsidR="007A6CE9" w:rsidRPr="007A6CE9" w:rsidRDefault="007A6CE9" w:rsidP="007A6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899A55" w14:textId="77777777" w:rsidR="00705D05" w:rsidRPr="00705D05" w:rsidRDefault="00705D05" w:rsidP="00705D05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22F2A1E5" w14:textId="77777777" w:rsidR="00705D05" w:rsidRPr="00705D05" w:rsidRDefault="00705D05" w:rsidP="00705D05">
      <w:pPr>
        <w:jc w:val="both"/>
        <w:rPr>
          <w:rFonts w:ascii="Arial" w:hAnsi="Arial" w:cs="Arial"/>
        </w:rPr>
      </w:pPr>
      <w:r w:rsidRPr="00705D05">
        <w:rPr>
          <w:rFonts w:ascii="Arial" w:hAnsi="Arial" w:cs="Arial"/>
        </w:rPr>
        <w:t>………………………….., dnia …………………</w:t>
      </w:r>
    </w:p>
    <w:p w14:paraId="5139A123" w14:textId="77777777" w:rsidR="00705D05" w:rsidRPr="00705D05" w:rsidRDefault="00705D05" w:rsidP="00705D05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705D05">
        <w:rPr>
          <w:rFonts w:ascii="Arial" w:hAnsi="Arial" w:cs="Arial"/>
          <w:i/>
          <w:sz w:val="20"/>
          <w:szCs w:val="20"/>
        </w:rPr>
        <w:t>(miejscowość)</w:t>
      </w:r>
    </w:p>
    <w:p w14:paraId="2AE7987A" w14:textId="77777777" w:rsidR="00705D05" w:rsidRPr="00705D05" w:rsidRDefault="00705D05" w:rsidP="00705D05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705D05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11D15538" w14:textId="77777777" w:rsidR="00705D05" w:rsidRPr="00705D05" w:rsidRDefault="00705D05" w:rsidP="00705D05">
      <w:pPr>
        <w:tabs>
          <w:tab w:val="center" w:pos="7371"/>
        </w:tabs>
        <w:jc w:val="both"/>
        <w:rPr>
          <w:rFonts w:ascii="Arial" w:eastAsiaTheme="minorEastAsia" w:hAnsi="Arial" w:cs="Arial"/>
          <w:i/>
          <w:sz w:val="20"/>
          <w:szCs w:val="20"/>
          <w:lang w:eastAsia="pl-PL"/>
        </w:rPr>
      </w:pPr>
      <w:r w:rsidRPr="00705D05">
        <w:rPr>
          <w:rFonts w:ascii="Arial" w:eastAsiaTheme="minorEastAsia" w:hAnsi="Arial" w:cs="Arial"/>
          <w:lang w:eastAsia="pl-PL"/>
        </w:rPr>
        <w:tab/>
      </w:r>
      <w:r w:rsidRPr="00705D05">
        <w:rPr>
          <w:rFonts w:ascii="Arial" w:eastAsiaTheme="minorEastAsia" w:hAnsi="Arial" w:cs="Arial"/>
          <w:i/>
          <w:sz w:val="20"/>
          <w:szCs w:val="20"/>
          <w:lang w:eastAsia="pl-PL"/>
        </w:rPr>
        <w:t>(podpis i pieczęć Wykonawcy)</w:t>
      </w:r>
    </w:p>
    <w:p w14:paraId="5EE4971C" w14:textId="77777777" w:rsidR="00F245FB" w:rsidRDefault="00F245FB" w:rsidP="00E1692B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B20B487" w14:textId="77777777" w:rsidR="00F245FB" w:rsidRDefault="00F245FB" w:rsidP="00E1692B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F245FB" w:rsidSect="00A0385F">
      <w:headerReference w:type="default" r:id="rId16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558AB" w14:textId="77777777" w:rsidR="00D91A2A" w:rsidRDefault="00D91A2A" w:rsidP="00B941AD">
      <w:pPr>
        <w:spacing w:after="0" w:line="240" w:lineRule="auto"/>
      </w:pPr>
      <w:r>
        <w:separator/>
      </w:r>
    </w:p>
  </w:endnote>
  <w:endnote w:type="continuationSeparator" w:id="0">
    <w:p w14:paraId="4476D3F3" w14:textId="77777777" w:rsidR="00D91A2A" w:rsidRDefault="00D91A2A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8B1EF" w14:textId="77777777" w:rsidR="00D91A2A" w:rsidRDefault="00D91A2A" w:rsidP="00B941AD">
      <w:pPr>
        <w:spacing w:after="0" w:line="240" w:lineRule="auto"/>
      </w:pPr>
      <w:r>
        <w:separator/>
      </w:r>
    </w:p>
  </w:footnote>
  <w:footnote w:type="continuationSeparator" w:id="0">
    <w:p w14:paraId="26ADDD41" w14:textId="77777777" w:rsidR="00D91A2A" w:rsidRDefault="00D91A2A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569"/>
    <w:multiLevelType w:val="hybridMultilevel"/>
    <w:tmpl w:val="4E36FB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D5D04"/>
    <w:multiLevelType w:val="multilevel"/>
    <w:tmpl w:val="22F0C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4F7137"/>
    <w:multiLevelType w:val="hybridMultilevel"/>
    <w:tmpl w:val="62026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E7772"/>
    <w:multiLevelType w:val="hybridMultilevel"/>
    <w:tmpl w:val="F77006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2345" w:hanging="360"/>
      </w:pPr>
      <w:rPr>
        <w:rFonts w:ascii="Arial" w:hAnsi="Arial" w:cs="Arial" w:hint="default"/>
      </w:rPr>
    </w:lvl>
    <w:lvl w:ilvl="2" w:tplc="2F84232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3E01"/>
    <w:multiLevelType w:val="hybridMultilevel"/>
    <w:tmpl w:val="4BFA0464"/>
    <w:lvl w:ilvl="0" w:tplc="DBB2D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620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30C2084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63DC8266">
      <w:start w:val="3"/>
      <w:numFmt w:val="decimal"/>
      <w:lvlText w:val="%9"/>
      <w:lvlJc w:val="left"/>
      <w:pPr>
        <w:ind w:left="6660" w:hanging="360"/>
      </w:pPr>
      <w:rPr>
        <w:rFonts w:hint="default"/>
      </w:rPr>
    </w:lvl>
  </w:abstractNum>
  <w:abstractNum w:abstractNumId="7" w15:restartNumberingAfterBreak="0">
    <w:nsid w:val="22B40855"/>
    <w:multiLevelType w:val="multilevel"/>
    <w:tmpl w:val="12A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8" w15:restartNumberingAfterBreak="0">
    <w:nsid w:val="23983405"/>
    <w:multiLevelType w:val="hybridMultilevel"/>
    <w:tmpl w:val="AD5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10" w15:restartNumberingAfterBreak="0">
    <w:nsid w:val="2A1654B6"/>
    <w:multiLevelType w:val="hybridMultilevel"/>
    <w:tmpl w:val="8DD83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C34A4"/>
    <w:multiLevelType w:val="hybridMultilevel"/>
    <w:tmpl w:val="769A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074D9"/>
    <w:multiLevelType w:val="hybridMultilevel"/>
    <w:tmpl w:val="0C78D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B5075"/>
    <w:multiLevelType w:val="hybridMultilevel"/>
    <w:tmpl w:val="9F3E9012"/>
    <w:lvl w:ilvl="0" w:tplc="EDF43C2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FB87190"/>
    <w:multiLevelType w:val="hybridMultilevel"/>
    <w:tmpl w:val="0A72F3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FBE5378"/>
    <w:multiLevelType w:val="multilevel"/>
    <w:tmpl w:val="84BEDB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7" w15:restartNumberingAfterBreak="0">
    <w:nsid w:val="30F028AD"/>
    <w:multiLevelType w:val="hybridMultilevel"/>
    <w:tmpl w:val="3356B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85D17"/>
    <w:multiLevelType w:val="hybridMultilevel"/>
    <w:tmpl w:val="F750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33F7B"/>
    <w:multiLevelType w:val="hybridMultilevel"/>
    <w:tmpl w:val="20164850"/>
    <w:lvl w:ilvl="0" w:tplc="569AB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959C6"/>
    <w:multiLevelType w:val="hybridMultilevel"/>
    <w:tmpl w:val="3CF4DE98"/>
    <w:lvl w:ilvl="0" w:tplc="0415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1" w15:restartNumberingAfterBreak="0">
    <w:nsid w:val="44A064AD"/>
    <w:multiLevelType w:val="hybridMultilevel"/>
    <w:tmpl w:val="2BA4C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02E14"/>
    <w:multiLevelType w:val="multilevel"/>
    <w:tmpl w:val="9536B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C1166D7"/>
    <w:multiLevelType w:val="hybridMultilevel"/>
    <w:tmpl w:val="ACFE2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B2173"/>
    <w:multiLevelType w:val="hybridMultilevel"/>
    <w:tmpl w:val="88605F2E"/>
    <w:lvl w:ilvl="0" w:tplc="3792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6A2927C">
      <w:start w:val="1"/>
      <w:numFmt w:val="lowerLetter"/>
      <w:lvlText w:val="%2."/>
      <w:lvlJc w:val="left"/>
      <w:pPr>
        <w:ind w:left="1440" w:hanging="360"/>
      </w:pPr>
    </w:lvl>
    <w:lvl w:ilvl="2" w:tplc="446C7424" w:tentative="1">
      <w:start w:val="1"/>
      <w:numFmt w:val="lowerRoman"/>
      <w:lvlText w:val="%3."/>
      <w:lvlJc w:val="right"/>
      <w:pPr>
        <w:ind w:left="2160" w:hanging="180"/>
      </w:pPr>
    </w:lvl>
    <w:lvl w:ilvl="3" w:tplc="1CAEB9A8" w:tentative="1">
      <w:start w:val="1"/>
      <w:numFmt w:val="decimal"/>
      <w:lvlText w:val="%4."/>
      <w:lvlJc w:val="left"/>
      <w:pPr>
        <w:ind w:left="2880" w:hanging="360"/>
      </w:pPr>
    </w:lvl>
    <w:lvl w:ilvl="4" w:tplc="ED8C9B3A" w:tentative="1">
      <w:start w:val="1"/>
      <w:numFmt w:val="lowerLetter"/>
      <w:lvlText w:val="%5."/>
      <w:lvlJc w:val="left"/>
      <w:pPr>
        <w:ind w:left="3600" w:hanging="360"/>
      </w:pPr>
    </w:lvl>
    <w:lvl w:ilvl="5" w:tplc="8130A43E" w:tentative="1">
      <w:start w:val="1"/>
      <w:numFmt w:val="lowerRoman"/>
      <w:lvlText w:val="%6."/>
      <w:lvlJc w:val="right"/>
      <w:pPr>
        <w:ind w:left="4320" w:hanging="180"/>
      </w:pPr>
    </w:lvl>
    <w:lvl w:ilvl="6" w:tplc="84148C2C" w:tentative="1">
      <w:start w:val="1"/>
      <w:numFmt w:val="decimal"/>
      <w:lvlText w:val="%7."/>
      <w:lvlJc w:val="left"/>
      <w:pPr>
        <w:ind w:left="5040" w:hanging="360"/>
      </w:pPr>
    </w:lvl>
    <w:lvl w:ilvl="7" w:tplc="FDC639B0" w:tentative="1">
      <w:start w:val="1"/>
      <w:numFmt w:val="lowerLetter"/>
      <w:lvlText w:val="%8."/>
      <w:lvlJc w:val="left"/>
      <w:pPr>
        <w:ind w:left="5760" w:hanging="360"/>
      </w:pPr>
    </w:lvl>
    <w:lvl w:ilvl="8" w:tplc="8578F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61BD4"/>
    <w:multiLevelType w:val="hybridMultilevel"/>
    <w:tmpl w:val="0886689A"/>
    <w:lvl w:ilvl="0" w:tplc="1C0083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366A7"/>
    <w:multiLevelType w:val="hybridMultilevel"/>
    <w:tmpl w:val="A05EA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45FCC"/>
    <w:multiLevelType w:val="hybridMultilevel"/>
    <w:tmpl w:val="D4289C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7D15B3"/>
    <w:multiLevelType w:val="hybridMultilevel"/>
    <w:tmpl w:val="4BCA059C"/>
    <w:lvl w:ilvl="0" w:tplc="0415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29" w15:restartNumberingAfterBreak="0">
    <w:nsid w:val="65EE35DA"/>
    <w:multiLevelType w:val="hybridMultilevel"/>
    <w:tmpl w:val="77E633A6"/>
    <w:lvl w:ilvl="0" w:tplc="66506348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D2752"/>
    <w:multiLevelType w:val="hybridMultilevel"/>
    <w:tmpl w:val="544C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256A872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2B59A3"/>
    <w:multiLevelType w:val="hybridMultilevel"/>
    <w:tmpl w:val="4D88AB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C01C2"/>
    <w:multiLevelType w:val="hybridMultilevel"/>
    <w:tmpl w:val="1812D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339787">
    <w:abstractNumId w:val="30"/>
  </w:num>
  <w:num w:numId="2" w16cid:durableId="1744253066">
    <w:abstractNumId w:val="1"/>
  </w:num>
  <w:num w:numId="3" w16cid:durableId="2105758416">
    <w:abstractNumId w:val="14"/>
  </w:num>
  <w:num w:numId="4" w16cid:durableId="195703218">
    <w:abstractNumId w:val="32"/>
  </w:num>
  <w:num w:numId="5" w16cid:durableId="943920649">
    <w:abstractNumId w:val="4"/>
  </w:num>
  <w:num w:numId="6" w16cid:durableId="1251082440">
    <w:abstractNumId w:val="26"/>
  </w:num>
  <w:num w:numId="7" w16cid:durableId="528300004">
    <w:abstractNumId w:val="7"/>
  </w:num>
  <w:num w:numId="8" w16cid:durableId="1320502786">
    <w:abstractNumId w:val="16"/>
  </w:num>
  <w:num w:numId="9" w16cid:durableId="671644718">
    <w:abstractNumId w:val="9"/>
  </w:num>
  <w:num w:numId="10" w16cid:durableId="96753914">
    <w:abstractNumId w:val="6"/>
  </w:num>
  <w:num w:numId="11" w16cid:durableId="1309743404">
    <w:abstractNumId w:val="13"/>
  </w:num>
  <w:num w:numId="12" w16cid:durableId="1371760390">
    <w:abstractNumId w:val="18"/>
  </w:num>
  <w:num w:numId="13" w16cid:durableId="1541891998">
    <w:abstractNumId w:val="8"/>
  </w:num>
  <w:num w:numId="14" w16cid:durableId="1076047318">
    <w:abstractNumId w:val="22"/>
  </w:num>
  <w:num w:numId="15" w16cid:durableId="730927164">
    <w:abstractNumId w:val="27"/>
  </w:num>
  <w:num w:numId="16" w16cid:durableId="431559541">
    <w:abstractNumId w:val="21"/>
  </w:num>
  <w:num w:numId="17" w16cid:durableId="198587178">
    <w:abstractNumId w:val="15"/>
  </w:num>
  <w:num w:numId="18" w16cid:durableId="374282534">
    <w:abstractNumId w:val="5"/>
  </w:num>
  <w:num w:numId="19" w16cid:durableId="886842113">
    <w:abstractNumId w:val="31"/>
  </w:num>
  <w:num w:numId="20" w16cid:durableId="452483601">
    <w:abstractNumId w:val="28"/>
  </w:num>
  <w:num w:numId="21" w16cid:durableId="8315305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5586379">
    <w:abstractNumId w:val="24"/>
  </w:num>
  <w:num w:numId="23" w16cid:durableId="1548758381">
    <w:abstractNumId w:val="11"/>
  </w:num>
  <w:num w:numId="24" w16cid:durableId="1467431701">
    <w:abstractNumId w:val="23"/>
  </w:num>
  <w:num w:numId="25" w16cid:durableId="568617228">
    <w:abstractNumId w:val="19"/>
  </w:num>
  <w:num w:numId="26" w16cid:durableId="179470288">
    <w:abstractNumId w:val="33"/>
  </w:num>
  <w:num w:numId="27" w16cid:durableId="465126709">
    <w:abstractNumId w:val="25"/>
  </w:num>
  <w:num w:numId="28" w16cid:durableId="1462966283">
    <w:abstractNumId w:val="0"/>
  </w:num>
  <w:num w:numId="29" w16cid:durableId="1046024903">
    <w:abstractNumId w:val="34"/>
  </w:num>
  <w:num w:numId="30" w16cid:durableId="43989587">
    <w:abstractNumId w:val="29"/>
  </w:num>
  <w:num w:numId="31" w16cid:durableId="2042626714">
    <w:abstractNumId w:val="2"/>
  </w:num>
  <w:num w:numId="32" w16cid:durableId="295262897">
    <w:abstractNumId w:val="17"/>
  </w:num>
  <w:num w:numId="33" w16cid:durableId="1225724418">
    <w:abstractNumId w:val="3"/>
  </w:num>
  <w:num w:numId="34" w16cid:durableId="1882128628">
    <w:abstractNumId w:val="20"/>
  </w:num>
  <w:num w:numId="35" w16cid:durableId="153819854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6AE6"/>
    <w:rsid w:val="00030C9E"/>
    <w:rsid w:val="00044EE3"/>
    <w:rsid w:val="00047E10"/>
    <w:rsid w:val="0005078F"/>
    <w:rsid w:val="00076011"/>
    <w:rsid w:val="00094232"/>
    <w:rsid w:val="000A0B67"/>
    <w:rsid w:val="000A1DDD"/>
    <w:rsid w:val="000A318E"/>
    <w:rsid w:val="000C1B42"/>
    <w:rsid w:val="00136EDE"/>
    <w:rsid w:val="00140BFF"/>
    <w:rsid w:val="001746FF"/>
    <w:rsid w:val="00184D9E"/>
    <w:rsid w:val="00187505"/>
    <w:rsid w:val="001C691E"/>
    <w:rsid w:val="001E1A56"/>
    <w:rsid w:val="001E44E5"/>
    <w:rsid w:val="001F12EB"/>
    <w:rsid w:val="00252FC3"/>
    <w:rsid w:val="00254C09"/>
    <w:rsid w:val="002A52B0"/>
    <w:rsid w:val="002A587C"/>
    <w:rsid w:val="002A5BEC"/>
    <w:rsid w:val="002A65B8"/>
    <w:rsid w:val="002C5400"/>
    <w:rsid w:val="002E4EFA"/>
    <w:rsid w:val="002E5A0E"/>
    <w:rsid w:val="002E718A"/>
    <w:rsid w:val="003002D6"/>
    <w:rsid w:val="00304CE7"/>
    <w:rsid w:val="00321E29"/>
    <w:rsid w:val="0032219D"/>
    <w:rsid w:val="0033218E"/>
    <w:rsid w:val="0033382B"/>
    <w:rsid w:val="003568DA"/>
    <w:rsid w:val="003628B1"/>
    <w:rsid w:val="003770E7"/>
    <w:rsid w:val="00382CBA"/>
    <w:rsid w:val="003873E6"/>
    <w:rsid w:val="00394835"/>
    <w:rsid w:val="003B03C0"/>
    <w:rsid w:val="003C068B"/>
    <w:rsid w:val="003C4412"/>
    <w:rsid w:val="003D0599"/>
    <w:rsid w:val="003D3EF7"/>
    <w:rsid w:val="00413A12"/>
    <w:rsid w:val="004200AF"/>
    <w:rsid w:val="004246AF"/>
    <w:rsid w:val="004442CB"/>
    <w:rsid w:val="00492124"/>
    <w:rsid w:val="00494275"/>
    <w:rsid w:val="004A244F"/>
    <w:rsid w:val="004A3A0F"/>
    <w:rsid w:val="004A791A"/>
    <w:rsid w:val="004B0A5F"/>
    <w:rsid w:val="004C41B5"/>
    <w:rsid w:val="004C76E9"/>
    <w:rsid w:val="004D3D49"/>
    <w:rsid w:val="004D5FBD"/>
    <w:rsid w:val="004F3D13"/>
    <w:rsid w:val="00501083"/>
    <w:rsid w:val="0050258C"/>
    <w:rsid w:val="00513DC4"/>
    <w:rsid w:val="0052066B"/>
    <w:rsid w:val="00522C23"/>
    <w:rsid w:val="005502BA"/>
    <w:rsid w:val="00551AB1"/>
    <w:rsid w:val="00563EB0"/>
    <w:rsid w:val="0057770F"/>
    <w:rsid w:val="00580B6D"/>
    <w:rsid w:val="00581948"/>
    <w:rsid w:val="00584B60"/>
    <w:rsid w:val="005B082F"/>
    <w:rsid w:val="005B095B"/>
    <w:rsid w:val="005C3C75"/>
    <w:rsid w:val="005E1B8A"/>
    <w:rsid w:val="005E7757"/>
    <w:rsid w:val="005F1437"/>
    <w:rsid w:val="0060115A"/>
    <w:rsid w:val="00606343"/>
    <w:rsid w:val="006274F8"/>
    <w:rsid w:val="006724C1"/>
    <w:rsid w:val="00672534"/>
    <w:rsid w:val="0067390D"/>
    <w:rsid w:val="00677CA9"/>
    <w:rsid w:val="00687137"/>
    <w:rsid w:val="006D7D5C"/>
    <w:rsid w:val="006E2FA6"/>
    <w:rsid w:val="006F60E6"/>
    <w:rsid w:val="00705D05"/>
    <w:rsid w:val="0073000E"/>
    <w:rsid w:val="00732370"/>
    <w:rsid w:val="007545C0"/>
    <w:rsid w:val="00766011"/>
    <w:rsid w:val="0077018A"/>
    <w:rsid w:val="00774E00"/>
    <w:rsid w:val="00792BC9"/>
    <w:rsid w:val="0079781F"/>
    <w:rsid w:val="007A6CE9"/>
    <w:rsid w:val="007B1DAF"/>
    <w:rsid w:val="007E006E"/>
    <w:rsid w:val="008133E0"/>
    <w:rsid w:val="008161C3"/>
    <w:rsid w:val="00834E52"/>
    <w:rsid w:val="0084447D"/>
    <w:rsid w:val="00844C70"/>
    <w:rsid w:val="008506C8"/>
    <w:rsid w:val="00851502"/>
    <w:rsid w:val="00875876"/>
    <w:rsid w:val="00877D75"/>
    <w:rsid w:val="008C2EE5"/>
    <w:rsid w:val="008D5596"/>
    <w:rsid w:val="008E09AA"/>
    <w:rsid w:val="00901AF8"/>
    <w:rsid w:val="00910C67"/>
    <w:rsid w:val="00915406"/>
    <w:rsid w:val="0092047A"/>
    <w:rsid w:val="009401B7"/>
    <w:rsid w:val="0095684F"/>
    <w:rsid w:val="00960F8E"/>
    <w:rsid w:val="009666F6"/>
    <w:rsid w:val="00984958"/>
    <w:rsid w:val="009861D6"/>
    <w:rsid w:val="009940E7"/>
    <w:rsid w:val="009B6EE0"/>
    <w:rsid w:val="009B76D0"/>
    <w:rsid w:val="009C249F"/>
    <w:rsid w:val="00A01E93"/>
    <w:rsid w:val="00A02E67"/>
    <w:rsid w:val="00A0385F"/>
    <w:rsid w:val="00A134F9"/>
    <w:rsid w:val="00A13511"/>
    <w:rsid w:val="00A14671"/>
    <w:rsid w:val="00A20812"/>
    <w:rsid w:val="00A316EF"/>
    <w:rsid w:val="00A637C2"/>
    <w:rsid w:val="00A65A3E"/>
    <w:rsid w:val="00A66DE0"/>
    <w:rsid w:val="00A80CF6"/>
    <w:rsid w:val="00A8266F"/>
    <w:rsid w:val="00A8659F"/>
    <w:rsid w:val="00A93DAB"/>
    <w:rsid w:val="00AA12E7"/>
    <w:rsid w:val="00AA790F"/>
    <w:rsid w:val="00AE55DB"/>
    <w:rsid w:val="00AF1D0A"/>
    <w:rsid w:val="00B10F70"/>
    <w:rsid w:val="00B234D4"/>
    <w:rsid w:val="00B53042"/>
    <w:rsid w:val="00B7745C"/>
    <w:rsid w:val="00B87622"/>
    <w:rsid w:val="00B941AD"/>
    <w:rsid w:val="00B95905"/>
    <w:rsid w:val="00BB7EA6"/>
    <w:rsid w:val="00BD1AFE"/>
    <w:rsid w:val="00BD4DC2"/>
    <w:rsid w:val="00BE4003"/>
    <w:rsid w:val="00C51040"/>
    <w:rsid w:val="00C53E45"/>
    <w:rsid w:val="00C63B90"/>
    <w:rsid w:val="00C77A72"/>
    <w:rsid w:val="00CA1EB2"/>
    <w:rsid w:val="00CC587D"/>
    <w:rsid w:val="00CE2B9A"/>
    <w:rsid w:val="00CE5877"/>
    <w:rsid w:val="00CF32A0"/>
    <w:rsid w:val="00D265AD"/>
    <w:rsid w:val="00D36B74"/>
    <w:rsid w:val="00D44B17"/>
    <w:rsid w:val="00D569CF"/>
    <w:rsid w:val="00D75909"/>
    <w:rsid w:val="00D81830"/>
    <w:rsid w:val="00D91077"/>
    <w:rsid w:val="00D91A2A"/>
    <w:rsid w:val="00D95247"/>
    <w:rsid w:val="00DC11FC"/>
    <w:rsid w:val="00DD267B"/>
    <w:rsid w:val="00DD37B7"/>
    <w:rsid w:val="00DE4F7E"/>
    <w:rsid w:val="00DF1BAF"/>
    <w:rsid w:val="00E147EF"/>
    <w:rsid w:val="00E1692B"/>
    <w:rsid w:val="00E44DA5"/>
    <w:rsid w:val="00E600B5"/>
    <w:rsid w:val="00E77C50"/>
    <w:rsid w:val="00E80767"/>
    <w:rsid w:val="00E814B4"/>
    <w:rsid w:val="00E81DC7"/>
    <w:rsid w:val="00E956C4"/>
    <w:rsid w:val="00EC1662"/>
    <w:rsid w:val="00EC364C"/>
    <w:rsid w:val="00ED0A52"/>
    <w:rsid w:val="00EE00F6"/>
    <w:rsid w:val="00EE0C78"/>
    <w:rsid w:val="00F104E5"/>
    <w:rsid w:val="00F24142"/>
    <w:rsid w:val="00F245FB"/>
    <w:rsid w:val="00F41397"/>
    <w:rsid w:val="00F41435"/>
    <w:rsid w:val="00F4481A"/>
    <w:rsid w:val="00F46401"/>
    <w:rsid w:val="00F528F5"/>
    <w:rsid w:val="00F56505"/>
    <w:rsid w:val="00F846ED"/>
    <w:rsid w:val="00F84BDA"/>
    <w:rsid w:val="00FB50E8"/>
    <w:rsid w:val="00FC5D82"/>
    <w:rsid w:val="00FE4842"/>
    <w:rsid w:val="00FE63ED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">
    <w:name w:val="Nagłówek #1_"/>
    <w:link w:val="Nagwek10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166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Kita@tauron-wytwarzan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zemyslaw.Wierzbicki@tauron-wytwarzanie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za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1902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4</cp:revision>
  <cp:lastPrinted>2020-02-05T10:33:00Z</cp:lastPrinted>
  <dcterms:created xsi:type="dcterms:W3CDTF">2024-12-23T12:50:00Z</dcterms:created>
  <dcterms:modified xsi:type="dcterms:W3CDTF">2024-12-24T08:48:00Z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