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2BF56" w14:textId="36E30C72" w:rsidR="005B65F6" w:rsidRPr="00FD3CE5" w:rsidRDefault="0012096A" w:rsidP="005B65F6">
      <w:pPr>
        <w:suppressAutoHyphens/>
        <w:spacing w:line="276" w:lineRule="auto"/>
        <w:ind w:left="6372"/>
        <w:rPr>
          <w:sz w:val="20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FD1E3D" wp14:editId="588C10F0">
            <wp:simplePos x="0" y="0"/>
            <wp:positionH relativeFrom="column">
              <wp:posOffset>4761687</wp:posOffset>
            </wp:positionH>
            <wp:positionV relativeFrom="paragraph">
              <wp:posOffset>25</wp:posOffset>
            </wp:positionV>
            <wp:extent cx="1081405" cy="1084580"/>
            <wp:effectExtent l="0" t="0" r="4445" b="1270"/>
            <wp:wrapSquare wrapText="bothSides"/>
            <wp:docPr id="4" name="Obraz 4" descr="Obraz zawierający rysu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rysunek&#10;&#10;Opis wygenerowany automatyczni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405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E74CA5" w14:textId="351D0F5C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1A5D3FBB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13531493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0CB18C0D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1CED2345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456DF2DF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18AC14DE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602A47FA" w14:textId="658ABE5F" w:rsidR="00746EDB" w:rsidRDefault="00746EDB" w:rsidP="00746EDB">
      <w:pPr>
        <w:jc w:val="both"/>
      </w:pPr>
      <w:r w:rsidRPr="00746EDB">
        <w:rPr>
          <w:b/>
        </w:rPr>
        <w:t>TAURON Serwis Sp. z o.o.</w:t>
      </w:r>
      <w:r>
        <w:t xml:space="preserve"> zaprasza wszystkich potencjalnych Wykonawców do udziału w badaniu rynku, </w:t>
      </w:r>
      <w:r w:rsidRPr="00746EDB">
        <w:t>dotyczącym zainteresowania udziałem w postępowaniu o udzielenie Zamówienia na:</w:t>
      </w:r>
      <w:r>
        <w:t xml:space="preserve"> </w:t>
      </w:r>
      <w:r w:rsidRPr="0087200A">
        <w:rPr>
          <w:b/>
        </w:rPr>
        <w:t>„</w:t>
      </w:r>
      <w:r w:rsidR="0021145E">
        <w:rPr>
          <w:b/>
        </w:rPr>
        <w:t>M</w:t>
      </w:r>
      <w:r w:rsidR="0021145E" w:rsidRPr="0021145E">
        <w:rPr>
          <w:b/>
        </w:rPr>
        <w:t xml:space="preserve">odernizacja systemu </w:t>
      </w:r>
      <w:r w:rsidR="00664DD7">
        <w:rPr>
          <w:b/>
        </w:rPr>
        <w:t xml:space="preserve">klimatyzacji i </w:t>
      </w:r>
      <w:r w:rsidR="0021145E" w:rsidRPr="0021145E">
        <w:rPr>
          <w:b/>
        </w:rPr>
        <w:t>do</w:t>
      </w:r>
      <w:r w:rsidR="0021145E">
        <w:rPr>
          <w:b/>
        </w:rPr>
        <w:t xml:space="preserve">starczania ciepła dla budynków </w:t>
      </w:r>
      <w:r w:rsidR="0057179C" w:rsidRPr="0057179C">
        <w:rPr>
          <w:b/>
        </w:rPr>
        <w:t>TAURON Serwis sp. z o</w:t>
      </w:r>
      <w:r w:rsidR="00ED385D">
        <w:rPr>
          <w:b/>
        </w:rPr>
        <w:t>.o</w:t>
      </w:r>
      <w:r w:rsidR="00E965D9">
        <w:rPr>
          <w:b/>
        </w:rPr>
        <w:t>.</w:t>
      </w:r>
      <w:r w:rsidR="00CB45C8">
        <w:rPr>
          <w:b/>
        </w:rPr>
        <w:t>”</w:t>
      </w:r>
    </w:p>
    <w:p w14:paraId="51183848" w14:textId="77777777" w:rsidR="00746EDB" w:rsidRDefault="00746EDB" w:rsidP="00746EDB">
      <w:pPr>
        <w:jc w:val="both"/>
      </w:pPr>
    </w:p>
    <w:p w14:paraId="656C7B5B" w14:textId="35F5EB6F" w:rsidR="00746EDB" w:rsidRDefault="00746EDB" w:rsidP="00746EDB">
      <w:pPr>
        <w:jc w:val="both"/>
      </w:pPr>
      <w:r>
        <w:t xml:space="preserve">Celem badania rynku jest pozyskanie przez TAURON Serwis Sp. z o.o. informacji w zakresie rozpoznania rynku potencjalnych Wykonawców, którzy są zainteresowani realizacją usług objętych badaniem rynku. </w:t>
      </w:r>
    </w:p>
    <w:p w14:paraId="0DC541A1" w14:textId="77777777" w:rsidR="00746EDB" w:rsidRDefault="00746EDB" w:rsidP="00746EDB">
      <w:pPr>
        <w:jc w:val="both"/>
      </w:pPr>
    </w:p>
    <w:p w14:paraId="637382B8" w14:textId="2304AF24" w:rsidR="00746EDB" w:rsidRPr="00C2754B" w:rsidRDefault="00746EDB" w:rsidP="00746EDB">
      <w:pPr>
        <w:jc w:val="both"/>
        <w:rPr>
          <w:b/>
        </w:rPr>
      </w:pPr>
      <w:r w:rsidRPr="00C2754B">
        <w:rPr>
          <w:b/>
        </w:rPr>
        <w:t>Niniejsze Ogłoszenie stanowi zaproszenie do udziału w badaniu rynku o</w:t>
      </w:r>
      <w:r>
        <w:rPr>
          <w:b/>
        </w:rPr>
        <w:t xml:space="preserve">raz złożenia </w:t>
      </w:r>
      <w:r w:rsidR="00215609">
        <w:rPr>
          <w:b/>
        </w:rPr>
        <w:t xml:space="preserve">szacunkowej </w:t>
      </w:r>
      <w:r>
        <w:rPr>
          <w:b/>
        </w:rPr>
        <w:t>oferty budżetowej.</w:t>
      </w:r>
    </w:p>
    <w:p w14:paraId="616AC6C0" w14:textId="77777777" w:rsidR="00746EDB" w:rsidRDefault="00746EDB" w:rsidP="00746EDB">
      <w:pPr>
        <w:jc w:val="both"/>
      </w:pPr>
    </w:p>
    <w:p w14:paraId="5857A1E5" w14:textId="448BF8E4" w:rsidR="00746EDB" w:rsidRDefault="00746EDB" w:rsidP="00746EDB">
      <w:pPr>
        <w:jc w:val="both"/>
        <w:rPr>
          <w:b/>
        </w:rPr>
      </w:pPr>
      <w:r>
        <w:t>Odpowiedź oraz dodatkowe informacje prosimy składać za pośrednictwem platformy zakupowej wraz z dołączeniem formularza RFI, bądź wysyłając wiadomość z informacją o</w:t>
      </w:r>
      <w:r w:rsidR="0087200A">
        <w:t> </w:t>
      </w:r>
      <w:r>
        <w:t>zainteresowaniu wykonaniem przedmiotu badania rynku wraz z formularzem RFI na adres</w:t>
      </w:r>
      <w:r w:rsidR="0076346C">
        <w:t>y</w:t>
      </w:r>
      <w:r>
        <w:t xml:space="preserve"> </w:t>
      </w:r>
      <w:r w:rsidR="0021145E">
        <w:rPr>
          <w:b/>
        </w:rPr>
        <w:t>Marcin.maslak</w:t>
      </w:r>
      <w:r w:rsidR="00CB45C8">
        <w:rPr>
          <w:b/>
        </w:rPr>
        <w:t>@tauron-serwis.pl</w:t>
      </w:r>
      <w:r w:rsidR="005D01F1" w:rsidRPr="0099426B">
        <w:rPr>
          <w:b/>
        </w:rPr>
        <w:t xml:space="preserve">; </w:t>
      </w:r>
      <w:r w:rsidR="00CB45C8" w:rsidRPr="00CB45C8">
        <w:rPr>
          <w:b/>
        </w:rPr>
        <w:t>Dawid.Mielniczuk@tauron-serwis.pl</w:t>
      </w:r>
    </w:p>
    <w:p w14:paraId="34EAA87B" w14:textId="276786E0" w:rsidR="00746EDB" w:rsidRDefault="00746EDB" w:rsidP="00746EDB">
      <w:pPr>
        <w:jc w:val="both"/>
      </w:pPr>
    </w:p>
    <w:p w14:paraId="294E4BCE" w14:textId="211D7309" w:rsidR="00746EDB" w:rsidRDefault="00746EDB" w:rsidP="00746EDB">
      <w:pPr>
        <w:jc w:val="both"/>
      </w:pPr>
      <w:r>
        <w:t xml:space="preserve">W przypadku zgłaszania istotnych dla Wykonawcy elementów kontraktowych, bądź uwag, ograniczeń dotyczących udziału w postępowaniu prosimy o wpisywanie ich w pole tekstowe </w:t>
      </w:r>
      <w:r w:rsidR="0087200A" w:rsidRPr="00651578">
        <w:rPr>
          <w:b/>
        </w:rPr>
        <w:t xml:space="preserve">„Istotne dla Wykonawcy elementy kontraktowe/uwagi” </w:t>
      </w:r>
      <w:r w:rsidRPr="00651578">
        <w:rPr>
          <w:b/>
        </w:rPr>
        <w:t>w</w:t>
      </w:r>
      <w:r w:rsidR="0087200A" w:rsidRPr="00651578">
        <w:rPr>
          <w:b/>
        </w:rPr>
        <w:t> </w:t>
      </w:r>
      <w:r w:rsidRPr="00651578">
        <w:rPr>
          <w:b/>
        </w:rPr>
        <w:t>formularzu RFI</w:t>
      </w:r>
      <w:r w:rsidR="00651578">
        <w:rPr>
          <w:b/>
        </w:rPr>
        <w:t>’’</w:t>
      </w:r>
      <w:r w:rsidRPr="00651578">
        <w:rPr>
          <w:b/>
        </w:rPr>
        <w:t>.</w:t>
      </w:r>
      <w:r>
        <w:t xml:space="preserve"> </w:t>
      </w:r>
    </w:p>
    <w:p w14:paraId="7C344F2D" w14:textId="77777777" w:rsidR="00746EDB" w:rsidRDefault="00746EDB" w:rsidP="00746EDB">
      <w:pPr>
        <w:jc w:val="both"/>
      </w:pPr>
    </w:p>
    <w:p w14:paraId="73876D32" w14:textId="74BCB393" w:rsidR="00746EDB" w:rsidRDefault="00746EDB" w:rsidP="00746EDB">
      <w:pPr>
        <w:jc w:val="both"/>
      </w:pPr>
      <w:r>
        <w:t xml:space="preserve">W przypadku ogłoszenia postępowania o udzielenie zamówienia informacja o jego wszczęciu zostanie zamieszczona na Platformie Zakupowej Grupy TAURON. </w:t>
      </w:r>
    </w:p>
    <w:p w14:paraId="0641FF66" w14:textId="2CEF9C3C" w:rsidR="00412B14" w:rsidRDefault="00412B14" w:rsidP="00746EDB">
      <w:pPr>
        <w:jc w:val="both"/>
      </w:pPr>
    </w:p>
    <w:p w14:paraId="47FCB4D0" w14:textId="073067FE" w:rsidR="00412B14" w:rsidRDefault="00412B14" w:rsidP="00412B14">
      <w:pPr>
        <w:jc w:val="both"/>
        <w:rPr>
          <w:b/>
          <w:bCs/>
        </w:rPr>
      </w:pPr>
      <w:r w:rsidRPr="00412B14">
        <w:rPr>
          <w:b/>
          <w:bCs/>
        </w:rPr>
        <w:t>ZAKRES PRZEDMIOTU ZAMÓWIENIA</w:t>
      </w:r>
    </w:p>
    <w:p w14:paraId="671239E9" w14:textId="77777777" w:rsidR="00412B14" w:rsidRPr="00412B14" w:rsidRDefault="00412B14" w:rsidP="00412B14">
      <w:pPr>
        <w:jc w:val="both"/>
        <w:rPr>
          <w:b/>
          <w:bCs/>
        </w:rPr>
      </w:pPr>
    </w:p>
    <w:p w14:paraId="59544821" w14:textId="0F94DEE3" w:rsidR="0021145E" w:rsidRPr="0021145E" w:rsidRDefault="0021145E" w:rsidP="0021145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</w:t>
      </w:r>
      <w:r w:rsidRPr="0021145E">
        <w:rPr>
          <w:rFonts w:eastAsia="Calibri"/>
          <w:lang w:eastAsia="en-US"/>
        </w:rPr>
        <w:t>budowania systemu zasilania ciepłem oraz klimatyzacji dla potrzeb obu budynków TSR w Jaworznie przy ul. Promiennej 7 z zastosowaniem:</w:t>
      </w:r>
    </w:p>
    <w:p w14:paraId="1160066A" w14:textId="77777777" w:rsidR="0021145E" w:rsidRPr="0021145E" w:rsidRDefault="0021145E" w:rsidP="0021145E">
      <w:pPr>
        <w:numPr>
          <w:ilvl w:val="0"/>
          <w:numId w:val="17"/>
        </w:num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pomp ciepła (pojedynczych lub w układzie kaskadowym)</w:t>
      </w:r>
    </w:p>
    <w:p w14:paraId="2BE2BD9E" w14:textId="77777777" w:rsidR="0021145E" w:rsidRPr="0021145E" w:rsidRDefault="0021145E" w:rsidP="0021145E">
      <w:pPr>
        <w:numPr>
          <w:ilvl w:val="0"/>
          <w:numId w:val="17"/>
        </w:num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paneli PV posadowionych na placu lub na dachach budynku</w:t>
      </w:r>
    </w:p>
    <w:p w14:paraId="34911736" w14:textId="77777777" w:rsidR="0021145E" w:rsidRPr="0021145E" w:rsidRDefault="0021145E" w:rsidP="0021145E">
      <w:pPr>
        <w:numPr>
          <w:ilvl w:val="0"/>
          <w:numId w:val="17"/>
        </w:num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(opcjonalnie) kotłów elektrycznych oraz zbiorników buforowych</w:t>
      </w:r>
    </w:p>
    <w:p w14:paraId="3D345107" w14:textId="77777777" w:rsidR="0021145E" w:rsidRPr="0021145E" w:rsidRDefault="0021145E" w:rsidP="0021145E">
      <w:pPr>
        <w:numPr>
          <w:ilvl w:val="0"/>
          <w:numId w:val="17"/>
        </w:num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układu automatycznej regulowanej klimatyzacji z funkcją grzania (w dowolnej technologii)</w:t>
      </w:r>
    </w:p>
    <w:p w14:paraId="1B154E4A" w14:textId="77777777" w:rsidR="0021145E" w:rsidRPr="0021145E" w:rsidRDefault="0021145E" w:rsidP="0021145E">
      <w:pPr>
        <w:numPr>
          <w:ilvl w:val="0"/>
          <w:numId w:val="17"/>
        </w:num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każdy z budynków zasilany indywidualnie</w:t>
      </w:r>
    </w:p>
    <w:p w14:paraId="1B693112" w14:textId="77777777" w:rsidR="0021145E" w:rsidRPr="0021145E" w:rsidRDefault="0021145E" w:rsidP="0021145E">
      <w:pPr>
        <w:numPr>
          <w:ilvl w:val="0"/>
          <w:numId w:val="17"/>
        </w:num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brak źródeł zasilanych gazem</w:t>
      </w:r>
    </w:p>
    <w:p w14:paraId="2D8C3E41" w14:textId="77777777" w:rsidR="0021145E" w:rsidRPr="0021145E" w:rsidRDefault="0021145E" w:rsidP="0021145E">
      <w:pPr>
        <w:numPr>
          <w:ilvl w:val="0"/>
          <w:numId w:val="17"/>
        </w:num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podstawowe źródło stanowią pompy ciepła z modułem elektrycznym szczytowym uzupełnione mikro instalacją PV</w:t>
      </w:r>
    </w:p>
    <w:p w14:paraId="783D1EB9" w14:textId="5D37650A" w:rsidR="0021145E" w:rsidRDefault="0021145E" w:rsidP="0021145E">
      <w:pPr>
        <w:numPr>
          <w:ilvl w:val="0"/>
          <w:numId w:val="17"/>
        </w:num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wykorzystanie dostępnych środków w postaci dotacji finansowych (jeśli możliwe)</w:t>
      </w:r>
    </w:p>
    <w:p w14:paraId="312C13F8" w14:textId="0306ED42" w:rsidR="0021145E" w:rsidRDefault="0021145E" w:rsidP="0021145E">
      <w:pPr>
        <w:jc w:val="both"/>
        <w:rPr>
          <w:rFonts w:eastAsia="Calibri"/>
          <w:lang w:eastAsia="en-US"/>
        </w:rPr>
      </w:pPr>
    </w:p>
    <w:p w14:paraId="3BC8C07D" w14:textId="1F8D4824" w:rsidR="0021145E" w:rsidRDefault="0021145E" w:rsidP="0021145E">
      <w:pPr>
        <w:jc w:val="both"/>
        <w:rPr>
          <w:rFonts w:eastAsia="Calibri"/>
          <w:lang w:eastAsia="en-US"/>
        </w:rPr>
      </w:pPr>
    </w:p>
    <w:p w14:paraId="0A15578F" w14:textId="6FCCD18D" w:rsidR="0021145E" w:rsidRDefault="0021145E" w:rsidP="0021145E">
      <w:pPr>
        <w:jc w:val="both"/>
        <w:rPr>
          <w:rFonts w:eastAsia="Calibri"/>
          <w:lang w:eastAsia="en-US"/>
        </w:rPr>
      </w:pPr>
    </w:p>
    <w:p w14:paraId="04496AEA" w14:textId="0F973CE5" w:rsidR="0021145E" w:rsidRPr="0021145E" w:rsidRDefault="0021145E" w:rsidP="0021145E">
      <w:pPr>
        <w:jc w:val="both"/>
        <w:rPr>
          <w:rFonts w:eastAsia="Calibri"/>
          <w:lang w:eastAsia="en-US"/>
        </w:rPr>
      </w:pPr>
    </w:p>
    <w:p w14:paraId="5BD09A9D" w14:textId="77777777" w:rsidR="0021145E" w:rsidRPr="0021145E" w:rsidRDefault="0021145E" w:rsidP="0021145E">
      <w:pPr>
        <w:jc w:val="both"/>
        <w:rPr>
          <w:rFonts w:eastAsia="Calibri"/>
          <w:lang w:eastAsia="en-US"/>
        </w:rPr>
      </w:pPr>
    </w:p>
    <w:p w14:paraId="6CC8592A" w14:textId="77777777" w:rsidR="0021145E" w:rsidRPr="0021145E" w:rsidRDefault="0021145E" w:rsidP="0021145E">
      <w:pPr>
        <w:jc w:val="both"/>
        <w:rPr>
          <w:rFonts w:eastAsia="Calibri"/>
          <w:b/>
          <w:bCs/>
          <w:lang w:eastAsia="en-US"/>
        </w:rPr>
      </w:pPr>
      <w:r w:rsidRPr="0021145E">
        <w:rPr>
          <w:rFonts w:eastAsia="Calibri"/>
          <w:b/>
          <w:bCs/>
          <w:lang w:eastAsia="en-US"/>
        </w:rPr>
        <w:lastRenderedPageBreak/>
        <w:t xml:space="preserve">Cel: </w:t>
      </w:r>
    </w:p>
    <w:p w14:paraId="5D11A22F" w14:textId="77777777" w:rsidR="0021145E" w:rsidRPr="0021145E" w:rsidRDefault="0021145E" w:rsidP="0021145E">
      <w:pPr>
        <w:numPr>
          <w:ilvl w:val="0"/>
          <w:numId w:val="18"/>
        </w:num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uzyskanie samowystarczalności w zakresie zaopatrzenia w energię cieplną do ogrzania pomieszczeń oraz wody</w:t>
      </w:r>
    </w:p>
    <w:p w14:paraId="0887BDB8" w14:textId="77777777" w:rsidR="0021145E" w:rsidRPr="0021145E" w:rsidRDefault="0021145E" w:rsidP="0021145E">
      <w:pPr>
        <w:numPr>
          <w:ilvl w:val="0"/>
          <w:numId w:val="16"/>
        </w:num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rozliczenie energii z instalacji PV jak w segmencie komercyjnym (po podłączeniu do sieci dystrybucyjnej operatora – TAURON Dystrybucja)</w:t>
      </w:r>
    </w:p>
    <w:p w14:paraId="5A85EABF" w14:textId="77777777" w:rsidR="0021145E" w:rsidRPr="0021145E" w:rsidRDefault="0021145E" w:rsidP="0021145E">
      <w:pPr>
        <w:numPr>
          <w:ilvl w:val="0"/>
          <w:numId w:val="16"/>
        </w:num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zakończenie prac, rozliczenie inwestycji oraz przekazanie w pełni funkcjonalnej instalacji do XI 2025 r.</w:t>
      </w:r>
    </w:p>
    <w:p w14:paraId="5E8B9659" w14:textId="77777777" w:rsidR="0021145E" w:rsidRPr="0021145E" w:rsidRDefault="0021145E" w:rsidP="0021145E">
      <w:pPr>
        <w:numPr>
          <w:ilvl w:val="0"/>
          <w:numId w:val="16"/>
        </w:num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wykazanie uzyskania oszczędności w konsumpcji energii elektrycznej dla obu budynków</w:t>
      </w:r>
    </w:p>
    <w:p w14:paraId="2C13C2ED" w14:textId="77777777" w:rsidR="0021145E" w:rsidRPr="0021145E" w:rsidRDefault="0021145E" w:rsidP="0021145E">
      <w:pPr>
        <w:jc w:val="both"/>
        <w:rPr>
          <w:rFonts w:eastAsia="Calibri"/>
          <w:lang w:eastAsia="en-US"/>
        </w:rPr>
      </w:pPr>
    </w:p>
    <w:p w14:paraId="0D29DBD6" w14:textId="3807E546" w:rsidR="0021145E" w:rsidRDefault="0021145E" w:rsidP="0021145E">
      <w:pPr>
        <w:jc w:val="both"/>
        <w:rPr>
          <w:rFonts w:eastAsia="Calibri"/>
          <w:b/>
          <w:bCs/>
          <w:lang w:eastAsia="en-US"/>
        </w:rPr>
      </w:pPr>
      <w:r w:rsidRPr="0021145E">
        <w:rPr>
          <w:rFonts w:eastAsia="Calibri"/>
          <w:b/>
          <w:bCs/>
          <w:lang w:eastAsia="en-US"/>
        </w:rPr>
        <w:t>Dane techniczne do sporządzenia kalkulacji:</w:t>
      </w:r>
    </w:p>
    <w:p w14:paraId="21F37E3B" w14:textId="77777777" w:rsidR="0021145E" w:rsidRPr="0021145E" w:rsidRDefault="0021145E" w:rsidP="0021145E">
      <w:pPr>
        <w:jc w:val="both"/>
        <w:rPr>
          <w:rFonts w:eastAsia="Calibri"/>
          <w:b/>
          <w:bCs/>
          <w:lang w:eastAsia="en-US"/>
        </w:rPr>
      </w:pPr>
    </w:p>
    <w:p w14:paraId="19E35D23" w14:textId="77777777" w:rsidR="0021145E" w:rsidRPr="0021145E" w:rsidRDefault="0021145E" w:rsidP="0021145E">
      <w:p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Budynek główny:</w:t>
      </w:r>
    </w:p>
    <w:p w14:paraId="4278CAA0" w14:textId="77777777" w:rsidR="0021145E" w:rsidRPr="0021145E" w:rsidRDefault="0021145E" w:rsidP="0021145E">
      <w:pPr>
        <w:numPr>
          <w:ilvl w:val="0"/>
          <w:numId w:val="19"/>
        </w:num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Liczba kondygnacji: 2</w:t>
      </w:r>
    </w:p>
    <w:p w14:paraId="2F023DD5" w14:textId="190EB4B7" w:rsidR="0021145E" w:rsidRPr="0021145E" w:rsidRDefault="0021145E" w:rsidP="0021145E">
      <w:pPr>
        <w:numPr>
          <w:ilvl w:val="0"/>
          <w:numId w:val="19"/>
        </w:num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Powierzchnia użytkowa – 530 m</w:t>
      </w:r>
      <w:r w:rsidR="006F1C03">
        <w:rPr>
          <w:rFonts w:eastAsia="Calibri"/>
          <w:lang w:eastAsia="en-US"/>
        </w:rPr>
        <w:t>2</w:t>
      </w:r>
      <w:bookmarkStart w:id="0" w:name="_GoBack"/>
      <w:bookmarkEnd w:id="0"/>
    </w:p>
    <w:p w14:paraId="040AE8D4" w14:textId="77777777" w:rsidR="0021145E" w:rsidRPr="0021145E" w:rsidRDefault="0021145E" w:rsidP="0021145E">
      <w:pPr>
        <w:numPr>
          <w:ilvl w:val="0"/>
          <w:numId w:val="19"/>
        </w:num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Kubatura 1407</w:t>
      </w:r>
    </w:p>
    <w:p w14:paraId="3192B554" w14:textId="77777777" w:rsidR="0021145E" w:rsidRPr="0021145E" w:rsidRDefault="0021145E" w:rsidP="0021145E">
      <w:pPr>
        <w:numPr>
          <w:ilvl w:val="0"/>
          <w:numId w:val="19"/>
        </w:num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Oszacowane zapotrzebowanie na energię elektryczną na poziomie 22 000 kWh</w:t>
      </w:r>
    </w:p>
    <w:p w14:paraId="644326B7" w14:textId="77777777" w:rsidR="0021145E" w:rsidRPr="0021145E" w:rsidRDefault="0021145E" w:rsidP="0021145E">
      <w:pPr>
        <w:numPr>
          <w:ilvl w:val="0"/>
          <w:numId w:val="19"/>
        </w:num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Ilość osób korzystających z ciepłej wody – do 40</w:t>
      </w:r>
    </w:p>
    <w:p w14:paraId="7F311417" w14:textId="77777777" w:rsidR="0021145E" w:rsidRPr="0021145E" w:rsidRDefault="0021145E" w:rsidP="0021145E">
      <w:p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Budynek warsztatowy</w:t>
      </w:r>
    </w:p>
    <w:p w14:paraId="18DCBFDA" w14:textId="77777777" w:rsidR="0021145E" w:rsidRPr="0021145E" w:rsidRDefault="0021145E" w:rsidP="0021145E">
      <w:pPr>
        <w:numPr>
          <w:ilvl w:val="0"/>
          <w:numId w:val="20"/>
        </w:num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Liczba kondygnacji – 1</w:t>
      </w:r>
    </w:p>
    <w:p w14:paraId="67B8CDA8" w14:textId="52AEDADA" w:rsidR="0021145E" w:rsidRPr="0021145E" w:rsidRDefault="0021145E" w:rsidP="0021145E">
      <w:pPr>
        <w:numPr>
          <w:ilvl w:val="0"/>
          <w:numId w:val="20"/>
        </w:num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Powierzchnia użytkowa części biurowej – ok. 100 m</w:t>
      </w:r>
      <w:r w:rsidR="006F1C03">
        <w:rPr>
          <w:rFonts w:eastAsia="Calibri"/>
          <w:lang w:eastAsia="en-US"/>
        </w:rPr>
        <w:t>2</w:t>
      </w:r>
    </w:p>
    <w:p w14:paraId="37B6A077" w14:textId="77777777" w:rsidR="0021145E" w:rsidRPr="0021145E" w:rsidRDefault="0021145E" w:rsidP="0021145E">
      <w:pPr>
        <w:numPr>
          <w:ilvl w:val="0"/>
          <w:numId w:val="20"/>
        </w:num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Ilość osób korzystających z ciepłej wody – do 4</w:t>
      </w:r>
    </w:p>
    <w:p w14:paraId="7436C76D" w14:textId="77777777" w:rsidR="0021145E" w:rsidRPr="0021145E" w:rsidRDefault="0021145E" w:rsidP="0021145E">
      <w:pPr>
        <w:jc w:val="both"/>
        <w:rPr>
          <w:rFonts w:eastAsia="Calibri"/>
          <w:lang w:eastAsia="en-US"/>
        </w:rPr>
      </w:pPr>
    </w:p>
    <w:p w14:paraId="748D8466" w14:textId="77777777" w:rsidR="0021145E" w:rsidRPr="0021145E" w:rsidRDefault="0021145E" w:rsidP="0021145E">
      <w:pPr>
        <w:jc w:val="both"/>
        <w:rPr>
          <w:rFonts w:eastAsia="Calibri"/>
          <w:lang w:eastAsia="en-US"/>
        </w:rPr>
      </w:pPr>
      <w:r w:rsidRPr="0021145E">
        <w:rPr>
          <w:rFonts w:eastAsia="Calibri"/>
          <w:lang w:eastAsia="en-US"/>
        </w:rPr>
        <w:t>Średnie, szacunkowe roczne zużycie energii cieplnej dla obu budynków: 140GJ/38 MWh</w:t>
      </w:r>
    </w:p>
    <w:p w14:paraId="3BBEDE80" w14:textId="6242C36B" w:rsidR="00746EDB" w:rsidRDefault="00746EDB" w:rsidP="0021145E">
      <w:pPr>
        <w:jc w:val="both"/>
      </w:pPr>
    </w:p>
    <w:p w14:paraId="320B389B" w14:textId="77777777" w:rsidR="00746EDB" w:rsidRDefault="00746EDB" w:rsidP="00746EDB">
      <w:pPr>
        <w:jc w:val="both"/>
      </w:pPr>
    </w:p>
    <w:p w14:paraId="246AA4FA" w14:textId="77777777" w:rsidR="00746EDB" w:rsidRDefault="00746EDB" w:rsidP="00746EDB">
      <w:pPr>
        <w:jc w:val="both"/>
      </w:pPr>
      <w:r>
        <w:t>Załączniki:</w:t>
      </w:r>
    </w:p>
    <w:p w14:paraId="2A47C172" w14:textId="088025BC" w:rsidR="00746EDB" w:rsidRDefault="00746EDB" w:rsidP="00746EDB">
      <w:pPr>
        <w:jc w:val="both"/>
      </w:pPr>
    </w:p>
    <w:p w14:paraId="1DD4F5DA" w14:textId="77777777" w:rsidR="00746EDB" w:rsidRDefault="00746EDB" w:rsidP="00746EDB">
      <w:pPr>
        <w:jc w:val="both"/>
      </w:pPr>
      <w:r>
        <w:t>2. Formularz RFI.</w:t>
      </w:r>
    </w:p>
    <w:p w14:paraId="23D624E7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7A3BBFDE" w14:textId="3C77C174" w:rsidR="00A87D14" w:rsidRPr="00FD3CE5" w:rsidRDefault="00A87D14" w:rsidP="005B65F6">
      <w:pPr>
        <w:rPr>
          <w:sz w:val="14"/>
          <w:szCs w:val="14"/>
        </w:rPr>
      </w:pPr>
    </w:p>
    <w:p w14:paraId="73E299DD" w14:textId="58D686E3" w:rsidR="00A87D14" w:rsidRPr="00FD3CE5" w:rsidRDefault="00A87D14" w:rsidP="005B65F6">
      <w:pPr>
        <w:rPr>
          <w:sz w:val="14"/>
          <w:szCs w:val="14"/>
        </w:rPr>
      </w:pPr>
    </w:p>
    <w:sectPr w:rsidR="00A87D14" w:rsidRPr="00FD3CE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CAD34" w14:textId="77777777" w:rsidR="00216F23" w:rsidRDefault="00216F23" w:rsidP="00434F8A">
      <w:r>
        <w:separator/>
      </w:r>
    </w:p>
  </w:endnote>
  <w:endnote w:type="continuationSeparator" w:id="0">
    <w:p w14:paraId="50ADA207" w14:textId="77777777" w:rsidR="00216F23" w:rsidRDefault="00216F23" w:rsidP="00434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7BC00" w14:textId="77777777" w:rsidR="00F44FC8" w:rsidRPr="00F44FC8" w:rsidRDefault="00F44FC8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>TAURON Serwis sp. z o.o.</w:t>
    </w: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>NIP: 954 273 20 23, REGON: 242735211</w:t>
    </w:r>
  </w:p>
  <w:p w14:paraId="7893FAFA" w14:textId="77777777" w:rsidR="00F44FC8" w:rsidRPr="00F44FC8" w:rsidRDefault="00F44FC8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>ul. Promienna 7</w:t>
    </w: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>Kapitał zakładowy (wpłacony): 4.596 700,00 zł</w:t>
    </w:r>
  </w:p>
  <w:p w14:paraId="601044C0" w14:textId="77777777" w:rsidR="00F44FC8" w:rsidRPr="00F44FC8" w:rsidRDefault="00F44FC8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>43-603 Jaworzno</w:t>
    </w: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>Rejestracja: Sąd Rejonowy Katowice-Wschód w Katowicach</w:t>
    </w:r>
  </w:p>
  <w:p w14:paraId="6B2A645F" w14:textId="77777777" w:rsidR="00F44FC8" w:rsidRPr="00F44FC8" w:rsidRDefault="00F44FC8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 xml:space="preserve">Wydział VIII Gospodarczy Krajowego Rejestru Sądowego </w:t>
    </w:r>
  </w:p>
  <w:p w14:paraId="54597C8F" w14:textId="77777777" w:rsidR="00F44FC8" w:rsidRPr="00F44FC8" w:rsidRDefault="00F44FC8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D8117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>pod numerem KRS: 0000396347</w:t>
    </w:r>
    <w:r w:rsidRPr="00F44FC8">
      <w:rPr>
        <w:rFonts w:ascii="Titillium" w:eastAsia="Calibri" w:hAnsi="Titillium" w:cs="Times New Roman (Tekst podstawo"/>
        <w:color w:val="000000"/>
        <w:sz w:val="14"/>
        <w:szCs w:val="24"/>
        <w:lang w:eastAsia="en-US"/>
      </w:rPr>
      <w:tab/>
    </w:r>
    <w:r w:rsidRPr="00F44FC8">
      <w:rPr>
        <w:rFonts w:ascii="Titillium" w:eastAsia="Calibri" w:hAnsi="Titillium" w:cs="Times New Roman (Tekst podstawo"/>
        <w:color w:val="D8117D"/>
        <w:sz w:val="14"/>
        <w:szCs w:val="24"/>
        <w:lang w:eastAsia="en-US"/>
      </w:rPr>
      <w:t>tauron-serwis.pl</w:t>
    </w:r>
  </w:p>
  <w:p w14:paraId="4F49B95E" w14:textId="545B4D44" w:rsidR="00434F8A" w:rsidRDefault="00434F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DE766" w14:textId="77777777" w:rsidR="00216F23" w:rsidRDefault="00216F23" w:rsidP="00434F8A">
      <w:r>
        <w:separator/>
      </w:r>
    </w:p>
  </w:footnote>
  <w:footnote w:type="continuationSeparator" w:id="0">
    <w:p w14:paraId="77D25946" w14:textId="77777777" w:rsidR="00216F23" w:rsidRDefault="00216F23" w:rsidP="00434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1403776"/>
      <w:docPartObj>
        <w:docPartGallery w:val="Watermarks"/>
        <w:docPartUnique/>
      </w:docPartObj>
    </w:sdtPr>
    <w:sdtEndPr/>
    <w:sdtContent>
      <w:p w14:paraId="64F3EA10" w14:textId="023953BE" w:rsidR="003379F4" w:rsidRDefault="00216F23">
        <w:pPr>
          <w:pStyle w:val="Nagwek"/>
        </w:pPr>
        <w:r>
          <w:rPr>
            <w:noProof/>
            <w:lang w:val="en-US" w:eastAsia="en-US" w:bidi="he-IL"/>
          </w:rPr>
          <w:pict w14:anchorId="58CC1D8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MSIPWM0PowerPlusWaterMarkObject" o:spid="_x0000_s2049" type="#_x0000_t136" alt="{&quot;HashCode&quot;:-843689845,&quot;Height&quot;:841.0,&quot;Width&quot;:595.0,&quot;Placement&quot;:&quot;Header&quot;,&quot;Index&quot;:&quot;Primary&quot;,&quot;Section&quot;:1,&quot;Top&quot;:-999995.0,&quot;Left&quot;:-999995.0}" style="position:absolute;margin-left:0;margin-top:0;width:485.65pt;height:20.2pt;rotation:315;z-index:-251658752;visibility:hidden;mso-position-horizontal:center;mso-position-horizontal-relative:margin;mso-position-vertical:center;mso-position-vertical-relative:margin" o:allowincell="f" fillcolor="#a80000" stroked="f">
              <v:textpath style="font-family:&quot;Calibri&quot;;font-size:15pt" string="Grupa etykiet SPECJALNE. Nie należy stosować tej etykiety. Proszę ją usunąć.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5A9F"/>
    <w:multiLevelType w:val="hybridMultilevel"/>
    <w:tmpl w:val="5BCC2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60D1E"/>
    <w:multiLevelType w:val="hybridMultilevel"/>
    <w:tmpl w:val="D958A4E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7020068"/>
    <w:multiLevelType w:val="hybridMultilevel"/>
    <w:tmpl w:val="369C7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91C93"/>
    <w:multiLevelType w:val="hybridMultilevel"/>
    <w:tmpl w:val="F08CB464"/>
    <w:lvl w:ilvl="0" w:tplc="B660FFBC">
      <w:start w:val="1"/>
      <w:numFmt w:val="bullet"/>
      <w:lvlText w:val="­"/>
      <w:lvlJc w:val="left"/>
      <w:pPr>
        <w:ind w:left="1506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2098312F"/>
    <w:multiLevelType w:val="hybridMultilevel"/>
    <w:tmpl w:val="49BE4CB8"/>
    <w:lvl w:ilvl="0" w:tplc="C3CAB32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E2795"/>
    <w:multiLevelType w:val="hybridMultilevel"/>
    <w:tmpl w:val="73C0E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BA2509"/>
    <w:multiLevelType w:val="hybridMultilevel"/>
    <w:tmpl w:val="2D80E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F68BE"/>
    <w:multiLevelType w:val="hybridMultilevel"/>
    <w:tmpl w:val="02364986"/>
    <w:lvl w:ilvl="0" w:tplc="B660FFBC">
      <w:start w:val="1"/>
      <w:numFmt w:val="bullet"/>
      <w:lvlText w:val="­"/>
      <w:lvlJc w:val="left"/>
      <w:pPr>
        <w:ind w:left="150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2FAA52EF"/>
    <w:multiLevelType w:val="hybridMultilevel"/>
    <w:tmpl w:val="D5DE4444"/>
    <w:lvl w:ilvl="0" w:tplc="B660FFB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EE0A38"/>
    <w:multiLevelType w:val="hybridMultilevel"/>
    <w:tmpl w:val="5D5AD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A2C48"/>
    <w:multiLevelType w:val="hybridMultilevel"/>
    <w:tmpl w:val="E42CEE38"/>
    <w:lvl w:ilvl="0" w:tplc="66B47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6A5E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8EE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922C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24A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564C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DCCA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D067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D095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17A303C"/>
    <w:multiLevelType w:val="hybridMultilevel"/>
    <w:tmpl w:val="AC62A578"/>
    <w:lvl w:ilvl="0" w:tplc="CBC0FF3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4257F"/>
    <w:multiLevelType w:val="hybridMultilevel"/>
    <w:tmpl w:val="529A6C42"/>
    <w:lvl w:ilvl="0" w:tplc="954ACC1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F55385D"/>
    <w:multiLevelType w:val="hybridMultilevel"/>
    <w:tmpl w:val="2CBEF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295B05"/>
    <w:multiLevelType w:val="hybridMultilevel"/>
    <w:tmpl w:val="F508CBA8"/>
    <w:lvl w:ilvl="0" w:tplc="82545B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D784E"/>
    <w:multiLevelType w:val="hybridMultilevel"/>
    <w:tmpl w:val="9A4491E8"/>
    <w:lvl w:ilvl="0" w:tplc="04150005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6" w15:restartNumberingAfterBreak="0">
    <w:nsid w:val="68637D1F"/>
    <w:multiLevelType w:val="hybridMultilevel"/>
    <w:tmpl w:val="E0163E52"/>
    <w:lvl w:ilvl="0" w:tplc="CBC0FF3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12033"/>
    <w:multiLevelType w:val="hybridMultilevel"/>
    <w:tmpl w:val="0A7EBE08"/>
    <w:lvl w:ilvl="0" w:tplc="D862BFE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BE0771"/>
    <w:multiLevelType w:val="hybridMultilevel"/>
    <w:tmpl w:val="6FC69904"/>
    <w:lvl w:ilvl="0" w:tplc="A7B42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E828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6CAA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0EB1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F66D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768E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F8BD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80B7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4CEA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FAE15F2"/>
    <w:multiLevelType w:val="hybridMultilevel"/>
    <w:tmpl w:val="3BBE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2"/>
  </w:num>
  <w:num w:numId="4">
    <w:abstractNumId w:val="9"/>
  </w:num>
  <w:num w:numId="5">
    <w:abstractNumId w:val="11"/>
  </w:num>
  <w:num w:numId="6">
    <w:abstractNumId w:val="0"/>
  </w:num>
  <w:num w:numId="7">
    <w:abstractNumId w:val="4"/>
  </w:num>
  <w:num w:numId="8">
    <w:abstractNumId w:val="15"/>
  </w:num>
  <w:num w:numId="9">
    <w:abstractNumId w:val="5"/>
  </w:num>
  <w:num w:numId="10">
    <w:abstractNumId w:val="12"/>
  </w:num>
  <w:num w:numId="11">
    <w:abstractNumId w:val="1"/>
  </w:num>
  <w:num w:numId="12">
    <w:abstractNumId w:val="7"/>
  </w:num>
  <w:num w:numId="13">
    <w:abstractNumId w:val="3"/>
  </w:num>
  <w:num w:numId="14">
    <w:abstractNumId w:val="8"/>
  </w:num>
  <w:num w:numId="15">
    <w:abstractNumId w:val="16"/>
  </w:num>
  <w:num w:numId="16">
    <w:abstractNumId w:val="19"/>
  </w:num>
  <w:num w:numId="17">
    <w:abstractNumId w:val="13"/>
  </w:num>
  <w:num w:numId="18">
    <w:abstractNumId w:val="6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2CA"/>
    <w:rsid w:val="00000CAA"/>
    <w:rsid w:val="00005B62"/>
    <w:rsid w:val="00010728"/>
    <w:rsid w:val="00012D9B"/>
    <w:rsid w:val="0003310A"/>
    <w:rsid w:val="00066441"/>
    <w:rsid w:val="000810D2"/>
    <w:rsid w:val="0008234F"/>
    <w:rsid w:val="000953D4"/>
    <w:rsid w:val="000A479F"/>
    <w:rsid w:val="000B6155"/>
    <w:rsid w:val="000C4981"/>
    <w:rsid w:val="000C6AB6"/>
    <w:rsid w:val="000E4DC4"/>
    <w:rsid w:val="001004F9"/>
    <w:rsid w:val="00111173"/>
    <w:rsid w:val="00113340"/>
    <w:rsid w:val="0012096A"/>
    <w:rsid w:val="00120BAC"/>
    <w:rsid w:val="001243AE"/>
    <w:rsid w:val="00143A47"/>
    <w:rsid w:val="0016274B"/>
    <w:rsid w:val="001669F2"/>
    <w:rsid w:val="00176FBC"/>
    <w:rsid w:val="0018433C"/>
    <w:rsid w:val="001B4BE8"/>
    <w:rsid w:val="001C2A9C"/>
    <w:rsid w:val="001D05A6"/>
    <w:rsid w:val="001D2474"/>
    <w:rsid w:val="001D4296"/>
    <w:rsid w:val="001F6C76"/>
    <w:rsid w:val="00204788"/>
    <w:rsid w:val="00207D1B"/>
    <w:rsid w:val="0021145E"/>
    <w:rsid w:val="0021439B"/>
    <w:rsid w:val="00215609"/>
    <w:rsid w:val="00216F23"/>
    <w:rsid w:val="00217EC9"/>
    <w:rsid w:val="00220C3F"/>
    <w:rsid w:val="0022239B"/>
    <w:rsid w:val="002244DD"/>
    <w:rsid w:val="00234C52"/>
    <w:rsid w:val="00247F47"/>
    <w:rsid w:val="00247F87"/>
    <w:rsid w:val="00251913"/>
    <w:rsid w:val="00253BD4"/>
    <w:rsid w:val="0026624A"/>
    <w:rsid w:val="00270EEF"/>
    <w:rsid w:val="00272CD2"/>
    <w:rsid w:val="002803D0"/>
    <w:rsid w:val="002A33D0"/>
    <w:rsid w:val="002C3605"/>
    <w:rsid w:val="002C4739"/>
    <w:rsid w:val="002D22A2"/>
    <w:rsid w:val="002D2A33"/>
    <w:rsid w:val="002E5B9A"/>
    <w:rsid w:val="002F20C9"/>
    <w:rsid w:val="002F3783"/>
    <w:rsid w:val="0030198B"/>
    <w:rsid w:val="00302CCF"/>
    <w:rsid w:val="00315B88"/>
    <w:rsid w:val="00333FB1"/>
    <w:rsid w:val="003379F4"/>
    <w:rsid w:val="003624DA"/>
    <w:rsid w:val="003666BD"/>
    <w:rsid w:val="0037219F"/>
    <w:rsid w:val="003828A9"/>
    <w:rsid w:val="003A7278"/>
    <w:rsid w:val="003B1B0F"/>
    <w:rsid w:val="003D736E"/>
    <w:rsid w:val="00400B13"/>
    <w:rsid w:val="00412B14"/>
    <w:rsid w:val="00415BE0"/>
    <w:rsid w:val="00434F8A"/>
    <w:rsid w:val="00435B09"/>
    <w:rsid w:val="00440E31"/>
    <w:rsid w:val="00453B6A"/>
    <w:rsid w:val="00464870"/>
    <w:rsid w:val="0048422F"/>
    <w:rsid w:val="00494F0A"/>
    <w:rsid w:val="00496E0C"/>
    <w:rsid w:val="004B0DD1"/>
    <w:rsid w:val="004C0D81"/>
    <w:rsid w:val="004D2244"/>
    <w:rsid w:val="004D3B9D"/>
    <w:rsid w:val="004F23D7"/>
    <w:rsid w:val="004F62C8"/>
    <w:rsid w:val="00503DA9"/>
    <w:rsid w:val="00546085"/>
    <w:rsid w:val="005463BA"/>
    <w:rsid w:val="00547578"/>
    <w:rsid w:val="00550CB5"/>
    <w:rsid w:val="0057179C"/>
    <w:rsid w:val="00572064"/>
    <w:rsid w:val="005863D9"/>
    <w:rsid w:val="005A1730"/>
    <w:rsid w:val="005A48AD"/>
    <w:rsid w:val="005B65F6"/>
    <w:rsid w:val="005C47BC"/>
    <w:rsid w:val="005D01F1"/>
    <w:rsid w:val="005D3FA0"/>
    <w:rsid w:val="005F0329"/>
    <w:rsid w:val="00602215"/>
    <w:rsid w:val="006030FC"/>
    <w:rsid w:val="006042F0"/>
    <w:rsid w:val="00604CCB"/>
    <w:rsid w:val="00632CBE"/>
    <w:rsid w:val="006357F9"/>
    <w:rsid w:val="00647EB0"/>
    <w:rsid w:val="00651578"/>
    <w:rsid w:val="00664DD7"/>
    <w:rsid w:val="00667555"/>
    <w:rsid w:val="00680454"/>
    <w:rsid w:val="006874B0"/>
    <w:rsid w:val="006A18DD"/>
    <w:rsid w:val="006C3C61"/>
    <w:rsid w:val="006C7392"/>
    <w:rsid w:val="006F1C03"/>
    <w:rsid w:val="006F46FC"/>
    <w:rsid w:val="006F73A4"/>
    <w:rsid w:val="0073019C"/>
    <w:rsid w:val="0074540A"/>
    <w:rsid w:val="00746EDB"/>
    <w:rsid w:val="0075229D"/>
    <w:rsid w:val="00760930"/>
    <w:rsid w:val="00761293"/>
    <w:rsid w:val="0076346C"/>
    <w:rsid w:val="00763501"/>
    <w:rsid w:val="00764337"/>
    <w:rsid w:val="00770B48"/>
    <w:rsid w:val="00772533"/>
    <w:rsid w:val="0077394F"/>
    <w:rsid w:val="0078493F"/>
    <w:rsid w:val="00784988"/>
    <w:rsid w:val="007B0AC7"/>
    <w:rsid w:val="007B3625"/>
    <w:rsid w:val="007C438C"/>
    <w:rsid w:val="007C50F0"/>
    <w:rsid w:val="007C78F5"/>
    <w:rsid w:val="007D0363"/>
    <w:rsid w:val="007D1AEB"/>
    <w:rsid w:val="007E5D36"/>
    <w:rsid w:val="007F0DFE"/>
    <w:rsid w:val="007F24FC"/>
    <w:rsid w:val="007F57DD"/>
    <w:rsid w:val="008070FC"/>
    <w:rsid w:val="008660BA"/>
    <w:rsid w:val="00867F10"/>
    <w:rsid w:val="00871B81"/>
    <w:rsid w:val="0087200A"/>
    <w:rsid w:val="008B1666"/>
    <w:rsid w:val="008C01A3"/>
    <w:rsid w:val="008C2110"/>
    <w:rsid w:val="008C63AD"/>
    <w:rsid w:val="008D5CAF"/>
    <w:rsid w:val="008E0A68"/>
    <w:rsid w:val="00914631"/>
    <w:rsid w:val="00926109"/>
    <w:rsid w:val="00934727"/>
    <w:rsid w:val="00943AA7"/>
    <w:rsid w:val="00971CA1"/>
    <w:rsid w:val="009752CA"/>
    <w:rsid w:val="00984EF9"/>
    <w:rsid w:val="00993154"/>
    <w:rsid w:val="0099426B"/>
    <w:rsid w:val="00995539"/>
    <w:rsid w:val="009A2843"/>
    <w:rsid w:val="009A3418"/>
    <w:rsid w:val="009A43B2"/>
    <w:rsid w:val="009A5C60"/>
    <w:rsid w:val="009B14E8"/>
    <w:rsid w:val="009B32ED"/>
    <w:rsid w:val="009B5BCF"/>
    <w:rsid w:val="009B6793"/>
    <w:rsid w:val="009C0AB5"/>
    <w:rsid w:val="009C208D"/>
    <w:rsid w:val="009D2458"/>
    <w:rsid w:val="009F4F1E"/>
    <w:rsid w:val="009F64F7"/>
    <w:rsid w:val="00A14938"/>
    <w:rsid w:val="00A27767"/>
    <w:rsid w:val="00A4505C"/>
    <w:rsid w:val="00A67B13"/>
    <w:rsid w:val="00A75746"/>
    <w:rsid w:val="00A761B0"/>
    <w:rsid w:val="00A76F20"/>
    <w:rsid w:val="00A83896"/>
    <w:rsid w:val="00A87D14"/>
    <w:rsid w:val="00A941C8"/>
    <w:rsid w:val="00AB14FB"/>
    <w:rsid w:val="00AB5249"/>
    <w:rsid w:val="00AC1B24"/>
    <w:rsid w:val="00AE7CA0"/>
    <w:rsid w:val="00AF73F3"/>
    <w:rsid w:val="00B02F9E"/>
    <w:rsid w:val="00B06C1D"/>
    <w:rsid w:val="00B21467"/>
    <w:rsid w:val="00B26D9E"/>
    <w:rsid w:val="00B30827"/>
    <w:rsid w:val="00B36CF5"/>
    <w:rsid w:val="00B42100"/>
    <w:rsid w:val="00B50B4F"/>
    <w:rsid w:val="00B63EA2"/>
    <w:rsid w:val="00B663B9"/>
    <w:rsid w:val="00B71520"/>
    <w:rsid w:val="00BA4F28"/>
    <w:rsid w:val="00BA58FF"/>
    <w:rsid w:val="00BC6735"/>
    <w:rsid w:val="00BC6738"/>
    <w:rsid w:val="00BC6D37"/>
    <w:rsid w:val="00BD0E5E"/>
    <w:rsid w:val="00BD4C43"/>
    <w:rsid w:val="00BE46EF"/>
    <w:rsid w:val="00C22BE1"/>
    <w:rsid w:val="00C30797"/>
    <w:rsid w:val="00C36FA1"/>
    <w:rsid w:val="00C42FE7"/>
    <w:rsid w:val="00C43819"/>
    <w:rsid w:val="00C70A9B"/>
    <w:rsid w:val="00C71EC7"/>
    <w:rsid w:val="00C765A2"/>
    <w:rsid w:val="00C84988"/>
    <w:rsid w:val="00CB45C8"/>
    <w:rsid w:val="00CC11C5"/>
    <w:rsid w:val="00CD0441"/>
    <w:rsid w:val="00CD18B6"/>
    <w:rsid w:val="00CD2EA2"/>
    <w:rsid w:val="00CF1B11"/>
    <w:rsid w:val="00CF50B1"/>
    <w:rsid w:val="00D1207B"/>
    <w:rsid w:val="00D15533"/>
    <w:rsid w:val="00D26611"/>
    <w:rsid w:val="00D27136"/>
    <w:rsid w:val="00D4096E"/>
    <w:rsid w:val="00D41C90"/>
    <w:rsid w:val="00D93AD0"/>
    <w:rsid w:val="00DA1B22"/>
    <w:rsid w:val="00DA6984"/>
    <w:rsid w:val="00DB01B2"/>
    <w:rsid w:val="00DB2387"/>
    <w:rsid w:val="00DB54C5"/>
    <w:rsid w:val="00DD573A"/>
    <w:rsid w:val="00DE207D"/>
    <w:rsid w:val="00DE3607"/>
    <w:rsid w:val="00DF45C1"/>
    <w:rsid w:val="00E1412F"/>
    <w:rsid w:val="00E1696C"/>
    <w:rsid w:val="00E21883"/>
    <w:rsid w:val="00E21B6B"/>
    <w:rsid w:val="00E415C6"/>
    <w:rsid w:val="00E5151F"/>
    <w:rsid w:val="00E545B6"/>
    <w:rsid w:val="00E560B0"/>
    <w:rsid w:val="00E62F74"/>
    <w:rsid w:val="00E677FA"/>
    <w:rsid w:val="00E82A8D"/>
    <w:rsid w:val="00E8324F"/>
    <w:rsid w:val="00E845F3"/>
    <w:rsid w:val="00E965D9"/>
    <w:rsid w:val="00EA3D2B"/>
    <w:rsid w:val="00ED1B5A"/>
    <w:rsid w:val="00ED385D"/>
    <w:rsid w:val="00ED641D"/>
    <w:rsid w:val="00EE095D"/>
    <w:rsid w:val="00F07B3B"/>
    <w:rsid w:val="00F10098"/>
    <w:rsid w:val="00F2356E"/>
    <w:rsid w:val="00F24163"/>
    <w:rsid w:val="00F31426"/>
    <w:rsid w:val="00F32AD3"/>
    <w:rsid w:val="00F44FC8"/>
    <w:rsid w:val="00F60C44"/>
    <w:rsid w:val="00F945FA"/>
    <w:rsid w:val="00FA3833"/>
    <w:rsid w:val="00FA439F"/>
    <w:rsid w:val="00FC79BA"/>
    <w:rsid w:val="00FD0E4A"/>
    <w:rsid w:val="00FD1F11"/>
    <w:rsid w:val="00FD3CE5"/>
    <w:rsid w:val="00FF34D2"/>
    <w:rsid w:val="094CDB09"/>
    <w:rsid w:val="2A37F3DD"/>
    <w:rsid w:val="2E0399DC"/>
    <w:rsid w:val="303E2C46"/>
    <w:rsid w:val="35055AEC"/>
    <w:rsid w:val="36D34EB7"/>
    <w:rsid w:val="42C9D3D5"/>
    <w:rsid w:val="46701ACB"/>
    <w:rsid w:val="4ECCB143"/>
    <w:rsid w:val="576A74D0"/>
    <w:rsid w:val="57781A9D"/>
    <w:rsid w:val="5D70B366"/>
    <w:rsid w:val="6449ECD1"/>
    <w:rsid w:val="788F6C81"/>
    <w:rsid w:val="78F1B6C5"/>
    <w:rsid w:val="7B32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B7C7854"/>
  <w15:chartTrackingRefBased/>
  <w15:docId w15:val="{BD825EFA-C0B9-496D-9ED2-2271F177F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52CA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09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Normalny11,maz_wyliczenie,opis dzialania,K-P_odwolanie,A_wyliczenie,Akapit z listą5,Akapit z listą51,Literowanie,Normal2"/>
    <w:basedOn w:val="Normalny"/>
    <w:link w:val="AkapitzlistZnak"/>
    <w:uiPriority w:val="34"/>
    <w:qFormat/>
    <w:rsid w:val="009A3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8660BA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87D14"/>
    <w:rPr>
      <w:rFonts w:ascii="Times New Roman" w:eastAsiaTheme="minorHAns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34F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F8A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F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F8A"/>
    <w:rPr>
      <w:rFonts w:ascii="Arial" w:eastAsia="Times New Roman" w:hAnsi="Arial" w:cs="Arial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096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Normalny11 Znak,maz_wyliczenie Znak,opis dzialania Znak"/>
    <w:link w:val="Akapitzlist"/>
    <w:uiPriority w:val="34"/>
    <w:qFormat/>
    <w:rsid w:val="00926109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5D36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5D36"/>
    <w:rPr>
      <w:sz w:val="20"/>
      <w:szCs w:val="20"/>
    </w:rPr>
  </w:style>
  <w:style w:type="character" w:styleId="Odwoaniedokomentarza">
    <w:name w:val="annotation reference"/>
    <w:basedOn w:val="Domylnaczcionkaakapitu"/>
    <w:semiHidden/>
    <w:unhideWhenUsed/>
    <w:rsid w:val="007E5D3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5D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D36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110"/>
    <w:pPr>
      <w:spacing w:after="0"/>
    </w:pPr>
    <w:rPr>
      <w:rFonts w:ascii="Arial" w:eastAsia="Times New Roman" w:hAnsi="Arial" w:cs="Arial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110"/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Azure%20Information%20Protection\WatermarkTemplat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C1352F1EE43E4EB20D130D6AA6C56B" ma:contentTypeVersion="12" ma:contentTypeDescription="Utwórz nowy dokument." ma:contentTypeScope="" ma:versionID="f6f97d1f2aaf4fde03b64bb4bfd6fabf">
  <xsd:schema xmlns:xsd="http://www.w3.org/2001/XMLSchema" xmlns:xs="http://www.w3.org/2001/XMLSchema" xmlns:p="http://schemas.microsoft.com/office/2006/metadata/properties" xmlns:ns3="9c883753-7802-4db0-9617-ce4bc4bf9a68" xmlns:ns4="5d57bf0b-55ea-4fea-a982-a2182ebcd4ac" targetNamespace="http://schemas.microsoft.com/office/2006/metadata/properties" ma:root="true" ma:fieldsID="071d04923b0e6a32a8192a9dfb701937" ns3:_="" ns4:_="">
    <xsd:import namespace="9c883753-7802-4db0-9617-ce4bc4bf9a68"/>
    <xsd:import namespace="5d57bf0b-55ea-4fea-a982-a2182ebcd4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83753-7802-4db0-9617-ce4bc4bf9a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7bf0b-55ea-4fea-a982-a2182ebcd4a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A8343-E5A2-4B11-8023-84F0F5CDC9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582D2D-1AB8-4F9B-BC79-59EBB0E01A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74A2A8-B08C-481D-9EF3-897626B5D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883753-7802-4db0-9617-ce4bc4bf9a68"/>
    <ds:schemaRef ds:uri="5d57bf0b-55ea-4fea-a982-a2182ebcd4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798CDB-9AB1-49BF-8471-EF4913E86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WatermarkTemplate</Template>
  <TotalTime>4</TotalTime>
  <Pages>1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Mielniczuk Dawid (TSR)</cp:lastModifiedBy>
  <cp:revision>5</cp:revision>
  <dcterms:created xsi:type="dcterms:W3CDTF">2024-10-30T10:59:00Z</dcterms:created>
  <dcterms:modified xsi:type="dcterms:W3CDTF">2024-10-31T08:36:00Z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0x010100E4C1352F1EE43E4EB20D130D6AA6C56B</vt:lpwstr>
  </property>
</Properties>
</file>