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857E9E" w14:textId="77777777" w:rsidR="00EB5199" w:rsidRPr="00C6283C" w:rsidRDefault="00EB5199" w:rsidP="000107CC">
      <w:pPr>
        <w:spacing w:line="276" w:lineRule="auto"/>
        <w:jc w:val="right"/>
        <w:rPr>
          <w:rFonts w:ascii="Arial" w:hAnsi="Arial" w:cs="Arial"/>
          <w:b/>
          <w:sz w:val="22"/>
          <w:szCs w:val="22"/>
        </w:rPr>
      </w:pPr>
      <w:r w:rsidRPr="00C6283C">
        <w:rPr>
          <w:rFonts w:ascii="Arial" w:hAnsi="Arial" w:cs="Arial"/>
          <w:b/>
          <w:sz w:val="22"/>
          <w:szCs w:val="22"/>
        </w:rPr>
        <w:t>Załącznik nr 2</w:t>
      </w:r>
    </w:p>
    <w:p w14:paraId="2A5759E7" w14:textId="77777777" w:rsidR="00E04B7B" w:rsidRPr="00C6283C" w:rsidRDefault="00E04B7B" w:rsidP="000107CC">
      <w:pPr>
        <w:pStyle w:val="Tekstpodstawowy"/>
        <w:spacing w:line="276" w:lineRule="auto"/>
        <w:jc w:val="center"/>
        <w:rPr>
          <w:rFonts w:ascii="Arial" w:hAnsi="Arial" w:cs="Arial"/>
          <w:b/>
          <w:sz w:val="22"/>
          <w:szCs w:val="22"/>
        </w:rPr>
      </w:pPr>
    </w:p>
    <w:p w14:paraId="7420B8F9" w14:textId="77777777" w:rsidR="00EB5199" w:rsidRPr="00C6283C" w:rsidRDefault="00D277CB" w:rsidP="000107CC">
      <w:pPr>
        <w:pStyle w:val="Tekstpodstawowy"/>
        <w:spacing w:line="276" w:lineRule="auto"/>
        <w:jc w:val="center"/>
        <w:rPr>
          <w:rFonts w:ascii="Arial" w:hAnsi="Arial" w:cs="Arial"/>
          <w:b/>
          <w:sz w:val="28"/>
          <w:szCs w:val="22"/>
        </w:rPr>
      </w:pPr>
      <w:r w:rsidRPr="00C6283C">
        <w:rPr>
          <w:rFonts w:ascii="Arial" w:hAnsi="Arial" w:cs="Arial"/>
          <w:b/>
          <w:sz w:val="28"/>
          <w:szCs w:val="22"/>
        </w:rPr>
        <w:t>Szczegółowy Opis Przedmiotu Zamówienia</w:t>
      </w:r>
    </w:p>
    <w:p w14:paraId="2665224B" w14:textId="77777777" w:rsidR="00197A42" w:rsidRPr="00C6283C" w:rsidRDefault="00197A42" w:rsidP="000107CC">
      <w:pPr>
        <w:pStyle w:val="Tekstpodstawowy"/>
        <w:spacing w:line="276" w:lineRule="auto"/>
        <w:jc w:val="center"/>
        <w:rPr>
          <w:rFonts w:ascii="Arial" w:hAnsi="Arial" w:cs="Arial"/>
          <w:b/>
          <w:sz w:val="22"/>
          <w:szCs w:val="22"/>
        </w:rPr>
      </w:pPr>
    </w:p>
    <w:p w14:paraId="10E15836" w14:textId="77777777" w:rsidR="00EB5199" w:rsidRPr="00C6283C" w:rsidRDefault="00EB5199" w:rsidP="008863F5">
      <w:pPr>
        <w:numPr>
          <w:ilvl w:val="0"/>
          <w:numId w:val="1"/>
        </w:numPr>
        <w:jc w:val="both"/>
        <w:rPr>
          <w:rFonts w:ascii="Arial" w:hAnsi="Arial" w:cs="Arial"/>
          <w:b/>
          <w:sz w:val="22"/>
          <w:szCs w:val="22"/>
        </w:rPr>
      </w:pPr>
      <w:r w:rsidRPr="00C6283C">
        <w:rPr>
          <w:rFonts w:ascii="Arial" w:hAnsi="Arial" w:cs="Arial"/>
          <w:b/>
          <w:sz w:val="22"/>
          <w:szCs w:val="22"/>
        </w:rPr>
        <w:t>Nazwa zamówienia:</w:t>
      </w:r>
    </w:p>
    <w:p w14:paraId="3001D59A" w14:textId="77777777" w:rsidR="00CF3A19" w:rsidRPr="00C6283C" w:rsidRDefault="00CF3A19" w:rsidP="00197A42">
      <w:pPr>
        <w:ind w:left="426"/>
        <w:jc w:val="both"/>
        <w:rPr>
          <w:rFonts w:ascii="Arial" w:hAnsi="Arial" w:cs="Arial"/>
          <w:sz w:val="22"/>
          <w:szCs w:val="22"/>
        </w:rPr>
      </w:pPr>
      <w:r w:rsidRPr="00C6283C">
        <w:rPr>
          <w:rFonts w:ascii="Arial" w:hAnsi="Arial" w:cs="Arial"/>
          <w:sz w:val="22"/>
          <w:szCs w:val="22"/>
        </w:rPr>
        <w:t>zadanie pn.:</w:t>
      </w:r>
    </w:p>
    <w:p w14:paraId="516C4172" w14:textId="32DA19E7" w:rsidR="00A63354" w:rsidRPr="00C6283C" w:rsidRDefault="00334DDA" w:rsidP="00253AE2">
      <w:pPr>
        <w:spacing w:before="120"/>
        <w:ind w:left="284"/>
        <w:jc w:val="both"/>
        <w:rPr>
          <w:rFonts w:ascii="Arial" w:hAnsi="Arial" w:cs="Arial"/>
          <w:b/>
          <w:sz w:val="22"/>
          <w:szCs w:val="22"/>
        </w:rPr>
      </w:pPr>
      <w:r w:rsidRPr="00C6283C">
        <w:rPr>
          <w:rFonts w:ascii="Arial" w:hAnsi="Arial" w:cs="Arial"/>
          <w:b/>
          <w:sz w:val="22"/>
          <w:szCs w:val="22"/>
        </w:rPr>
        <w:t>„</w:t>
      </w:r>
      <w:r w:rsidR="000E7B15" w:rsidRPr="000E7B15">
        <w:rPr>
          <w:rFonts w:ascii="Arial" w:hAnsi="Arial" w:cs="Arial"/>
          <w:b/>
          <w:sz w:val="22"/>
          <w:szCs w:val="22"/>
        </w:rPr>
        <w:t>Opracowanie dokumentacji projektowej i terenowo-prawnej dla budowy linii 110kV relacji: „Odczep z linii 110kV Libiąż – Dwory do stacji 110/6kV JANINA” oraz realizacja na jej podstawie robót budowlanych</w:t>
      </w:r>
      <w:r w:rsidRPr="00C6283C">
        <w:rPr>
          <w:rFonts w:ascii="Arial" w:hAnsi="Arial" w:cs="Arial"/>
          <w:b/>
          <w:sz w:val="22"/>
          <w:szCs w:val="22"/>
        </w:rPr>
        <w:t>”</w:t>
      </w:r>
      <w:r w:rsidR="00A63354" w:rsidRPr="00C6283C">
        <w:rPr>
          <w:rFonts w:ascii="Arial" w:hAnsi="Arial" w:cs="Arial"/>
          <w:b/>
          <w:sz w:val="22"/>
          <w:szCs w:val="22"/>
        </w:rPr>
        <w:t>.</w:t>
      </w:r>
    </w:p>
    <w:p w14:paraId="41179DB6" w14:textId="77777777" w:rsidR="00C5498A" w:rsidRPr="00C6283C" w:rsidRDefault="00C5498A" w:rsidP="008863F5">
      <w:pPr>
        <w:pStyle w:val="Tekstpodstawowy"/>
        <w:rPr>
          <w:rFonts w:ascii="Arial" w:hAnsi="Arial" w:cs="Arial"/>
          <w:sz w:val="22"/>
          <w:szCs w:val="22"/>
        </w:rPr>
      </w:pPr>
    </w:p>
    <w:p w14:paraId="420A2D27" w14:textId="77777777" w:rsidR="00EB5199" w:rsidRPr="00C6283C" w:rsidRDefault="00EB5199" w:rsidP="008863F5">
      <w:pPr>
        <w:numPr>
          <w:ilvl w:val="0"/>
          <w:numId w:val="1"/>
        </w:numPr>
        <w:jc w:val="both"/>
        <w:rPr>
          <w:rFonts w:ascii="Arial" w:hAnsi="Arial" w:cs="Arial"/>
          <w:b/>
          <w:sz w:val="22"/>
          <w:szCs w:val="22"/>
        </w:rPr>
      </w:pPr>
      <w:r w:rsidRPr="00C6283C">
        <w:rPr>
          <w:rFonts w:ascii="Arial" w:hAnsi="Arial" w:cs="Arial"/>
          <w:b/>
          <w:sz w:val="22"/>
          <w:szCs w:val="22"/>
        </w:rPr>
        <w:t xml:space="preserve">Opis </w:t>
      </w:r>
      <w:r w:rsidR="009726EA" w:rsidRPr="00C6283C">
        <w:rPr>
          <w:rFonts w:ascii="Arial" w:hAnsi="Arial" w:cs="Arial"/>
          <w:b/>
          <w:sz w:val="22"/>
          <w:szCs w:val="22"/>
        </w:rPr>
        <w:t xml:space="preserve">i zakres </w:t>
      </w:r>
      <w:r w:rsidRPr="00C6283C">
        <w:rPr>
          <w:rFonts w:ascii="Arial" w:hAnsi="Arial" w:cs="Arial"/>
          <w:b/>
          <w:sz w:val="22"/>
          <w:szCs w:val="22"/>
        </w:rPr>
        <w:t>przedmiotu zamówienia:</w:t>
      </w:r>
    </w:p>
    <w:p w14:paraId="1B730970" w14:textId="77777777" w:rsidR="00D4100A" w:rsidRPr="00C6283C" w:rsidRDefault="00D4100A" w:rsidP="008863F5">
      <w:pPr>
        <w:pStyle w:val="Akapitzlist"/>
        <w:autoSpaceDE w:val="0"/>
        <w:autoSpaceDN w:val="0"/>
        <w:adjustRightInd w:val="0"/>
        <w:ind w:left="0"/>
        <w:jc w:val="both"/>
        <w:rPr>
          <w:rFonts w:ascii="Arial" w:eastAsiaTheme="minorHAnsi" w:hAnsi="Arial" w:cs="Arial"/>
          <w:sz w:val="22"/>
          <w:szCs w:val="22"/>
        </w:rPr>
      </w:pPr>
    </w:p>
    <w:p w14:paraId="273DC01E" w14:textId="3DD6A690" w:rsidR="00F254FD" w:rsidRPr="00DC1B94" w:rsidRDefault="00D4100A" w:rsidP="00DC1B94">
      <w:pPr>
        <w:autoSpaceDE w:val="0"/>
        <w:autoSpaceDN w:val="0"/>
        <w:adjustRightInd w:val="0"/>
        <w:ind w:left="426"/>
        <w:jc w:val="both"/>
        <w:rPr>
          <w:rFonts w:ascii="Arial" w:hAnsi="Arial" w:cs="Arial"/>
          <w:sz w:val="22"/>
        </w:rPr>
      </w:pPr>
      <w:r w:rsidRPr="00C6283C">
        <w:rPr>
          <w:rFonts w:ascii="Arial" w:hAnsi="Arial" w:cs="Arial"/>
          <w:sz w:val="22"/>
        </w:rPr>
        <w:t>Przedmiotem niniejszego zamówienia jest</w:t>
      </w:r>
      <w:r w:rsidR="00422D0E" w:rsidRPr="00C6283C">
        <w:rPr>
          <w:rFonts w:ascii="Arial" w:hAnsi="Arial" w:cs="Arial"/>
          <w:sz w:val="22"/>
        </w:rPr>
        <w:t xml:space="preserve"> </w:t>
      </w:r>
      <w:r w:rsidR="00F254FD" w:rsidRPr="00C6283C">
        <w:rPr>
          <w:rFonts w:ascii="Arial" w:hAnsi="Arial" w:cs="Arial"/>
          <w:sz w:val="22"/>
        </w:rPr>
        <w:t>opracowanie</w:t>
      </w:r>
      <w:r w:rsidR="005C53E9">
        <w:rPr>
          <w:rFonts w:ascii="Arial" w:hAnsi="Arial" w:cs="Arial"/>
          <w:sz w:val="22"/>
        </w:rPr>
        <w:t>/</w:t>
      </w:r>
      <w:r w:rsidR="00C22F6F">
        <w:rPr>
          <w:rFonts w:ascii="Arial" w:hAnsi="Arial" w:cs="Arial"/>
          <w:sz w:val="22"/>
        </w:rPr>
        <w:t>aktualizacja</w:t>
      </w:r>
      <w:r w:rsidR="00F254FD" w:rsidRPr="00C6283C">
        <w:rPr>
          <w:rFonts w:ascii="Arial" w:hAnsi="Arial" w:cs="Arial"/>
          <w:sz w:val="22"/>
        </w:rPr>
        <w:t xml:space="preserve"> dokumentacji</w:t>
      </w:r>
      <w:r w:rsidR="00562ECE" w:rsidRPr="00C6283C">
        <w:rPr>
          <w:rFonts w:ascii="Arial" w:hAnsi="Arial" w:cs="Arial"/>
          <w:sz w:val="22"/>
        </w:rPr>
        <w:t xml:space="preserve"> projektowej (technicznej</w:t>
      </w:r>
      <w:r w:rsidR="00A01F88" w:rsidRPr="00C6283C">
        <w:rPr>
          <w:rFonts w:ascii="Arial" w:hAnsi="Arial" w:cs="Arial"/>
          <w:sz w:val="22"/>
        </w:rPr>
        <w:t>)</w:t>
      </w:r>
      <w:r w:rsidR="00562ECE" w:rsidRPr="00C6283C">
        <w:rPr>
          <w:rFonts w:ascii="Arial" w:hAnsi="Arial" w:cs="Arial"/>
          <w:sz w:val="22"/>
        </w:rPr>
        <w:t xml:space="preserve"> </w:t>
      </w:r>
      <w:r w:rsidR="00BB6814" w:rsidRPr="00C6283C">
        <w:rPr>
          <w:rFonts w:ascii="Arial" w:hAnsi="Arial" w:cs="Arial"/>
          <w:bCs/>
          <w:sz w:val="22"/>
          <w:szCs w:val="22"/>
        </w:rPr>
        <w:t>i terenowo-prawnej</w:t>
      </w:r>
      <w:r w:rsidR="00BB6814" w:rsidRPr="00C6283C">
        <w:rPr>
          <w:rFonts w:ascii="Arial" w:hAnsi="Arial" w:cs="Arial"/>
          <w:sz w:val="22"/>
        </w:rPr>
        <w:t xml:space="preserve"> </w:t>
      </w:r>
      <w:r w:rsidR="00560781" w:rsidRPr="00C6283C">
        <w:rPr>
          <w:rFonts w:ascii="Arial" w:hAnsi="Arial" w:cs="Arial"/>
          <w:sz w:val="22"/>
        </w:rPr>
        <w:t>oraz</w:t>
      </w:r>
      <w:r w:rsidR="00A01F88" w:rsidRPr="00C6283C">
        <w:rPr>
          <w:rFonts w:ascii="Arial" w:hAnsi="Arial" w:cs="Arial"/>
          <w:sz w:val="22"/>
        </w:rPr>
        <w:t xml:space="preserve"> na jej podstawie</w:t>
      </w:r>
      <w:r w:rsidR="00560781" w:rsidRPr="00C6283C">
        <w:rPr>
          <w:rFonts w:ascii="Arial" w:hAnsi="Arial" w:cs="Arial"/>
          <w:sz w:val="22"/>
        </w:rPr>
        <w:t xml:space="preserve"> realizacja </w:t>
      </w:r>
      <w:r w:rsidR="00E12492" w:rsidRPr="00C6283C">
        <w:rPr>
          <w:rFonts w:ascii="Arial" w:hAnsi="Arial" w:cs="Arial"/>
          <w:sz w:val="22"/>
        </w:rPr>
        <w:t>robót budowlanych</w:t>
      </w:r>
      <w:r w:rsidR="00560781" w:rsidRPr="00C6283C">
        <w:rPr>
          <w:rFonts w:ascii="Arial" w:hAnsi="Arial" w:cs="Arial"/>
          <w:sz w:val="22"/>
        </w:rPr>
        <w:t xml:space="preserve"> </w:t>
      </w:r>
      <w:r w:rsidR="00562ECE" w:rsidRPr="00C6283C">
        <w:rPr>
          <w:rFonts w:ascii="Arial" w:hAnsi="Arial" w:cs="Arial"/>
          <w:sz w:val="22"/>
        </w:rPr>
        <w:t>dla</w:t>
      </w:r>
      <w:r w:rsidR="00562ECE" w:rsidRPr="00530536">
        <w:rPr>
          <w:rFonts w:ascii="Arial" w:hAnsi="Arial" w:cs="Arial"/>
          <w:sz w:val="22"/>
        </w:rPr>
        <w:t xml:space="preserve"> </w:t>
      </w:r>
      <w:r w:rsidR="00560781" w:rsidRPr="00C6283C">
        <w:rPr>
          <w:rFonts w:ascii="Arial" w:hAnsi="Arial" w:cs="Arial"/>
          <w:sz w:val="22"/>
        </w:rPr>
        <w:t xml:space="preserve">zadania pn.: </w:t>
      </w:r>
      <w:r w:rsidR="00562ECE" w:rsidRPr="00C6283C">
        <w:rPr>
          <w:rFonts w:ascii="Arial" w:hAnsi="Arial" w:cs="Arial"/>
          <w:sz w:val="22"/>
        </w:rPr>
        <w:t>„</w:t>
      </w:r>
      <w:r w:rsidR="00BB6814" w:rsidRPr="00BB6814">
        <w:rPr>
          <w:rFonts w:ascii="Arial" w:hAnsi="Arial" w:cs="Arial"/>
          <w:sz w:val="22"/>
        </w:rPr>
        <w:t>Opracowanie dokumentacji projektowej i terenowo-prawnej dla budowy linii 110kV relacji: „Odczep z linii 110kV Libiąż – Dwory do stacji 110/6kV JANINA” oraz realizacja na jej podstawie robót budowlanych</w:t>
      </w:r>
      <w:r w:rsidR="00562ECE" w:rsidRPr="00C6283C">
        <w:rPr>
          <w:rFonts w:ascii="Arial" w:hAnsi="Arial" w:cs="Arial"/>
          <w:sz w:val="22"/>
        </w:rPr>
        <w:t xml:space="preserve">”. </w:t>
      </w:r>
    </w:p>
    <w:p w14:paraId="06FFFBBE" w14:textId="77777777" w:rsidR="003F7E7E" w:rsidRPr="00C6283C" w:rsidRDefault="003F7E7E" w:rsidP="008863F5">
      <w:pPr>
        <w:pStyle w:val="Tekstpodstawowywcity"/>
        <w:spacing w:after="0"/>
        <w:ind w:left="708" w:right="-2"/>
        <w:jc w:val="both"/>
        <w:rPr>
          <w:rFonts w:ascii="Arial" w:hAnsi="Arial" w:cs="Arial"/>
          <w:sz w:val="22"/>
          <w:szCs w:val="22"/>
        </w:rPr>
      </w:pPr>
    </w:p>
    <w:p w14:paraId="25696E62" w14:textId="77777777" w:rsidR="003E18F2" w:rsidRPr="00C6283C" w:rsidRDefault="00007C60" w:rsidP="0027435F">
      <w:pPr>
        <w:pStyle w:val="Akapitzlist"/>
        <w:tabs>
          <w:tab w:val="left" w:pos="284"/>
        </w:tabs>
        <w:ind w:left="142"/>
        <w:jc w:val="both"/>
        <w:rPr>
          <w:rFonts w:ascii="Arial" w:hAnsi="Arial" w:cs="Arial"/>
          <w:sz w:val="22"/>
          <w:szCs w:val="22"/>
        </w:rPr>
      </w:pPr>
      <w:r w:rsidRPr="00C6283C">
        <w:rPr>
          <w:rFonts w:ascii="Arial" w:hAnsi="Arial" w:cs="Arial"/>
          <w:sz w:val="22"/>
          <w:szCs w:val="22"/>
        </w:rPr>
        <w:t xml:space="preserve">2.1. </w:t>
      </w:r>
      <w:r w:rsidR="003E18F2" w:rsidRPr="00C6283C">
        <w:rPr>
          <w:rFonts w:ascii="Arial" w:hAnsi="Arial" w:cs="Arial"/>
          <w:sz w:val="22"/>
          <w:szCs w:val="22"/>
        </w:rPr>
        <w:t>Zakres prac</w:t>
      </w:r>
      <w:r w:rsidR="00197A42" w:rsidRPr="00C6283C">
        <w:rPr>
          <w:rFonts w:ascii="Arial" w:hAnsi="Arial" w:cs="Arial"/>
          <w:sz w:val="22"/>
          <w:szCs w:val="22"/>
        </w:rPr>
        <w:t xml:space="preserve"> </w:t>
      </w:r>
      <w:r w:rsidR="005856ED" w:rsidRPr="00C6283C">
        <w:rPr>
          <w:rFonts w:ascii="Arial" w:hAnsi="Arial" w:cs="Arial"/>
          <w:sz w:val="22"/>
          <w:szCs w:val="22"/>
        </w:rPr>
        <w:t>projektowych</w:t>
      </w:r>
      <w:r w:rsidR="00560781" w:rsidRPr="00C6283C">
        <w:rPr>
          <w:rFonts w:ascii="Arial" w:hAnsi="Arial" w:cs="Arial"/>
          <w:sz w:val="22"/>
          <w:szCs w:val="22"/>
        </w:rPr>
        <w:t xml:space="preserve"> oraz budowlanych</w:t>
      </w:r>
      <w:r w:rsidR="003E18F2" w:rsidRPr="00C6283C">
        <w:rPr>
          <w:rFonts w:ascii="Arial" w:hAnsi="Arial" w:cs="Arial"/>
          <w:sz w:val="22"/>
          <w:szCs w:val="22"/>
        </w:rPr>
        <w:t xml:space="preserve"> koniecznych do wykonania obejmuje:</w:t>
      </w:r>
    </w:p>
    <w:p w14:paraId="58BC6E95" w14:textId="77777777" w:rsidR="003E18F2" w:rsidRPr="00C6283C" w:rsidRDefault="003E18F2" w:rsidP="008863F5">
      <w:pPr>
        <w:pStyle w:val="Akapitzlist"/>
        <w:tabs>
          <w:tab w:val="left" w:pos="284"/>
        </w:tabs>
        <w:ind w:left="0"/>
        <w:jc w:val="both"/>
        <w:rPr>
          <w:rFonts w:ascii="Arial" w:hAnsi="Arial" w:cs="Arial"/>
          <w:sz w:val="22"/>
          <w:szCs w:val="22"/>
        </w:rPr>
      </w:pPr>
    </w:p>
    <w:p w14:paraId="4FEB20D2" w14:textId="15FA33B5" w:rsidR="00AC4D96" w:rsidRPr="00C6283C" w:rsidRDefault="00007C60" w:rsidP="00D70BE6">
      <w:pPr>
        <w:pStyle w:val="Akapitzlist"/>
        <w:numPr>
          <w:ilvl w:val="2"/>
          <w:numId w:val="7"/>
        </w:numPr>
        <w:autoSpaceDE w:val="0"/>
        <w:autoSpaceDN w:val="0"/>
        <w:spacing w:after="120"/>
        <w:ind w:left="992"/>
        <w:jc w:val="both"/>
        <w:rPr>
          <w:rFonts w:ascii="Arial" w:hAnsi="Arial" w:cs="Arial"/>
          <w:sz w:val="22"/>
          <w:szCs w:val="22"/>
        </w:rPr>
      </w:pPr>
      <w:r w:rsidRPr="00C6283C">
        <w:rPr>
          <w:rFonts w:ascii="Arial" w:hAnsi="Arial" w:cs="Arial"/>
          <w:bCs/>
          <w:sz w:val="22"/>
          <w:szCs w:val="22"/>
        </w:rPr>
        <w:t>O</w:t>
      </w:r>
      <w:r w:rsidR="00AC4D96" w:rsidRPr="00C6283C">
        <w:rPr>
          <w:rFonts w:ascii="Arial" w:hAnsi="Arial" w:cs="Arial"/>
          <w:bCs/>
          <w:sz w:val="22"/>
          <w:szCs w:val="22"/>
        </w:rPr>
        <w:t>pr</w:t>
      </w:r>
      <w:r w:rsidR="00F10BCA" w:rsidRPr="00C6283C">
        <w:rPr>
          <w:rFonts w:ascii="Arial" w:hAnsi="Arial" w:cs="Arial"/>
          <w:bCs/>
          <w:sz w:val="22"/>
          <w:szCs w:val="22"/>
        </w:rPr>
        <w:t>acowanie</w:t>
      </w:r>
      <w:r w:rsidR="00633A79">
        <w:rPr>
          <w:rFonts w:ascii="Arial" w:hAnsi="Arial" w:cs="Arial"/>
          <w:bCs/>
          <w:sz w:val="22"/>
          <w:szCs w:val="22"/>
        </w:rPr>
        <w:t>/aktualizacji</w:t>
      </w:r>
      <w:r w:rsidR="00F10BCA" w:rsidRPr="00C6283C">
        <w:rPr>
          <w:rFonts w:ascii="Arial" w:hAnsi="Arial" w:cs="Arial"/>
          <w:bCs/>
          <w:sz w:val="22"/>
          <w:szCs w:val="22"/>
        </w:rPr>
        <w:t xml:space="preserve"> dokumentacji technicznej i terenowo</w:t>
      </w:r>
      <w:r w:rsidR="00AC4D96" w:rsidRPr="00C6283C">
        <w:rPr>
          <w:rFonts w:ascii="Arial" w:hAnsi="Arial" w:cs="Arial"/>
          <w:bCs/>
          <w:sz w:val="22"/>
          <w:szCs w:val="22"/>
        </w:rPr>
        <w:t>-prawnej</w:t>
      </w:r>
      <w:r w:rsidR="008F6247" w:rsidRPr="00C6283C">
        <w:rPr>
          <w:rFonts w:ascii="Arial" w:hAnsi="Arial" w:cs="Arial"/>
          <w:bCs/>
          <w:sz w:val="22"/>
          <w:szCs w:val="22"/>
        </w:rPr>
        <w:t xml:space="preserve"> w zakresie</w:t>
      </w:r>
      <w:r w:rsidR="00F10BCA" w:rsidRPr="00C6283C">
        <w:rPr>
          <w:rFonts w:ascii="Arial" w:hAnsi="Arial" w:cs="Arial"/>
          <w:bCs/>
          <w:sz w:val="22"/>
          <w:szCs w:val="22"/>
        </w:rPr>
        <w:t>:</w:t>
      </w:r>
    </w:p>
    <w:p w14:paraId="4D572B97" w14:textId="327C58FD" w:rsidR="00101A03" w:rsidRDefault="00FA66EA" w:rsidP="005D2553">
      <w:pPr>
        <w:numPr>
          <w:ilvl w:val="0"/>
          <w:numId w:val="6"/>
        </w:numPr>
        <w:tabs>
          <w:tab w:val="clear" w:pos="360"/>
          <w:tab w:val="num" w:pos="993"/>
        </w:tabs>
        <w:autoSpaceDE w:val="0"/>
        <w:autoSpaceDN w:val="0"/>
        <w:ind w:left="993" w:hanging="426"/>
        <w:jc w:val="both"/>
        <w:rPr>
          <w:rFonts w:ascii="Arial" w:hAnsi="Arial" w:cs="Arial"/>
          <w:sz w:val="22"/>
          <w:lang w:eastAsia="pl-PL"/>
        </w:rPr>
      </w:pPr>
      <w:r w:rsidRPr="00FA7F2F">
        <w:rPr>
          <w:rFonts w:ascii="Arial" w:hAnsi="Arial" w:cs="Arial"/>
          <w:sz w:val="22"/>
          <w:lang w:eastAsia="pl-PL"/>
        </w:rPr>
        <w:t>Pozyskanie i aktualizacja wymaganych do projektowania map</w:t>
      </w:r>
      <w:r>
        <w:rPr>
          <w:rFonts w:ascii="Arial" w:hAnsi="Arial" w:cs="Arial"/>
          <w:sz w:val="22"/>
          <w:lang w:eastAsia="pl-PL"/>
        </w:rPr>
        <w:t>,</w:t>
      </w:r>
    </w:p>
    <w:p w14:paraId="0A56F833" w14:textId="2C9438E3" w:rsidR="005D2553" w:rsidRPr="00BB4599" w:rsidRDefault="005D2553" w:rsidP="005D2553">
      <w:pPr>
        <w:numPr>
          <w:ilvl w:val="0"/>
          <w:numId w:val="6"/>
        </w:numPr>
        <w:tabs>
          <w:tab w:val="clear" w:pos="360"/>
          <w:tab w:val="num" w:pos="993"/>
        </w:tabs>
        <w:autoSpaceDE w:val="0"/>
        <w:autoSpaceDN w:val="0"/>
        <w:ind w:left="993" w:hanging="426"/>
        <w:jc w:val="both"/>
        <w:rPr>
          <w:rFonts w:ascii="Arial" w:hAnsi="Arial" w:cs="Arial"/>
          <w:sz w:val="22"/>
          <w:lang w:eastAsia="pl-PL"/>
        </w:rPr>
      </w:pPr>
      <w:r w:rsidRPr="00FA7F2F">
        <w:rPr>
          <w:rFonts w:ascii="Arial" w:hAnsi="Arial" w:cs="Arial"/>
          <w:sz w:val="22"/>
          <w:lang w:eastAsia="pl-PL"/>
        </w:rPr>
        <w:t xml:space="preserve">Uzyskanie </w:t>
      </w:r>
      <w:r w:rsidRPr="00FA7F2F">
        <w:rPr>
          <w:rFonts w:ascii="Arial" w:hAnsi="Arial" w:cs="Arial"/>
          <w:sz w:val="22"/>
          <w:szCs w:val="22"/>
        </w:rPr>
        <w:t xml:space="preserve">wszelkich niezbędnych, wymaganych przepisami prawa: </w:t>
      </w:r>
      <w:r w:rsidR="00101A03">
        <w:rPr>
          <w:rFonts w:ascii="Arial" w:hAnsi="Arial" w:cs="Arial"/>
          <w:sz w:val="22"/>
          <w:szCs w:val="22"/>
        </w:rPr>
        <w:t xml:space="preserve">decyzji, </w:t>
      </w:r>
      <w:r w:rsidRPr="00FA7F2F">
        <w:rPr>
          <w:rFonts w:ascii="Arial" w:hAnsi="Arial" w:cs="Arial"/>
          <w:sz w:val="22"/>
          <w:szCs w:val="22"/>
        </w:rPr>
        <w:t>opinii, zgód i uzgodnień formalno-prawnych umożliwiających pełną realizację zadania, opinii, oświadczeń autora projektu o jego kompletności ze względu na cel,</w:t>
      </w:r>
    </w:p>
    <w:p w14:paraId="1743DCA8" w14:textId="0804A277" w:rsidR="00BB008B" w:rsidRPr="00E4775B" w:rsidRDefault="00BB4599" w:rsidP="00E4775B">
      <w:pPr>
        <w:numPr>
          <w:ilvl w:val="0"/>
          <w:numId w:val="6"/>
        </w:numPr>
        <w:tabs>
          <w:tab w:val="clear" w:pos="360"/>
          <w:tab w:val="num" w:pos="993"/>
        </w:tabs>
        <w:autoSpaceDE w:val="0"/>
        <w:autoSpaceDN w:val="0"/>
        <w:ind w:left="993" w:hanging="426"/>
        <w:jc w:val="both"/>
        <w:rPr>
          <w:rFonts w:ascii="Arial" w:hAnsi="Arial" w:cs="Arial"/>
          <w:sz w:val="22"/>
          <w:lang w:eastAsia="pl-PL"/>
        </w:rPr>
      </w:pPr>
      <w:r>
        <w:rPr>
          <w:rFonts w:ascii="Arial" w:hAnsi="Arial" w:cs="Arial"/>
          <w:sz w:val="22"/>
          <w:lang w:eastAsia="pl-PL"/>
        </w:rPr>
        <w:t>u</w:t>
      </w:r>
      <w:r w:rsidRPr="00BB4599">
        <w:rPr>
          <w:rFonts w:ascii="Arial" w:hAnsi="Arial" w:cs="Arial"/>
          <w:sz w:val="22"/>
          <w:lang w:eastAsia="pl-PL"/>
        </w:rPr>
        <w:t>stanowieni</w:t>
      </w:r>
      <w:r>
        <w:rPr>
          <w:rFonts w:ascii="Arial" w:hAnsi="Arial" w:cs="Arial"/>
          <w:sz w:val="22"/>
          <w:lang w:eastAsia="pl-PL"/>
        </w:rPr>
        <w:t>e</w:t>
      </w:r>
      <w:r w:rsidRPr="00BB4599">
        <w:rPr>
          <w:rFonts w:ascii="Arial" w:hAnsi="Arial" w:cs="Arial"/>
          <w:sz w:val="22"/>
          <w:lang w:eastAsia="pl-PL"/>
        </w:rPr>
        <w:t xml:space="preserve"> służebności przesyłu dla projektowanych linii kablowych WN wraz </w:t>
      </w:r>
      <w:r>
        <w:rPr>
          <w:rFonts w:ascii="Arial" w:hAnsi="Arial" w:cs="Arial"/>
          <w:sz w:val="22"/>
          <w:lang w:eastAsia="pl-PL"/>
        </w:rPr>
        <w:br/>
      </w:r>
      <w:r w:rsidRPr="00BB4599">
        <w:rPr>
          <w:rFonts w:ascii="Arial" w:hAnsi="Arial" w:cs="Arial"/>
          <w:sz w:val="22"/>
          <w:lang w:eastAsia="pl-PL"/>
        </w:rPr>
        <w:t>z uzyskaniem wpisu do księgi wieczystej nieruchomości zgodnie z wymaganiami właściwych standardów i procedur obowiązujących u Zamawiającego</w:t>
      </w:r>
      <w:r w:rsidR="00E4775B">
        <w:rPr>
          <w:rFonts w:ascii="Arial" w:hAnsi="Arial" w:cs="Arial"/>
          <w:sz w:val="22"/>
          <w:lang w:eastAsia="pl-PL"/>
        </w:rPr>
        <w:t xml:space="preserve"> </w:t>
      </w:r>
      <w:r w:rsidR="00E024DF" w:rsidRPr="00E4775B">
        <w:rPr>
          <w:rFonts w:ascii="Arial" w:hAnsi="Arial" w:cs="Arial"/>
          <w:bCs/>
          <w:color w:val="0D0D0D" w:themeColor="text1" w:themeTint="F2"/>
          <w:sz w:val="22"/>
          <w:lang w:eastAsia="pl-PL"/>
        </w:rPr>
        <w:t>lub pozyskania odpowiednich decyzji administracyjnych</w:t>
      </w:r>
      <w:r w:rsidR="00BB008B" w:rsidRPr="00E4775B">
        <w:rPr>
          <w:rFonts w:ascii="Arial" w:hAnsi="Arial" w:cs="Arial"/>
          <w:bCs/>
          <w:color w:val="0D0D0D" w:themeColor="text1" w:themeTint="F2"/>
          <w:sz w:val="22"/>
          <w:lang w:eastAsia="pl-PL"/>
        </w:rPr>
        <w:t>.</w:t>
      </w:r>
    </w:p>
    <w:p w14:paraId="1C2E9F9F" w14:textId="264178EF" w:rsidR="00331743" w:rsidRDefault="00331743" w:rsidP="005D2553">
      <w:pPr>
        <w:numPr>
          <w:ilvl w:val="0"/>
          <w:numId w:val="6"/>
        </w:numPr>
        <w:autoSpaceDE w:val="0"/>
        <w:autoSpaceDN w:val="0"/>
        <w:ind w:left="993" w:hanging="426"/>
        <w:jc w:val="both"/>
        <w:rPr>
          <w:rFonts w:ascii="Arial" w:hAnsi="Arial" w:cs="Arial"/>
          <w:sz w:val="22"/>
          <w:lang w:eastAsia="pl-PL"/>
        </w:rPr>
      </w:pPr>
      <w:r w:rsidRPr="00FA7F2F">
        <w:rPr>
          <w:rFonts w:ascii="Arial" w:hAnsi="Arial" w:cs="Arial"/>
          <w:sz w:val="22"/>
          <w:lang w:eastAsia="pl-PL"/>
        </w:rPr>
        <w:t>Opracowanie projektu</w:t>
      </w:r>
      <w:r>
        <w:rPr>
          <w:rFonts w:ascii="Arial" w:hAnsi="Arial" w:cs="Arial"/>
          <w:sz w:val="22"/>
          <w:lang w:eastAsia="pl-PL"/>
        </w:rPr>
        <w:t xml:space="preserve"> budowlanego </w:t>
      </w:r>
      <w:r w:rsidR="008759A3">
        <w:rPr>
          <w:rFonts w:ascii="Arial" w:hAnsi="Arial" w:cs="Arial"/>
          <w:sz w:val="22"/>
          <w:lang w:eastAsia="pl-PL"/>
        </w:rPr>
        <w:t>–</w:t>
      </w:r>
      <w:r>
        <w:rPr>
          <w:rFonts w:ascii="Arial" w:hAnsi="Arial" w:cs="Arial"/>
          <w:sz w:val="22"/>
          <w:lang w:eastAsia="pl-PL"/>
        </w:rPr>
        <w:t xml:space="preserve"> </w:t>
      </w:r>
      <w:r w:rsidR="008759A3">
        <w:rPr>
          <w:rFonts w:ascii="Arial" w:hAnsi="Arial" w:cs="Arial"/>
          <w:sz w:val="22"/>
          <w:lang w:eastAsia="pl-PL"/>
        </w:rPr>
        <w:t>2 egz.,</w:t>
      </w:r>
    </w:p>
    <w:p w14:paraId="457C832F" w14:textId="39869113" w:rsidR="00007C60" w:rsidRDefault="00DA2480" w:rsidP="005D2553">
      <w:pPr>
        <w:numPr>
          <w:ilvl w:val="0"/>
          <w:numId w:val="6"/>
        </w:numPr>
        <w:autoSpaceDE w:val="0"/>
        <w:autoSpaceDN w:val="0"/>
        <w:ind w:left="993" w:hanging="426"/>
        <w:jc w:val="both"/>
        <w:rPr>
          <w:rFonts w:ascii="Arial" w:hAnsi="Arial" w:cs="Arial"/>
          <w:sz w:val="22"/>
          <w:lang w:eastAsia="pl-PL"/>
        </w:rPr>
      </w:pPr>
      <w:r w:rsidRPr="00FA7F2F">
        <w:rPr>
          <w:rFonts w:ascii="Arial" w:hAnsi="Arial" w:cs="Arial"/>
          <w:sz w:val="22"/>
          <w:lang w:eastAsia="pl-PL"/>
        </w:rPr>
        <w:t xml:space="preserve">Opracowanie projektu </w:t>
      </w:r>
      <w:r w:rsidR="00331743">
        <w:rPr>
          <w:rFonts w:ascii="Arial" w:hAnsi="Arial" w:cs="Arial"/>
          <w:sz w:val="22"/>
          <w:lang w:eastAsia="pl-PL"/>
        </w:rPr>
        <w:t>technicznego</w:t>
      </w:r>
      <w:r w:rsidRPr="00FA7F2F">
        <w:rPr>
          <w:rFonts w:ascii="Arial" w:hAnsi="Arial" w:cs="Arial"/>
          <w:sz w:val="22"/>
          <w:lang w:eastAsia="pl-PL"/>
        </w:rPr>
        <w:t xml:space="preserve"> </w:t>
      </w:r>
      <w:r w:rsidR="00007C60" w:rsidRPr="00FA7F2F">
        <w:rPr>
          <w:rFonts w:ascii="Arial" w:hAnsi="Arial" w:cs="Arial"/>
          <w:sz w:val="22"/>
          <w:lang w:eastAsia="pl-PL"/>
        </w:rPr>
        <w:t>–</w:t>
      </w:r>
      <w:r w:rsidR="00331743">
        <w:rPr>
          <w:rFonts w:ascii="Arial" w:hAnsi="Arial" w:cs="Arial"/>
          <w:sz w:val="22"/>
          <w:lang w:eastAsia="pl-PL"/>
        </w:rPr>
        <w:t xml:space="preserve"> </w:t>
      </w:r>
      <w:r w:rsidR="008C193C">
        <w:rPr>
          <w:rFonts w:ascii="Arial" w:hAnsi="Arial" w:cs="Arial"/>
          <w:sz w:val="22"/>
          <w:lang w:eastAsia="pl-PL"/>
        </w:rPr>
        <w:t>2</w:t>
      </w:r>
      <w:r w:rsidR="00007C60" w:rsidRPr="00FA7F2F">
        <w:rPr>
          <w:rFonts w:ascii="Arial" w:hAnsi="Arial" w:cs="Arial"/>
          <w:sz w:val="22"/>
          <w:lang w:eastAsia="pl-PL"/>
        </w:rPr>
        <w:t xml:space="preserve"> egz.,</w:t>
      </w:r>
    </w:p>
    <w:p w14:paraId="0C96A28B" w14:textId="77777777" w:rsidR="00300EDE" w:rsidRPr="00FA7F2F" w:rsidRDefault="00300EDE" w:rsidP="00300EDE">
      <w:pPr>
        <w:numPr>
          <w:ilvl w:val="0"/>
          <w:numId w:val="6"/>
        </w:numPr>
        <w:autoSpaceDE w:val="0"/>
        <w:autoSpaceDN w:val="0"/>
        <w:ind w:left="993" w:hanging="426"/>
        <w:jc w:val="both"/>
        <w:rPr>
          <w:rFonts w:ascii="Arial" w:hAnsi="Arial" w:cs="Arial"/>
          <w:sz w:val="22"/>
          <w:lang w:eastAsia="pl-PL"/>
        </w:rPr>
      </w:pPr>
      <w:r>
        <w:rPr>
          <w:rFonts w:ascii="Arial" w:hAnsi="Arial" w:cs="Arial"/>
          <w:sz w:val="22"/>
          <w:szCs w:val="22"/>
        </w:rPr>
        <w:t>Opracowanie Wytycznych Realizacji Inwestycji WRI,</w:t>
      </w:r>
    </w:p>
    <w:p w14:paraId="54C186ED" w14:textId="1D18E284" w:rsidR="00007C60" w:rsidRPr="00FA7F2F" w:rsidRDefault="005D2553" w:rsidP="005D2553">
      <w:pPr>
        <w:numPr>
          <w:ilvl w:val="0"/>
          <w:numId w:val="6"/>
        </w:numPr>
        <w:autoSpaceDE w:val="0"/>
        <w:autoSpaceDN w:val="0"/>
        <w:ind w:left="993" w:hanging="426"/>
        <w:jc w:val="both"/>
        <w:rPr>
          <w:rFonts w:ascii="Arial" w:hAnsi="Arial" w:cs="Arial"/>
          <w:sz w:val="22"/>
          <w:lang w:eastAsia="pl-PL"/>
        </w:rPr>
      </w:pPr>
      <w:r w:rsidRPr="00FA7F2F">
        <w:rPr>
          <w:rFonts w:ascii="Arial" w:hAnsi="Arial" w:cs="Arial"/>
          <w:sz w:val="22"/>
          <w:lang w:eastAsia="pl-PL"/>
        </w:rPr>
        <w:t>Dokonanie zapisu e</w:t>
      </w:r>
      <w:r w:rsidR="00007C60" w:rsidRPr="00FA7F2F">
        <w:rPr>
          <w:rFonts w:ascii="Arial" w:hAnsi="Arial" w:cs="Arial"/>
          <w:sz w:val="22"/>
          <w:lang w:eastAsia="pl-PL"/>
        </w:rPr>
        <w:t>lektroniczn</w:t>
      </w:r>
      <w:r w:rsidRPr="00FA7F2F">
        <w:rPr>
          <w:rFonts w:ascii="Arial" w:hAnsi="Arial" w:cs="Arial"/>
          <w:sz w:val="22"/>
          <w:lang w:eastAsia="pl-PL"/>
        </w:rPr>
        <w:t xml:space="preserve">ego </w:t>
      </w:r>
      <w:r w:rsidR="00007C60" w:rsidRPr="00FA7F2F">
        <w:rPr>
          <w:rFonts w:ascii="Arial" w:hAnsi="Arial" w:cs="Arial"/>
          <w:sz w:val="22"/>
          <w:lang w:eastAsia="pl-PL"/>
        </w:rPr>
        <w:t xml:space="preserve">(np. na </w:t>
      </w:r>
      <w:r w:rsidR="00E12492" w:rsidRPr="00FA7F2F">
        <w:rPr>
          <w:rFonts w:ascii="Arial" w:hAnsi="Arial" w:cs="Arial"/>
          <w:sz w:val="22"/>
          <w:lang w:eastAsia="pl-PL"/>
        </w:rPr>
        <w:t>pendrive,</w:t>
      </w:r>
      <w:r w:rsidRPr="00FA7F2F">
        <w:rPr>
          <w:rFonts w:ascii="Arial" w:hAnsi="Arial" w:cs="Arial"/>
          <w:sz w:val="22"/>
          <w:lang w:eastAsia="pl-PL"/>
        </w:rPr>
        <w:t xml:space="preserve"> płyty</w:t>
      </w:r>
      <w:r w:rsidR="00E12492" w:rsidRPr="00FA7F2F">
        <w:rPr>
          <w:rFonts w:ascii="Arial" w:hAnsi="Arial" w:cs="Arial"/>
          <w:sz w:val="22"/>
          <w:lang w:eastAsia="pl-PL"/>
        </w:rPr>
        <w:t xml:space="preserve"> </w:t>
      </w:r>
      <w:r w:rsidR="00007C60" w:rsidRPr="00FA7F2F">
        <w:rPr>
          <w:rFonts w:ascii="Arial" w:hAnsi="Arial" w:cs="Arial"/>
          <w:sz w:val="22"/>
          <w:lang w:eastAsia="pl-PL"/>
        </w:rPr>
        <w:t>CD</w:t>
      </w:r>
      <w:r w:rsidR="00E12492" w:rsidRPr="00FA7F2F">
        <w:rPr>
          <w:rFonts w:ascii="Arial" w:hAnsi="Arial" w:cs="Arial"/>
          <w:sz w:val="22"/>
          <w:lang w:eastAsia="pl-PL"/>
        </w:rPr>
        <w:t>/DVD</w:t>
      </w:r>
      <w:r w:rsidR="00007C60" w:rsidRPr="00FA7F2F">
        <w:rPr>
          <w:rFonts w:ascii="Arial" w:hAnsi="Arial" w:cs="Arial"/>
          <w:sz w:val="22"/>
          <w:lang w:eastAsia="pl-PL"/>
        </w:rPr>
        <w:t xml:space="preserve">) </w:t>
      </w:r>
      <w:r w:rsidRPr="00FA7F2F">
        <w:rPr>
          <w:rFonts w:ascii="Arial" w:hAnsi="Arial" w:cs="Arial"/>
          <w:sz w:val="22"/>
          <w:szCs w:val="22"/>
        </w:rPr>
        <w:t>w formatach umożliwiających edytowanie treści (np. dwg, doc</w:t>
      </w:r>
      <w:r w:rsidR="00B60C52">
        <w:rPr>
          <w:rFonts w:ascii="Arial" w:hAnsi="Arial" w:cs="Arial"/>
          <w:sz w:val="22"/>
          <w:szCs w:val="22"/>
        </w:rPr>
        <w:t>, xls</w:t>
      </w:r>
      <w:r w:rsidRPr="00FA7F2F">
        <w:rPr>
          <w:rFonts w:ascii="Arial" w:hAnsi="Arial" w:cs="Arial"/>
          <w:sz w:val="22"/>
          <w:szCs w:val="22"/>
        </w:rPr>
        <w:t>) oraz w formacie pdf. – 2 szt</w:t>
      </w:r>
      <w:r w:rsidR="00007C60" w:rsidRPr="00FA7F2F">
        <w:rPr>
          <w:rFonts w:ascii="Arial" w:hAnsi="Arial" w:cs="Arial"/>
          <w:sz w:val="22"/>
          <w:lang w:eastAsia="pl-PL"/>
        </w:rPr>
        <w:t>.</w:t>
      </w:r>
    </w:p>
    <w:p w14:paraId="1F621EAC" w14:textId="77777777" w:rsidR="00007C60" w:rsidRPr="00FA7F2F" w:rsidRDefault="00007C60" w:rsidP="00BF3AC7">
      <w:pPr>
        <w:autoSpaceDE w:val="0"/>
        <w:autoSpaceDN w:val="0"/>
        <w:spacing w:before="120"/>
        <w:ind w:left="992"/>
        <w:jc w:val="both"/>
        <w:rPr>
          <w:rFonts w:ascii="Arial" w:hAnsi="Arial" w:cs="Arial"/>
          <w:sz w:val="22"/>
          <w:lang w:eastAsia="pl-PL"/>
        </w:rPr>
      </w:pPr>
      <w:r w:rsidRPr="00FA7F2F">
        <w:rPr>
          <w:rFonts w:ascii="Arial" w:hAnsi="Arial" w:cs="Arial"/>
          <w:sz w:val="22"/>
          <w:lang w:eastAsia="pl-PL"/>
        </w:rPr>
        <w:t>Poszczególne pliki wersji elektronicznej dokumentacji powinny posiadać następujący format:</w:t>
      </w:r>
    </w:p>
    <w:p w14:paraId="123F6788" w14:textId="77777777" w:rsidR="00007C60" w:rsidRPr="00FA7F2F" w:rsidRDefault="00007C60" w:rsidP="00D70BE6">
      <w:pPr>
        <w:numPr>
          <w:ilvl w:val="0"/>
          <w:numId w:val="5"/>
        </w:numPr>
        <w:autoSpaceDE w:val="0"/>
        <w:autoSpaceDN w:val="0"/>
        <w:ind w:left="1276" w:hanging="283"/>
        <w:jc w:val="both"/>
        <w:rPr>
          <w:rFonts w:ascii="Arial" w:hAnsi="Arial" w:cs="Arial"/>
          <w:sz w:val="22"/>
          <w:lang w:eastAsia="pl-PL"/>
        </w:rPr>
      </w:pPr>
      <w:r w:rsidRPr="00FA7F2F">
        <w:rPr>
          <w:rFonts w:ascii="Arial" w:hAnsi="Arial" w:cs="Arial"/>
          <w:sz w:val="22"/>
          <w:lang w:eastAsia="pl-PL"/>
        </w:rPr>
        <w:t xml:space="preserve">opisy – format </w:t>
      </w:r>
      <w:r w:rsidR="00077FF9" w:rsidRPr="00FA7F2F">
        <w:rPr>
          <w:rFonts w:ascii="Arial" w:hAnsi="Arial" w:cs="Arial"/>
          <w:sz w:val="22"/>
          <w:lang w:eastAsia="pl-PL"/>
        </w:rPr>
        <w:t>.</w:t>
      </w:r>
      <w:r w:rsidRPr="00FA7F2F">
        <w:rPr>
          <w:rFonts w:ascii="Arial" w:hAnsi="Arial" w:cs="Arial"/>
          <w:sz w:val="22"/>
          <w:lang w:eastAsia="pl-PL"/>
        </w:rPr>
        <w:t xml:space="preserve">doc i </w:t>
      </w:r>
      <w:r w:rsidR="00077FF9" w:rsidRPr="00FA7F2F">
        <w:rPr>
          <w:rFonts w:ascii="Arial" w:hAnsi="Arial" w:cs="Arial"/>
          <w:sz w:val="22"/>
          <w:lang w:eastAsia="pl-PL"/>
        </w:rPr>
        <w:t>.</w:t>
      </w:r>
      <w:r w:rsidRPr="00FA7F2F">
        <w:rPr>
          <w:rFonts w:ascii="Arial" w:hAnsi="Arial" w:cs="Arial"/>
          <w:sz w:val="22"/>
          <w:lang w:eastAsia="pl-PL"/>
        </w:rPr>
        <w:t>pdf,</w:t>
      </w:r>
    </w:p>
    <w:p w14:paraId="257384FB" w14:textId="77777777" w:rsidR="00007C60" w:rsidRPr="00FA7F2F" w:rsidRDefault="00007C60" w:rsidP="00D70BE6">
      <w:pPr>
        <w:numPr>
          <w:ilvl w:val="0"/>
          <w:numId w:val="5"/>
        </w:numPr>
        <w:autoSpaceDE w:val="0"/>
        <w:autoSpaceDN w:val="0"/>
        <w:ind w:left="1276" w:hanging="283"/>
        <w:jc w:val="both"/>
        <w:rPr>
          <w:rFonts w:ascii="Arial" w:hAnsi="Arial" w:cs="Arial"/>
          <w:sz w:val="22"/>
          <w:lang w:eastAsia="pl-PL"/>
        </w:rPr>
      </w:pPr>
      <w:r w:rsidRPr="00FA7F2F">
        <w:rPr>
          <w:rFonts w:ascii="Arial" w:hAnsi="Arial" w:cs="Arial"/>
          <w:sz w:val="22"/>
          <w:lang w:eastAsia="pl-PL"/>
        </w:rPr>
        <w:t xml:space="preserve">wykazy montażowe, zestawienia – format </w:t>
      </w:r>
      <w:r w:rsidR="00077FF9" w:rsidRPr="00FA7F2F">
        <w:rPr>
          <w:rFonts w:ascii="Arial" w:hAnsi="Arial" w:cs="Arial"/>
          <w:sz w:val="22"/>
          <w:lang w:eastAsia="pl-PL"/>
        </w:rPr>
        <w:t>.</w:t>
      </w:r>
      <w:r w:rsidRPr="00FA7F2F">
        <w:rPr>
          <w:rFonts w:ascii="Arial" w:hAnsi="Arial" w:cs="Arial"/>
          <w:sz w:val="22"/>
          <w:lang w:eastAsia="pl-PL"/>
        </w:rPr>
        <w:t xml:space="preserve">xls i </w:t>
      </w:r>
      <w:r w:rsidR="00077FF9" w:rsidRPr="00FA7F2F">
        <w:rPr>
          <w:rFonts w:ascii="Arial" w:hAnsi="Arial" w:cs="Arial"/>
          <w:sz w:val="22"/>
          <w:lang w:eastAsia="pl-PL"/>
        </w:rPr>
        <w:t>.</w:t>
      </w:r>
      <w:r w:rsidRPr="00FA7F2F">
        <w:rPr>
          <w:rFonts w:ascii="Arial" w:hAnsi="Arial" w:cs="Arial"/>
          <w:sz w:val="22"/>
          <w:lang w:eastAsia="pl-PL"/>
        </w:rPr>
        <w:t>pdf,</w:t>
      </w:r>
    </w:p>
    <w:p w14:paraId="5BC149FA" w14:textId="77777777" w:rsidR="00007C60" w:rsidRPr="00FA7F2F" w:rsidRDefault="00007C60" w:rsidP="005D2553">
      <w:pPr>
        <w:numPr>
          <w:ilvl w:val="0"/>
          <w:numId w:val="5"/>
        </w:numPr>
        <w:autoSpaceDE w:val="0"/>
        <w:autoSpaceDN w:val="0"/>
        <w:spacing w:after="120"/>
        <w:ind w:left="1276" w:hanging="283"/>
        <w:jc w:val="both"/>
        <w:rPr>
          <w:rFonts w:ascii="Arial" w:hAnsi="Arial" w:cs="Arial"/>
          <w:sz w:val="22"/>
          <w:lang w:eastAsia="pl-PL"/>
        </w:rPr>
      </w:pPr>
      <w:r w:rsidRPr="00FA7F2F">
        <w:rPr>
          <w:rFonts w:ascii="Arial" w:hAnsi="Arial" w:cs="Arial"/>
          <w:sz w:val="22"/>
          <w:lang w:eastAsia="pl-PL"/>
        </w:rPr>
        <w:t xml:space="preserve">rysunki – format </w:t>
      </w:r>
      <w:r w:rsidR="00077FF9" w:rsidRPr="00FA7F2F">
        <w:rPr>
          <w:rFonts w:ascii="Arial" w:hAnsi="Arial" w:cs="Arial"/>
          <w:sz w:val="22"/>
          <w:lang w:eastAsia="pl-PL"/>
        </w:rPr>
        <w:t>.</w:t>
      </w:r>
      <w:r w:rsidRPr="00FA7F2F">
        <w:rPr>
          <w:rFonts w:ascii="Arial" w:hAnsi="Arial" w:cs="Arial"/>
          <w:sz w:val="22"/>
          <w:lang w:eastAsia="pl-PL"/>
        </w:rPr>
        <w:t xml:space="preserve">dwg i </w:t>
      </w:r>
      <w:r w:rsidR="00077FF9" w:rsidRPr="00FA7F2F">
        <w:rPr>
          <w:rFonts w:ascii="Arial" w:hAnsi="Arial" w:cs="Arial"/>
          <w:sz w:val="22"/>
          <w:lang w:eastAsia="pl-PL"/>
        </w:rPr>
        <w:t>.</w:t>
      </w:r>
      <w:r w:rsidRPr="00FA7F2F">
        <w:rPr>
          <w:rFonts w:ascii="Arial" w:hAnsi="Arial" w:cs="Arial"/>
          <w:sz w:val="22"/>
          <w:lang w:eastAsia="pl-PL"/>
        </w:rPr>
        <w:t>pdf.</w:t>
      </w:r>
    </w:p>
    <w:p w14:paraId="213FEFE3" w14:textId="0E353DE3" w:rsidR="00007C60" w:rsidRPr="00ED27EC" w:rsidRDefault="004B5FDC" w:rsidP="004B5FDC">
      <w:pPr>
        <w:pStyle w:val="Akapitzlist"/>
        <w:numPr>
          <w:ilvl w:val="0"/>
          <w:numId w:val="6"/>
        </w:numPr>
        <w:tabs>
          <w:tab w:val="clear" w:pos="360"/>
          <w:tab w:val="num" w:pos="993"/>
        </w:tabs>
        <w:autoSpaceDE w:val="0"/>
        <w:autoSpaceDN w:val="0"/>
        <w:ind w:left="993" w:hanging="426"/>
        <w:jc w:val="both"/>
        <w:rPr>
          <w:rFonts w:ascii="Arial" w:hAnsi="Arial" w:cs="Arial"/>
          <w:color w:val="0D0D0D" w:themeColor="text1" w:themeTint="F2"/>
          <w:sz w:val="22"/>
          <w:szCs w:val="22"/>
        </w:rPr>
      </w:pPr>
      <w:r w:rsidRPr="00ED27EC">
        <w:rPr>
          <w:rFonts w:ascii="Arial" w:hAnsi="Arial" w:cs="Arial"/>
          <w:color w:val="0D0D0D" w:themeColor="text1" w:themeTint="F2"/>
          <w:sz w:val="22"/>
          <w:szCs w:val="22"/>
        </w:rPr>
        <w:t xml:space="preserve">Zamawiający </w:t>
      </w:r>
      <w:r w:rsidR="003C2986" w:rsidRPr="00ED27EC">
        <w:rPr>
          <w:rFonts w:ascii="Arial" w:hAnsi="Arial" w:cs="Arial"/>
          <w:color w:val="0D0D0D" w:themeColor="text1" w:themeTint="F2"/>
          <w:sz w:val="22"/>
          <w:szCs w:val="22"/>
        </w:rPr>
        <w:t>posiada i udostępni wybranemu wykonawcy część edytowalną dokumentacji technicznej</w:t>
      </w:r>
      <w:r w:rsidR="000B1F57" w:rsidRPr="00ED27EC">
        <w:rPr>
          <w:rFonts w:ascii="Arial" w:hAnsi="Arial" w:cs="Arial"/>
          <w:color w:val="0D0D0D" w:themeColor="text1" w:themeTint="F2"/>
          <w:sz w:val="22"/>
          <w:szCs w:val="22"/>
        </w:rPr>
        <w:t xml:space="preserve"> oraz </w:t>
      </w:r>
      <w:r w:rsidR="004F02EC" w:rsidRPr="00ED27EC">
        <w:rPr>
          <w:rFonts w:ascii="Arial" w:hAnsi="Arial" w:cs="Arial"/>
          <w:color w:val="0D0D0D" w:themeColor="text1" w:themeTint="F2"/>
          <w:sz w:val="22"/>
          <w:szCs w:val="22"/>
        </w:rPr>
        <w:t>dokumentacj</w:t>
      </w:r>
      <w:r w:rsidR="00872421" w:rsidRPr="00ED27EC">
        <w:rPr>
          <w:rFonts w:ascii="Arial" w:hAnsi="Arial" w:cs="Arial"/>
          <w:color w:val="0D0D0D" w:themeColor="text1" w:themeTint="F2"/>
          <w:sz w:val="22"/>
          <w:szCs w:val="22"/>
        </w:rPr>
        <w:t>i</w:t>
      </w:r>
      <w:r w:rsidR="004F02EC" w:rsidRPr="00ED27EC">
        <w:rPr>
          <w:rFonts w:ascii="Arial" w:hAnsi="Arial" w:cs="Arial"/>
          <w:color w:val="0D0D0D" w:themeColor="text1" w:themeTint="F2"/>
          <w:sz w:val="22"/>
          <w:szCs w:val="22"/>
        </w:rPr>
        <w:t xml:space="preserve"> formalno-prawn</w:t>
      </w:r>
      <w:r w:rsidR="00872421" w:rsidRPr="00ED27EC">
        <w:rPr>
          <w:rFonts w:ascii="Arial" w:hAnsi="Arial" w:cs="Arial"/>
          <w:color w:val="0D0D0D" w:themeColor="text1" w:themeTint="F2"/>
          <w:sz w:val="22"/>
          <w:szCs w:val="22"/>
        </w:rPr>
        <w:t>ej</w:t>
      </w:r>
      <w:r w:rsidR="00C502BB" w:rsidRPr="00ED27EC">
        <w:rPr>
          <w:rFonts w:ascii="Arial" w:hAnsi="Arial" w:cs="Arial"/>
          <w:color w:val="0D0D0D" w:themeColor="text1" w:themeTint="F2"/>
          <w:sz w:val="22"/>
          <w:szCs w:val="22"/>
        </w:rPr>
        <w:t xml:space="preserve">, którą </w:t>
      </w:r>
      <w:r w:rsidR="00AE4C3A" w:rsidRPr="00ED27EC">
        <w:rPr>
          <w:rFonts w:ascii="Arial" w:hAnsi="Arial" w:cs="Arial"/>
          <w:color w:val="0D0D0D" w:themeColor="text1" w:themeTint="F2"/>
          <w:sz w:val="22"/>
          <w:szCs w:val="22"/>
        </w:rPr>
        <w:t>udało się pozyskać</w:t>
      </w:r>
      <w:r w:rsidR="00872421" w:rsidRPr="00ED27EC">
        <w:rPr>
          <w:rFonts w:ascii="Arial" w:hAnsi="Arial" w:cs="Arial"/>
          <w:color w:val="0D0D0D" w:themeColor="text1" w:themeTint="F2"/>
          <w:sz w:val="22"/>
          <w:szCs w:val="22"/>
        </w:rPr>
        <w:t xml:space="preserve"> </w:t>
      </w:r>
      <w:r w:rsidR="00AE4C3A" w:rsidRPr="00ED27EC">
        <w:rPr>
          <w:rFonts w:ascii="Arial" w:hAnsi="Arial" w:cs="Arial"/>
          <w:color w:val="0D0D0D" w:themeColor="text1" w:themeTint="F2"/>
          <w:sz w:val="22"/>
          <w:szCs w:val="22"/>
        </w:rPr>
        <w:t xml:space="preserve">od </w:t>
      </w:r>
      <w:r w:rsidR="003A6DCB" w:rsidRPr="00ED27EC">
        <w:rPr>
          <w:rFonts w:ascii="Arial" w:hAnsi="Arial" w:cs="Arial"/>
          <w:color w:val="0D0D0D" w:themeColor="text1" w:themeTint="F2"/>
          <w:sz w:val="22"/>
          <w:szCs w:val="22"/>
        </w:rPr>
        <w:t xml:space="preserve">firmy </w:t>
      </w:r>
      <w:r w:rsidR="00AE4C3A" w:rsidRPr="00ED27EC">
        <w:rPr>
          <w:rFonts w:ascii="Arial" w:hAnsi="Arial" w:cs="Arial"/>
          <w:color w:val="0D0D0D" w:themeColor="text1" w:themeTint="F2"/>
          <w:sz w:val="22"/>
          <w:szCs w:val="22"/>
        </w:rPr>
        <w:t>ELEKTROBUD Sp. z o.o. w upadłości</w:t>
      </w:r>
      <w:r w:rsidR="000F26C1" w:rsidRPr="00ED27EC">
        <w:rPr>
          <w:rFonts w:ascii="Arial" w:hAnsi="Arial" w:cs="Arial"/>
          <w:color w:val="0D0D0D" w:themeColor="text1" w:themeTint="F2"/>
          <w:sz w:val="22"/>
          <w:szCs w:val="22"/>
        </w:rPr>
        <w:t>,</w:t>
      </w:r>
    </w:p>
    <w:p w14:paraId="11D94979" w14:textId="6A8BE09D" w:rsidR="000F26C1" w:rsidRPr="000B1F57" w:rsidRDefault="000F26C1" w:rsidP="004B5FDC">
      <w:pPr>
        <w:pStyle w:val="Akapitzlist"/>
        <w:numPr>
          <w:ilvl w:val="0"/>
          <w:numId w:val="6"/>
        </w:numPr>
        <w:tabs>
          <w:tab w:val="clear" w:pos="360"/>
          <w:tab w:val="num" w:pos="993"/>
        </w:tabs>
        <w:autoSpaceDE w:val="0"/>
        <w:autoSpaceDN w:val="0"/>
        <w:ind w:left="993" w:hanging="426"/>
        <w:jc w:val="both"/>
        <w:rPr>
          <w:rFonts w:ascii="Arial" w:hAnsi="Arial" w:cs="Arial"/>
          <w:color w:val="FF0000"/>
          <w:sz w:val="22"/>
          <w:szCs w:val="22"/>
        </w:rPr>
      </w:pPr>
      <w:r w:rsidRPr="002B5A49">
        <w:rPr>
          <w:rFonts w:ascii="Arial" w:hAnsi="Arial" w:cs="Arial"/>
          <w:sz w:val="22"/>
          <w:szCs w:val="22"/>
        </w:rPr>
        <w:t xml:space="preserve">dokumentacja formalno-prawna </w:t>
      </w:r>
      <w:r w:rsidR="00852CFC" w:rsidRPr="002B5A49">
        <w:rPr>
          <w:rFonts w:ascii="Arial" w:hAnsi="Arial" w:cs="Arial"/>
          <w:sz w:val="22"/>
          <w:szCs w:val="22"/>
        </w:rPr>
        <w:t xml:space="preserve">będąca w posiadaniu Zamawiającego </w:t>
      </w:r>
      <w:r w:rsidR="00E52E93" w:rsidRPr="002B5A49">
        <w:rPr>
          <w:rFonts w:ascii="Arial" w:hAnsi="Arial" w:cs="Arial"/>
          <w:sz w:val="22"/>
          <w:szCs w:val="22"/>
        </w:rPr>
        <w:t xml:space="preserve">będzie </w:t>
      </w:r>
      <w:r w:rsidR="00FA218F" w:rsidRPr="002B5A49">
        <w:rPr>
          <w:rFonts w:ascii="Arial" w:hAnsi="Arial" w:cs="Arial"/>
          <w:sz w:val="22"/>
          <w:szCs w:val="22"/>
        </w:rPr>
        <w:t xml:space="preserve">do wglądu </w:t>
      </w:r>
      <w:r w:rsidR="00E52E93" w:rsidRPr="002B5A49">
        <w:rPr>
          <w:rFonts w:ascii="Arial" w:hAnsi="Arial" w:cs="Arial"/>
          <w:sz w:val="22"/>
          <w:szCs w:val="22"/>
        </w:rPr>
        <w:br/>
      </w:r>
      <w:r w:rsidR="00FA218F" w:rsidRPr="002B5A49">
        <w:rPr>
          <w:rFonts w:ascii="Arial" w:hAnsi="Arial" w:cs="Arial"/>
          <w:sz w:val="22"/>
          <w:szCs w:val="22"/>
        </w:rPr>
        <w:t xml:space="preserve">w siedzibie </w:t>
      </w:r>
      <w:r w:rsidR="00852CFC" w:rsidRPr="002B5A49">
        <w:rPr>
          <w:rFonts w:ascii="Arial" w:hAnsi="Arial" w:cs="Arial"/>
          <w:sz w:val="22"/>
          <w:szCs w:val="22"/>
        </w:rPr>
        <w:t>Zamawiającego</w:t>
      </w:r>
      <w:r w:rsidR="00FA218F" w:rsidRPr="002B5A49">
        <w:rPr>
          <w:rFonts w:ascii="Arial" w:hAnsi="Arial" w:cs="Arial"/>
          <w:sz w:val="22"/>
          <w:szCs w:val="22"/>
        </w:rPr>
        <w:t xml:space="preserve"> tj. 42-500 Będzin, ul. Małobądzka 141, Wydział Inwestycji, pokój nr 9</w:t>
      </w:r>
      <w:r w:rsidR="00FC7B9A" w:rsidRPr="002B5A49">
        <w:rPr>
          <w:rFonts w:ascii="Arial" w:hAnsi="Arial" w:cs="Arial"/>
          <w:sz w:val="22"/>
          <w:szCs w:val="22"/>
        </w:rPr>
        <w:t xml:space="preserve"> – kontakt: Paweł Kurpas</w:t>
      </w:r>
      <w:r w:rsidR="009A214B" w:rsidRPr="002B5A49">
        <w:rPr>
          <w:rFonts w:ascii="Arial" w:hAnsi="Arial" w:cs="Arial"/>
          <w:sz w:val="22"/>
          <w:szCs w:val="22"/>
        </w:rPr>
        <w:t xml:space="preserve">, mail: </w:t>
      </w:r>
      <w:hyperlink r:id="rId8" w:history="1">
        <w:r w:rsidR="009A214B" w:rsidRPr="005A79DD">
          <w:rPr>
            <w:rStyle w:val="Hipercze"/>
            <w:rFonts w:ascii="Arial" w:hAnsi="Arial" w:cs="Arial"/>
            <w:sz w:val="22"/>
            <w:szCs w:val="22"/>
          </w:rPr>
          <w:t>pawel.kurpas@tauron-dystrybucja.pl</w:t>
        </w:r>
      </w:hyperlink>
      <w:r w:rsidR="00FA218F" w:rsidRPr="002B5A49">
        <w:rPr>
          <w:rFonts w:ascii="Arial" w:hAnsi="Arial" w:cs="Arial"/>
          <w:sz w:val="22"/>
          <w:szCs w:val="22"/>
        </w:rPr>
        <w:t>.</w:t>
      </w:r>
    </w:p>
    <w:p w14:paraId="370B37FF" w14:textId="77777777" w:rsidR="004B5FDC" w:rsidRPr="004B5FDC" w:rsidRDefault="004B5FDC" w:rsidP="004B5FDC">
      <w:pPr>
        <w:pStyle w:val="Akapitzlist"/>
        <w:autoSpaceDE w:val="0"/>
        <w:autoSpaceDN w:val="0"/>
        <w:ind w:left="993"/>
        <w:jc w:val="both"/>
        <w:rPr>
          <w:rFonts w:ascii="Arial" w:hAnsi="Arial" w:cs="Arial"/>
          <w:sz w:val="22"/>
          <w:szCs w:val="22"/>
        </w:rPr>
      </w:pPr>
    </w:p>
    <w:p w14:paraId="2CE298CE" w14:textId="77777777" w:rsidR="00CC5A78" w:rsidRPr="004228BD" w:rsidRDefault="00007C60" w:rsidP="00300EDE">
      <w:pPr>
        <w:pStyle w:val="Akapitzlist"/>
        <w:numPr>
          <w:ilvl w:val="2"/>
          <w:numId w:val="7"/>
        </w:numPr>
        <w:autoSpaceDE w:val="0"/>
        <w:autoSpaceDN w:val="0"/>
        <w:spacing w:after="120"/>
        <w:ind w:left="993"/>
        <w:jc w:val="both"/>
        <w:rPr>
          <w:rFonts w:ascii="Arial" w:hAnsi="Arial" w:cs="Arial"/>
          <w:sz w:val="22"/>
          <w:szCs w:val="22"/>
        </w:rPr>
      </w:pPr>
      <w:r w:rsidRPr="004228BD">
        <w:rPr>
          <w:rFonts w:ascii="Arial" w:hAnsi="Arial" w:cs="Arial"/>
          <w:bCs/>
          <w:sz w:val="22"/>
          <w:szCs w:val="22"/>
        </w:rPr>
        <w:t>Wykonanie robót budowlano-montażowych oraz pomiarowo-rozruchowych</w:t>
      </w:r>
      <w:r w:rsidR="008F6247" w:rsidRPr="004228BD">
        <w:rPr>
          <w:rFonts w:ascii="Arial" w:hAnsi="Arial" w:cs="Arial"/>
          <w:bCs/>
          <w:sz w:val="22"/>
          <w:szCs w:val="22"/>
        </w:rPr>
        <w:t xml:space="preserve"> w zakresie:</w:t>
      </w:r>
    </w:p>
    <w:p w14:paraId="0C0CD94D" w14:textId="77777777" w:rsidR="0041676E" w:rsidRPr="004228BD" w:rsidRDefault="0041676E" w:rsidP="0041676E">
      <w:pPr>
        <w:pStyle w:val="Akapitzlist"/>
        <w:autoSpaceDE w:val="0"/>
        <w:autoSpaceDN w:val="0"/>
        <w:spacing w:after="120"/>
        <w:ind w:left="1145"/>
        <w:jc w:val="both"/>
        <w:rPr>
          <w:rFonts w:ascii="Arial" w:hAnsi="Arial" w:cs="Arial"/>
          <w:sz w:val="12"/>
          <w:szCs w:val="22"/>
        </w:rPr>
      </w:pPr>
    </w:p>
    <w:p w14:paraId="54DA8A92" w14:textId="6AB0C82F" w:rsidR="005225A4" w:rsidRPr="00F973B9" w:rsidRDefault="00F973B9" w:rsidP="004A3A29">
      <w:pPr>
        <w:pStyle w:val="Akapitzlist"/>
        <w:numPr>
          <w:ilvl w:val="0"/>
          <w:numId w:val="18"/>
        </w:numPr>
        <w:ind w:left="993"/>
        <w:jc w:val="both"/>
        <w:rPr>
          <w:rFonts w:ascii="Arial" w:hAnsi="Arial" w:cs="Arial"/>
          <w:sz w:val="22"/>
          <w:szCs w:val="22"/>
          <w:lang w:eastAsia="pl-PL"/>
        </w:rPr>
      </w:pPr>
      <w:r w:rsidRPr="00F973B9">
        <w:rPr>
          <w:rFonts w:ascii="Arial" w:hAnsi="Arial" w:cs="Arial"/>
          <w:sz w:val="22"/>
          <w:szCs w:val="22"/>
          <w:lang w:eastAsia="pl-PL"/>
        </w:rPr>
        <w:t>budowę trzeciego niezależnego przyłącza 110kV do stacji 110/6kV Janina, tj. budowę napowietrznej linii 110kV długości ok. 4,2 km przyłączonej do napowietrznej linii 110kV relacji Libiąż – Dwory (wpięcie do istniejącej linii należy zrealizować w postaci odczepu),</w:t>
      </w:r>
    </w:p>
    <w:p w14:paraId="22AA87B2" w14:textId="0DB550D2" w:rsidR="003E4662" w:rsidRDefault="00E05A2B" w:rsidP="003E4662">
      <w:pPr>
        <w:pStyle w:val="Akapitzlist"/>
        <w:numPr>
          <w:ilvl w:val="0"/>
          <w:numId w:val="18"/>
        </w:numPr>
        <w:ind w:left="993"/>
        <w:jc w:val="both"/>
        <w:rPr>
          <w:rFonts w:ascii="Arial" w:hAnsi="Arial" w:cs="Arial"/>
          <w:sz w:val="22"/>
          <w:szCs w:val="22"/>
          <w:lang w:eastAsia="pl-PL"/>
        </w:rPr>
      </w:pPr>
      <w:r>
        <w:rPr>
          <w:rFonts w:ascii="Arial" w:hAnsi="Arial" w:cs="Arial"/>
          <w:sz w:val="22"/>
          <w:szCs w:val="22"/>
          <w:lang w:eastAsia="pl-PL"/>
        </w:rPr>
        <w:t>u</w:t>
      </w:r>
      <w:r w:rsidRPr="00E05A2B">
        <w:rPr>
          <w:rFonts w:ascii="Arial" w:hAnsi="Arial" w:cs="Arial"/>
          <w:sz w:val="22"/>
          <w:szCs w:val="22"/>
          <w:lang w:eastAsia="pl-PL"/>
        </w:rPr>
        <w:t>zgodnienie i budowa zabezpieczeń różnicowego na stacji Libiąż pole Dwory</w:t>
      </w:r>
      <w:r>
        <w:rPr>
          <w:rFonts w:ascii="Arial" w:hAnsi="Arial" w:cs="Arial"/>
          <w:sz w:val="22"/>
          <w:szCs w:val="22"/>
          <w:lang w:eastAsia="pl-PL"/>
        </w:rPr>
        <w:t>,</w:t>
      </w:r>
    </w:p>
    <w:p w14:paraId="4068E68F" w14:textId="155359E9" w:rsidR="00E05A2B" w:rsidRDefault="00E05A2B" w:rsidP="003E4662">
      <w:pPr>
        <w:pStyle w:val="Akapitzlist"/>
        <w:numPr>
          <w:ilvl w:val="0"/>
          <w:numId w:val="18"/>
        </w:numPr>
        <w:ind w:left="993"/>
        <w:jc w:val="both"/>
        <w:rPr>
          <w:rFonts w:ascii="Arial" w:hAnsi="Arial" w:cs="Arial"/>
          <w:sz w:val="22"/>
          <w:szCs w:val="22"/>
          <w:lang w:eastAsia="pl-PL"/>
        </w:rPr>
      </w:pPr>
      <w:r>
        <w:rPr>
          <w:rFonts w:ascii="Arial" w:hAnsi="Arial" w:cs="Arial"/>
          <w:sz w:val="22"/>
          <w:szCs w:val="22"/>
          <w:lang w:eastAsia="pl-PL"/>
        </w:rPr>
        <w:t>u</w:t>
      </w:r>
      <w:r w:rsidRPr="00E05A2B">
        <w:rPr>
          <w:rFonts w:ascii="Arial" w:hAnsi="Arial" w:cs="Arial"/>
          <w:sz w:val="22"/>
          <w:szCs w:val="22"/>
          <w:lang w:eastAsia="pl-PL"/>
        </w:rPr>
        <w:t>ruchomienie zabezpieczeń różnicowych linii Dwory-Libiąż-Janina</w:t>
      </w:r>
      <w:r>
        <w:rPr>
          <w:rFonts w:ascii="Arial" w:hAnsi="Arial" w:cs="Arial"/>
          <w:sz w:val="22"/>
          <w:szCs w:val="22"/>
          <w:lang w:eastAsia="pl-PL"/>
        </w:rPr>
        <w:t>,</w:t>
      </w:r>
    </w:p>
    <w:p w14:paraId="6254E61F" w14:textId="4B568238" w:rsidR="00E37A00" w:rsidRDefault="003E4662" w:rsidP="003E4662">
      <w:pPr>
        <w:pStyle w:val="Akapitzlist"/>
        <w:numPr>
          <w:ilvl w:val="0"/>
          <w:numId w:val="18"/>
        </w:numPr>
        <w:ind w:left="993"/>
        <w:jc w:val="both"/>
        <w:rPr>
          <w:rFonts w:ascii="Arial" w:hAnsi="Arial" w:cs="Arial"/>
          <w:sz w:val="22"/>
          <w:szCs w:val="22"/>
          <w:lang w:eastAsia="pl-PL"/>
        </w:rPr>
      </w:pPr>
      <w:r w:rsidRPr="003E4662">
        <w:rPr>
          <w:rFonts w:ascii="Arial" w:hAnsi="Arial" w:cs="Arial"/>
          <w:sz w:val="22"/>
          <w:szCs w:val="22"/>
          <w:lang w:eastAsia="pl-PL"/>
        </w:rPr>
        <w:t>budowę traktu światłowodowego na linii 110kV relacji: SE Dwory – SE Libiąż – odg.</w:t>
      </w:r>
      <w:r>
        <w:rPr>
          <w:rFonts w:ascii="Arial" w:hAnsi="Arial" w:cs="Arial"/>
          <w:sz w:val="22"/>
          <w:szCs w:val="22"/>
          <w:lang w:eastAsia="pl-PL"/>
        </w:rPr>
        <w:t xml:space="preserve"> </w:t>
      </w:r>
      <w:r w:rsidRPr="003E4662">
        <w:rPr>
          <w:rFonts w:ascii="Arial" w:hAnsi="Arial" w:cs="Arial"/>
          <w:sz w:val="22"/>
          <w:szCs w:val="22"/>
          <w:lang w:eastAsia="pl-PL"/>
        </w:rPr>
        <w:t>SE Janina</w:t>
      </w:r>
      <w:r>
        <w:rPr>
          <w:rFonts w:ascii="Arial" w:hAnsi="Arial" w:cs="Arial"/>
          <w:sz w:val="22"/>
          <w:szCs w:val="22"/>
          <w:lang w:eastAsia="pl-PL"/>
        </w:rPr>
        <w:t>,</w:t>
      </w:r>
    </w:p>
    <w:p w14:paraId="5389B9CF" w14:textId="3E68E0B2" w:rsidR="00336A99" w:rsidRPr="003E4662" w:rsidRDefault="00336A99" w:rsidP="003E4662">
      <w:pPr>
        <w:pStyle w:val="Akapitzlist"/>
        <w:numPr>
          <w:ilvl w:val="0"/>
          <w:numId w:val="18"/>
        </w:numPr>
        <w:ind w:left="993"/>
        <w:jc w:val="both"/>
        <w:rPr>
          <w:rFonts w:ascii="Arial" w:hAnsi="Arial" w:cs="Arial"/>
          <w:sz w:val="22"/>
          <w:szCs w:val="22"/>
          <w:lang w:eastAsia="pl-PL"/>
        </w:rPr>
      </w:pPr>
      <w:r>
        <w:rPr>
          <w:rFonts w:ascii="Arial" w:hAnsi="Arial" w:cs="Arial"/>
          <w:sz w:val="22"/>
          <w:szCs w:val="22"/>
          <w:lang w:eastAsia="pl-PL"/>
        </w:rPr>
        <w:t>i</w:t>
      </w:r>
      <w:r w:rsidRPr="00336A99">
        <w:rPr>
          <w:rFonts w:ascii="Arial" w:hAnsi="Arial" w:cs="Arial"/>
          <w:sz w:val="22"/>
          <w:szCs w:val="22"/>
          <w:lang w:eastAsia="pl-PL"/>
        </w:rPr>
        <w:t xml:space="preserve">stniejące na stacji GPZ ZG Janina urządzenia teletransmisyjne należy wpiąć w projektowany przewód światłowodowy OPGW w sposób uzgodniony na etapie projektowania z Wydziałem </w:t>
      </w:r>
      <w:r w:rsidRPr="00336A99">
        <w:rPr>
          <w:rFonts w:ascii="Arial" w:hAnsi="Arial" w:cs="Arial"/>
          <w:sz w:val="22"/>
          <w:szCs w:val="22"/>
          <w:lang w:eastAsia="pl-PL"/>
        </w:rPr>
        <w:lastRenderedPageBreak/>
        <w:t>Telekomunikacji i Sieci OT. Wszystkie sygnały telemechaniki i opomiarowania ze stacji należy wprowadzić na istniejące urządzenia teletransmisyjne TD S.A. znajdujące się na stacji GPZ ZG Janina w sposób uprzednio uzgodniony z Wydziałem Telekomunikacji i Sieci OT</w:t>
      </w:r>
      <w:r>
        <w:rPr>
          <w:rFonts w:ascii="Arial" w:hAnsi="Arial" w:cs="Arial"/>
          <w:sz w:val="22"/>
          <w:szCs w:val="22"/>
          <w:lang w:eastAsia="pl-PL"/>
        </w:rPr>
        <w:t>,</w:t>
      </w:r>
    </w:p>
    <w:p w14:paraId="62AF7698" w14:textId="329CF46C" w:rsidR="00E37A00" w:rsidRPr="00E37A00" w:rsidRDefault="00E37A00" w:rsidP="00E37A00">
      <w:pPr>
        <w:pStyle w:val="Akapitzlist"/>
        <w:numPr>
          <w:ilvl w:val="0"/>
          <w:numId w:val="18"/>
        </w:numPr>
        <w:ind w:left="993"/>
        <w:jc w:val="both"/>
        <w:rPr>
          <w:rFonts w:ascii="Arial" w:hAnsi="Arial" w:cs="Arial"/>
          <w:sz w:val="22"/>
          <w:szCs w:val="22"/>
          <w:lang w:eastAsia="pl-PL"/>
        </w:rPr>
      </w:pPr>
      <w:r w:rsidRPr="00E37A00">
        <w:rPr>
          <w:rFonts w:ascii="Arial" w:hAnsi="Arial" w:cs="Arial"/>
          <w:sz w:val="22"/>
          <w:szCs w:val="22"/>
          <w:lang w:eastAsia="pl-PL"/>
        </w:rPr>
        <w:t>montaż czynnej ochrony przeciwdrganiowej projektowanych przewodów fazowych</w:t>
      </w:r>
      <w:r>
        <w:rPr>
          <w:rFonts w:ascii="Arial" w:hAnsi="Arial" w:cs="Arial"/>
          <w:sz w:val="22"/>
          <w:szCs w:val="22"/>
          <w:lang w:eastAsia="pl-PL"/>
        </w:rPr>
        <w:t xml:space="preserve"> </w:t>
      </w:r>
      <w:r w:rsidR="002B269C">
        <w:rPr>
          <w:rFonts w:ascii="Arial" w:hAnsi="Arial" w:cs="Arial"/>
          <w:sz w:val="22"/>
          <w:szCs w:val="22"/>
          <w:lang w:eastAsia="pl-PL"/>
        </w:rPr>
        <w:br/>
      </w:r>
      <w:r w:rsidRPr="00E37A00">
        <w:rPr>
          <w:rFonts w:ascii="Arial" w:hAnsi="Arial" w:cs="Arial"/>
          <w:sz w:val="22"/>
          <w:szCs w:val="22"/>
          <w:lang w:eastAsia="pl-PL"/>
        </w:rPr>
        <w:t>i odgromowych</w:t>
      </w:r>
      <w:r w:rsidR="003E4662">
        <w:rPr>
          <w:rFonts w:ascii="Arial" w:hAnsi="Arial" w:cs="Arial"/>
          <w:sz w:val="22"/>
          <w:szCs w:val="22"/>
          <w:lang w:eastAsia="pl-PL"/>
        </w:rPr>
        <w:t>,</w:t>
      </w:r>
    </w:p>
    <w:p w14:paraId="3824ABDC" w14:textId="77777777" w:rsidR="00685B5B" w:rsidRDefault="00A53E3F" w:rsidP="00300EDE">
      <w:pPr>
        <w:pStyle w:val="Akapitzlist"/>
        <w:numPr>
          <w:ilvl w:val="0"/>
          <w:numId w:val="18"/>
        </w:numPr>
        <w:autoSpaceDE w:val="0"/>
        <w:autoSpaceDN w:val="0"/>
        <w:adjustRightInd w:val="0"/>
        <w:ind w:left="993"/>
        <w:jc w:val="both"/>
        <w:rPr>
          <w:rFonts w:ascii="Arial" w:hAnsi="Arial" w:cs="Arial"/>
          <w:sz w:val="22"/>
          <w:szCs w:val="22"/>
          <w:lang w:eastAsia="pl-PL"/>
        </w:rPr>
      </w:pPr>
      <w:r w:rsidRPr="00A53E3F">
        <w:rPr>
          <w:rFonts w:ascii="Arial" w:hAnsi="Arial" w:cs="Arial"/>
          <w:sz w:val="22"/>
          <w:szCs w:val="22"/>
          <w:lang w:eastAsia="pl-PL"/>
        </w:rPr>
        <w:t>przebudowę kolizyjnych odcinków linii napowietrznych SN poprzez ich skablowanie</w:t>
      </w:r>
      <w:r w:rsidR="00685B5B">
        <w:rPr>
          <w:rFonts w:ascii="Arial" w:hAnsi="Arial" w:cs="Arial"/>
          <w:sz w:val="22"/>
          <w:szCs w:val="22"/>
          <w:lang w:eastAsia="pl-PL"/>
        </w:rPr>
        <w:t>:</w:t>
      </w:r>
    </w:p>
    <w:p w14:paraId="48E2EB5B" w14:textId="2E961A79" w:rsidR="009D7F40" w:rsidRDefault="00685B5B" w:rsidP="003F3186">
      <w:pPr>
        <w:pStyle w:val="Akapitzlist"/>
        <w:autoSpaceDE w:val="0"/>
        <w:autoSpaceDN w:val="0"/>
        <w:adjustRightInd w:val="0"/>
        <w:ind w:left="1134" w:hanging="141"/>
        <w:jc w:val="both"/>
        <w:rPr>
          <w:rFonts w:ascii="Arial" w:hAnsi="Arial" w:cs="Arial"/>
          <w:sz w:val="22"/>
          <w:szCs w:val="22"/>
          <w:lang w:eastAsia="pl-PL"/>
        </w:rPr>
      </w:pPr>
      <w:r>
        <w:rPr>
          <w:rFonts w:ascii="Arial" w:hAnsi="Arial" w:cs="Arial"/>
          <w:sz w:val="22"/>
          <w:szCs w:val="22"/>
          <w:lang w:eastAsia="pl-PL"/>
        </w:rPr>
        <w:t xml:space="preserve">- </w:t>
      </w:r>
      <w:r w:rsidR="007506F9" w:rsidRPr="007506F9">
        <w:rPr>
          <w:rFonts w:ascii="Arial" w:hAnsi="Arial" w:cs="Arial"/>
          <w:sz w:val="22"/>
          <w:szCs w:val="22"/>
          <w:lang w:eastAsia="pl-PL"/>
        </w:rPr>
        <w:t>lini</w:t>
      </w:r>
      <w:r w:rsidR="0045296A">
        <w:rPr>
          <w:rFonts w:ascii="Arial" w:hAnsi="Arial" w:cs="Arial"/>
          <w:sz w:val="22"/>
          <w:szCs w:val="22"/>
          <w:lang w:eastAsia="pl-PL"/>
        </w:rPr>
        <w:t>a</w:t>
      </w:r>
      <w:r w:rsidR="007506F9" w:rsidRPr="007506F9">
        <w:rPr>
          <w:rFonts w:ascii="Arial" w:hAnsi="Arial" w:cs="Arial"/>
          <w:sz w:val="22"/>
          <w:szCs w:val="22"/>
          <w:lang w:eastAsia="pl-PL"/>
        </w:rPr>
        <w:t xml:space="preserve"> napowietrzn</w:t>
      </w:r>
      <w:r w:rsidR="0045296A">
        <w:rPr>
          <w:rFonts w:ascii="Arial" w:hAnsi="Arial" w:cs="Arial"/>
          <w:sz w:val="22"/>
          <w:szCs w:val="22"/>
          <w:lang w:eastAsia="pl-PL"/>
        </w:rPr>
        <w:t>a</w:t>
      </w:r>
      <w:r w:rsidR="007506F9" w:rsidRPr="007506F9">
        <w:rPr>
          <w:rFonts w:ascii="Arial" w:hAnsi="Arial" w:cs="Arial"/>
          <w:sz w:val="22"/>
          <w:szCs w:val="22"/>
          <w:lang w:eastAsia="pl-PL"/>
        </w:rPr>
        <w:t xml:space="preserve"> własności TAURON Dystrybucja S.A. relacji Chełmek – Flagówka tor 4</w:t>
      </w:r>
      <w:r w:rsidR="0045296A">
        <w:rPr>
          <w:rFonts w:ascii="Arial" w:hAnsi="Arial" w:cs="Arial"/>
          <w:sz w:val="22"/>
          <w:szCs w:val="22"/>
          <w:lang w:eastAsia="pl-PL"/>
        </w:rPr>
        <w:t xml:space="preserve"> – należy w miejsce projektowanych</w:t>
      </w:r>
      <w:r w:rsidR="00BB6678">
        <w:rPr>
          <w:rFonts w:ascii="Arial" w:hAnsi="Arial" w:cs="Arial"/>
          <w:sz w:val="22"/>
          <w:szCs w:val="22"/>
          <w:lang w:eastAsia="pl-PL"/>
        </w:rPr>
        <w:t xml:space="preserve"> w dokumentacji</w:t>
      </w:r>
      <w:r w:rsidR="0045296A">
        <w:rPr>
          <w:rFonts w:ascii="Arial" w:hAnsi="Arial" w:cs="Arial"/>
          <w:sz w:val="22"/>
          <w:szCs w:val="22"/>
          <w:lang w:eastAsia="pl-PL"/>
        </w:rPr>
        <w:t xml:space="preserve"> muf </w:t>
      </w:r>
      <w:r w:rsidR="003F3186">
        <w:rPr>
          <w:rFonts w:ascii="Arial" w:hAnsi="Arial" w:cs="Arial"/>
          <w:sz w:val="22"/>
          <w:szCs w:val="22"/>
          <w:lang w:eastAsia="pl-PL"/>
        </w:rPr>
        <w:t xml:space="preserve">rozgałęźnych zastosować </w:t>
      </w:r>
      <w:r w:rsidR="00BB6678">
        <w:rPr>
          <w:rFonts w:ascii="Arial" w:hAnsi="Arial" w:cs="Arial"/>
          <w:sz w:val="22"/>
          <w:szCs w:val="22"/>
          <w:lang w:eastAsia="pl-PL"/>
        </w:rPr>
        <w:br/>
      </w:r>
      <w:r w:rsidR="003F3186">
        <w:rPr>
          <w:rFonts w:ascii="Arial" w:hAnsi="Arial" w:cs="Arial"/>
          <w:sz w:val="22"/>
          <w:szCs w:val="22"/>
          <w:lang w:eastAsia="pl-PL"/>
        </w:rPr>
        <w:t>3-polowe złącza kablowe SN</w:t>
      </w:r>
      <w:r w:rsidR="007506F9" w:rsidRPr="007506F9">
        <w:rPr>
          <w:rFonts w:ascii="Arial" w:hAnsi="Arial" w:cs="Arial"/>
          <w:sz w:val="22"/>
          <w:szCs w:val="22"/>
          <w:lang w:eastAsia="pl-PL"/>
        </w:rPr>
        <w:t xml:space="preserve"> </w:t>
      </w:r>
      <w:r w:rsidR="00BB6678">
        <w:rPr>
          <w:rFonts w:ascii="Arial" w:hAnsi="Arial" w:cs="Arial"/>
          <w:sz w:val="22"/>
          <w:szCs w:val="22"/>
          <w:lang w:eastAsia="pl-PL"/>
        </w:rPr>
        <w:t xml:space="preserve">(2 szt.) </w:t>
      </w:r>
      <w:r w:rsidR="00FC6782">
        <w:rPr>
          <w:rFonts w:ascii="Arial" w:hAnsi="Arial" w:cs="Arial"/>
          <w:sz w:val="22"/>
          <w:szCs w:val="22"/>
          <w:lang w:eastAsia="pl-PL"/>
        </w:rPr>
        <w:t xml:space="preserve">– kabel </w:t>
      </w:r>
      <w:r w:rsidR="00BB6678">
        <w:rPr>
          <w:rFonts w:ascii="Arial" w:hAnsi="Arial" w:cs="Arial"/>
          <w:sz w:val="22"/>
          <w:szCs w:val="22"/>
          <w:lang w:eastAsia="pl-PL"/>
        </w:rPr>
        <w:t xml:space="preserve">SN </w:t>
      </w:r>
      <w:r w:rsidR="00FC6782">
        <w:rPr>
          <w:rFonts w:ascii="Arial" w:hAnsi="Arial" w:cs="Arial"/>
          <w:sz w:val="22"/>
          <w:szCs w:val="22"/>
          <w:lang w:eastAsia="pl-PL"/>
        </w:rPr>
        <w:t>i złącze SN dostawa inwestora,</w:t>
      </w:r>
      <w:r w:rsidR="007506F9" w:rsidRPr="007506F9">
        <w:rPr>
          <w:rFonts w:ascii="Arial" w:hAnsi="Arial" w:cs="Arial"/>
          <w:sz w:val="22"/>
          <w:szCs w:val="22"/>
          <w:lang w:eastAsia="pl-PL"/>
        </w:rPr>
        <w:t xml:space="preserve"> </w:t>
      </w:r>
    </w:p>
    <w:p w14:paraId="62BB1BAB" w14:textId="03E5D775" w:rsidR="00685B5B" w:rsidRPr="00477E14" w:rsidRDefault="00685B5B" w:rsidP="003F3186">
      <w:pPr>
        <w:pStyle w:val="Akapitzlist"/>
        <w:autoSpaceDE w:val="0"/>
        <w:autoSpaceDN w:val="0"/>
        <w:adjustRightInd w:val="0"/>
        <w:ind w:left="1134" w:hanging="141"/>
        <w:jc w:val="both"/>
        <w:rPr>
          <w:rFonts w:ascii="Arial" w:hAnsi="Arial" w:cs="Arial"/>
          <w:sz w:val="22"/>
          <w:szCs w:val="22"/>
          <w:lang w:eastAsia="pl-PL"/>
        </w:rPr>
      </w:pPr>
      <w:r>
        <w:rPr>
          <w:rFonts w:ascii="Arial" w:hAnsi="Arial" w:cs="Arial"/>
          <w:sz w:val="22"/>
          <w:szCs w:val="22"/>
          <w:lang w:eastAsia="pl-PL"/>
        </w:rPr>
        <w:t xml:space="preserve">- </w:t>
      </w:r>
      <w:r w:rsidR="00FC6782" w:rsidRPr="007506F9">
        <w:rPr>
          <w:rFonts w:ascii="Arial" w:hAnsi="Arial" w:cs="Arial"/>
          <w:sz w:val="22"/>
          <w:szCs w:val="22"/>
          <w:lang w:eastAsia="pl-PL"/>
        </w:rPr>
        <w:t>lini</w:t>
      </w:r>
      <w:r w:rsidR="00FC6782">
        <w:rPr>
          <w:rFonts w:ascii="Arial" w:hAnsi="Arial" w:cs="Arial"/>
          <w:sz w:val="22"/>
          <w:szCs w:val="22"/>
          <w:lang w:eastAsia="pl-PL"/>
        </w:rPr>
        <w:t>a</w:t>
      </w:r>
      <w:r w:rsidR="00FC6782" w:rsidRPr="007506F9">
        <w:rPr>
          <w:rFonts w:ascii="Arial" w:hAnsi="Arial" w:cs="Arial"/>
          <w:sz w:val="22"/>
          <w:szCs w:val="22"/>
          <w:lang w:eastAsia="pl-PL"/>
        </w:rPr>
        <w:t xml:space="preserve"> napowietrzn</w:t>
      </w:r>
      <w:r w:rsidR="00FC6782">
        <w:rPr>
          <w:rFonts w:ascii="Arial" w:hAnsi="Arial" w:cs="Arial"/>
          <w:sz w:val="22"/>
          <w:szCs w:val="22"/>
          <w:lang w:eastAsia="pl-PL"/>
        </w:rPr>
        <w:t>a</w:t>
      </w:r>
      <w:r w:rsidR="00FC6782" w:rsidRPr="007506F9">
        <w:rPr>
          <w:rFonts w:ascii="Arial" w:hAnsi="Arial" w:cs="Arial"/>
          <w:sz w:val="22"/>
          <w:szCs w:val="22"/>
          <w:lang w:eastAsia="pl-PL"/>
        </w:rPr>
        <w:t xml:space="preserve"> własności</w:t>
      </w:r>
      <w:r w:rsidR="00FC6782">
        <w:rPr>
          <w:rFonts w:ascii="Arial" w:hAnsi="Arial" w:cs="Arial"/>
          <w:sz w:val="22"/>
          <w:szCs w:val="22"/>
          <w:lang w:eastAsia="pl-PL"/>
        </w:rPr>
        <w:t xml:space="preserve"> </w:t>
      </w:r>
      <w:r w:rsidR="00BB6678">
        <w:rPr>
          <w:rFonts w:ascii="Arial" w:hAnsi="Arial" w:cs="Arial"/>
          <w:sz w:val="22"/>
          <w:szCs w:val="22"/>
          <w:lang w:eastAsia="pl-PL"/>
        </w:rPr>
        <w:t xml:space="preserve">wg. dokumentacji TAURON Wydobycie S.A. </w:t>
      </w:r>
      <w:r w:rsidR="00FC6782">
        <w:rPr>
          <w:rFonts w:ascii="Arial" w:hAnsi="Arial" w:cs="Arial"/>
          <w:sz w:val="22"/>
          <w:szCs w:val="22"/>
          <w:lang w:eastAsia="pl-PL"/>
        </w:rPr>
        <w:t xml:space="preserve">relacji </w:t>
      </w:r>
      <w:r w:rsidR="00F77F16" w:rsidRPr="00F77F16">
        <w:rPr>
          <w:rFonts w:ascii="Arial" w:hAnsi="Arial" w:cs="Arial"/>
          <w:sz w:val="22"/>
          <w:szCs w:val="22"/>
          <w:lang w:eastAsia="pl-PL"/>
        </w:rPr>
        <w:t>GSZ-1 p.40 – RSW-II p.1</w:t>
      </w:r>
      <w:r w:rsidR="00BB6678">
        <w:rPr>
          <w:rFonts w:ascii="Arial" w:hAnsi="Arial" w:cs="Arial"/>
          <w:sz w:val="22"/>
          <w:szCs w:val="22"/>
          <w:lang w:eastAsia="pl-PL"/>
        </w:rPr>
        <w:t xml:space="preserve"> – całość materiałów po stronie Wykonawcy.</w:t>
      </w:r>
      <w:r w:rsidR="00A73385">
        <w:rPr>
          <w:rFonts w:ascii="Arial" w:hAnsi="Arial" w:cs="Arial"/>
          <w:sz w:val="22"/>
          <w:szCs w:val="22"/>
          <w:lang w:eastAsia="pl-PL"/>
        </w:rPr>
        <w:t xml:space="preserve"> </w:t>
      </w:r>
      <w:r w:rsidR="000E1FEB">
        <w:rPr>
          <w:rFonts w:ascii="Arial" w:hAnsi="Arial" w:cs="Arial"/>
          <w:sz w:val="22"/>
          <w:szCs w:val="22"/>
          <w:lang w:eastAsia="pl-PL"/>
        </w:rPr>
        <w:t xml:space="preserve">W ostatnim czasie </w:t>
      </w:r>
      <w:r w:rsidR="00A73385">
        <w:rPr>
          <w:rFonts w:ascii="Arial" w:hAnsi="Arial" w:cs="Arial"/>
          <w:sz w:val="22"/>
          <w:szCs w:val="22"/>
          <w:lang w:eastAsia="pl-PL"/>
        </w:rPr>
        <w:t xml:space="preserve">nastąpiła </w:t>
      </w:r>
      <w:r w:rsidR="000E1FEB">
        <w:rPr>
          <w:rFonts w:ascii="Arial" w:hAnsi="Arial" w:cs="Arial"/>
          <w:sz w:val="22"/>
          <w:szCs w:val="22"/>
          <w:lang w:eastAsia="pl-PL"/>
        </w:rPr>
        <w:t>zmiana właściciela linii</w:t>
      </w:r>
      <w:r w:rsidR="000326A0">
        <w:rPr>
          <w:rFonts w:ascii="Arial" w:hAnsi="Arial" w:cs="Arial"/>
          <w:sz w:val="22"/>
          <w:szCs w:val="22"/>
          <w:lang w:eastAsia="pl-PL"/>
        </w:rPr>
        <w:t xml:space="preserve">. </w:t>
      </w:r>
      <w:r w:rsidR="008D3B9C">
        <w:rPr>
          <w:rFonts w:ascii="Arial" w:hAnsi="Arial" w:cs="Arial"/>
          <w:sz w:val="22"/>
          <w:szCs w:val="22"/>
          <w:lang w:eastAsia="pl-PL"/>
        </w:rPr>
        <w:t>W zakresie Wykonawc</w:t>
      </w:r>
      <w:r w:rsidR="0002075E">
        <w:rPr>
          <w:rFonts w:ascii="Arial" w:hAnsi="Arial" w:cs="Arial"/>
          <w:sz w:val="22"/>
          <w:szCs w:val="22"/>
          <w:lang w:eastAsia="pl-PL"/>
        </w:rPr>
        <w:t xml:space="preserve">y jest również </w:t>
      </w:r>
      <w:r w:rsidR="00C623C8">
        <w:rPr>
          <w:rFonts w:ascii="Arial" w:hAnsi="Arial" w:cs="Arial"/>
          <w:sz w:val="22"/>
          <w:szCs w:val="22"/>
          <w:lang w:eastAsia="pl-PL"/>
        </w:rPr>
        <w:t xml:space="preserve">przygotowanie i </w:t>
      </w:r>
      <w:r w:rsidR="0002075E">
        <w:rPr>
          <w:rFonts w:ascii="Arial" w:hAnsi="Arial" w:cs="Arial"/>
          <w:sz w:val="22"/>
          <w:szCs w:val="22"/>
          <w:lang w:eastAsia="pl-PL"/>
        </w:rPr>
        <w:t>uzgodnienie zapisów porozumienia</w:t>
      </w:r>
      <w:r w:rsidR="00C623C8">
        <w:rPr>
          <w:rFonts w:ascii="Arial" w:hAnsi="Arial" w:cs="Arial"/>
          <w:sz w:val="22"/>
          <w:szCs w:val="22"/>
          <w:lang w:eastAsia="pl-PL"/>
        </w:rPr>
        <w:t xml:space="preserve"> pomiędzy TAURON Dystrybucja S.A. i nowym Właścicielem dotyczącego przebudowy linii napowietrznej na kablową.</w:t>
      </w:r>
    </w:p>
    <w:p w14:paraId="58132796" w14:textId="77777777" w:rsidR="004228BD" w:rsidRPr="004228BD" w:rsidRDefault="004228BD" w:rsidP="004228BD">
      <w:pPr>
        <w:autoSpaceDE w:val="0"/>
        <w:autoSpaceDN w:val="0"/>
        <w:adjustRightInd w:val="0"/>
        <w:jc w:val="both"/>
        <w:rPr>
          <w:rFonts w:ascii="Arial" w:hAnsi="Arial" w:cs="Arial"/>
          <w:sz w:val="22"/>
          <w:szCs w:val="22"/>
          <w:lang w:eastAsia="pl-PL"/>
        </w:rPr>
      </w:pPr>
    </w:p>
    <w:p w14:paraId="7C6C885D" w14:textId="2E3841A9" w:rsidR="00374A3E" w:rsidRDefault="00AC4D96" w:rsidP="000023E6">
      <w:pPr>
        <w:pStyle w:val="Default"/>
        <w:jc w:val="both"/>
        <w:rPr>
          <w:b/>
          <w:bCs/>
          <w:sz w:val="22"/>
          <w:szCs w:val="22"/>
        </w:rPr>
      </w:pPr>
      <w:r w:rsidRPr="004228BD">
        <w:rPr>
          <w:b/>
          <w:sz w:val="22"/>
          <w:szCs w:val="22"/>
        </w:rPr>
        <w:t xml:space="preserve">Szczegółowy opis przedmiotu zamówienia został ujęty w </w:t>
      </w:r>
      <w:r w:rsidR="002C36A5" w:rsidRPr="004228BD">
        <w:rPr>
          <w:b/>
          <w:sz w:val="22"/>
          <w:szCs w:val="22"/>
        </w:rPr>
        <w:t>„</w:t>
      </w:r>
      <w:r w:rsidR="000023E6" w:rsidRPr="000023E6">
        <w:rPr>
          <w:b/>
          <w:bCs/>
          <w:sz w:val="22"/>
          <w:szCs w:val="22"/>
        </w:rPr>
        <w:t>Wytyczn</w:t>
      </w:r>
      <w:r w:rsidR="000023E6">
        <w:rPr>
          <w:b/>
          <w:bCs/>
          <w:sz w:val="22"/>
          <w:szCs w:val="22"/>
        </w:rPr>
        <w:t>ych</w:t>
      </w:r>
      <w:r w:rsidR="000023E6" w:rsidRPr="000023E6">
        <w:rPr>
          <w:b/>
          <w:bCs/>
          <w:sz w:val="22"/>
          <w:szCs w:val="22"/>
        </w:rPr>
        <w:t xml:space="preserve"> projektow</w:t>
      </w:r>
      <w:r w:rsidR="000023E6">
        <w:rPr>
          <w:b/>
          <w:bCs/>
          <w:sz w:val="22"/>
          <w:szCs w:val="22"/>
        </w:rPr>
        <w:t xml:space="preserve">ych </w:t>
      </w:r>
      <w:r w:rsidR="000023E6" w:rsidRPr="000023E6">
        <w:rPr>
          <w:b/>
          <w:bCs/>
          <w:sz w:val="22"/>
          <w:szCs w:val="22"/>
        </w:rPr>
        <w:t>Budowa linii 110 kV relacji: „odczep z linii 110 kV Libiąż – Dwory</w:t>
      </w:r>
      <w:r w:rsidR="000E371C">
        <w:rPr>
          <w:b/>
          <w:bCs/>
          <w:sz w:val="22"/>
          <w:szCs w:val="22"/>
        </w:rPr>
        <w:t xml:space="preserve"> </w:t>
      </w:r>
      <w:r w:rsidR="000023E6" w:rsidRPr="000023E6">
        <w:rPr>
          <w:b/>
          <w:bCs/>
          <w:sz w:val="22"/>
          <w:szCs w:val="22"/>
        </w:rPr>
        <w:t>do stacji 110/6 kV JANINA”</w:t>
      </w:r>
      <w:r w:rsidR="000E371C">
        <w:rPr>
          <w:b/>
          <w:bCs/>
          <w:sz w:val="22"/>
          <w:szCs w:val="22"/>
        </w:rPr>
        <w:t xml:space="preserve"> </w:t>
      </w:r>
      <w:r w:rsidR="000E371C">
        <w:rPr>
          <w:b/>
          <w:bCs/>
          <w:sz w:val="22"/>
          <w:szCs w:val="22"/>
        </w:rPr>
        <w:br/>
      </w:r>
      <w:r w:rsidR="000023E6" w:rsidRPr="000023E6">
        <w:rPr>
          <w:b/>
          <w:sz w:val="22"/>
          <w:szCs w:val="22"/>
        </w:rPr>
        <w:t>KZ: BD/000302/16</w:t>
      </w:r>
      <w:r w:rsidR="00374A3E">
        <w:rPr>
          <w:b/>
          <w:bCs/>
          <w:sz w:val="22"/>
          <w:szCs w:val="22"/>
        </w:rPr>
        <w:t>”</w:t>
      </w:r>
      <w:r w:rsidR="00393479">
        <w:rPr>
          <w:b/>
          <w:bCs/>
          <w:sz w:val="22"/>
          <w:szCs w:val="22"/>
        </w:rPr>
        <w:t xml:space="preserve"> oraz z dokumentacji projektowej opracowanej przez </w:t>
      </w:r>
      <w:r w:rsidR="002B269C">
        <w:rPr>
          <w:b/>
          <w:bCs/>
          <w:sz w:val="22"/>
          <w:szCs w:val="22"/>
        </w:rPr>
        <w:t>ELEKTROBUD Sp. z o.o.</w:t>
      </w:r>
    </w:p>
    <w:p w14:paraId="6D85413E" w14:textId="77777777" w:rsidR="002B269C" w:rsidRDefault="002B269C" w:rsidP="000023E6">
      <w:pPr>
        <w:pStyle w:val="Default"/>
        <w:jc w:val="both"/>
        <w:rPr>
          <w:b/>
          <w:bCs/>
          <w:sz w:val="22"/>
          <w:szCs w:val="22"/>
        </w:rPr>
      </w:pPr>
    </w:p>
    <w:p w14:paraId="5C331833" w14:textId="77777777" w:rsidR="00B853FD" w:rsidRPr="00C6283C" w:rsidRDefault="00B853FD" w:rsidP="008863F5">
      <w:pPr>
        <w:numPr>
          <w:ilvl w:val="0"/>
          <w:numId w:val="1"/>
        </w:numPr>
        <w:jc w:val="both"/>
        <w:rPr>
          <w:rFonts w:ascii="Arial" w:hAnsi="Arial" w:cs="Arial"/>
          <w:b/>
          <w:bCs/>
          <w:sz w:val="22"/>
          <w:szCs w:val="22"/>
        </w:rPr>
      </w:pPr>
      <w:r w:rsidRPr="00C6283C">
        <w:rPr>
          <w:rFonts w:ascii="Arial" w:hAnsi="Arial" w:cs="Arial"/>
          <w:b/>
          <w:bCs/>
          <w:sz w:val="22"/>
          <w:szCs w:val="22"/>
        </w:rPr>
        <w:t>Wymagania:</w:t>
      </w:r>
    </w:p>
    <w:p w14:paraId="2F343C83" w14:textId="77777777" w:rsidR="00B853FD" w:rsidRPr="00C6283C" w:rsidRDefault="00B853FD" w:rsidP="00B853FD">
      <w:pPr>
        <w:ind w:left="360"/>
        <w:jc w:val="both"/>
        <w:rPr>
          <w:rFonts w:ascii="Arial" w:hAnsi="Arial" w:cs="Arial"/>
          <w:bCs/>
          <w:sz w:val="22"/>
          <w:szCs w:val="22"/>
        </w:rPr>
      </w:pPr>
    </w:p>
    <w:p w14:paraId="02023B38" w14:textId="17657916" w:rsidR="00B853FD" w:rsidRPr="00CB057C" w:rsidRDefault="00B853FD" w:rsidP="00D70BE6">
      <w:pPr>
        <w:pStyle w:val="Nagwek"/>
        <w:numPr>
          <w:ilvl w:val="0"/>
          <w:numId w:val="9"/>
        </w:numPr>
        <w:tabs>
          <w:tab w:val="left" w:pos="708"/>
        </w:tabs>
        <w:jc w:val="both"/>
        <w:rPr>
          <w:rFonts w:ascii="Arial" w:hAnsi="Arial" w:cs="Arial"/>
          <w:sz w:val="22"/>
          <w:szCs w:val="20"/>
        </w:rPr>
      </w:pPr>
      <w:r w:rsidRPr="00CB057C">
        <w:rPr>
          <w:rFonts w:ascii="Arial" w:hAnsi="Arial" w:cs="Arial"/>
          <w:sz w:val="22"/>
          <w:szCs w:val="20"/>
        </w:rPr>
        <w:t>Wykonawca zobowiązany jest dostarczyć do TAURON Dystrybucja S.A. Oddział w Będzinie kompletną dokumentację projektową wraz z wiążącą decyzją administracyjną</w:t>
      </w:r>
      <w:r w:rsidR="001A6B36">
        <w:rPr>
          <w:rFonts w:ascii="Arial" w:hAnsi="Arial" w:cs="Arial"/>
          <w:sz w:val="22"/>
          <w:szCs w:val="20"/>
        </w:rPr>
        <w:t xml:space="preserve">, </w:t>
      </w:r>
      <w:r w:rsidRPr="00CB057C">
        <w:rPr>
          <w:rFonts w:ascii="Arial" w:hAnsi="Arial" w:cs="Arial"/>
          <w:sz w:val="22"/>
          <w:szCs w:val="20"/>
        </w:rPr>
        <w:t xml:space="preserve">pozwalającą </w:t>
      </w:r>
      <w:r w:rsidR="00016CE7">
        <w:rPr>
          <w:rFonts w:ascii="Arial" w:hAnsi="Arial" w:cs="Arial"/>
          <w:sz w:val="22"/>
          <w:szCs w:val="20"/>
        </w:rPr>
        <w:br/>
      </w:r>
      <w:r w:rsidR="00002DA9">
        <w:rPr>
          <w:rFonts w:ascii="Arial" w:hAnsi="Arial" w:cs="Arial"/>
          <w:sz w:val="22"/>
          <w:szCs w:val="20"/>
        </w:rPr>
        <w:t>na realizację zadania,</w:t>
      </w:r>
      <w:r w:rsidRPr="00CB057C">
        <w:rPr>
          <w:rFonts w:ascii="Arial" w:hAnsi="Arial" w:cs="Arial"/>
          <w:sz w:val="22"/>
          <w:szCs w:val="20"/>
        </w:rPr>
        <w:t xml:space="preserve"> w celu jej zatwierdzenia przez TAURON Dystrybucja S.A. </w:t>
      </w:r>
    </w:p>
    <w:p w14:paraId="745B66B6" w14:textId="77777777" w:rsidR="00E96880" w:rsidRPr="00E96880" w:rsidRDefault="00893399" w:rsidP="00D70BE6">
      <w:pPr>
        <w:pStyle w:val="Nagwek"/>
        <w:numPr>
          <w:ilvl w:val="0"/>
          <w:numId w:val="9"/>
        </w:numPr>
        <w:tabs>
          <w:tab w:val="left" w:pos="708"/>
        </w:tabs>
        <w:jc w:val="both"/>
        <w:rPr>
          <w:rFonts w:ascii="Arial" w:hAnsi="Arial" w:cs="Arial"/>
          <w:sz w:val="22"/>
          <w:szCs w:val="20"/>
        </w:rPr>
      </w:pPr>
      <w:r w:rsidRPr="00FE09FB">
        <w:rPr>
          <w:rFonts w:ascii="Arial" w:hAnsi="Arial" w:cs="Arial"/>
          <w:sz w:val="22"/>
        </w:rPr>
        <w:t>N</w:t>
      </w:r>
      <w:r w:rsidRPr="00FE09FB">
        <w:rPr>
          <w:rFonts w:ascii="Arial" w:hAnsi="Arial" w:cs="Arial"/>
          <w:bCs/>
          <w:color w:val="000000"/>
          <w:sz w:val="22"/>
          <w:szCs w:val="22"/>
        </w:rPr>
        <w:t>a etapie opracowywania dokumentacji projektant jest zobowiązany do przeprowadzenia stosownej analizy (tj. rozeznania sytuacji terenowo-prawnej oraz uwarunkowań prawnych, rozplanowania projektowanych</w:t>
      </w:r>
      <w:r>
        <w:rPr>
          <w:rFonts w:ascii="Arial" w:hAnsi="Arial" w:cs="Arial"/>
          <w:bCs/>
          <w:color w:val="000000"/>
          <w:sz w:val="22"/>
          <w:szCs w:val="22"/>
        </w:rPr>
        <w:t xml:space="preserve"> </w:t>
      </w:r>
      <w:r w:rsidRPr="00FE09FB">
        <w:rPr>
          <w:rFonts w:ascii="Arial" w:hAnsi="Arial" w:cs="Arial"/>
          <w:bCs/>
          <w:color w:val="000000"/>
          <w:sz w:val="22"/>
          <w:szCs w:val="22"/>
        </w:rPr>
        <w:t xml:space="preserve">urządzeń) i przedłożyć do zaakceptowania inwestorowi ostateczne rozwiązanie przed rozpoczęciem dalszego postępowania zmierzającego </w:t>
      </w:r>
      <w:r>
        <w:rPr>
          <w:rFonts w:ascii="Arial" w:hAnsi="Arial" w:cs="Arial"/>
          <w:bCs/>
          <w:color w:val="000000"/>
          <w:sz w:val="22"/>
          <w:szCs w:val="22"/>
        </w:rPr>
        <w:br/>
      </w:r>
      <w:r w:rsidRPr="00FE09FB">
        <w:rPr>
          <w:rFonts w:ascii="Arial" w:hAnsi="Arial" w:cs="Arial"/>
          <w:bCs/>
          <w:color w:val="000000"/>
          <w:sz w:val="22"/>
          <w:szCs w:val="22"/>
        </w:rPr>
        <w:t xml:space="preserve">do uzyskania wymaganych decyzji i uzgodnień umożliwiających </w:t>
      </w:r>
      <w:r>
        <w:rPr>
          <w:rFonts w:ascii="Arial" w:hAnsi="Arial" w:cs="Arial"/>
          <w:bCs/>
          <w:color w:val="000000"/>
          <w:sz w:val="22"/>
          <w:szCs w:val="22"/>
        </w:rPr>
        <w:t>budowę projektowanych urządzeń.</w:t>
      </w:r>
      <w:r w:rsidR="007648A0">
        <w:rPr>
          <w:rFonts w:ascii="Arial" w:hAnsi="Arial" w:cs="Arial"/>
          <w:bCs/>
          <w:color w:val="000000"/>
          <w:sz w:val="22"/>
          <w:szCs w:val="22"/>
        </w:rPr>
        <w:t xml:space="preserve"> </w:t>
      </w:r>
    </w:p>
    <w:p w14:paraId="2AA68DB7" w14:textId="39EDD6EF" w:rsidR="00B853FD" w:rsidRPr="00CB057C" w:rsidRDefault="00B853FD" w:rsidP="00D70BE6">
      <w:pPr>
        <w:pStyle w:val="Nagwek"/>
        <w:numPr>
          <w:ilvl w:val="0"/>
          <w:numId w:val="9"/>
        </w:numPr>
        <w:tabs>
          <w:tab w:val="left" w:pos="708"/>
        </w:tabs>
        <w:jc w:val="both"/>
        <w:rPr>
          <w:rFonts w:ascii="Arial" w:hAnsi="Arial" w:cs="Arial"/>
          <w:sz w:val="22"/>
          <w:szCs w:val="20"/>
        </w:rPr>
      </w:pPr>
      <w:r w:rsidRPr="00CB057C">
        <w:rPr>
          <w:rFonts w:ascii="Arial" w:hAnsi="Arial" w:cs="Arial"/>
          <w:sz w:val="22"/>
          <w:szCs w:val="20"/>
        </w:rPr>
        <w:t xml:space="preserve">Do realizacji robót budowlanych Wykonawca może przystąpić dopiero po zatwierdzeniu przez TAURON Dystrybucja S.A. dokumentacji projektowej. </w:t>
      </w:r>
    </w:p>
    <w:p w14:paraId="52976C11" w14:textId="77777777" w:rsidR="00CE4058" w:rsidRPr="00A44D7F" w:rsidRDefault="00B853FD" w:rsidP="00CE4058">
      <w:pPr>
        <w:pStyle w:val="Nagwek"/>
        <w:numPr>
          <w:ilvl w:val="0"/>
          <w:numId w:val="9"/>
        </w:numPr>
        <w:tabs>
          <w:tab w:val="left" w:pos="708"/>
        </w:tabs>
        <w:jc w:val="both"/>
        <w:rPr>
          <w:rFonts w:ascii="Arial" w:hAnsi="Arial" w:cs="Arial"/>
          <w:color w:val="0D0D0D" w:themeColor="text1" w:themeTint="F2"/>
          <w:sz w:val="22"/>
          <w:szCs w:val="20"/>
        </w:rPr>
      </w:pPr>
      <w:r w:rsidRPr="00CB057C">
        <w:rPr>
          <w:rFonts w:ascii="Arial" w:hAnsi="Arial" w:cs="Arial"/>
          <w:sz w:val="22"/>
          <w:szCs w:val="20"/>
        </w:rPr>
        <w:t xml:space="preserve">Zamawiający ma czas jednego miesiąca do sprawdzenia i przesłania ewentualnych uwag </w:t>
      </w:r>
      <w:r w:rsidR="003A121C" w:rsidRPr="00CB057C">
        <w:rPr>
          <w:rFonts w:ascii="Arial" w:hAnsi="Arial" w:cs="Arial"/>
          <w:sz w:val="22"/>
          <w:szCs w:val="20"/>
        </w:rPr>
        <w:br/>
      </w:r>
      <w:r w:rsidRPr="00CB057C">
        <w:rPr>
          <w:rFonts w:ascii="Arial" w:hAnsi="Arial" w:cs="Arial"/>
          <w:sz w:val="22"/>
          <w:szCs w:val="20"/>
        </w:rPr>
        <w:t xml:space="preserve">do </w:t>
      </w:r>
      <w:r w:rsidRPr="00A44D7F">
        <w:rPr>
          <w:rFonts w:ascii="Arial" w:hAnsi="Arial" w:cs="Arial"/>
          <w:color w:val="0D0D0D" w:themeColor="text1" w:themeTint="F2"/>
          <w:sz w:val="22"/>
          <w:szCs w:val="20"/>
        </w:rPr>
        <w:t>dokumentacji projektowej licząc od daty jej otrzymania.</w:t>
      </w:r>
    </w:p>
    <w:p w14:paraId="0226764D" w14:textId="29EA8C06" w:rsidR="009F67E1" w:rsidRPr="00A44D7F" w:rsidRDefault="00C85E4C" w:rsidP="003B26BF">
      <w:pPr>
        <w:pStyle w:val="Akapitzlist"/>
        <w:numPr>
          <w:ilvl w:val="0"/>
          <w:numId w:val="9"/>
        </w:numPr>
        <w:jc w:val="both"/>
        <w:rPr>
          <w:rFonts w:ascii="Arial" w:hAnsi="Arial" w:cs="Arial"/>
          <w:color w:val="0D0D0D" w:themeColor="text1" w:themeTint="F2"/>
          <w:sz w:val="22"/>
          <w:lang w:eastAsia="pl-PL"/>
        </w:rPr>
      </w:pPr>
      <w:r w:rsidRPr="00A44D7F">
        <w:rPr>
          <w:rFonts w:ascii="Arial" w:hAnsi="Arial" w:cs="Arial"/>
          <w:bCs/>
          <w:color w:val="0D0D0D" w:themeColor="text1" w:themeTint="F2"/>
          <w:sz w:val="22"/>
          <w:lang w:eastAsia="pl-PL"/>
        </w:rPr>
        <w:t xml:space="preserve">Wykonawca zobowiązany jest </w:t>
      </w:r>
      <w:r w:rsidRPr="00A44D7F">
        <w:rPr>
          <w:rFonts w:ascii="Arial" w:hAnsi="Arial" w:cs="Arial"/>
          <w:color w:val="0D0D0D" w:themeColor="text1" w:themeTint="F2"/>
          <w:sz w:val="22"/>
          <w:lang w:eastAsia="pl-PL"/>
        </w:rPr>
        <w:t xml:space="preserve">na własny koszy i własnym staraniem </w:t>
      </w:r>
      <w:r w:rsidRPr="00A44D7F">
        <w:rPr>
          <w:rFonts w:ascii="Arial" w:hAnsi="Arial" w:cs="Arial"/>
          <w:bCs/>
          <w:color w:val="0D0D0D" w:themeColor="text1" w:themeTint="F2"/>
          <w:sz w:val="22"/>
          <w:lang w:eastAsia="pl-PL"/>
        </w:rPr>
        <w:t>do ustanowienia na rzecz TAURON Dystrybucja SA prawa służebności przesyłu dla projektowanych linii WN lub pozyskania odpowiednich decyzji administracyjnych. Pozyskane decyzje np. z UOGN art. 124 Wykonawca ma obowiązek przekazać do TAURON Dystrybucja. S.A. Wydział Inwestycji wraz z mapą w miesiącu, w którym decyzje zostały wydane.</w:t>
      </w:r>
    </w:p>
    <w:p w14:paraId="2D796B44" w14:textId="7B372587" w:rsidR="009F67E1" w:rsidRDefault="009F67E1" w:rsidP="00E75499">
      <w:pPr>
        <w:pStyle w:val="Akapitzlist"/>
        <w:numPr>
          <w:ilvl w:val="0"/>
          <w:numId w:val="9"/>
        </w:numPr>
        <w:jc w:val="both"/>
        <w:rPr>
          <w:rFonts w:ascii="Arial" w:hAnsi="Arial" w:cs="Arial"/>
          <w:sz w:val="22"/>
          <w:lang w:eastAsia="pl-PL"/>
        </w:rPr>
      </w:pPr>
      <w:r w:rsidRPr="009F67E1">
        <w:rPr>
          <w:rFonts w:ascii="Arial" w:hAnsi="Arial" w:cs="Arial"/>
          <w:sz w:val="22"/>
          <w:lang w:eastAsia="pl-PL"/>
        </w:rPr>
        <w:t xml:space="preserve">Po zakończeniu realizacji robót budowlanych Wykonawca działający na zlecenie TAURON Dystrybucja SA zobowiązany jest do ustanowienia ograniczonego prawa rzeczowego w postaci służebności przesyłu na nieruchomościach niestanowiących obszaru pasa kolejowego lub drogowego drogi publicznej lub obszaru zajętego przez wody płynące. W zakresie terenów kolejowych oraz terenów będących w użytkowaniu Generalnej Dyrekcji Dróg Krajowych </w:t>
      </w:r>
      <w:r w:rsidR="00ED27EC">
        <w:rPr>
          <w:rFonts w:ascii="Arial" w:hAnsi="Arial" w:cs="Arial"/>
          <w:sz w:val="22"/>
          <w:lang w:eastAsia="pl-PL"/>
        </w:rPr>
        <w:br/>
      </w:r>
      <w:r w:rsidRPr="009F67E1">
        <w:rPr>
          <w:rFonts w:ascii="Arial" w:hAnsi="Arial" w:cs="Arial"/>
          <w:sz w:val="22"/>
          <w:lang w:eastAsia="pl-PL"/>
        </w:rPr>
        <w:t xml:space="preserve">i Autostrad nie ustanawia się służebności przesyłu. Służebność przesyłu należy ustanowić </w:t>
      </w:r>
      <w:r w:rsidR="00ED27EC">
        <w:rPr>
          <w:rFonts w:ascii="Arial" w:hAnsi="Arial" w:cs="Arial"/>
          <w:sz w:val="22"/>
          <w:lang w:eastAsia="pl-PL"/>
        </w:rPr>
        <w:br/>
      </w:r>
      <w:r w:rsidRPr="009F67E1">
        <w:rPr>
          <w:rFonts w:ascii="Arial" w:hAnsi="Arial" w:cs="Arial"/>
          <w:sz w:val="22"/>
          <w:lang w:eastAsia="pl-PL"/>
        </w:rPr>
        <w:t xml:space="preserve">w zakresie innych działek drogowych, tam gdzie jest to wymagane (np. dróg należących </w:t>
      </w:r>
      <w:r w:rsidR="00A44D7F">
        <w:rPr>
          <w:rFonts w:ascii="Arial" w:hAnsi="Arial" w:cs="Arial"/>
          <w:sz w:val="22"/>
          <w:lang w:eastAsia="pl-PL"/>
        </w:rPr>
        <w:br/>
      </w:r>
      <w:r w:rsidRPr="009F67E1">
        <w:rPr>
          <w:rFonts w:ascii="Arial" w:hAnsi="Arial" w:cs="Arial"/>
          <w:sz w:val="22"/>
          <w:lang w:eastAsia="pl-PL"/>
        </w:rPr>
        <w:t>do gminy lub innych dróg wewnętrznych). Koszty związane z realizacją tego obowiązku należy wliczyć do ceny oferty.</w:t>
      </w:r>
    </w:p>
    <w:p w14:paraId="24E2CA29" w14:textId="36BD6CBB" w:rsidR="002B0581" w:rsidRDefault="002B0581" w:rsidP="002B0581">
      <w:pPr>
        <w:pStyle w:val="Akapitzlist"/>
        <w:numPr>
          <w:ilvl w:val="0"/>
          <w:numId w:val="9"/>
        </w:numPr>
        <w:jc w:val="both"/>
        <w:rPr>
          <w:rFonts w:ascii="Arial" w:hAnsi="Arial" w:cs="Arial"/>
          <w:sz w:val="22"/>
          <w:lang w:eastAsia="pl-PL"/>
        </w:rPr>
      </w:pPr>
      <w:r w:rsidRPr="002B0581">
        <w:rPr>
          <w:rFonts w:ascii="Arial" w:hAnsi="Arial" w:cs="Arial"/>
          <w:sz w:val="22"/>
          <w:lang w:eastAsia="pl-PL"/>
        </w:rPr>
        <w:t xml:space="preserve">Dla nieruchomości stanowiących teren kolejowy, pas drogowy dróg publicznych, w m.in.: pas drogi ekspresowej, pas drogowy autostrady, lub teren zajęty przez wody płynące pozostający w gestii Państwowego Gospodarstwa Wodnego Wody Polskie lokalizacja linii następuje </w:t>
      </w:r>
      <w:r w:rsidR="00ED27EC">
        <w:rPr>
          <w:rFonts w:ascii="Arial" w:hAnsi="Arial" w:cs="Arial"/>
          <w:sz w:val="22"/>
          <w:lang w:eastAsia="pl-PL"/>
        </w:rPr>
        <w:br/>
      </w:r>
      <w:r w:rsidRPr="002B0581">
        <w:rPr>
          <w:rFonts w:ascii="Arial" w:hAnsi="Arial" w:cs="Arial"/>
          <w:sz w:val="22"/>
          <w:lang w:eastAsia="pl-PL"/>
        </w:rPr>
        <w:t>w trybie właściwych przepisów ustaw i porozumień zawartych z właściwymi jednostkami administracji, tym samym Zamawiający wyłącza te nieruchomości z obowiązku uzyskania wpisu służebności przesyłu do księgi wieczystej.</w:t>
      </w:r>
    </w:p>
    <w:p w14:paraId="16E51BF0" w14:textId="6E6D893F" w:rsidR="00A44D7F" w:rsidRDefault="002B0581" w:rsidP="00887389">
      <w:pPr>
        <w:pStyle w:val="Akapitzlist"/>
        <w:numPr>
          <w:ilvl w:val="0"/>
          <w:numId w:val="9"/>
        </w:numPr>
        <w:jc w:val="both"/>
        <w:rPr>
          <w:rFonts w:ascii="Arial" w:hAnsi="Arial" w:cs="Arial"/>
          <w:sz w:val="22"/>
          <w:lang w:eastAsia="pl-PL"/>
        </w:rPr>
      </w:pPr>
      <w:r w:rsidRPr="00A44D7F">
        <w:rPr>
          <w:rFonts w:ascii="Arial" w:hAnsi="Arial" w:cs="Arial"/>
          <w:sz w:val="22"/>
          <w:lang w:eastAsia="pl-PL"/>
        </w:rPr>
        <w:t xml:space="preserve">Zawieranie umów notarialnych służebności przesyłu należy do obowiązków Wykonawcy, </w:t>
      </w:r>
      <w:r w:rsidR="00A44D7F">
        <w:rPr>
          <w:rFonts w:ascii="Arial" w:hAnsi="Arial" w:cs="Arial"/>
          <w:sz w:val="22"/>
          <w:lang w:eastAsia="pl-PL"/>
        </w:rPr>
        <w:br/>
      </w:r>
      <w:r w:rsidRPr="00A44D7F">
        <w:rPr>
          <w:rFonts w:ascii="Arial" w:hAnsi="Arial" w:cs="Arial"/>
          <w:sz w:val="22"/>
          <w:lang w:eastAsia="pl-PL"/>
        </w:rPr>
        <w:t>w związku z tym Wykonawca musi na etapie składania oferty oszacować wszystkie koszty związane z tym obowiązkiem oraz wliczyć je do kwoty oferty.</w:t>
      </w:r>
    </w:p>
    <w:p w14:paraId="15659E89" w14:textId="210D50E5" w:rsidR="00E75499" w:rsidRPr="00A44D7F" w:rsidRDefault="00E75499" w:rsidP="00887389">
      <w:pPr>
        <w:pStyle w:val="Akapitzlist"/>
        <w:numPr>
          <w:ilvl w:val="0"/>
          <w:numId w:val="9"/>
        </w:numPr>
        <w:jc w:val="both"/>
        <w:rPr>
          <w:rFonts w:ascii="Arial" w:hAnsi="Arial" w:cs="Arial"/>
          <w:sz w:val="22"/>
          <w:lang w:eastAsia="pl-PL"/>
        </w:rPr>
      </w:pPr>
      <w:r w:rsidRPr="00A44D7F">
        <w:rPr>
          <w:rFonts w:ascii="Arial" w:hAnsi="Arial" w:cs="Arial"/>
          <w:sz w:val="22"/>
        </w:rPr>
        <w:lastRenderedPageBreak/>
        <w:t>Podczas demontażu istniejących urządzeń należy z służbami TAURON Dystrybucja uzgodnić czy demontowane urządzenie nadają do odzyskania – jeżeli tak należy je przekazać. Pozostałe elementy należy zutylizować zgodnie z ustawą o opadach</w:t>
      </w:r>
      <w:r w:rsidRPr="00A44D7F">
        <w:rPr>
          <w:rFonts w:ascii="Arial" w:hAnsi="Arial" w:cs="Arial"/>
          <w:sz w:val="22"/>
          <w:lang w:eastAsia="pl-PL"/>
        </w:rPr>
        <w:t>.</w:t>
      </w:r>
    </w:p>
    <w:p w14:paraId="378481E3" w14:textId="77777777" w:rsidR="00E75499" w:rsidRDefault="00E75499" w:rsidP="00B90D4C">
      <w:pPr>
        <w:pStyle w:val="Nagwek"/>
        <w:tabs>
          <w:tab w:val="left" w:pos="708"/>
        </w:tabs>
        <w:ind w:left="720"/>
        <w:jc w:val="both"/>
        <w:rPr>
          <w:rFonts w:ascii="Arial" w:hAnsi="Arial" w:cs="Arial"/>
          <w:sz w:val="22"/>
          <w:szCs w:val="20"/>
        </w:rPr>
      </w:pPr>
    </w:p>
    <w:p w14:paraId="161996B4" w14:textId="77777777" w:rsidR="00D0386B" w:rsidRPr="00D0386B" w:rsidRDefault="00D0386B" w:rsidP="00D0386B">
      <w:pPr>
        <w:pStyle w:val="Nagwek"/>
        <w:tabs>
          <w:tab w:val="left" w:pos="708"/>
        </w:tabs>
        <w:ind w:left="360"/>
        <w:jc w:val="both"/>
        <w:rPr>
          <w:rFonts w:ascii="Arial" w:hAnsi="Arial" w:cs="Arial"/>
          <w:b/>
          <w:bCs/>
          <w:sz w:val="22"/>
          <w:szCs w:val="22"/>
        </w:rPr>
      </w:pPr>
    </w:p>
    <w:p w14:paraId="6EB738A7" w14:textId="77777777" w:rsidR="00323C6A" w:rsidRPr="00C6283C" w:rsidRDefault="00323C6A" w:rsidP="008863F5">
      <w:pPr>
        <w:numPr>
          <w:ilvl w:val="0"/>
          <w:numId w:val="1"/>
        </w:numPr>
        <w:jc w:val="both"/>
        <w:rPr>
          <w:rFonts w:ascii="Arial" w:hAnsi="Arial" w:cs="Arial"/>
          <w:b/>
          <w:bCs/>
          <w:sz w:val="22"/>
          <w:szCs w:val="22"/>
        </w:rPr>
      </w:pPr>
      <w:r w:rsidRPr="00C6283C">
        <w:rPr>
          <w:rFonts w:ascii="Arial" w:hAnsi="Arial" w:cs="Arial"/>
          <w:b/>
          <w:bCs/>
          <w:sz w:val="22"/>
          <w:szCs w:val="22"/>
        </w:rPr>
        <w:t xml:space="preserve">Inne, ważne wymagania: </w:t>
      </w:r>
    </w:p>
    <w:p w14:paraId="06054087" w14:textId="77777777" w:rsidR="00262533" w:rsidRPr="00C6283C" w:rsidRDefault="00262533" w:rsidP="008863F5">
      <w:pPr>
        <w:jc w:val="both"/>
        <w:rPr>
          <w:rFonts w:ascii="Arial" w:hAnsi="Arial" w:cs="Arial"/>
          <w:b/>
          <w:bCs/>
          <w:sz w:val="22"/>
          <w:szCs w:val="22"/>
        </w:rPr>
      </w:pPr>
    </w:p>
    <w:p w14:paraId="12893737" w14:textId="77777777" w:rsidR="001F0D64" w:rsidRPr="00C6283C" w:rsidRDefault="001F0D64" w:rsidP="001F0D64">
      <w:pPr>
        <w:pStyle w:val="Akapitzlist"/>
        <w:numPr>
          <w:ilvl w:val="0"/>
          <w:numId w:val="3"/>
        </w:numPr>
        <w:tabs>
          <w:tab w:val="left" w:pos="0"/>
        </w:tabs>
        <w:autoSpaceDE w:val="0"/>
        <w:autoSpaceDN w:val="0"/>
        <w:adjustRightInd w:val="0"/>
        <w:jc w:val="both"/>
        <w:rPr>
          <w:rFonts w:ascii="Arial" w:hAnsi="Arial" w:cs="Arial"/>
          <w:sz w:val="22"/>
        </w:rPr>
      </w:pPr>
      <w:r w:rsidRPr="00C6283C">
        <w:rPr>
          <w:rFonts w:ascii="Arial" w:hAnsi="Arial" w:cs="Arial"/>
          <w:sz w:val="22"/>
        </w:rPr>
        <w:t xml:space="preserve">Wymaga się, aby Oferent zdobył wszelkie informacje, które mogą być konieczne </w:t>
      </w:r>
      <w:r w:rsidRPr="00C6283C">
        <w:rPr>
          <w:rFonts w:ascii="Arial" w:hAnsi="Arial" w:cs="Arial"/>
          <w:sz w:val="22"/>
        </w:rPr>
        <w:br/>
        <w:t>do przygotowania oferty, m.in. podczas wizji lokalnej w terenie.</w:t>
      </w:r>
    </w:p>
    <w:p w14:paraId="3517E6FD" w14:textId="77777777" w:rsidR="00323C6A" w:rsidRPr="00C6283C" w:rsidRDefault="00323C6A" w:rsidP="00D70BE6">
      <w:pPr>
        <w:pStyle w:val="Akapitzlist"/>
        <w:numPr>
          <w:ilvl w:val="0"/>
          <w:numId w:val="3"/>
        </w:numPr>
        <w:jc w:val="both"/>
        <w:rPr>
          <w:rFonts w:ascii="Arial" w:hAnsi="Arial" w:cs="Arial"/>
          <w:sz w:val="22"/>
        </w:rPr>
      </w:pPr>
      <w:r w:rsidRPr="00C6283C">
        <w:rPr>
          <w:rFonts w:ascii="Arial" w:hAnsi="Arial" w:cs="Arial"/>
          <w:sz w:val="22"/>
        </w:rPr>
        <w:t xml:space="preserve">Dokumentację projektową należy wykonać zgodnie z </w:t>
      </w:r>
      <w:r w:rsidR="009F48A9" w:rsidRPr="00C6283C">
        <w:rPr>
          <w:rFonts w:ascii="Arial" w:hAnsi="Arial" w:cs="Arial"/>
          <w:sz w:val="22"/>
        </w:rPr>
        <w:t xml:space="preserve">Ustawą - Prawo budowlane, obowiązującym Rozporządzeniem Ministra Transportu, Budownictwa i Gospodarki Morskiej </w:t>
      </w:r>
      <w:r w:rsidR="00136BEC" w:rsidRPr="00C6283C">
        <w:rPr>
          <w:rFonts w:ascii="Arial" w:hAnsi="Arial" w:cs="Arial"/>
          <w:sz w:val="22"/>
        </w:rPr>
        <w:br/>
      </w:r>
      <w:r w:rsidR="009F48A9" w:rsidRPr="00C6283C">
        <w:rPr>
          <w:rFonts w:ascii="Arial" w:hAnsi="Arial" w:cs="Arial"/>
          <w:sz w:val="22"/>
        </w:rPr>
        <w:t>w sprawie szczegółowego zakresu i formy projektu budowlanego z dnia 25 kwietnia 2012 r. (Dz.U. z 2012 r. poz. 462) oraz Rozporządzeniem Ministra Infrastruktury w sprawie szczegółowego zakresu i formy dokumentacji projektowej, specyfikacji technicznych wykonania i odbioru robót budowlanych oraz programu funkcjonalno-użytkowego z dnia 2 września 2004 r. (Dz.U. Nr 202, poz. 2072) tj. z dnia 10 maja 2013 r. (Dz.U. z 2013 r. poz. 1129).</w:t>
      </w:r>
    </w:p>
    <w:p w14:paraId="71053F9D" w14:textId="77777777" w:rsidR="00C16882" w:rsidRPr="00C6283C" w:rsidRDefault="00C16882" w:rsidP="00D70BE6">
      <w:pPr>
        <w:pStyle w:val="Akapitzlist"/>
        <w:numPr>
          <w:ilvl w:val="0"/>
          <w:numId w:val="3"/>
        </w:numPr>
        <w:jc w:val="both"/>
        <w:rPr>
          <w:rFonts w:ascii="Arial" w:hAnsi="Arial" w:cs="Arial"/>
          <w:sz w:val="22"/>
        </w:rPr>
      </w:pPr>
      <w:r w:rsidRPr="00C6283C">
        <w:rPr>
          <w:rFonts w:ascii="Arial" w:hAnsi="Arial" w:cs="Arial"/>
          <w:sz w:val="22"/>
        </w:rPr>
        <w:t>Przed przystąpieniem do projektowania wymaga się uzgodnienia z TAURON Dystrybucja S.A. Oddział w Będzinie typów zastosowanej aparatury oraz rozwiązań technicznych, uzgodnienia te powinny stanowić podstawę do prowadzenia dalszych prac projektowych;</w:t>
      </w:r>
    </w:p>
    <w:p w14:paraId="716663B7" w14:textId="77777777" w:rsidR="00FB14FD" w:rsidRDefault="00B37FA5" w:rsidP="00D70BE6">
      <w:pPr>
        <w:pStyle w:val="Akapitzlist"/>
        <w:numPr>
          <w:ilvl w:val="0"/>
          <w:numId w:val="3"/>
        </w:numPr>
        <w:tabs>
          <w:tab w:val="left" w:pos="0"/>
        </w:tabs>
        <w:autoSpaceDE w:val="0"/>
        <w:autoSpaceDN w:val="0"/>
        <w:adjustRightInd w:val="0"/>
        <w:jc w:val="both"/>
        <w:rPr>
          <w:rFonts w:ascii="Arial" w:hAnsi="Arial" w:cs="Arial"/>
          <w:sz w:val="22"/>
        </w:rPr>
      </w:pPr>
      <w:r w:rsidRPr="00C6283C">
        <w:rPr>
          <w:rFonts w:ascii="Arial" w:hAnsi="Arial" w:cs="Arial"/>
          <w:sz w:val="22"/>
        </w:rPr>
        <w:t>Przyjęte w dokumentacji projektowej urządzenia i rozwiązania techniczne powinny być zgodne ze standardami technicznymi obowiązuj</w:t>
      </w:r>
      <w:r w:rsidR="008E652F" w:rsidRPr="00C6283C">
        <w:rPr>
          <w:rFonts w:ascii="Arial" w:hAnsi="Arial" w:cs="Arial"/>
          <w:sz w:val="22"/>
        </w:rPr>
        <w:t>ącymi w TAURON Dystrybucja S.A</w:t>
      </w:r>
      <w:r w:rsidRPr="00C6283C">
        <w:rPr>
          <w:rFonts w:ascii="Arial" w:hAnsi="Arial" w:cs="Arial"/>
          <w:sz w:val="22"/>
        </w:rPr>
        <w:t>. Dobór urządzeń należy uzgodnić z Wydziałem Inwestycji TAURON Dystrybucja S.A.</w:t>
      </w:r>
      <w:r w:rsidR="009F48A9" w:rsidRPr="00C6283C">
        <w:rPr>
          <w:rFonts w:ascii="Arial" w:hAnsi="Arial" w:cs="Arial"/>
          <w:sz w:val="22"/>
        </w:rPr>
        <w:t xml:space="preserve"> </w:t>
      </w:r>
    </w:p>
    <w:p w14:paraId="327273CD" w14:textId="2D4A25AD" w:rsidR="00D32334" w:rsidRPr="00F15B90" w:rsidRDefault="00D608FF" w:rsidP="00EB4B7B">
      <w:pPr>
        <w:pStyle w:val="Akapitzlist"/>
        <w:numPr>
          <w:ilvl w:val="0"/>
          <w:numId w:val="3"/>
        </w:numPr>
        <w:tabs>
          <w:tab w:val="left" w:pos="0"/>
        </w:tabs>
        <w:autoSpaceDE w:val="0"/>
        <w:autoSpaceDN w:val="0"/>
        <w:adjustRightInd w:val="0"/>
        <w:jc w:val="both"/>
        <w:rPr>
          <w:rFonts w:ascii="Arial" w:hAnsi="Arial" w:cs="Arial"/>
          <w:b/>
          <w:bCs/>
          <w:sz w:val="22"/>
        </w:rPr>
      </w:pPr>
      <w:r w:rsidRPr="00F15B90">
        <w:rPr>
          <w:rFonts w:ascii="Arial" w:hAnsi="Arial" w:cs="Arial"/>
          <w:b/>
          <w:bCs/>
          <w:sz w:val="22"/>
        </w:rPr>
        <w:t xml:space="preserve">W załączonej dokumentacji projektowej </w:t>
      </w:r>
      <w:r w:rsidR="005E03B7" w:rsidRPr="00F15B90">
        <w:rPr>
          <w:rFonts w:ascii="Arial" w:hAnsi="Arial" w:cs="Arial"/>
          <w:b/>
          <w:bCs/>
          <w:sz w:val="22"/>
        </w:rPr>
        <w:t>Projektanci</w:t>
      </w:r>
      <w:r w:rsidR="00C55C32" w:rsidRPr="00F15B90">
        <w:rPr>
          <w:rFonts w:ascii="Arial" w:hAnsi="Arial" w:cs="Arial"/>
          <w:b/>
          <w:bCs/>
          <w:sz w:val="22"/>
        </w:rPr>
        <w:t xml:space="preserve"> </w:t>
      </w:r>
      <w:r w:rsidR="00312229" w:rsidRPr="00F15B90">
        <w:rPr>
          <w:rFonts w:ascii="Arial" w:hAnsi="Arial" w:cs="Arial"/>
          <w:b/>
          <w:bCs/>
          <w:sz w:val="22"/>
        </w:rPr>
        <w:t xml:space="preserve">firmy </w:t>
      </w:r>
      <w:r w:rsidR="00C55C32" w:rsidRPr="00F15B90">
        <w:rPr>
          <w:rFonts w:ascii="Arial" w:hAnsi="Arial" w:cs="Arial"/>
          <w:b/>
          <w:bCs/>
          <w:sz w:val="22"/>
        </w:rPr>
        <w:t>ELEKTROB</w:t>
      </w:r>
      <w:r w:rsidR="00312229" w:rsidRPr="00F15B90">
        <w:rPr>
          <w:rFonts w:ascii="Arial" w:hAnsi="Arial" w:cs="Arial"/>
          <w:b/>
          <w:bCs/>
          <w:sz w:val="22"/>
        </w:rPr>
        <w:t>U</w:t>
      </w:r>
      <w:r w:rsidR="00C55C32" w:rsidRPr="00F15B90">
        <w:rPr>
          <w:rFonts w:ascii="Arial" w:hAnsi="Arial" w:cs="Arial"/>
          <w:b/>
          <w:bCs/>
          <w:sz w:val="22"/>
        </w:rPr>
        <w:t>D Sp. z o.o.</w:t>
      </w:r>
      <w:r w:rsidR="005E03B7" w:rsidRPr="00F15B90">
        <w:rPr>
          <w:rFonts w:ascii="Arial" w:hAnsi="Arial" w:cs="Arial"/>
          <w:b/>
          <w:bCs/>
          <w:sz w:val="22"/>
        </w:rPr>
        <w:t xml:space="preserve"> przyjęli</w:t>
      </w:r>
      <w:r w:rsidR="00C55C32" w:rsidRPr="00F15B90">
        <w:rPr>
          <w:rFonts w:ascii="Arial" w:hAnsi="Arial" w:cs="Arial"/>
          <w:b/>
          <w:bCs/>
          <w:sz w:val="22"/>
        </w:rPr>
        <w:t xml:space="preserve"> rozwiązania</w:t>
      </w:r>
      <w:r w:rsidR="005E03B7" w:rsidRPr="00F15B90">
        <w:rPr>
          <w:rFonts w:ascii="Arial" w:hAnsi="Arial" w:cs="Arial"/>
          <w:b/>
          <w:bCs/>
          <w:sz w:val="22"/>
        </w:rPr>
        <w:t>, które nie są wiążące podc</w:t>
      </w:r>
      <w:r w:rsidR="00C55C32" w:rsidRPr="00F15B90">
        <w:rPr>
          <w:rFonts w:ascii="Arial" w:hAnsi="Arial" w:cs="Arial"/>
          <w:b/>
          <w:bCs/>
          <w:sz w:val="22"/>
        </w:rPr>
        <w:t>zas opracowywania</w:t>
      </w:r>
      <w:r w:rsidR="00312229" w:rsidRPr="00F15B90">
        <w:rPr>
          <w:rFonts w:ascii="Arial" w:hAnsi="Arial" w:cs="Arial"/>
          <w:b/>
          <w:bCs/>
          <w:sz w:val="22"/>
        </w:rPr>
        <w:t xml:space="preserve"> </w:t>
      </w:r>
      <w:r w:rsidR="00C55C32" w:rsidRPr="00F15B90">
        <w:rPr>
          <w:rFonts w:ascii="Arial" w:hAnsi="Arial" w:cs="Arial"/>
          <w:b/>
          <w:bCs/>
          <w:sz w:val="22"/>
        </w:rPr>
        <w:t>aktualizacji dokumentacji</w:t>
      </w:r>
      <w:r w:rsidR="009F4C89" w:rsidRPr="00F15B90">
        <w:rPr>
          <w:rFonts w:ascii="Arial" w:hAnsi="Arial" w:cs="Arial"/>
          <w:b/>
          <w:bCs/>
          <w:sz w:val="22"/>
        </w:rPr>
        <w:t xml:space="preserve"> projektowej</w:t>
      </w:r>
      <w:r w:rsidR="00C55C32" w:rsidRPr="00F15B90">
        <w:rPr>
          <w:rFonts w:ascii="Arial" w:hAnsi="Arial" w:cs="Arial"/>
          <w:b/>
          <w:bCs/>
          <w:sz w:val="22"/>
        </w:rPr>
        <w:t xml:space="preserve">. </w:t>
      </w:r>
      <w:r w:rsidR="009110B5" w:rsidRPr="00F15B90">
        <w:rPr>
          <w:rFonts w:ascii="Arial" w:hAnsi="Arial" w:cs="Arial"/>
          <w:b/>
          <w:bCs/>
          <w:sz w:val="22"/>
        </w:rPr>
        <w:t xml:space="preserve">Projektant </w:t>
      </w:r>
      <w:r w:rsidR="00187678" w:rsidRPr="00F15B90">
        <w:rPr>
          <w:rFonts w:ascii="Arial" w:hAnsi="Arial" w:cs="Arial"/>
          <w:b/>
          <w:bCs/>
          <w:sz w:val="22"/>
        </w:rPr>
        <w:t xml:space="preserve">podczas opracowywania </w:t>
      </w:r>
      <w:r w:rsidR="00F15B90" w:rsidRPr="00F15B90">
        <w:rPr>
          <w:rFonts w:ascii="Arial" w:hAnsi="Arial" w:cs="Arial"/>
          <w:b/>
          <w:bCs/>
          <w:sz w:val="22"/>
        </w:rPr>
        <w:t xml:space="preserve">aktualizacji </w:t>
      </w:r>
      <w:r w:rsidR="00187678" w:rsidRPr="00F15B90">
        <w:rPr>
          <w:rFonts w:ascii="Arial" w:hAnsi="Arial" w:cs="Arial"/>
          <w:b/>
          <w:bCs/>
          <w:sz w:val="22"/>
        </w:rPr>
        <w:t xml:space="preserve">dokumentacji nie jest zobowiązany </w:t>
      </w:r>
      <w:r w:rsidR="00A06D44" w:rsidRPr="00F15B90">
        <w:rPr>
          <w:rFonts w:ascii="Arial" w:hAnsi="Arial" w:cs="Arial"/>
          <w:b/>
          <w:bCs/>
          <w:sz w:val="22"/>
        </w:rPr>
        <w:t>do stosowania rozwiązań zawartych w załączonej</w:t>
      </w:r>
      <w:r w:rsidR="002B4720" w:rsidRPr="00F15B90">
        <w:rPr>
          <w:rFonts w:ascii="Arial" w:hAnsi="Arial" w:cs="Arial"/>
          <w:b/>
          <w:bCs/>
          <w:sz w:val="22"/>
        </w:rPr>
        <w:t xml:space="preserve"> dokumentacji projektowej</w:t>
      </w:r>
      <w:r w:rsidR="00A06D44" w:rsidRPr="00F15B90">
        <w:rPr>
          <w:rFonts w:ascii="Arial" w:hAnsi="Arial" w:cs="Arial"/>
          <w:b/>
          <w:bCs/>
          <w:sz w:val="22"/>
        </w:rPr>
        <w:t>.</w:t>
      </w:r>
      <w:r w:rsidR="00F15B90" w:rsidRPr="00F15B90">
        <w:rPr>
          <w:rFonts w:ascii="Arial" w:hAnsi="Arial" w:cs="Arial"/>
          <w:b/>
          <w:bCs/>
          <w:sz w:val="22"/>
        </w:rPr>
        <w:t xml:space="preserve"> </w:t>
      </w:r>
      <w:r w:rsidR="008B5C76" w:rsidRPr="00F15B90">
        <w:rPr>
          <w:rFonts w:ascii="Arial" w:hAnsi="Arial" w:cs="Arial"/>
          <w:b/>
          <w:bCs/>
          <w:sz w:val="22"/>
        </w:rPr>
        <w:t>W dokumentacji n</w:t>
      </w:r>
      <w:r w:rsidR="009F4C89" w:rsidRPr="00F15B90">
        <w:rPr>
          <w:rFonts w:ascii="Arial" w:hAnsi="Arial" w:cs="Arial"/>
          <w:b/>
          <w:bCs/>
          <w:sz w:val="22"/>
        </w:rPr>
        <w:t xml:space="preserve">ależy </w:t>
      </w:r>
      <w:r w:rsidR="00D32334" w:rsidRPr="00F15B90">
        <w:rPr>
          <w:rFonts w:ascii="Arial" w:hAnsi="Arial" w:cs="Arial"/>
          <w:b/>
          <w:bCs/>
          <w:sz w:val="22"/>
        </w:rPr>
        <w:t>zastosowa</w:t>
      </w:r>
      <w:r w:rsidR="009F4C89" w:rsidRPr="00F15B90">
        <w:rPr>
          <w:rFonts w:ascii="Arial" w:hAnsi="Arial" w:cs="Arial"/>
          <w:b/>
          <w:bCs/>
          <w:sz w:val="22"/>
        </w:rPr>
        <w:t xml:space="preserve">ć </w:t>
      </w:r>
      <w:r w:rsidR="00554193" w:rsidRPr="00F15B90">
        <w:rPr>
          <w:rFonts w:ascii="Arial" w:hAnsi="Arial" w:cs="Arial"/>
          <w:b/>
          <w:bCs/>
          <w:sz w:val="22"/>
        </w:rPr>
        <w:t xml:space="preserve">rozwiązania, </w:t>
      </w:r>
      <w:r w:rsidR="00D32334" w:rsidRPr="00F15B90">
        <w:rPr>
          <w:rFonts w:ascii="Arial" w:hAnsi="Arial" w:cs="Arial"/>
          <w:b/>
          <w:bCs/>
          <w:sz w:val="22"/>
        </w:rPr>
        <w:t>materiał</w:t>
      </w:r>
      <w:r w:rsidR="009F4C89" w:rsidRPr="00F15B90">
        <w:rPr>
          <w:rFonts w:ascii="Arial" w:hAnsi="Arial" w:cs="Arial"/>
          <w:b/>
          <w:bCs/>
          <w:sz w:val="22"/>
        </w:rPr>
        <w:t>y</w:t>
      </w:r>
      <w:r w:rsidR="008B5C76" w:rsidRPr="00F15B90">
        <w:rPr>
          <w:rFonts w:ascii="Arial" w:hAnsi="Arial" w:cs="Arial"/>
          <w:b/>
          <w:bCs/>
          <w:sz w:val="22"/>
        </w:rPr>
        <w:t xml:space="preserve"> i urządzenia</w:t>
      </w:r>
      <w:r w:rsidR="00554193" w:rsidRPr="00F15B90">
        <w:rPr>
          <w:rFonts w:ascii="Arial" w:hAnsi="Arial" w:cs="Arial"/>
          <w:b/>
          <w:bCs/>
          <w:sz w:val="22"/>
        </w:rPr>
        <w:t xml:space="preserve"> </w:t>
      </w:r>
      <w:r w:rsidR="00D32334" w:rsidRPr="00F15B90">
        <w:rPr>
          <w:rFonts w:ascii="Arial" w:hAnsi="Arial" w:cs="Arial"/>
          <w:b/>
          <w:bCs/>
          <w:sz w:val="22"/>
        </w:rPr>
        <w:t>o parametrach spełniających obowiązujące standardy techniczne Zamawiającego.</w:t>
      </w:r>
      <w:r w:rsidR="009F72C4" w:rsidRPr="00F15B90">
        <w:rPr>
          <w:rFonts w:ascii="Arial" w:hAnsi="Arial" w:cs="Arial"/>
          <w:b/>
          <w:bCs/>
          <w:sz w:val="22"/>
        </w:rPr>
        <w:t xml:space="preserve"> Obowiązujące standardy </w:t>
      </w:r>
      <w:r w:rsidR="00526D81" w:rsidRPr="00F15B90">
        <w:rPr>
          <w:rFonts w:ascii="Arial" w:hAnsi="Arial" w:cs="Arial"/>
          <w:b/>
          <w:bCs/>
          <w:sz w:val="22"/>
        </w:rPr>
        <w:t xml:space="preserve">znajdują się na stronie internetowej TAURON Dystrybucja S.A. pod adresem: </w:t>
      </w:r>
      <w:hyperlink r:id="rId9" w:history="1">
        <w:r w:rsidR="00B40370" w:rsidRPr="00F15B90">
          <w:rPr>
            <w:rStyle w:val="Hipercze"/>
            <w:rFonts w:ascii="Arial" w:hAnsi="Arial" w:cs="Arial"/>
            <w:b/>
            <w:bCs/>
            <w:sz w:val="22"/>
          </w:rPr>
          <w:t>https://www.tauron-dystrybucja.pl/uslugi-dystrybucyjne/standardy-techniczne-sieci</w:t>
        </w:r>
      </w:hyperlink>
      <w:r w:rsidR="00B40370" w:rsidRPr="00F15B90">
        <w:rPr>
          <w:rFonts w:ascii="Arial" w:hAnsi="Arial" w:cs="Arial"/>
          <w:b/>
          <w:bCs/>
          <w:sz w:val="22"/>
        </w:rPr>
        <w:t xml:space="preserve">. </w:t>
      </w:r>
      <w:r w:rsidR="00526D81" w:rsidRPr="00F15B90">
        <w:rPr>
          <w:rFonts w:ascii="Arial" w:hAnsi="Arial" w:cs="Arial"/>
          <w:b/>
          <w:bCs/>
          <w:sz w:val="22"/>
        </w:rPr>
        <w:t xml:space="preserve"> </w:t>
      </w:r>
    </w:p>
    <w:p w14:paraId="000C6316" w14:textId="77777777" w:rsidR="00B032A5" w:rsidRPr="00C6283C" w:rsidRDefault="00B032A5" w:rsidP="00D70BE6">
      <w:pPr>
        <w:pStyle w:val="Akapitzlist"/>
        <w:numPr>
          <w:ilvl w:val="0"/>
          <w:numId w:val="3"/>
        </w:numPr>
        <w:tabs>
          <w:tab w:val="left" w:pos="0"/>
        </w:tabs>
        <w:autoSpaceDE w:val="0"/>
        <w:autoSpaceDN w:val="0"/>
        <w:adjustRightInd w:val="0"/>
        <w:jc w:val="both"/>
        <w:rPr>
          <w:rFonts w:ascii="Arial" w:hAnsi="Arial" w:cs="Arial"/>
          <w:sz w:val="22"/>
        </w:rPr>
      </w:pPr>
      <w:r w:rsidRPr="00C6283C">
        <w:rPr>
          <w:rFonts w:ascii="Arial" w:hAnsi="Arial" w:cs="Arial"/>
          <w:sz w:val="22"/>
        </w:rPr>
        <w:t xml:space="preserve">Dokumentacja musi zostać opracowana przez osoby posiadające odpowiednie uprawnienia </w:t>
      </w:r>
      <w:r w:rsidR="00AC4D96" w:rsidRPr="00C6283C">
        <w:rPr>
          <w:rFonts w:ascii="Arial" w:hAnsi="Arial" w:cs="Arial"/>
          <w:sz w:val="22"/>
        </w:rPr>
        <w:br/>
      </w:r>
      <w:r w:rsidRPr="00C6283C">
        <w:rPr>
          <w:rFonts w:ascii="Arial" w:hAnsi="Arial" w:cs="Arial"/>
          <w:sz w:val="22"/>
        </w:rPr>
        <w:t xml:space="preserve">i kwalifikacje zawodowe upoważniające do wykonywania samodzielnej funkcji projektanta </w:t>
      </w:r>
      <w:r w:rsidR="00AC4D96" w:rsidRPr="00C6283C">
        <w:rPr>
          <w:rFonts w:ascii="Arial" w:hAnsi="Arial" w:cs="Arial"/>
          <w:sz w:val="22"/>
        </w:rPr>
        <w:br/>
      </w:r>
      <w:r w:rsidRPr="00C6283C">
        <w:rPr>
          <w:rFonts w:ascii="Arial" w:hAnsi="Arial" w:cs="Arial"/>
          <w:sz w:val="22"/>
        </w:rPr>
        <w:t>w specjalności odpowiadającej projektowanemu zakresowi.</w:t>
      </w:r>
    </w:p>
    <w:p w14:paraId="2A9316C5" w14:textId="77777777" w:rsidR="00F201E8" w:rsidRPr="00F632DA" w:rsidRDefault="00F201E8" w:rsidP="00F201E8">
      <w:pPr>
        <w:pStyle w:val="Akapitzlist"/>
        <w:numPr>
          <w:ilvl w:val="0"/>
          <w:numId w:val="3"/>
        </w:numPr>
        <w:jc w:val="both"/>
        <w:rPr>
          <w:rFonts w:ascii="Arial" w:hAnsi="Arial" w:cs="Arial"/>
          <w:sz w:val="22"/>
        </w:rPr>
      </w:pPr>
      <w:r w:rsidRPr="00851728">
        <w:rPr>
          <w:rFonts w:ascii="Arial" w:hAnsi="Arial" w:cs="Arial"/>
          <w:sz w:val="22"/>
          <w:szCs w:val="22"/>
        </w:rPr>
        <w:t>Na cały zakres prac Biuro Projektów powinno uzyskać</w:t>
      </w:r>
      <w:r>
        <w:rPr>
          <w:rFonts w:ascii="Arial" w:hAnsi="Arial" w:cs="Arial"/>
          <w:sz w:val="22"/>
          <w:szCs w:val="22"/>
        </w:rPr>
        <w:t>:</w:t>
      </w:r>
    </w:p>
    <w:p w14:paraId="67DD3BFC" w14:textId="77777777" w:rsidR="00F201E8" w:rsidRDefault="00F201E8" w:rsidP="00F201E8">
      <w:pPr>
        <w:pStyle w:val="Akapitzlist"/>
        <w:tabs>
          <w:tab w:val="left" w:pos="426"/>
        </w:tabs>
        <w:ind w:left="993" w:hanging="284"/>
        <w:jc w:val="both"/>
        <w:rPr>
          <w:rFonts w:ascii="Arial" w:hAnsi="Arial" w:cs="Arial"/>
          <w:sz w:val="22"/>
          <w:szCs w:val="22"/>
        </w:rPr>
      </w:pPr>
      <w:r>
        <w:rPr>
          <w:rFonts w:ascii="Arial" w:hAnsi="Arial" w:cs="Arial"/>
          <w:sz w:val="22"/>
          <w:szCs w:val="22"/>
        </w:rPr>
        <w:t>-</w:t>
      </w:r>
      <w:r>
        <w:rPr>
          <w:rFonts w:ascii="Arial" w:hAnsi="Arial" w:cs="Arial"/>
          <w:sz w:val="22"/>
          <w:szCs w:val="22"/>
        </w:rPr>
        <w:tab/>
      </w:r>
      <w:r w:rsidRPr="00851728">
        <w:rPr>
          <w:rFonts w:ascii="Arial" w:hAnsi="Arial" w:cs="Arial"/>
          <w:sz w:val="22"/>
          <w:szCs w:val="22"/>
        </w:rPr>
        <w:t xml:space="preserve">wymagane decyzje administracyjne, które umożliwią </w:t>
      </w:r>
      <w:r>
        <w:rPr>
          <w:rFonts w:ascii="Arial" w:hAnsi="Arial" w:cs="Arial"/>
          <w:sz w:val="22"/>
          <w:szCs w:val="22"/>
        </w:rPr>
        <w:t xml:space="preserve">całościowe wykonanie zadania </w:t>
      </w:r>
      <w:r>
        <w:rPr>
          <w:rFonts w:ascii="Arial" w:hAnsi="Arial" w:cs="Arial"/>
          <w:sz w:val="22"/>
          <w:szCs w:val="22"/>
        </w:rPr>
        <w:br/>
        <w:t>(w </w:t>
      </w:r>
      <w:r w:rsidRPr="00851728">
        <w:rPr>
          <w:rFonts w:ascii="Arial" w:hAnsi="Arial" w:cs="Arial"/>
          <w:sz w:val="22"/>
          <w:szCs w:val="22"/>
        </w:rPr>
        <w:t>tym uzyskanie, w zależności od potrzeb: decyzji o środowiskowych uwarunkowaniach inwestycji i zgody na realizację przedsięwzięcia oraz zgłoszenia robót do odpowiedniego organu lub u</w:t>
      </w:r>
      <w:r>
        <w:rPr>
          <w:rFonts w:ascii="Arial" w:hAnsi="Arial" w:cs="Arial"/>
          <w:sz w:val="22"/>
          <w:szCs w:val="22"/>
        </w:rPr>
        <w:t>zyskania pozwolenia na budowę),</w:t>
      </w:r>
    </w:p>
    <w:p w14:paraId="2D532A22" w14:textId="77777777" w:rsidR="00F201E8" w:rsidRDefault="00F201E8" w:rsidP="00F201E8">
      <w:pPr>
        <w:pStyle w:val="Akapitzlist"/>
        <w:tabs>
          <w:tab w:val="left" w:pos="426"/>
        </w:tabs>
        <w:ind w:left="993" w:hanging="284"/>
        <w:jc w:val="both"/>
        <w:rPr>
          <w:rFonts w:ascii="Arial" w:hAnsi="Arial" w:cs="Arial"/>
          <w:sz w:val="22"/>
          <w:szCs w:val="22"/>
        </w:rPr>
      </w:pPr>
      <w:r>
        <w:rPr>
          <w:rFonts w:ascii="Arial" w:hAnsi="Arial" w:cs="Arial"/>
          <w:sz w:val="22"/>
          <w:szCs w:val="22"/>
        </w:rPr>
        <w:t>-</w:t>
      </w:r>
      <w:r>
        <w:rPr>
          <w:rFonts w:ascii="Arial" w:hAnsi="Arial" w:cs="Arial"/>
          <w:sz w:val="22"/>
          <w:szCs w:val="22"/>
        </w:rPr>
        <w:tab/>
      </w:r>
      <w:r w:rsidRPr="00415633">
        <w:rPr>
          <w:rFonts w:ascii="Arial" w:hAnsi="Arial" w:cs="Arial"/>
          <w:sz w:val="22"/>
          <w:szCs w:val="22"/>
        </w:rPr>
        <w:t>komplet zgód na wejście w teren celem realizacji inwesty</w:t>
      </w:r>
      <w:r>
        <w:rPr>
          <w:rFonts w:ascii="Arial" w:hAnsi="Arial" w:cs="Arial"/>
          <w:sz w:val="22"/>
          <w:szCs w:val="22"/>
        </w:rPr>
        <w:t>cji (w przypadku braku zgody na </w:t>
      </w:r>
      <w:r w:rsidRPr="00415633">
        <w:rPr>
          <w:rFonts w:ascii="Arial" w:hAnsi="Arial" w:cs="Arial"/>
          <w:sz w:val="22"/>
          <w:szCs w:val="22"/>
        </w:rPr>
        <w:t xml:space="preserve">wejście w teren poszczególnych właścicieli, należy dla tych terenów uzyskać </w:t>
      </w:r>
      <w:r>
        <w:rPr>
          <w:rFonts w:ascii="Arial" w:hAnsi="Arial" w:cs="Arial"/>
          <w:sz w:val="22"/>
          <w:szCs w:val="22"/>
        </w:rPr>
        <w:t>zgodę w </w:t>
      </w:r>
      <w:r w:rsidRPr="00415633">
        <w:rPr>
          <w:rFonts w:ascii="Arial" w:hAnsi="Arial" w:cs="Arial"/>
          <w:sz w:val="22"/>
          <w:szCs w:val="22"/>
        </w:rPr>
        <w:t>formie notarialnej służebność przesyłu</w:t>
      </w:r>
      <w:r>
        <w:rPr>
          <w:rFonts w:ascii="Arial" w:hAnsi="Arial" w:cs="Arial"/>
          <w:sz w:val="22"/>
          <w:szCs w:val="22"/>
        </w:rPr>
        <w:t>).</w:t>
      </w:r>
    </w:p>
    <w:p w14:paraId="6A84304B" w14:textId="386FA33D" w:rsidR="00F201E8" w:rsidRPr="00C6283C" w:rsidRDefault="00F201E8" w:rsidP="00F201E8">
      <w:pPr>
        <w:pStyle w:val="Akapitzlist"/>
        <w:ind w:left="993" w:hanging="284"/>
        <w:jc w:val="both"/>
        <w:rPr>
          <w:rFonts w:ascii="Arial" w:hAnsi="Arial" w:cs="Arial"/>
          <w:sz w:val="22"/>
        </w:rPr>
      </w:pPr>
      <w:r>
        <w:rPr>
          <w:rFonts w:ascii="Arial" w:hAnsi="Arial" w:cs="Arial"/>
          <w:bCs/>
          <w:sz w:val="22"/>
        </w:rPr>
        <w:t>-</w:t>
      </w:r>
      <w:r>
        <w:rPr>
          <w:rFonts w:ascii="Arial" w:hAnsi="Arial" w:cs="Arial"/>
          <w:bCs/>
          <w:sz w:val="22"/>
        </w:rPr>
        <w:tab/>
        <w:t xml:space="preserve">Przygotowanie wniosku regulacyjnego wraz z niezbędnymi dokumentami w celu ustanowienia </w:t>
      </w:r>
      <w:r w:rsidRPr="00C6283C">
        <w:rPr>
          <w:rFonts w:ascii="Arial" w:hAnsi="Arial" w:cs="Arial"/>
          <w:bCs/>
          <w:sz w:val="22"/>
        </w:rPr>
        <w:t xml:space="preserve">służebności </w:t>
      </w:r>
      <w:r>
        <w:rPr>
          <w:rFonts w:ascii="Arial" w:hAnsi="Arial" w:cs="Arial"/>
          <w:bCs/>
          <w:sz w:val="22"/>
        </w:rPr>
        <w:t xml:space="preserve">przesyłu, zakupu terenu </w:t>
      </w:r>
      <w:r w:rsidRPr="00C6283C">
        <w:rPr>
          <w:rFonts w:ascii="Arial" w:hAnsi="Arial" w:cs="Arial"/>
          <w:bCs/>
          <w:sz w:val="22"/>
        </w:rPr>
        <w:t xml:space="preserve">lub </w:t>
      </w:r>
      <w:r>
        <w:rPr>
          <w:rFonts w:ascii="Arial" w:hAnsi="Arial" w:cs="Arial"/>
          <w:bCs/>
          <w:sz w:val="22"/>
        </w:rPr>
        <w:t xml:space="preserve">uzyskanie </w:t>
      </w:r>
      <w:r w:rsidRPr="00C6283C">
        <w:rPr>
          <w:rFonts w:ascii="Arial" w:hAnsi="Arial" w:cs="Arial"/>
          <w:bCs/>
          <w:sz w:val="22"/>
        </w:rPr>
        <w:t>decyzji administracyjnej dla terenu pod projektowan</w:t>
      </w:r>
      <w:r>
        <w:rPr>
          <w:rFonts w:ascii="Arial" w:hAnsi="Arial" w:cs="Arial"/>
          <w:bCs/>
          <w:sz w:val="22"/>
        </w:rPr>
        <w:t>ą</w:t>
      </w:r>
      <w:r w:rsidRPr="00C6283C">
        <w:rPr>
          <w:rFonts w:ascii="Arial" w:hAnsi="Arial" w:cs="Arial"/>
          <w:bCs/>
          <w:sz w:val="22"/>
        </w:rPr>
        <w:t xml:space="preserve"> </w:t>
      </w:r>
      <w:r>
        <w:rPr>
          <w:rFonts w:ascii="Arial" w:hAnsi="Arial" w:cs="Arial"/>
          <w:bCs/>
          <w:sz w:val="22"/>
        </w:rPr>
        <w:t>linię WN.</w:t>
      </w:r>
    </w:p>
    <w:p w14:paraId="7642035A" w14:textId="54FA8D3F" w:rsidR="00783296" w:rsidRPr="00C6283C" w:rsidRDefault="00783296" w:rsidP="00D70BE6">
      <w:pPr>
        <w:pStyle w:val="Akapitzlist"/>
        <w:numPr>
          <w:ilvl w:val="0"/>
          <w:numId w:val="3"/>
        </w:numPr>
        <w:tabs>
          <w:tab w:val="left" w:pos="0"/>
        </w:tabs>
        <w:autoSpaceDE w:val="0"/>
        <w:autoSpaceDN w:val="0"/>
        <w:adjustRightInd w:val="0"/>
        <w:jc w:val="both"/>
        <w:rPr>
          <w:rFonts w:ascii="Arial" w:hAnsi="Arial" w:cs="Arial"/>
          <w:sz w:val="22"/>
        </w:rPr>
      </w:pPr>
      <w:r w:rsidRPr="00C6283C">
        <w:rPr>
          <w:rFonts w:ascii="Arial" w:hAnsi="Arial" w:cs="Arial"/>
          <w:sz w:val="22"/>
        </w:rPr>
        <w:t>Wykonawca zobowiązany jest dostarczyć do TAURON Dystrybucja S.A. Oddział w Będzinie kompletną dokumentację projektową pozwalającą na realizację zadania.</w:t>
      </w:r>
    </w:p>
    <w:p w14:paraId="5D879505" w14:textId="77777777" w:rsidR="00783296" w:rsidRPr="00C6283C" w:rsidRDefault="00783296" w:rsidP="00783296">
      <w:pPr>
        <w:pStyle w:val="Akapitzlist"/>
        <w:tabs>
          <w:tab w:val="left" w:pos="0"/>
        </w:tabs>
        <w:autoSpaceDE w:val="0"/>
        <w:autoSpaceDN w:val="0"/>
        <w:adjustRightInd w:val="0"/>
        <w:jc w:val="both"/>
        <w:rPr>
          <w:rFonts w:ascii="Arial" w:hAnsi="Arial" w:cs="Arial"/>
          <w:sz w:val="22"/>
        </w:rPr>
      </w:pPr>
    </w:p>
    <w:p w14:paraId="356CDC13" w14:textId="77777777" w:rsidR="00783296" w:rsidRPr="00D33509" w:rsidRDefault="00783296" w:rsidP="00D95024">
      <w:pPr>
        <w:pStyle w:val="Akapitzlist"/>
        <w:tabs>
          <w:tab w:val="left" w:pos="0"/>
        </w:tabs>
        <w:autoSpaceDE w:val="0"/>
        <w:autoSpaceDN w:val="0"/>
        <w:adjustRightInd w:val="0"/>
        <w:jc w:val="both"/>
        <w:rPr>
          <w:rFonts w:ascii="Arial" w:hAnsi="Arial" w:cs="Arial"/>
          <w:bCs/>
          <w:sz w:val="20"/>
        </w:rPr>
      </w:pPr>
      <w:r w:rsidRPr="00D33509">
        <w:rPr>
          <w:rFonts w:ascii="Arial" w:hAnsi="Arial" w:cs="Arial"/>
          <w:bCs/>
          <w:i/>
          <w:iCs/>
          <w:sz w:val="22"/>
        </w:rPr>
        <w:t>„Dokumentacja projektowa musi być opracowana zgodnie z wytycznymi do projektowania Zamawiającego, wymaganiami prawa budowlanego, prawa energetycznego i innymi obowiązującymi przepisami oraz zasadami współczesnej wiedzy technicznej. Dokumentacja projektowa winna określać przedmiot zamówienia za pomocą obiektywnych cech technicznych, jakościowych lub wymagań funkcjonalnych, uwzględniając standardy, wytyczne lub inne ustalenia techniczne przyjęte do stosowania u Zamawiającego.</w:t>
      </w:r>
      <w:r w:rsidRPr="00D33509">
        <w:rPr>
          <w:rFonts w:ascii="Arial" w:hAnsi="Arial" w:cs="Arial"/>
          <w:bCs/>
          <w:sz w:val="22"/>
        </w:rPr>
        <w:t>”</w:t>
      </w:r>
    </w:p>
    <w:p w14:paraId="2C439706" w14:textId="77777777" w:rsidR="00052F6A" w:rsidRPr="00C6283C" w:rsidRDefault="00052F6A" w:rsidP="00B032A5">
      <w:pPr>
        <w:pStyle w:val="Akapitzlist"/>
        <w:tabs>
          <w:tab w:val="left" w:pos="0"/>
        </w:tabs>
        <w:autoSpaceDE w:val="0"/>
        <w:autoSpaceDN w:val="0"/>
        <w:adjustRightInd w:val="0"/>
        <w:jc w:val="both"/>
        <w:rPr>
          <w:rFonts w:ascii="Arial" w:hAnsi="Arial" w:cs="Arial"/>
          <w:sz w:val="20"/>
        </w:rPr>
      </w:pPr>
    </w:p>
    <w:p w14:paraId="38059E04" w14:textId="0094A6F2" w:rsidR="00AB2A0C" w:rsidRPr="00C86771" w:rsidRDefault="00BE5232" w:rsidP="00D70BE6">
      <w:pPr>
        <w:pStyle w:val="Akapitzlist"/>
        <w:numPr>
          <w:ilvl w:val="0"/>
          <w:numId w:val="3"/>
        </w:numPr>
        <w:autoSpaceDE w:val="0"/>
        <w:autoSpaceDN w:val="0"/>
        <w:adjustRightInd w:val="0"/>
        <w:jc w:val="both"/>
        <w:rPr>
          <w:rFonts w:ascii="Arial" w:hAnsi="Arial" w:cs="Arial"/>
          <w:b/>
          <w:sz w:val="22"/>
          <w:szCs w:val="22"/>
        </w:rPr>
      </w:pPr>
      <w:r>
        <w:rPr>
          <w:rFonts w:ascii="Arial" w:hAnsi="Arial" w:cs="Arial"/>
          <w:b/>
          <w:sz w:val="22"/>
          <w:szCs w:val="22"/>
        </w:rPr>
        <w:t>Przewody AFL-6 240mm</w:t>
      </w:r>
      <w:r>
        <w:rPr>
          <w:rFonts w:ascii="Arial" w:hAnsi="Arial" w:cs="Arial"/>
          <w:b/>
          <w:sz w:val="22"/>
          <w:szCs w:val="22"/>
          <w:vertAlign w:val="superscript"/>
        </w:rPr>
        <w:t>2</w:t>
      </w:r>
      <w:r w:rsidR="008765D4">
        <w:rPr>
          <w:rFonts w:ascii="Arial" w:hAnsi="Arial" w:cs="Arial"/>
          <w:b/>
          <w:sz w:val="22"/>
          <w:szCs w:val="22"/>
        </w:rPr>
        <w:t xml:space="preserve">, </w:t>
      </w:r>
      <w:r w:rsidR="00912BD6">
        <w:rPr>
          <w:rFonts w:ascii="Arial" w:hAnsi="Arial" w:cs="Arial"/>
          <w:b/>
          <w:sz w:val="22"/>
          <w:szCs w:val="22"/>
        </w:rPr>
        <w:t xml:space="preserve">kabel SN i złącza kablowe SN </w:t>
      </w:r>
      <w:r w:rsidR="00E556EE">
        <w:rPr>
          <w:rFonts w:ascii="Arial" w:hAnsi="Arial" w:cs="Arial"/>
          <w:b/>
          <w:sz w:val="22"/>
          <w:szCs w:val="22"/>
        </w:rPr>
        <w:t xml:space="preserve">wyłącznie </w:t>
      </w:r>
      <w:r w:rsidR="00912BD6">
        <w:rPr>
          <w:rFonts w:ascii="Arial" w:hAnsi="Arial" w:cs="Arial"/>
          <w:b/>
          <w:sz w:val="22"/>
          <w:szCs w:val="22"/>
        </w:rPr>
        <w:t xml:space="preserve">dla </w:t>
      </w:r>
      <w:r w:rsidR="00204DDC">
        <w:rPr>
          <w:rFonts w:ascii="Arial" w:hAnsi="Arial" w:cs="Arial"/>
          <w:b/>
          <w:sz w:val="22"/>
          <w:szCs w:val="22"/>
        </w:rPr>
        <w:t>kablowanego odcinka linii napowietrznej</w:t>
      </w:r>
      <w:r w:rsidR="00912BD6">
        <w:rPr>
          <w:rFonts w:ascii="Arial" w:hAnsi="Arial" w:cs="Arial"/>
          <w:b/>
          <w:sz w:val="22"/>
          <w:szCs w:val="22"/>
        </w:rPr>
        <w:t xml:space="preserve"> własności TAURON Dystrybucja S</w:t>
      </w:r>
      <w:r w:rsidR="00204DDC">
        <w:rPr>
          <w:rFonts w:ascii="Arial" w:hAnsi="Arial" w:cs="Arial"/>
          <w:b/>
          <w:sz w:val="22"/>
          <w:szCs w:val="22"/>
        </w:rPr>
        <w:t>.</w:t>
      </w:r>
      <w:r w:rsidR="00912BD6">
        <w:rPr>
          <w:rFonts w:ascii="Arial" w:hAnsi="Arial" w:cs="Arial"/>
          <w:b/>
          <w:sz w:val="22"/>
          <w:szCs w:val="22"/>
        </w:rPr>
        <w:t>A</w:t>
      </w:r>
      <w:r w:rsidR="00204DDC">
        <w:rPr>
          <w:rFonts w:ascii="Arial" w:hAnsi="Arial" w:cs="Arial"/>
          <w:b/>
          <w:sz w:val="22"/>
          <w:szCs w:val="22"/>
        </w:rPr>
        <w:t xml:space="preserve">. relacji Chełmek – </w:t>
      </w:r>
      <w:r w:rsidR="00204DDC">
        <w:rPr>
          <w:rFonts w:ascii="Arial" w:hAnsi="Arial" w:cs="Arial"/>
          <w:b/>
          <w:sz w:val="22"/>
          <w:szCs w:val="22"/>
        </w:rPr>
        <w:lastRenderedPageBreak/>
        <w:t>Flagówka to</w:t>
      </w:r>
      <w:r w:rsidR="00685B5B">
        <w:rPr>
          <w:rFonts w:ascii="Arial" w:hAnsi="Arial" w:cs="Arial"/>
          <w:b/>
          <w:sz w:val="22"/>
          <w:szCs w:val="22"/>
        </w:rPr>
        <w:t>r</w:t>
      </w:r>
      <w:r w:rsidR="00204DDC">
        <w:rPr>
          <w:rFonts w:ascii="Arial" w:hAnsi="Arial" w:cs="Arial"/>
          <w:b/>
          <w:sz w:val="22"/>
          <w:szCs w:val="22"/>
        </w:rPr>
        <w:t xml:space="preserve"> 4 </w:t>
      </w:r>
      <w:r>
        <w:rPr>
          <w:rFonts w:ascii="Arial" w:hAnsi="Arial" w:cs="Arial"/>
          <w:b/>
          <w:sz w:val="22"/>
          <w:szCs w:val="22"/>
        </w:rPr>
        <w:t xml:space="preserve"> </w:t>
      </w:r>
      <w:r w:rsidR="00FA204C" w:rsidRPr="00D225D4">
        <w:rPr>
          <w:rFonts w:ascii="Arial" w:hAnsi="Arial" w:cs="Arial"/>
          <w:b/>
          <w:sz w:val="22"/>
          <w:szCs w:val="22"/>
        </w:rPr>
        <w:t>– materiał Inwestora</w:t>
      </w:r>
      <w:r w:rsidR="00FA204C">
        <w:rPr>
          <w:rFonts w:ascii="Arial" w:hAnsi="Arial" w:cs="Arial"/>
          <w:b/>
          <w:sz w:val="22"/>
          <w:szCs w:val="22"/>
        </w:rPr>
        <w:t>. Pozostałe</w:t>
      </w:r>
      <w:r w:rsidR="001A6B36">
        <w:rPr>
          <w:rFonts w:ascii="Arial" w:hAnsi="Arial" w:cs="Arial"/>
          <w:b/>
          <w:sz w:val="22"/>
          <w:szCs w:val="22"/>
        </w:rPr>
        <w:t xml:space="preserve"> materiały </w:t>
      </w:r>
      <w:r w:rsidR="00AB2A0C" w:rsidRPr="00C6283C">
        <w:rPr>
          <w:rFonts w:ascii="Arial" w:hAnsi="Arial" w:cs="Arial"/>
          <w:b/>
          <w:sz w:val="22"/>
          <w:szCs w:val="22"/>
        </w:rPr>
        <w:t>potrzebne do zrealizowania przedmiotu umowy dostarcza Wykonawca.</w:t>
      </w:r>
    </w:p>
    <w:p w14:paraId="4A8BDB51" w14:textId="77777777" w:rsidR="002013C7" w:rsidRPr="00C6283C" w:rsidRDefault="002013C7" w:rsidP="002013C7">
      <w:pPr>
        <w:pStyle w:val="Akapitzlist"/>
        <w:autoSpaceDE w:val="0"/>
        <w:autoSpaceDN w:val="0"/>
        <w:adjustRightInd w:val="0"/>
        <w:jc w:val="both"/>
        <w:rPr>
          <w:rFonts w:ascii="Arial" w:hAnsi="Arial" w:cs="Arial"/>
          <w:sz w:val="22"/>
          <w:szCs w:val="22"/>
        </w:rPr>
      </w:pPr>
    </w:p>
    <w:p w14:paraId="7269806C" w14:textId="77777777" w:rsidR="00D33509" w:rsidRPr="00D33509" w:rsidRDefault="00AB2A0C" w:rsidP="00D33509">
      <w:pPr>
        <w:pStyle w:val="Akapitzlist"/>
        <w:numPr>
          <w:ilvl w:val="0"/>
          <w:numId w:val="3"/>
        </w:numPr>
        <w:tabs>
          <w:tab w:val="num" w:pos="426"/>
        </w:tabs>
        <w:jc w:val="both"/>
        <w:rPr>
          <w:rFonts w:ascii="Arial" w:hAnsi="Arial" w:cs="Arial"/>
          <w:b/>
          <w:sz w:val="22"/>
          <w:szCs w:val="22"/>
        </w:rPr>
      </w:pPr>
      <w:r w:rsidRPr="00C6283C">
        <w:rPr>
          <w:rFonts w:ascii="Arial" w:eastAsiaTheme="minorHAnsi" w:hAnsi="Arial" w:cs="Arial"/>
          <w:sz w:val="22"/>
          <w:szCs w:val="22"/>
        </w:rPr>
        <w:t xml:space="preserve">Wykonawca przed rozpoczęciem robót, zobowiązany jest do opracowania harmonogramu niezbędnych wyłączeń oraz jego zatwierdzenia </w:t>
      </w:r>
      <w:r w:rsidRPr="00C6283C">
        <w:rPr>
          <w:rFonts w:ascii="Arial" w:hAnsi="Arial" w:cs="Arial"/>
          <w:sz w:val="22"/>
          <w:szCs w:val="22"/>
        </w:rPr>
        <w:t xml:space="preserve">przez  TAURON Dystrybucja S.A. Oddział </w:t>
      </w:r>
      <w:r w:rsidR="001A6B36">
        <w:rPr>
          <w:rFonts w:ascii="Arial" w:hAnsi="Arial" w:cs="Arial"/>
          <w:sz w:val="22"/>
          <w:szCs w:val="22"/>
        </w:rPr>
        <w:br/>
      </w:r>
      <w:r w:rsidRPr="00C6283C">
        <w:rPr>
          <w:rFonts w:ascii="Arial" w:hAnsi="Arial" w:cs="Arial"/>
          <w:sz w:val="22"/>
          <w:szCs w:val="22"/>
        </w:rPr>
        <w:t>w</w:t>
      </w:r>
      <w:r w:rsidR="001A6B36">
        <w:rPr>
          <w:rFonts w:ascii="Arial" w:hAnsi="Arial" w:cs="Arial"/>
          <w:sz w:val="22"/>
          <w:szCs w:val="22"/>
        </w:rPr>
        <w:t xml:space="preserve"> Będzinie, Region WN</w:t>
      </w:r>
      <w:r w:rsidRPr="00C6283C">
        <w:rPr>
          <w:rFonts w:ascii="Arial" w:hAnsi="Arial" w:cs="Arial"/>
          <w:sz w:val="22"/>
          <w:szCs w:val="22"/>
        </w:rPr>
        <w:t>.</w:t>
      </w:r>
    </w:p>
    <w:p w14:paraId="5470B2CF" w14:textId="0934A397" w:rsidR="00D33509" w:rsidRPr="00D33509" w:rsidRDefault="00D33509" w:rsidP="00D33509">
      <w:pPr>
        <w:pStyle w:val="Akapitzlist"/>
        <w:numPr>
          <w:ilvl w:val="0"/>
          <w:numId w:val="3"/>
        </w:numPr>
        <w:tabs>
          <w:tab w:val="num" w:pos="426"/>
        </w:tabs>
        <w:jc w:val="both"/>
        <w:rPr>
          <w:rFonts w:ascii="Arial" w:hAnsi="Arial" w:cs="Arial"/>
          <w:b/>
          <w:sz w:val="22"/>
          <w:szCs w:val="22"/>
        </w:rPr>
      </w:pPr>
      <w:r w:rsidRPr="00D33509">
        <w:rPr>
          <w:rFonts w:ascii="Arial" w:hAnsi="Arial" w:cs="Arial"/>
          <w:b/>
          <w:sz w:val="22"/>
          <w:szCs w:val="22"/>
        </w:rPr>
        <w:t xml:space="preserve">Do obowiązków Wykonawcy należy wykonanie kompleksowych prób, pomiarów </w:t>
      </w:r>
      <w:r w:rsidRPr="00D33509">
        <w:rPr>
          <w:rFonts w:ascii="Arial" w:hAnsi="Arial" w:cs="Arial"/>
          <w:b/>
          <w:sz w:val="22"/>
          <w:szCs w:val="22"/>
        </w:rPr>
        <w:br/>
        <w:t>i czynności rozruchowych (w tym EAZ</w:t>
      </w:r>
      <w:r w:rsidR="001B00DC">
        <w:rPr>
          <w:rFonts w:ascii="Arial" w:hAnsi="Arial" w:cs="Arial"/>
          <w:b/>
          <w:sz w:val="22"/>
          <w:szCs w:val="22"/>
        </w:rPr>
        <w:t xml:space="preserve"> –</w:t>
      </w:r>
      <w:r w:rsidR="001B00DC" w:rsidRPr="00676CDB">
        <w:rPr>
          <w:rFonts w:ascii="Arial" w:hAnsi="Arial" w:cs="Arial"/>
          <w:b/>
          <w:sz w:val="22"/>
          <w:szCs w:val="22"/>
        </w:rPr>
        <w:t xml:space="preserve"> </w:t>
      </w:r>
      <w:r w:rsidR="001B00DC">
        <w:rPr>
          <w:rFonts w:ascii="Arial" w:hAnsi="Arial" w:cs="Arial"/>
          <w:b/>
          <w:sz w:val="22"/>
          <w:szCs w:val="22"/>
        </w:rPr>
        <w:t xml:space="preserve">m.in. </w:t>
      </w:r>
      <w:r w:rsidR="001B00DC" w:rsidRPr="00676CDB">
        <w:rPr>
          <w:rFonts w:ascii="Arial" w:hAnsi="Arial" w:cs="Arial"/>
          <w:b/>
          <w:sz w:val="22"/>
          <w:szCs w:val="22"/>
        </w:rPr>
        <w:t>konfiguracja, testy, sprawdzenia telemechaniki do SCADA ze sterownika telemechaniki</w:t>
      </w:r>
      <w:r w:rsidRPr="00D33509">
        <w:rPr>
          <w:rFonts w:ascii="Arial" w:hAnsi="Arial" w:cs="Arial"/>
          <w:b/>
          <w:sz w:val="22"/>
          <w:szCs w:val="22"/>
        </w:rPr>
        <w:t>) zabudowanych urządzeń</w:t>
      </w:r>
      <w:r>
        <w:rPr>
          <w:rFonts w:ascii="Arial" w:hAnsi="Arial" w:cs="Arial"/>
          <w:b/>
          <w:sz w:val="22"/>
          <w:szCs w:val="22"/>
        </w:rPr>
        <w:t xml:space="preserve"> na własny koszt</w:t>
      </w:r>
      <w:r w:rsidRPr="00D33509">
        <w:rPr>
          <w:rFonts w:ascii="Arial" w:hAnsi="Arial" w:cs="Arial"/>
          <w:b/>
          <w:sz w:val="22"/>
          <w:szCs w:val="22"/>
        </w:rPr>
        <w:t>.</w:t>
      </w:r>
    </w:p>
    <w:p w14:paraId="0288878B" w14:textId="3322E4AD" w:rsidR="001A6B36" w:rsidRPr="001A6B36" w:rsidRDefault="00AB2A0C" w:rsidP="00D70BE6">
      <w:pPr>
        <w:pStyle w:val="Akapitzlist"/>
        <w:numPr>
          <w:ilvl w:val="0"/>
          <w:numId w:val="3"/>
        </w:numPr>
        <w:tabs>
          <w:tab w:val="num" w:pos="426"/>
        </w:tabs>
        <w:jc w:val="both"/>
        <w:rPr>
          <w:rFonts w:ascii="Arial" w:hAnsi="Arial" w:cs="Arial"/>
          <w:b/>
          <w:sz w:val="22"/>
          <w:szCs w:val="22"/>
        </w:rPr>
      </w:pPr>
      <w:r w:rsidRPr="00C6283C">
        <w:rPr>
          <w:rFonts w:ascii="Arial" w:hAnsi="Arial" w:cs="Arial"/>
          <w:sz w:val="22"/>
          <w:szCs w:val="22"/>
        </w:rPr>
        <w:t xml:space="preserve">Prace na urządzeniach energetyki zawodowej wykonywać po dopuszczeniu do pracy przez  TAURON Dystrybucja S.A. Oddział </w:t>
      </w:r>
      <w:r w:rsidR="00D33509">
        <w:rPr>
          <w:rFonts w:ascii="Arial" w:hAnsi="Arial" w:cs="Arial"/>
          <w:sz w:val="22"/>
          <w:szCs w:val="22"/>
        </w:rPr>
        <w:t xml:space="preserve">w Będzinie, Region </w:t>
      </w:r>
      <w:r w:rsidR="001A6B36">
        <w:rPr>
          <w:rFonts w:ascii="Arial" w:hAnsi="Arial" w:cs="Arial"/>
          <w:sz w:val="22"/>
          <w:szCs w:val="22"/>
        </w:rPr>
        <w:t>WN</w:t>
      </w:r>
      <w:r w:rsidR="006A2D85">
        <w:rPr>
          <w:rFonts w:ascii="Arial" w:hAnsi="Arial" w:cs="Arial"/>
          <w:sz w:val="22"/>
          <w:szCs w:val="22"/>
        </w:rPr>
        <w:t>, Jednostkę Terenową SWS.</w:t>
      </w:r>
      <w:r w:rsidRPr="00C6283C">
        <w:rPr>
          <w:rFonts w:ascii="Arial" w:hAnsi="Arial" w:cs="Arial"/>
          <w:sz w:val="22"/>
          <w:szCs w:val="22"/>
        </w:rPr>
        <w:t>.</w:t>
      </w:r>
    </w:p>
    <w:p w14:paraId="4AC498E4" w14:textId="77777777" w:rsidR="00AB2A0C" w:rsidRPr="00C6283C" w:rsidRDefault="00AB2A0C" w:rsidP="00D70BE6">
      <w:pPr>
        <w:pStyle w:val="Akapitzlist"/>
        <w:numPr>
          <w:ilvl w:val="0"/>
          <w:numId w:val="3"/>
        </w:numPr>
        <w:tabs>
          <w:tab w:val="num" w:pos="426"/>
        </w:tabs>
        <w:jc w:val="both"/>
        <w:rPr>
          <w:rFonts w:ascii="Arial" w:hAnsi="Arial" w:cs="Arial"/>
          <w:b/>
          <w:sz w:val="22"/>
          <w:szCs w:val="22"/>
        </w:rPr>
      </w:pPr>
      <w:r w:rsidRPr="00C6283C">
        <w:rPr>
          <w:rFonts w:ascii="Arial" w:hAnsi="Arial" w:cs="Arial"/>
          <w:sz w:val="22"/>
          <w:szCs w:val="22"/>
        </w:rPr>
        <w:t xml:space="preserve">Protokoły z wykonanych pomiarów należy dołączyć do dokumentacji powykonawczej przed odbiorem końcowym Przedmiotu Umowy. </w:t>
      </w:r>
    </w:p>
    <w:p w14:paraId="732A41E9" w14:textId="77777777" w:rsidR="00AB2A0C" w:rsidRPr="00C6283C" w:rsidRDefault="00AB2A0C" w:rsidP="00D70BE6">
      <w:pPr>
        <w:pStyle w:val="Akapitzlist"/>
        <w:numPr>
          <w:ilvl w:val="0"/>
          <w:numId w:val="3"/>
        </w:numPr>
        <w:tabs>
          <w:tab w:val="num" w:pos="426"/>
        </w:tabs>
        <w:jc w:val="both"/>
        <w:rPr>
          <w:rFonts w:ascii="Arial" w:hAnsi="Arial" w:cs="Arial"/>
          <w:b/>
          <w:sz w:val="22"/>
          <w:szCs w:val="22"/>
        </w:rPr>
      </w:pPr>
      <w:r w:rsidRPr="00C6283C">
        <w:rPr>
          <w:rFonts w:ascii="Arial" w:hAnsi="Arial" w:cs="Arial"/>
          <w:sz w:val="22"/>
          <w:szCs w:val="22"/>
        </w:rPr>
        <w:t xml:space="preserve">Cennik usług pozataryfowych znajduje się pod adresem </w:t>
      </w:r>
      <w:hyperlink r:id="rId10" w:history="1">
        <w:r w:rsidRPr="00C6283C">
          <w:rPr>
            <w:rStyle w:val="Hipercze"/>
            <w:rFonts w:ascii="Arial" w:hAnsi="Arial" w:cs="Arial"/>
            <w:color w:val="auto"/>
            <w:sz w:val="22"/>
            <w:szCs w:val="22"/>
          </w:rPr>
          <w:t>http://www.tauron-dystrybucja.pl/uslugi-dystrybucyjne/uslugi-dodatkowe/Strony/uslugi-dodatkowe.aspx</w:t>
        </w:r>
      </w:hyperlink>
      <w:r w:rsidRPr="00C6283C">
        <w:rPr>
          <w:rFonts w:ascii="Arial" w:hAnsi="Arial" w:cs="Arial"/>
          <w:sz w:val="22"/>
          <w:szCs w:val="22"/>
        </w:rPr>
        <w:t> ,następnie należy rozwinąć listę usług (pkt. 7 „</w:t>
      </w:r>
      <w:r w:rsidRPr="00C6283C">
        <w:rPr>
          <w:rFonts w:ascii="Arial" w:hAnsi="Arial" w:cs="Arial"/>
          <w:i/>
          <w:iCs/>
          <w:sz w:val="22"/>
          <w:szCs w:val="22"/>
          <w:shd w:val="clear" w:color="auto" w:fill="FFFFFF"/>
        </w:rPr>
        <w:t>Wyłączenie napięcia, przygotowanie miejsca pracy dla Wykonawców, o których mowa w pkt. 6, oraz likwidacja miejsca pracy wraz z ponownym załączeniem urządzeń do sieci Operatora</w:t>
      </w:r>
      <w:r w:rsidRPr="00C6283C">
        <w:rPr>
          <w:rFonts w:ascii="Arial" w:hAnsi="Arial" w:cs="Arial"/>
          <w:sz w:val="22"/>
          <w:szCs w:val="22"/>
          <w:shd w:val="clear" w:color="auto" w:fill="FFFFFF"/>
        </w:rPr>
        <w:t xml:space="preserve">:” wraz </w:t>
      </w:r>
      <w:r w:rsidR="00914A01" w:rsidRPr="00C6283C">
        <w:rPr>
          <w:rFonts w:ascii="Arial" w:hAnsi="Arial" w:cs="Arial"/>
          <w:sz w:val="22"/>
          <w:szCs w:val="22"/>
          <w:shd w:val="clear" w:color="auto" w:fill="FFFFFF"/>
        </w:rPr>
        <w:br/>
      </w:r>
      <w:r w:rsidRPr="00C6283C">
        <w:rPr>
          <w:rFonts w:ascii="Arial" w:hAnsi="Arial" w:cs="Arial"/>
          <w:sz w:val="22"/>
          <w:szCs w:val="22"/>
          <w:shd w:val="clear" w:color="auto" w:fill="FFFFFF"/>
        </w:rPr>
        <w:t>z podziałem na nN, SN oraz WN).</w:t>
      </w:r>
    </w:p>
    <w:p w14:paraId="372F8BBE" w14:textId="7072FFCE" w:rsidR="00AB2A0C" w:rsidRPr="00C6283C" w:rsidRDefault="00AB2A0C" w:rsidP="00D70BE6">
      <w:pPr>
        <w:pStyle w:val="Akapitzlist"/>
        <w:numPr>
          <w:ilvl w:val="0"/>
          <w:numId w:val="3"/>
        </w:numPr>
        <w:tabs>
          <w:tab w:val="num" w:pos="426"/>
        </w:tabs>
        <w:jc w:val="both"/>
        <w:rPr>
          <w:rFonts w:ascii="Arial" w:hAnsi="Arial" w:cs="Arial"/>
          <w:b/>
          <w:sz w:val="22"/>
          <w:szCs w:val="22"/>
        </w:rPr>
      </w:pPr>
      <w:r w:rsidRPr="00C6283C">
        <w:rPr>
          <w:rFonts w:ascii="Arial" w:hAnsi="Arial" w:cs="Arial"/>
          <w:sz w:val="22"/>
          <w:szCs w:val="22"/>
        </w:rPr>
        <w:t>Wykonawca zobowiązany jest do uzyskania od Zamaw</w:t>
      </w:r>
      <w:r w:rsidR="00914A01" w:rsidRPr="00C6283C">
        <w:rPr>
          <w:rFonts w:ascii="Arial" w:hAnsi="Arial" w:cs="Arial"/>
          <w:sz w:val="22"/>
          <w:szCs w:val="22"/>
        </w:rPr>
        <w:t xml:space="preserve">iającego dopuszczeń i nadzorów </w:t>
      </w:r>
      <w:r w:rsidR="00041534" w:rsidRPr="00C6283C">
        <w:rPr>
          <w:rFonts w:ascii="Arial" w:hAnsi="Arial" w:cs="Arial"/>
          <w:sz w:val="22"/>
          <w:szCs w:val="22"/>
        </w:rPr>
        <w:br/>
      </w:r>
      <w:r w:rsidRPr="00C6283C">
        <w:rPr>
          <w:rFonts w:ascii="Arial" w:hAnsi="Arial" w:cs="Arial"/>
          <w:sz w:val="22"/>
          <w:szCs w:val="22"/>
        </w:rPr>
        <w:t xml:space="preserve">w przypadkach, gdy będzie to wymagane zgodnie z IOBP, </w:t>
      </w:r>
      <w:r w:rsidR="00914A01" w:rsidRPr="00C6283C">
        <w:rPr>
          <w:rFonts w:ascii="Arial" w:hAnsi="Arial" w:cs="Arial"/>
          <w:b/>
          <w:sz w:val="22"/>
          <w:szCs w:val="22"/>
        </w:rPr>
        <w:t xml:space="preserve">przy czym koszt </w:t>
      </w:r>
      <w:r w:rsidRPr="00C6283C">
        <w:rPr>
          <w:rFonts w:ascii="Arial" w:hAnsi="Arial" w:cs="Arial"/>
          <w:b/>
          <w:sz w:val="22"/>
          <w:szCs w:val="22"/>
        </w:rPr>
        <w:t>nadzorów ponosi Wykonawca</w:t>
      </w:r>
      <w:r w:rsidR="00F57A48">
        <w:rPr>
          <w:rFonts w:ascii="Arial" w:hAnsi="Arial" w:cs="Arial"/>
          <w:b/>
          <w:sz w:val="22"/>
          <w:szCs w:val="22"/>
        </w:rPr>
        <w:t xml:space="preserve"> </w:t>
      </w:r>
      <w:r w:rsidRPr="00C6283C">
        <w:rPr>
          <w:rFonts w:ascii="Arial" w:hAnsi="Arial" w:cs="Arial"/>
          <w:b/>
          <w:sz w:val="22"/>
          <w:szCs w:val="22"/>
        </w:rPr>
        <w:t>i jest on uwzględniony w kwocie wynagrodzenia ustalonego zgodnie z Umową.</w:t>
      </w:r>
    </w:p>
    <w:p w14:paraId="3610DADB" w14:textId="77777777" w:rsidR="00AB2A0C" w:rsidRPr="00C6283C" w:rsidRDefault="00AB2A0C" w:rsidP="00D70BE6">
      <w:pPr>
        <w:pStyle w:val="Akapitzlist"/>
        <w:numPr>
          <w:ilvl w:val="0"/>
          <w:numId w:val="3"/>
        </w:numPr>
        <w:tabs>
          <w:tab w:val="num" w:pos="426"/>
        </w:tabs>
        <w:jc w:val="both"/>
        <w:rPr>
          <w:rFonts w:ascii="Arial" w:hAnsi="Arial" w:cs="Arial"/>
          <w:b/>
          <w:sz w:val="22"/>
          <w:szCs w:val="22"/>
        </w:rPr>
      </w:pPr>
      <w:r w:rsidRPr="00C6283C">
        <w:rPr>
          <w:rFonts w:ascii="Arial" w:hAnsi="Arial" w:cs="Arial"/>
          <w:sz w:val="22"/>
          <w:szCs w:val="22"/>
        </w:rPr>
        <w:t xml:space="preserve">Wszystkie roboty </w:t>
      </w:r>
      <w:r w:rsidR="00914A01" w:rsidRPr="00C6283C">
        <w:rPr>
          <w:rFonts w:ascii="Arial" w:hAnsi="Arial" w:cs="Arial"/>
          <w:sz w:val="22"/>
          <w:szCs w:val="22"/>
        </w:rPr>
        <w:t xml:space="preserve">muszą zostać </w:t>
      </w:r>
      <w:r w:rsidRPr="00C6283C">
        <w:rPr>
          <w:rFonts w:ascii="Arial" w:hAnsi="Arial" w:cs="Arial"/>
          <w:sz w:val="22"/>
          <w:szCs w:val="22"/>
        </w:rPr>
        <w:t>odebra</w:t>
      </w:r>
      <w:r w:rsidR="00914A01" w:rsidRPr="00C6283C">
        <w:rPr>
          <w:rFonts w:ascii="Arial" w:hAnsi="Arial" w:cs="Arial"/>
          <w:sz w:val="22"/>
          <w:szCs w:val="22"/>
        </w:rPr>
        <w:t xml:space="preserve">ne przez </w:t>
      </w:r>
      <w:r w:rsidRPr="00C6283C">
        <w:rPr>
          <w:rFonts w:ascii="Arial" w:hAnsi="Arial" w:cs="Arial"/>
          <w:sz w:val="22"/>
          <w:szCs w:val="22"/>
        </w:rPr>
        <w:t>Inspektor</w:t>
      </w:r>
      <w:r w:rsidR="00914A01" w:rsidRPr="00C6283C">
        <w:rPr>
          <w:rFonts w:ascii="Arial" w:hAnsi="Arial" w:cs="Arial"/>
          <w:sz w:val="22"/>
          <w:szCs w:val="22"/>
        </w:rPr>
        <w:t>a</w:t>
      </w:r>
      <w:r w:rsidRPr="00C6283C">
        <w:rPr>
          <w:rFonts w:ascii="Arial" w:hAnsi="Arial" w:cs="Arial"/>
          <w:sz w:val="22"/>
          <w:szCs w:val="22"/>
        </w:rPr>
        <w:t xml:space="preserve"> robót elektrycznych w zgodności </w:t>
      </w:r>
      <w:r w:rsidR="00914A01" w:rsidRPr="00C6283C">
        <w:rPr>
          <w:rFonts w:ascii="Arial" w:hAnsi="Arial" w:cs="Arial"/>
          <w:sz w:val="22"/>
          <w:szCs w:val="22"/>
        </w:rPr>
        <w:br/>
      </w:r>
      <w:r w:rsidRPr="00C6283C">
        <w:rPr>
          <w:rFonts w:ascii="Arial" w:hAnsi="Arial" w:cs="Arial"/>
          <w:sz w:val="22"/>
          <w:szCs w:val="22"/>
        </w:rPr>
        <w:t>z obowiązującymi przepisami i systemem jakości wykonywania robót elektrycznych.</w:t>
      </w:r>
    </w:p>
    <w:p w14:paraId="3FA8CD70" w14:textId="77777777" w:rsidR="00AB2A0C" w:rsidRPr="00C6283C" w:rsidRDefault="00AB2A0C" w:rsidP="00D70BE6">
      <w:pPr>
        <w:pStyle w:val="Akapitzlist"/>
        <w:numPr>
          <w:ilvl w:val="0"/>
          <w:numId w:val="3"/>
        </w:numPr>
        <w:tabs>
          <w:tab w:val="num" w:pos="426"/>
        </w:tabs>
        <w:jc w:val="both"/>
        <w:rPr>
          <w:rFonts w:ascii="Arial" w:hAnsi="Arial" w:cs="Arial"/>
          <w:b/>
          <w:sz w:val="22"/>
          <w:szCs w:val="22"/>
        </w:rPr>
      </w:pPr>
      <w:r w:rsidRPr="00C6283C">
        <w:rPr>
          <w:rFonts w:ascii="Arial" w:hAnsi="Arial" w:cs="Arial"/>
          <w:bCs/>
          <w:sz w:val="22"/>
          <w:szCs w:val="22"/>
        </w:rPr>
        <w:t>Montaż aparatury elektrycznej prowadzić zgodnie z przepisami BHP oraz innymi przepisami  branżowymi.</w:t>
      </w:r>
    </w:p>
    <w:p w14:paraId="49DE1F46" w14:textId="77777777" w:rsidR="00AB2A0C" w:rsidRPr="00C6283C" w:rsidRDefault="00AB2A0C" w:rsidP="00D70BE6">
      <w:pPr>
        <w:pStyle w:val="Akapitzlist"/>
        <w:numPr>
          <w:ilvl w:val="0"/>
          <w:numId w:val="3"/>
        </w:numPr>
        <w:tabs>
          <w:tab w:val="num" w:pos="426"/>
        </w:tabs>
        <w:jc w:val="both"/>
        <w:rPr>
          <w:rFonts w:ascii="Arial" w:hAnsi="Arial" w:cs="Arial"/>
          <w:b/>
          <w:sz w:val="22"/>
          <w:szCs w:val="22"/>
        </w:rPr>
      </w:pPr>
      <w:r w:rsidRPr="00C6283C">
        <w:rPr>
          <w:rFonts w:ascii="Arial" w:hAnsi="Arial" w:cs="Arial"/>
          <w:sz w:val="22"/>
          <w:szCs w:val="22"/>
        </w:rPr>
        <w:t>Wszystkie materiały użyte do wykonania inwestycji muszą posiadać niezbędne atesty (aprobaty) i dopuszczenia do stosowania w budownictwie.</w:t>
      </w:r>
    </w:p>
    <w:p w14:paraId="6962953F" w14:textId="77777777" w:rsidR="00B853FD" w:rsidRPr="00C6283C" w:rsidRDefault="00B853FD" w:rsidP="00136BEC">
      <w:pPr>
        <w:pStyle w:val="Tekstpodstawowy"/>
        <w:rPr>
          <w:rFonts w:ascii="Arial" w:hAnsi="Arial" w:cs="Arial"/>
          <w:i/>
          <w:sz w:val="22"/>
          <w:szCs w:val="22"/>
        </w:rPr>
      </w:pPr>
    </w:p>
    <w:p w14:paraId="06048368" w14:textId="77777777" w:rsidR="00B853FD" w:rsidRPr="00C6283C" w:rsidRDefault="00B853FD" w:rsidP="00136BEC">
      <w:pPr>
        <w:pStyle w:val="Tekstpodstawowy"/>
        <w:rPr>
          <w:rFonts w:ascii="Arial" w:hAnsi="Arial" w:cs="Arial"/>
          <w:i/>
          <w:sz w:val="22"/>
          <w:szCs w:val="22"/>
        </w:rPr>
      </w:pPr>
    </w:p>
    <w:p w14:paraId="7631E75F" w14:textId="77777777" w:rsidR="0018605A" w:rsidRPr="00C6283C" w:rsidRDefault="0018605A" w:rsidP="00136BEC">
      <w:pPr>
        <w:pStyle w:val="Tekstpodstawowy"/>
        <w:rPr>
          <w:rFonts w:ascii="Arial" w:hAnsi="Arial" w:cs="Arial"/>
          <w:i/>
          <w:sz w:val="22"/>
          <w:szCs w:val="22"/>
        </w:rPr>
      </w:pPr>
      <w:r w:rsidRPr="00C6283C">
        <w:rPr>
          <w:rFonts w:ascii="Arial" w:hAnsi="Arial" w:cs="Arial"/>
          <w:i/>
          <w:sz w:val="22"/>
          <w:szCs w:val="22"/>
        </w:rPr>
        <w:t>Załącznik:</w:t>
      </w:r>
    </w:p>
    <w:p w14:paraId="4175C0A6" w14:textId="02AC9D29" w:rsidR="00574C62" w:rsidRDefault="001A6B36" w:rsidP="00F57A48">
      <w:pPr>
        <w:pStyle w:val="Tekstpodstawowy"/>
        <w:spacing w:before="120" w:after="120"/>
        <w:ind w:left="284" w:hanging="284"/>
        <w:rPr>
          <w:rFonts w:ascii="Arial" w:hAnsi="Arial" w:cs="Arial"/>
          <w:sz w:val="22"/>
          <w:szCs w:val="22"/>
        </w:rPr>
      </w:pPr>
      <w:r>
        <w:rPr>
          <w:rFonts w:ascii="Arial" w:hAnsi="Arial" w:cs="Arial"/>
          <w:sz w:val="22"/>
          <w:szCs w:val="22"/>
        </w:rPr>
        <w:t>-</w:t>
      </w:r>
      <w:r w:rsidR="006A2D85">
        <w:rPr>
          <w:rFonts w:ascii="Arial" w:hAnsi="Arial" w:cs="Arial"/>
          <w:sz w:val="22"/>
          <w:szCs w:val="22"/>
        </w:rPr>
        <w:t xml:space="preserve">  </w:t>
      </w:r>
      <w:r w:rsidR="00F57A48">
        <w:rPr>
          <w:rFonts w:ascii="Arial" w:hAnsi="Arial" w:cs="Arial"/>
          <w:sz w:val="22"/>
          <w:szCs w:val="22"/>
        </w:rPr>
        <w:tab/>
        <w:t>W</w:t>
      </w:r>
      <w:r w:rsidR="00F57A48" w:rsidRPr="00F57A48">
        <w:rPr>
          <w:rFonts w:ascii="Arial" w:hAnsi="Arial" w:cs="Arial"/>
          <w:sz w:val="22"/>
          <w:szCs w:val="22"/>
        </w:rPr>
        <w:t>ytyczn</w:t>
      </w:r>
      <w:r w:rsidR="00F57A48">
        <w:rPr>
          <w:rFonts w:ascii="Arial" w:hAnsi="Arial" w:cs="Arial"/>
          <w:sz w:val="22"/>
          <w:szCs w:val="22"/>
        </w:rPr>
        <w:t>e</w:t>
      </w:r>
      <w:r w:rsidR="00F57A48" w:rsidRPr="00F57A48">
        <w:rPr>
          <w:rFonts w:ascii="Arial" w:hAnsi="Arial" w:cs="Arial"/>
          <w:sz w:val="22"/>
          <w:szCs w:val="22"/>
        </w:rPr>
        <w:t xml:space="preserve"> projektow</w:t>
      </w:r>
      <w:r w:rsidR="00F57A48">
        <w:rPr>
          <w:rFonts w:ascii="Arial" w:hAnsi="Arial" w:cs="Arial"/>
          <w:sz w:val="22"/>
          <w:szCs w:val="22"/>
        </w:rPr>
        <w:t>e</w:t>
      </w:r>
      <w:r w:rsidR="00F57A48" w:rsidRPr="00F57A48">
        <w:rPr>
          <w:rFonts w:ascii="Arial" w:hAnsi="Arial" w:cs="Arial"/>
          <w:sz w:val="22"/>
          <w:szCs w:val="22"/>
        </w:rPr>
        <w:t xml:space="preserve"> Budowa linii 110 kV relacji: „odczep z linii 110 kV Libiąż – Dwory do stacji 110/6 kV JANINA”</w:t>
      </w:r>
      <w:r w:rsidR="00574C62">
        <w:rPr>
          <w:rFonts w:ascii="Arial" w:hAnsi="Arial" w:cs="Arial"/>
          <w:sz w:val="22"/>
          <w:szCs w:val="22"/>
        </w:rPr>
        <w:t xml:space="preserve"> </w:t>
      </w:r>
      <w:r w:rsidR="00F57A48" w:rsidRPr="00F57A48">
        <w:rPr>
          <w:rFonts w:ascii="Arial" w:hAnsi="Arial" w:cs="Arial"/>
          <w:sz w:val="22"/>
          <w:szCs w:val="22"/>
        </w:rPr>
        <w:t>KZ: BD/000302/16”</w:t>
      </w:r>
      <w:r w:rsidR="00132F5B">
        <w:rPr>
          <w:rFonts w:ascii="Arial" w:hAnsi="Arial" w:cs="Arial"/>
          <w:sz w:val="22"/>
          <w:szCs w:val="22"/>
        </w:rPr>
        <w:t>.</w:t>
      </w:r>
    </w:p>
    <w:p w14:paraId="4018134D" w14:textId="53A7321C" w:rsidR="00411EDA" w:rsidRDefault="00411EDA" w:rsidP="00F57A48">
      <w:pPr>
        <w:pStyle w:val="Tekstpodstawowy"/>
        <w:spacing w:before="120" w:after="120"/>
        <w:ind w:left="284" w:hanging="284"/>
        <w:rPr>
          <w:rFonts w:ascii="Arial" w:hAnsi="Arial" w:cs="Arial"/>
          <w:sz w:val="22"/>
          <w:szCs w:val="22"/>
        </w:rPr>
      </w:pPr>
      <w:r>
        <w:rPr>
          <w:rFonts w:ascii="Arial" w:hAnsi="Arial" w:cs="Arial"/>
          <w:sz w:val="22"/>
          <w:szCs w:val="22"/>
        </w:rPr>
        <w:t>-</w:t>
      </w:r>
      <w:r>
        <w:rPr>
          <w:rFonts w:ascii="Arial" w:hAnsi="Arial" w:cs="Arial"/>
          <w:sz w:val="22"/>
          <w:szCs w:val="22"/>
        </w:rPr>
        <w:tab/>
      </w:r>
      <w:r w:rsidR="007E02F5">
        <w:rPr>
          <w:rFonts w:ascii="Arial" w:hAnsi="Arial" w:cs="Arial"/>
          <w:sz w:val="22"/>
          <w:szCs w:val="22"/>
        </w:rPr>
        <w:t>Zasady dotyczące pozyskiwania tytułów prawnych</w:t>
      </w:r>
      <w:r w:rsidR="008A082F">
        <w:rPr>
          <w:rFonts w:ascii="Arial" w:hAnsi="Arial" w:cs="Arial"/>
          <w:sz w:val="22"/>
          <w:szCs w:val="22"/>
        </w:rPr>
        <w:t xml:space="preserve"> - Służebność</w:t>
      </w:r>
      <w:r w:rsidR="00875897">
        <w:rPr>
          <w:rFonts w:ascii="Arial" w:hAnsi="Arial" w:cs="Arial"/>
          <w:sz w:val="22"/>
          <w:szCs w:val="22"/>
        </w:rPr>
        <w:t>.</w:t>
      </w:r>
    </w:p>
    <w:p w14:paraId="7386295C" w14:textId="3A59C932" w:rsidR="00F57A48" w:rsidRDefault="00574C62" w:rsidP="00F57A48">
      <w:pPr>
        <w:pStyle w:val="Tekstpodstawowy"/>
        <w:spacing w:before="120" w:after="120"/>
        <w:ind w:left="284" w:hanging="284"/>
        <w:rPr>
          <w:rFonts w:ascii="Arial" w:hAnsi="Arial" w:cs="Arial"/>
          <w:sz w:val="22"/>
          <w:szCs w:val="22"/>
        </w:rPr>
      </w:pPr>
      <w:r>
        <w:rPr>
          <w:rFonts w:ascii="Arial" w:hAnsi="Arial" w:cs="Arial"/>
          <w:sz w:val="22"/>
          <w:szCs w:val="22"/>
        </w:rPr>
        <w:t>-</w:t>
      </w:r>
      <w:r>
        <w:rPr>
          <w:rFonts w:ascii="Arial" w:hAnsi="Arial" w:cs="Arial"/>
          <w:sz w:val="22"/>
          <w:szCs w:val="22"/>
        </w:rPr>
        <w:tab/>
        <w:t>D</w:t>
      </w:r>
      <w:r w:rsidR="00F57A48" w:rsidRPr="00F57A48">
        <w:rPr>
          <w:rFonts w:ascii="Arial" w:hAnsi="Arial" w:cs="Arial"/>
          <w:sz w:val="22"/>
          <w:szCs w:val="22"/>
        </w:rPr>
        <w:t>okumentacj</w:t>
      </w:r>
      <w:r>
        <w:rPr>
          <w:rFonts w:ascii="Arial" w:hAnsi="Arial" w:cs="Arial"/>
          <w:sz w:val="22"/>
          <w:szCs w:val="22"/>
        </w:rPr>
        <w:t>a</w:t>
      </w:r>
      <w:r w:rsidR="00F57A48" w:rsidRPr="00F57A48">
        <w:rPr>
          <w:rFonts w:ascii="Arial" w:hAnsi="Arial" w:cs="Arial"/>
          <w:sz w:val="22"/>
          <w:szCs w:val="22"/>
        </w:rPr>
        <w:t xml:space="preserve"> projektow</w:t>
      </w:r>
      <w:r>
        <w:rPr>
          <w:rFonts w:ascii="Arial" w:hAnsi="Arial" w:cs="Arial"/>
          <w:sz w:val="22"/>
          <w:szCs w:val="22"/>
        </w:rPr>
        <w:t>a</w:t>
      </w:r>
      <w:r w:rsidR="00F57A48" w:rsidRPr="00F57A48">
        <w:rPr>
          <w:rFonts w:ascii="Arial" w:hAnsi="Arial" w:cs="Arial"/>
          <w:sz w:val="22"/>
          <w:szCs w:val="22"/>
        </w:rPr>
        <w:t xml:space="preserve"> opracowan</w:t>
      </w:r>
      <w:r>
        <w:rPr>
          <w:rFonts w:ascii="Arial" w:hAnsi="Arial" w:cs="Arial"/>
          <w:sz w:val="22"/>
          <w:szCs w:val="22"/>
        </w:rPr>
        <w:t>a</w:t>
      </w:r>
      <w:r w:rsidR="00F57A48" w:rsidRPr="00F57A48">
        <w:rPr>
          <w:rFonts w:ascii="Arial" w:hAnsi="Arial" w:cs="Arial"/>
          <w:sz w:val="22"/>
          <w:szCs w:val="22"/>
        </w:rPr>
        <w:t xml:space="preserve"> przez ELEKTROBUD Sp. z o.o.</w:t>
      </w:r>
      <w:r w:rsidR="00306818">
        <w:rPr>
          <w:rFonts w:ascii="Arial" w:hAnsi="Arial" w:cs="Arial"/>
          <w:sz w:val="22"/>
          <w:szCs w:val="22"/>
        </w:rPr>
        <w:t>:</w:t>
      </w:r>
    </w:p>
    <w:p w14:paraId="0567F7EE" w14:textId="22C22963" w:rsidR="00306818" w:rsidRDefault="00306818" w:rsidP="00F57A48">
      <w:pPr>
        <w:pStyle w:val="Tekstpodstawowy"/>
        <w:spacing w:before="120" w:after="120"/>
        <w:ind w:left="284" w:hanging="284"/>
        <w:rPr>
          <w:rFonts w:ascii="Arial" w:hAnsi="Arial" w:cs="Arial"/>
          <w:sz w:val="22"/>
          <w:szCs w:val="22"/>
        </w:rPr>
      </w:pPr>
      <w:r>
        <w:rPr>
          <w:rFonts w:ascii="Arial" w:hAnsi="Arial" w:cs="Arial"/>
          <w:sz w:val="22"/>
          <w:szCs w:val="22"/>
        </w:rPr>
        <w:tab/>
        <w:t xml:space="preserve">- </w:t>
      </w:r>
      <w:r w:rsidR="00D7092D" w:rsidRPr="00D7092D">
        <w:rPr>
          <w:rFonts w:ascii="Arial" w:hAnsi="Arial" w:cs="Arial"/>
          <w:sz w:val="22"/>
          <w:szCs w:val="22"/>
        </w:rPr>
        <w:t>TOM I - część opisowa</w:t>
      </w:r>
      <w:r w:rsidR="00D7092D">
        <w:rPr>
          <w:rFonts w:ascii="Arial" w:hAnsi="Arial" w:cs="Arial"/>
          <w:sz w:val="22"/>
          <w:szCs w:val="22"/>
        </w:rPr>
        <w:t>,</w:t>
      </w:r>
    </w:p>
    <w:p w14:paraId="46481E69" w14:textId="6D6F92CC" w:rsidR="00D7092D" w:rsidRDefault="00D7092D" w:rsidP="00F57A48">
      <w:pPr>
        <w:pStyle w:val="Tekstpodstawowy"/>
        <w:spacing w:before="120" w:after="120"/>
        <w:ind w:left="284" w:hanging="284"/>
        <w:rPr>
          <w:rFonts w:ascii="Arial" w:hAnsi="Arial" w:cs="Arial"/>
          <w:sz w:val="22"/>
          <w:szCs w:val="22"/>
        </w:rPr>
      </w:pPr>
      <w:r>
        <w:rPr>
          <w:rFonts w:ascii="Arial" w:hAnsi="Arial" w:cs="Arial"/>
          <w:sz w:val="22"/>
          <w:szCs w:val="22"/>
        </w:rPr>
        <w:tab/>
        <w:t xml:space="preserve">- </w:t>
      </w:r>
      <w:r w:rsidR="00075479" w:rsidRPr="00075479">
        <w:rPr>
          <w:rFonts w:ascii="Arial" w:hAnsi="Arial" w:cs="Arial"/>
          <w:sz w:val="22"/>
          <w:szCs w:val="22"/>
        </w:rPr>
        <w:t xml:space="preserve">TOM II </w:t>
      </w:r>
      <w:r w:rsidR="00075479">
        <w:rPr>
          <w:rFonts w:ascii="Arial" w:hAnsi="Arial" w:cs="Arial"/>
          <w:sz w:val="22"/>
          <w:szCs w:val="22"/>
        </w:rPr>
        <w:t>–</w:t>
      </w:r>
      <w:r w:rsidR="00075479" w:rsidRPr="00075479">
        <w:rPr>
          <w:rFonts w:ascii="Arial" w:hAnsi="Arial" w:cs="Arial"/>
          <w:sz w:val="22"/>
          <w:szCs w:val="22"/>
        </w:rPr>
        <w:t xml:space="preserve"> mapy</w:t>
      </w:r>
      <w:r w:rsidR="00075479">
        <w:rPr>
          <w:rFonts w:ascii="Arial" w:hAnsi="Arial" w:cs="Arial"/>
          <w:sz w:val="22"/>
          <w:szCs w:val="22"/>
        </w:rPr>
        <w:t>,</w:t>
      </w:r>
    </w:p>
    <w:p w14:paraId="2A448316" w14:textId="2363F121" w:rsidR="00075479" w:rsidRDefault="00075479" w:rsidP="00F57A48">
      <w:pPr>
        <w:pStyle w:val="Tekstpodstawowy"/>
        <w:spacing w:before="120" w:after="120"/>
        <w:ind w:left="284" w:hanging="284"/>
        <w:rPr>
          <w:rFonts w:ascii="Arial" w:hAnsi="Arial" w:cs="Arial"/>
          <w:sz w:val="22"/>
          <w:szCs w:val="22"/>
        </w:rPr>
      </w:pPr>
      <w:r>
        <w:rPr>
          <w:rFonts w:ascii="Arial" w:hAnsi="Arial" w:cs="Arial"/>
          <w:sz w:val="22"/>
          <w:szCs w:val="22"/>
        </w:rPr>
        <w:tab/>
        <w:t xml:space="preserve">- </w:t>
      </w:r>
      <w:r w:rsidR="004D0882" w:rsidRPr="004D0882">
        <w:rPr>
          <w:rFonts w:ascii="Arial" w:hAnsi="Arial" w:cs="Arial"/>
          <w:sz w:val="22"/>
          <w:szCs w:val="22"/>
        </w:rPr>
        <w:t>Tom III - Profil podłużny</w:t>
      </w:r>
      <w:r w:rsidR="004D0882">
        <w:rPr>
          <w:rFonts w:ascii="Arial" w:hAnsi="Arial" w:cs="Arial"/>
          <w:sz w:val="22"/>
          <w:szCs w:val="22"/>
        </w:rPr>
        <w:t>,</w:t>
      </w:r>
    </w:p>
    <w:p w14:paraId="704E1231" w14:textId="1FFFE5AA" w:rsidR="004D0882" w:rsidRDefault="004D0882" w:rsidP="00F57A48">
      <w:pPr>
        <w:pStyle w:val="Tekstpodstawowy"/>
        <w:spacing w:before="120" w:after="120"/>
        <w:ind w:left="284" w:hanging="284"/>
        <w:rPr>
          <w:rFonts w:ascii="Arial" w:hAnsi="Arial" w:cs="Arial"/>
          <w:sz w:val="22"/>
          <w:szCs w:val="22"/>
        </w:rPr>
      </w:pPr>
      <w:r>
        <w:rPr>
          <w:rFonts w:ascii="Arial" w:hAnsi="Arial" w:cs="Arial"/>
          <w:sz w:val="22"/>
          <w:szCs w:val="22"/>
        </w:rPr>
        <w:tab/>
        <w:t xml:space="preserve">- </w:t>
      </w:r>
      <w:r w:rsidRPr="004D0882">
        <w:rPr>
          <w:rFonts w:ascii="Arial" w:hAnsi="Arial" w:cs="Arial"/>
          <w:sz w:val="22"/>
          <w:szCs w:val="22"/>
        </w:rPr>
        <w:t>Tom IV - Część konstrukcyjna</w:t>
      </w:r>
      <w:r>
        <w:rPr>
          <w:rFonts w:ascii="Arial" w:hAnsi="Arial" w:cs="Arial"/>
          <w:sz w:val="22"/>
          <w:szCs w:val="22"/>
        </w:rPr>
        <w:t>,</w:t>
      </w:r>
    </w:p>
    <w:p w14:paraId="0B41A297" w14:textId="2BAD1A20" w:rsidR="004D0882" w:rsidRDefault="004D0882" w:rsidP="00F57A48">
      <w:pPr>
        <w:pStyle w:val="Tekstpodstawowy"/>
        <w:spacing w:before="120" w:after="120"/>
        <w:ind w:left="284" w:hanging="284"/>
        <w:rPr>
          <w:rFonts w:ascii="Arial" w:hAnsi="Arial" w:cs="Arial"/>
          <w:sz w:val="22"/>
          <w:szCs w:val="22"/>
        </w:rPr>
      </w:pPr>
      <w:r>
        <w:rPr>
          <w:rFonts w:ascii="Arial" w:hAnsi="Arial" w:cs="Arial"/>
          <w:sz w:val="22"/>
          <w:szCs w:val="22"/>
        </w:rPr>
        <w:tab/>
        <w:t xml:space="preserve">- </w:t>
      </w:r>
      <w:r w:rsidR="00574CB6" w:rsidRPr="00574CB6">
        <w:rPr>
          <w:rFonts w:ascii="Arial" w:hAnsi="Arial" w:cs="Arial"/>
          <w:sz w:val="22"/>
          <w:szCs w:val="22"/>
        </w:rPr>
        <w:t xml:space="preserve">Tom V </w:t>
      </w:r>
      <w:r w:rsidR="00574CB6">
        <w:rPr>
          <w:rFonts w:ascii="Arial" w:hAnsi="Arial" w:cs="Arial"/>
          <w:sz w:val="22"/>
          <w:szCs w:val="22"/>
        </w:rPr>
        <w:t>–</w:t>
      </w:r>
      <w:r w:rsidR="00574CB6" w:rsidRPr="00574CB6">
        <w:rPr>
          <w:rFonts w:ascii="Arial" w:hAnsi="Arial" w:cs="Arial"/>
          <w:sz w:val="22"/>
          <w:szCs w:val="22"/>
        </w:rPr>
        <w:t xml:space="preserve"> WRI</w:t>
      </w:r>
      <w:r w:rsidR="00574CB6">
        <w:rPr>
          <w:rFonts w:ascii="Arial" w:hAnsi="Arial" w:cs="Arial"/>
          <w:sz w:val="22"/>
          <w:szCs w:val="22"/>
        </w:rPr>
        <w:t>,</w:t>
      </w:r>
    </w:p>
    <w:p w14:paraId="0255E13C" w14:textId="6AF3490E" w:rsidR="00777893" w:rsidRDefault="00777893" w:rsidP="00F57A48">
      <w:pPr>
        <w:pStyle w:val="Tekstpodstawowy"/>
        <w:spacing w:before="120" w:after="120"/>
        <w:ind w:left="284" w:hanging="284"/>
        <w:rPr>
          <w:rFonts w:ascii="Arial" w:hAnsi="Arial" w:cs="Arial"/>
          <w:sz w:val="22"/>
          <w:szCs w:val="22"/>
        </w:rPr>
      </w:pPr>
      <w:r>
        <w:rPr>
          <w:rFonts w:ascii="Arial" w:hAnsi="Arial" w:cs="Arial"/>
          <w:sz w:val="22"/>
          <w:szCs w:val="22"/>
        </w:rPr>
        <w:tab/>
        <w:t xml:space="preserve">- </w:t>
      </w:r>
      <w:r w:rsidR="0029263A">
        <w:rPr>
          <w:rFonts w:ascii="Arial" w:hAnsi="Arial" w:cs="Arial"/>
          <w:sz w:val="22"/>
          <w:szCs w:val="22"/>
        </w:rPr>
        <w:t xml:space="preserve">Tom zabezpieczenia: </w:t>
      </w:r>
      <w:r w:rsidRPr="00777893">
        <w:rPr>
          <w:rFonts w:ascii="Arial" w:hAnsi="Arial" w:cs="Arial"/>
          <w:sz w:val="22"/>
          <w:szCs w:val="22"/>
        </w:rPr>
        <w:t>E1-Libia</w:t>
      </w:r>
      <w:r w:rsidR="0029263A">
        <w:rPr>
          <w:rFonts w:ascii="Arial" w:hAnsi="Arial" w:cs="Arial"/>
          <w:sz w:val="22"/>
          <w:szCs w:val="22"/>
        </w:rPr>
        <w:t xml:space="preserve">ż – </w:t>
      </w:r>
      <w:r w:rsidRPr="00777893">
        <w:rPr>
          <w:rFonts w:ascii="Arial" w:hAnsi="Arial" w:cs="Arial"/>
          <w:sz w:val="22"/>
          <w:szCs w:val="22"/>
        </w:rPr>
        <w:t>Zab</w:t>
      </w:r>
      <w:r w:rsidR="0029263A">
        <w:rPr>
          <w:rFonts w:ascii="Arial" w:hAnsi="Arial" w:cs="Arial"/>
          <w:sz w:val="22"/>
          <w:szCs w:val="22"/>
        </w:rPr>
        <w:t xml:space="preserve">ezpieczenie </w:t>
      </w:r>
      <w:r w:rsidRPr="00777893">
        <w:rPr>
          <w:rFonts w:ascii="Arial" w:hAnsi="Arial" w:cs="Arial"/>
          <w:sz w:val="22"/>
          <w:szCs w:val="22"/>
        </w:rPr>
        <w:t>R</w:t>
      </w:r>
      <w:r w:rsidR="0029263A">
        <w:rPr>
          <w:rFonts w:ascii="Arial" w:hAnsi="Arial" w:cs="Arial"/>
          <w:sz w:val="22"/>
          <w:szCs w:val="22"/>
        </w:rPr>
        <w:t>óż</w:t>
      </w:r>
      <w:r w:rsidRPr="00777893">
        <w:rPr>
          <w:rFonts w:ascii="Arial" w:hAnsi="Arial" w:cs="Arial"/>
          <w:sz w:val="22"/>
          <w:szCs w:val="22"/>
        </w:rPr>
        <w:t>nicowe</w:t>
      </w:r>
      <w:r w:rsidR="0029263A">
        <w:rPr>
          <w:rFonts w:ascii="Arial" w:hAnsi="Arial" w:cs="Arial"/>
          <w:sz w:val="22"/>
          <w:szCs w:val="22"/>
        </w:rPr>
        <w:t>,</w:t>
      </w:r>
    </w:p>
    <w:p w14:paraId="31B66261" w14:textId="113DC4A0" w:rsidR="004E6D1D" w:rsidRDefault="004E6D1D" w:rsidP="004E6D1D">
      <w:pPr>
        <w:pStyle w:val="Tekstpodstawowy"/>
        <w:spacing w:before="120" w:after="120"/>
        <w:ind w:left="284"/>
        <w:rPr>
          <w:rFonts w:ascii="Arial" w:hAnsi="Arial" w:cs="Arial"/>
          <w:sz w:val="22"/>
          <w:szCs w:val="22"/>
        </w:rPr>
      </w:pPr>
      <w:r>
        <w:rPr>
          <w:rFonts w:ascii="Arial" w:hAnsi="Arial" w:cs="Arial"/>
          <w:sz w:val="22"/>
          <w:szCs w:val="22"/>
        </w:rPr>
        <w:t xml:space="preserve">- </w:t>
      </w:r>
      <w:r w:rsidRPr="004E6D1D">
        <w:rPr>
          <w:rFonts w:ascii="Arial" w:hAnsi="Arial" w:cs="Arial"/>
          <w:sz w:val="22"/>
          <w:szCs w:val="22"/>
        </w:rPr>
        <w:t>Projekt skablowania linii</w:t>
      </w:r>
      <w:r w:rsidR="00F77F16">
        <w:rPr>
          <w:rFonts w:ascii="Arial" w:hAnsi="Arial" w:cs="Arial"/>
          <w:sz w:val="22"/>
          <w:szCs w:val="22"/>
        </w:rPr>
        <w:t xml:space="preserve"> SN 15kV relacji</w:t>
      </w:r>
      <w:r w:rsidRPr="004E6D1D">
        <w:rPr>
          <w:rFonts w:ascii="Arial" w:hAnsi="Arial" w:cs="Arial"/>
          <w:sz w:val="22"/>
          <w:szCs w:val="22"/>
        </w:rPr>
        <w:t xml:space="preserve"> Chełmek-Flagówka Tor 4</w:t>
      </w:r>
      <w:r>
        <w:rPr>
          <w:rFonts w:ascii="Arial" w:hAnsi="Arial" w:cs="Arial"/>
          <w:sz w:val="22"/>
          <w:szCs w:val="22"/>
        </w:rPr>
        <w:t>,</w:t>
      </w:r>
    </w:p>
    <w:p w14:paraId="24368AD4" w14:textId="19E39192" w:rsidR="004E6D1D" w:rsidRDefault="00D1775E" w:rsidP="004E6D1D">
      <w:pPr>
        <w:pStyle w:val="Tekstpodstawowy"/>
        <w:spacing w:before="120" w:after="120"/>
        <w:ind w:left="284"/>
        <w:rPr>
          <w:rFonts w:ascii="Arial" w:hAnsi="Arial" w:cs="Arial"/>
          <w:sz w:val="22"/>
          <w:szCs w:val="22"/>
        </w:rPr>
      </w:pPr>
      <w:r>
        <w:rPr>
          <w:rFonts w:ascii="Arial" w:hAnsi="Arial" w:cs="Arial"/>
          <w:sz w:val="22"/>
          <w:szCs w:val="22"/>
        </w:rPr>
        <w:t xml:space="preserve">- Przebudowa linii elektroenergetycznej SN 6kV relacji: </w:t>
      </w:r>
      <w:r w:rsidR="00DA2701">
        <w:rPr>
          <w:rFonts w:ascii="Arial" w:hAnsi="Arial" w:cs="Arial"/>
          <w:sz w:val="22"/>
          <w:szCs w:val="22"/>
        </w:rPr>
        <w:t>GSZ-1 p.40 – RSW-II p.1</w:t>
      </w:r>
      <w:r w:rsidR="00C46FF9">
        <w:rPr>
          <w:rFonts w:ascii="Arial" w:hAnsi="Arial" w:cs="Arial"/>
          <w:sz w:val="22"/>
          <w:szCs w:val="22"/>
        </w:rPr>
        <w:t>.</w:t>
      </w:r>
    </w:p>
    <w:p w14:paraId="7CEDA661" w14:textId="6F3C4437" w:rsidR="00374A3E" w:rsidRDefault="00374A3E" w:rsidP="006A2D85">
      <w:pPr>
        <w:pStyle w:val="Tekstpodstawowy"/>
        <w:spacing w:before="120" w:after="120"/>
        <w:ind w:left="284" w:hanging="284"/>
        <w:rPr>
          <w:rFonts w:ascii="Arial" w:hAnsi="Arial" w:cs="Arial"/>
          <w:sz w:val="22"/>
          <w:szCs w:val="22"/>
        </w:rPr>
      </w:pPr>
    </w:p>
    <w:p w14:paraId="4414D019" w14:textId="77777777" w:rsidR="00136BEC" w:rsidRPr="00C6283C" w:rsidRDefault="00136BEC" w:rsidP="008863F5">
      <w:pPr>
        <w:pStyle w:val="Tekstpodstawowy"/>
        <w:rPr>
          <w:rFonts w:ascii="Arial" w:hAnsi="Arial" w:cs="Arial"/>
          <w:b/>
          <w:sz w:val="22"/>
          <w:szCs w:val="22"/>
        </w:rPr>
      </w:pPr>
    </w:p>
    <w:p w14:paraId="6D802878" w14:textId="77777777" w:rsidR="00496039" w:rsidRPr="00C6283C" w:rsidRDefault="00496039" w:rsidP="008863F5">
      <w:pPr>
        <w:pStyle w:val="Tekstpodstawowy"/>
        <w:rPr>
          <w:rFonts w:ascii="Arial" w:hAnsi="Arial" w:cs="Arial"/>
          <w:b/>
          <w:sz w:val="22"/>
          <w:szCs w:val="22"/>
        </w:rPr>
      </w:pPr>
    </w:p>
    <w:p w14:paraId="689D782E" w14:textId="77777777" w:rsidR="00933E00" w:rsidRPr="00C6283C" w:rsidRDefault="00323C6A" w:rsidP="008863F5">
      <w:pPr>
        <w:pStyle w:val="Tekstpodstawowy"/>
        <w:rPr>
          <w:rFonts w:ascii="Arial" w:hAnsi="Arial" w:cs="Arial"/>
          <w:sz w:val="22"/>
          <w:szCs w:val="22"/>
        </w:rPr>
      </w:pPr>
      <w:r w:rsidRPr="00C6283C">
        <w:rPr>
          <w:rFonts w:ascii="Arial" w:hAnsi="Arial" w:cs="Arial"/>
          <w:sz w:val="22"/>
          <w:szCs w:val="22"/>
        </w:rPr>
        <w:t xml:space="preserve">Sporządził: </w:t>
      </w:r>
      <w:r w:rsidR="000128F3">
        <w:rPr>
          <w:rFonts w:ascii="Arial" w:hAnsi="Arial" w:cs="Arial"/>
          <w:sz w:val="22"/>
          <w:szCs w:val="22"/>
        </w:rPr>
        <w:t>Paweł Kurpas</w:t>
      </w:r>
    </w:p>
    <w:sectPr w:rsidR="00933E00" w:rsidRPr="00C6283C" w:rsidSect="00F67684">
      <w:footerReference w:type="default" r:id="rId11"/>
      <w:pgSz w:w="11906" w:h="16838"/>
      <w:pgMar w:top="902" w:right="851" w:bottom="1134" w:left="1134" w:header="709" w:footer="2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801E5E" w14:textId="77777777" w:rsidR="000022A1" w:rsidRDefault="000022A1" w:rsidP="00225CA8">
      <w:r>
        <w:separator/>
      </w:r>
    </w:p>
  </w:endnote>
  <w:endnote w:type="continuationSeparator" w:id="0">
    <w:p w14:paraId="01AF0E0C" w14:textId="77777777" w:rsidR="000022A1" w:rsidRDefault="000022A1" w:rsidP="00225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1737A" w14:textId="77777777" w:rsidR="00DD0EBB" w:rsidRDefault="00E82610">
    <w:pPr>
      <w:pStyle w:val="Stopka"/>
      <w:jc w:val="right"/>
    </w:pPr>
    <w:r>
      <w:fldChar w:fldCharType="begin"/>
    </w:r>
    <w:r>
      <w:instrText xml:space="preserve"> PAGE   \* MERGEFORMAT </w:instrText>
    </w:r>
    <w:r>
      <w:fldChar w:fldCharType="separate"/>
    </w:r>
    <w:r w:rsidR="009503CC">
      <w:rPr>
        <w:noProof/>
      </w:rPr>
      <w:t>1</w:t>
    </w:r>
    <w:r>
      <w:rPr>
        <w:noProof/>
      </w:rPr>
      <w:fldChar w:fldCharType="end"/>
    </w:r>
  </w:p>
  <w:p w14:paraId="5937F333" w14:textId="77777777" w:rsidR="00DD0EBB" w:rsidRDefault="00DD0E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22DA9" w14:textId="77777777" w:rsidR="000022A1" w:rsidRDefault="000022A1" w:rsidP="00225CA8">
      <w:r>
        <w:separator/>
      </w:r>
    </w:p>
  </w:footnote>
  <w:footnote w:type="continuationSeparator" w:id="0">
    <w:p w14:paraId="38CAF9CB" w14:textId="77777777" w:rsidR="000022A1" w:rsidRDefault="000022A1" w:rsidP="00225C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1080"/>
        </w:tabs>
        <w:ind w:left="1080" w:hanging="360"/>
      </w:pPr>
      <w:rPr>
        <w:rFonts w:ascii="Symbol" w:hAnsi="Symbol"/>
      </w:rPr>
    </w:lvl>
  </w:abstractNum>
  <w:abstractNum w:abstractNumId="1" w15:restartNumberingAfterBreak="0">
    <w:nsid w:val="0000000A"/>
    <w:multiLevelType w:val="singleLevel"/>
    <w:tmpl w:val="0000000A"/>
    <w:name w:val="WW8Num10"/>
    <w:lvl w:ilvl="0">
      <w:start w:val="1"/>
      <w:numFmt w:val="bullet"/>
      <w:lvlText w:val=""/>
      <w:lvlJc w:val="left"/>
      <w:pPr>
        <w:tabs>
          <w:tab w:val="num" w:pos="0"/>
        </w:tabs>
      </w:pPr>
      <w:rPr>
        <w:rFonts w:ascii="Symbol" w:hAnsi="Symbol"/>
      </w:rPr>
    </w:lvl>
  </w:abstractNum>
  <w:abstractNum w:abstractNumId="2" w15:restartNumberingAfterBreak="0">
    <w:nsid w:val="09216315"/>
    <w:multiLevelType w:val="hybridMultilevel"/>
    <w:tmpl w:val="F5229E62"/>
    <w:lvl w:ilvl="0" w:tplc="34BA47F6">
      <w:start w:val="1"/>
      <w:numFmt w:val="lowerLetter"/>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F30CB5"/>
    <w:multiLevelType w:val="hybridMultilevel"/>
    <w:tmpl w:val="6F00D732"/>
    <w:lvl w:ilvl="0" w:tplc="3AD8CE5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0F7986"/>
    <w:multiLevelType w:val="multilevel"/>
    <w:tmpl w:val="B8CE6948"/>
    <w:styleLink w:val="Styl1"/>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 w15:restartNumberingAfterBreak="0">
    <w:nsid w:val="2CE875C8"/>
    <w:multiLevelType w:val="hybridMultilevel"/>
    <w:tmpl w:val="5AC25236"/>
    <w:lvl w:ilvl="0" w:tplc="A8F67E44">
      <w:start w:val="1"/>
      <w:numFmt w:val="lowerLetter"/>
      <w:lvlText w:val="%1)"/>
      <w:lvlJc w:val="left"/>
      <w:pPr>
        <w:ind w:left="1211" w:hanging="360"/>
      </w:pPr>
      <w:rPr>
        <w:rFonts w:eastAsiaTheme="minorHAnsi"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39151D94"/>
    <w:multiLevelType w:val="multilevel"/>
    <w:tmpl w:val="2618D3E0"/>
    <w:lvl w:ilvl="0">
      <w:start w:val="1"/>
      <w:numFmt w:val="decimal"/>
      <w:lvlText w:val="%1."/>
      <w:lvlJc w:val="left"/>
      <w:pPr>
        <w:tabs>
          <w:tab w:val="num" w:pos="360"/>
        </w:tabs>
        <w:ind w:left="360" w:hanging="360"/>
      </w:pPr>
      <w:rPr>
        <w:rFonts w:hint="default"/>
        <w:b/>
        <w:i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39EB3B41"/>
    <w:multiLevelType w:val="hybridMultilevel"/>
    <w:tmpl w:val="F5229E62"/>
    <w:lvl w:ilvl="0" w:tplc="34BA47F6">
      <w:start w:val="1"/>
      <w:numFmt w:val="lowerLetter"/>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783D94"/>
    <w:multiLevelType w:val="multilevel"/>
    <w:tmpl w:val="EF368F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1429"/>
        </w:tabs>
        <w:ind w:left="1429" w:hanging="720"/>
      </w:pPr>
      <w:rPr>
        <w:rFonts w:hint="default"/>
      </w:rPr>
    </w:lvl>
    <w:lvl w:ilvl="3">
      <w:start w:val="1"/>
      <w:numFmt w:val="bullet"/>
      <w:lvlText w:val=""/>
      <w:lvlJc w:val="left"/>
      <w:pPr>
        <w:tabs>
          <w:tab w:val="num" w:pos="3786"/>
        </w:tabs>
        <w:ind w:left="3786" w:hanging="1080"/>
      </w:pPr>
      <w:rPr>
        <w:rFonts w:ascii="Symbol" w:hAnsi="Symbol" w:hint="default"/>
      </w:rPr>
    </w:lvl>
    <w:lvl w:ilvl="4">
      <w:start w:val="1"/>
      <w:numFmt w:val="decimal"/>
      <w:lvlText w:val="%1.%2.%3.%4.%5."/>
      <w:lvlJc w:val="left"/>
      <w:pPr>
        <w:tabs>
          <w:tab w:val="num" w:pos="4688"/>
        </w:tabs>
        <w:ind w:left="4688" w:hanging="1080"/>
      </w:pPr>
      <w:rPr>
        <w:rFonts w:hint="default"/>
      </w:rPr>
    </w:lvl>
    <w:lvl w:ilvl="5">
      <w:start w:val="1"/>
      <w:numFmt w:val="decimal"/>
      <w:lvlText w:val="%1.%2.%3.%4.%5.%6."/>
      <w:lvlJc w:val="left"/>
      <w:pPr>
        <w:tabs>
          <w:tab w:val="num" w:pos="5950"/>
        </w:tabs>
        <w:ind w:left="5950" w:hanging="1440"/>
      </w:pPr>
      <w:rPr>
        <w:rFonts w:hint="default"/>
      </w:rPr>
    </w:lvl>
    <w:lvl w:ilvl="6">
      <w:start w:val="1"/>
      <w:numFmt w:val="decimal"/>
      <w:lvlText w:val="%1.%2.%3.%4.%5.%6.%7."/>
      <w:lvlJc w:val="left"/>
      <w:pPr>
        <w:tabs>
          <w:tab w:val="num" w:pos="6852"/>
        </w:tabs>
        <w:ind w:left="6852" w:hanging="1440"/>
      </w:pPr>
      <w:rPr>
        <w:rFonts w:hint="default"/>
      </w:rPr>
    </w:lvl>
    <w:lvl w:ilvl="7">
      <w:start w:val="1"/>
      <w:numFmt w:val="decimal"/>
      <w:lvlText w:val="%1.%2.%3.%4.%5.%6.%7.%8."/>
      <w:lvlJc w:val="left"/>
      <w:pPr>
        <w:tabs>
          <w:tab w:val="num" w:pos="8114"/>
        </w:tabs>
        <w:ind w:left="8114" w:hanging="1800"/>
      </w:pPr>
      <w:rPr>
        <w:rFonts w:hint="default"/>
      </w:rPr>
    </w:lvl>
    <w:lvl w:ilvl="8">
      <w:start w:val="1"/>
      <w:numFmt w:val="decimal"/>
      <w:lvlText w:val="%1.%2.%3.%4.%5.%6.%7.%8.%9."/>
      <w:lvlJc w:val="left"/>
      <w:pPr>
        <w:tabs>
          <w:tab w:val="num" w:pos="9016"/>
        </w:tabs>
        <w:ind w:left="9016" w:hanging="1800"/>
      </w:pPr>
      <w:rPr>
        <w:rFonts w:hint="default"/>
      </w:rPr>
    </w:lvl>
  </w:abstractNum>
  <w:abstractNum w:abstractNumId="9" w15:restartNumberingAfterBreak="0">
    <w:nsid w:val="41CD1837"/>
    <w:multiLevelType w:val="hybridMultilevel"/>
    <w:tmpl w:val="DCEE4C6C"/>
    <w:lvl w:ilvl="0" w:tplc="7A602DEA">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4A4504FB"/>
    <w:multiLevelType w:val="multilevel"/>
    <w:tmpl w:val="31DE5768"/>
    <w:lvl w:ilvl="0">
      <w:start w:val="1"/>
      <w:numFmt w:val="decimal"/>
      <w:lvlText w:val="%1)"/>
      <w:lvlJc w:val="left"/>
      <w:pPr>
        <w:tabs>
          <w:tab w:val="num" w:pos="1378"/>
        </w:tabs>
        <w:ind w:left="1378" w:hanging="360"/>
      </w:pPr>
      <w:rPr>
        <w:rFonts w:hint="default"/>
        <w:b w:val="0"/>
        <w:i w:val="0"/>
        <w:sz w:val="22"/>
        <w:szCs w:val="22"/>
      </w:rPr>
    </w:lvl>
    <w:lvl w:ilvl="1">
      <w:start w:val="1"/>
      <w:numFmt w:val="lowerLetter"/>
      <w:lvlText w:val="%2)"/>
      <w:lvlJc w:val="left"/>
      <w:pPr>
        <w:tabs>
          <w:tab w:val="num" w:pos="1302"/>
        </w:tabs>
        <w:ind w:left="1302" w:hanging="360"/>
      </w:pPr>
      <w:rPr>
        <w:rFonts w:ascii="Arial" w:eastAsia="Times New Roman" w:hAnsi="Arial" w:cs="Arial" w:hint="default"/>
      </w:rPr>
    </w:lvl>
    <w:lvl w:ilvl="2">
      <w:start w:val="1"/>
      <w:numFmt w:val="lowerRoman"/>
      <w:lvlText w:val="%3)"/>
      <w:lvlJc w:val="left"/>
      <w:pPr>
        <w:tabs>
          <w:tab w:val="num" w:pos="2098"/>
        </w:tabs>
        <w:ind w:left="2098" w:hanging="360"/>
      </w:pPr>
      <w:rPr>
        <w:rFonts w:hint="default"/>
      </w:rPr>
    </w:lvl>
    <w:lvl w:ilvl="3">
      <w:start w:val="1"/>
      <w:numFmt w:val="decimal"/>
      <w:lvlText w:val="(%4)"/>
      <w:lvlJc w:val="left"/>
      <w:pPr>
        <w:tabs>
          <w:tab w:val="num" w:pos="2458"/>
        </w:tabs>
        <w:ind w:left="2458" w:hanging="360"/>
      </w:pPr>
      <w:rPr>
        <w:rFonts w:hint="default"/>
      </w:rPr>
    </w:lvl>
    <w:lvl w:ilvl="4">
      <w:start w:val="1"/>
      <w:numFmt w:val="lowerLetter"/>
      <w:lvlText w:val="(%5)"/>
      <w:lvlJc w:val="left"/>
      <w:pPr>
        <w:tabs>
          <w:tab w:val="num" w:pos="2818"/>
        </w:tabs>
        <w:ind w:left="2818" w:hanging="360"/>
      </w:pPr>
      <w:rPr>
        <w:rFonts w:hint="default"/>
      </w:rPr>
    </w:lvl>
    <w:lvl w:ilvl="5">
      <w:start w:val="1"/>
      <w:numFmt w:val="lowerRoman"/>
      <w:lvlText w:val="(%6)"/>
      <w:lvlJc w:val="left"/>
      <w:pPr>
        <w:tabs>
          <w:tab w:val="num" w:pos="3178"/>
        </w:tabs>
        <w:ind w:left="3178" w:hanging="360"/>
      </w:pPr>
      <w:rPr>
        <w:rFonts w:hint="default"/>
      </w:rPr>
    </w:lvl>
    <w:lvl w:ilvl="6">
      <w:start w:val="1"/>
      <w:numFmt w:val="decimal"/>
      <w:lvlText w:val="%7."/>
      <w:lvlJc w:val="left"/>
      <w:pPr>
        <w:tabs>
          <w:tab w:val="num" w:pos="3538"/>
        </w:tabs>
        <w:ind w:left="3538" w:hanging="360"/>
      </w:pPr>
      <w:rPr>
        <w:rFonts w:hint="default"/>
      </w:rPr>
    </w:lvl>
    <w:lvl w:ilvl="7">
      <w:start w:val="1"/>
      <w:numFmt w:val="lowerLetter"/>
      <w:lvlText w:val="%8."/>
      <w:lvlJc w:val="left"/>
      <w:pPr>
        <w:tabs>
          <w:tab w:val="num" w:pos="3898"/>
        </w:tabs>
        <w:ind w:left="3898" w:hanging="360"/>
      </w:pPr>
      <w:rPr>
        <w:rFonts w:hint="default"/>
      </w:rPr>
    </w:lvl>
    <w:lvl w:ilvl="8">
      <w:start w:val="1"/>
      <w:numFmt w:val="lowerRoman"/>
      <w:lvlText w:val="%9."/>
      <w:lvlJc w:val="left"/>
      <w:pPr>
        <w:tabs>
          <w:tab w:val="num" w:pos="4258"/>
        </w:tabs>
        <w:ind w:left="4258" w:hanging="360"/>
      </w:pPr>
      <w:rPr>
        <w:rFonts w:hint="default"/>
      </w:rPr>
    </w:lvl>
  </w:abstractNum>
  <w:abstractNum w:abstractNumId="11" w15:restartNumberingAfterBreak="0">
    <w:nsid w:val="4D172114"/>
    <w:multiLevelType w:val="hybridMultilevel"/>
    <w:tmpl w:val="F5229E62"/>
    <w:lvl w:ilvl="0" w:tplc="34BA47F6">
      <w:start w:val="1"/>
      <w:numFmt w:val="lowerLetter"/>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E694E75"/>
    <w:multiLevelType w:val="hybridMultilevel"/>
    <w:tmpl w:val="3334D13A"/>
    <w:lvl w:ilvl="0" w:tplc="21F62440">
      <w:start w:val="1"/>
      <w:numFmt w:val="lowerLetter"/>
      <w:lvlText w:val="%1)"/>
      <w:lvlJc w:val="left"/>
      <w:pPr>
        <w:tabs>
          <w:tab w:val="num" w:pos="360"/>
        </w:tabs>
        <w:ind w:left="360" w:hanging="360"/>
      </w:pPr>
      <w:rPr>
        <w:rFonts w:hint="default"/>
        <w:sz w:val="22"/>
        <w:szCs w:val="22"/>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52D15525"/>
    <w:multiLevelType w:val="multilevel"/>
    <w:tmpl w:val="735E390E"/>
    <w:lvl w:ilvl="0">
      <w:start w:val="2"/>
      <w:numFmt w:val="decimal"/>
      <w:lvlText w:val="%1."/>
      <w:lvlJc w:val="left"/>
      <w:pPr>
        <w:ind w:left="540" w:hanging="540"/>
      </w:pPr>
      <w:rPr>
        <w:rFonts w:hint="default"/>
      </w:rPr>
    </w:lvl>
    <w:lvl w:ilvl="1">
      <w:start w:val="1"/>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14" w15:restartNumberingAfterBreak="0">
    <w:nsid w:val="5B5A4610"/>
    <w:multiLevelType w:val="hybridMultilevel"/>
    <w:tmpl w:val="17EC285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645B5298"/>
    <w:multiLevelType w:val="hybridMultilevel"/>
    <w:tmpl w:val="983841A6"/>
    <w:lvl w:ilvl="0" w:tplc="070CA344">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6FBF36DD"/>
    <w:multiLevelType w:val="hybridMultilevel"/>
    <w:tmpl w:val="EB1889CA"/>
    <w:lvl w:ilvl="0" w:tplc="39C466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CD1CC7"/>
    <w:multiLevelType w:val="hybridMultilevel"/>
    <w:tmpl w:val="E7AA22C8"/>
    <w:lvl w:ilvl="0" w:tplc="CE46D116">
      <w:start w:val="1"/>
      <w:numFmt w:val="lowerLetter"/>
      <w:lvlText w:val="%1)"/>
      <w:lvlJc w:val="left"/>
      <w:pPr>
        <w:tabs>
          <w:tab w:val="num" w:pos="360"/>
        </w:tabs>
        <w:ind w:left="360" w:hanging="360"/>
      </w:pPr>
      <w:rPr>
        <w:rFonts w:hint="default"/>
        <w:color w:val="auto"/>
        <w:sz w:val="22"/>
        <w:szCs w:val="22"/>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789D7AFC"/>
    <w:multiLevelType w:val="hybridMultilevel"/>
    <w:tmpl w:val="F5229E62"/>
    <w:lvl w:ilvl="0" w:tplc="34BA47F6">
      <w:start w:val="1"/>
      <w:numFmt w:val="lowerLetter"/>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F245743"/>
    <w:multiLevelType w:val="hybridMultilevel"/>
    <w:tmpl w:val="0074D076"/>
    <w:lvl w:ilvl="0" w:tplc="B3F07112">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621647732">
    <w:abstractNumId w:val="6"/>
  </w:num>
  <w:num w:numId="2" w16cid:durableId="1805930652">
    <w:abstractNumId w:val="15"/>
  </w:num>
  <w:num w:numId="3" w16cid:durableId="1089352414">
    <w:abstractNumId w:val="3"/>
  </w:num>
  <w:num w:numId="4" w16cid:durableId="748313507">
    <w:abstractNumId w:val="4"/>
  </w:num>
  <w:num w:numId="5" w16cid:durableId="1417938613">
    <w:abstractNumId w:val="19"/>
  </w:num>
  <w:num w:numId="6" w16cid:durableId="1667636398">
    <w:abstractNumId w:val="17"/>
  </w:num>
  <w:num w:numId="7" w16cid:durableId="14699033">
    <w:abstractNumId w:val="13"/>
  </w:num>
  <w:num w:numId="8" w16cid:durableId="1684745804">
    <w:abstractNumId w:val="9"/>
  </w:num>
  <w:num w:numId="9" w16cid:durableId="806046337">
    <w:abstractNumId w:val="16"/>
  </w:num>
  <w:num w:numId="10" w16cid:durableId="1281691813">
    <w:abstractNumId w:val="10"/>
  </w:num>
  <w:num w:numId="11" w16cid:durableId="1735077586">
    <w:abstractNumId w:val="14"/>
  </w:num>
  <w:num w:numId="12" w16cid:durableId="1259756687">
    <w:abstractNumId w:val="8"/>
  </w:num>
  <w:num w:numId="13" w16cid:durableId="870649711">
    <w:abstractNumId w:val="12"/>
  </w:num>
  <w:num w:numId="14" w16cid:durableId="1618874053">
    <w:abstractNumId w:val="2"/>
  </w:num>
  <w:num w:numId="15" w16cid:durableId="781346363">
    <w:abstractNumId w:val="7"/>
  </w:num>
  <w:num w:numId="16" w16cid:durableId="1977181991">
    <w:abstractNumId w:val="18"/>
  </w:num>
  <w:num w:numId="17" w16cid:durableId="107042691">
    <w:abstractNumId w:val="11"/>
  </w:num>
  <w:num w:numId="18" w16cid:durableId="23320351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199"/>
    <w:rsid w:val="000022A1"/>
    <w:rsid w:val="000023E6"/>
    <w:rsid w:val="00002DA9"/>
    <w:rsid w:val="00007C60"/>
    <w:rsid w:val="000107CC"/>
    <w:rsid w:val="00010BD3"/>
    <w:rsid w:val="00012633"/>
    <w:rsid w:val="000128F3"/>
    <w:rsid w:val="00013534"/>
    <w:rsid w:val="00016CE7"/>
    <w:rsid w:val="00016EA0"/>
    <w:rsid w:val="0002075E"/>
    <w:rsid w:val="000220B2"/>
    <w:rsid w:val="00030BDD"/>
    <w:rsid w:val="0003151E"/>
    <w:rsid w:val="000326A0"/>
    <w:rsid w:val="000340A3"/>
    <w:rsid w:val="00040F89"/>
    <w:rsid w:val="00041534"/>
    <w:rsid w:val="000473C0"/>
    <w:rsid w:val="00052F6A"/>
    <w:rsid w:val="00053BCC"/>
    <w:rsid w:val="0005485C"/>
    <w:rsid w:val="00055B32"/>
    <w:rsid w:val="00067EDB"/>
    <w:rsid w:val="00070E14"/>
    <w:rsid w:val="00075479"/>
    <w:rsid w:val="000756E2"/>
    <w:rsid w:val="00077FF9"/>
    <w:rsid w:val="00082123"/>
    <w:rsid w:val="00085E72"/>
    <w:rsid w:val="00086149"/>
    <w:rsid w:val="00090320"/>
    <w:rsid w:val="00096F5B"/>
    <w:rsid w:val="000A60F6"/>
    <w:rsid w:val="000A616D"/>
    <w:rsid w:val="000A6E86"/>
    <w:rsid w:val="000B1F57"/>
    <w:rsid w:val="000C0DFF"/>
    <w:rsid w:val="000D0928"/>
    <w:rsid w:val="000D10A8"/>
    <w:rsid w:val="000D1733"/>
    <w:rsid w:val="000D6D8A"/>
    <w:rsid w:val="000D795D"/>
    <w:rsid w:val="000E1752"/>
    <w:rsid w:val="000E1FEB"/>
    <w:rsid w:val="000E371C"/>
    <w:rsid w:val="000E7B15"/>
    <w:rsid w:val="000F13E7"/>
    <w:rsid w:val="000F26C1"/>
    <w:rsid w:val="000F30A0"/>
    <w:rsid w:val="000F5096"/>
    <w:rsid w:val="00100EEE"/>
    <w:rsid w:val="00101A03"/>
    <w:rsid w:val="00106AED"/>
    <w:rsid w:val="00107950"/>
    <w:rsid w:val="001237A2"/>
    <w:rsid w:val="001256FF"/>
    <w:rsid w:val="001264F1"/>
    <w:rsid w:val="00132F5B"/>
    <w:rsid w:val="001345D5"/>
    <w:rsid w:val="00136BEC"/>
    <w:rsid w:val="00144049"/>
    <w:rsid w:val="00145716"/>
    <w:rsid w:val="00147073"/>
    <w:rsid w:val="00147D6F"/>
    <w:rsid w:val="00152C93"/>
    <w:rsid w:val="00160F13"/>
    <w:rsid w:val="001645F9"/>
    <w:rsid w:val="00165C1D"/>
    <w:rsid w:val="001730CD"/>
    <w:rsid w:val="00174CAA"/>
    <w:rsid w:val="001854E2"/>
    <w:rsid w:val="0018605A"/>
    <w:rsid w:val="00186BF6"/>
    <w:rsid w:val="00187678"/>
    <w:rsid w:val="00190A81"/>
    <w:rsid w:val="001950D3"/>
    <w:rsid w:val="0019567E"/>
    <w:rsid w:val="00197A42"/>
    <w:rsid w:val="001A6B36"/>
    <w:rsid w:val="001B00DC"/>
    <w:rsid w:val="001B37AC"/>
    <w:rsid w:val="001B394F"/>
    <w:rsid w:val="001B4EF1"/>
    <w:rsid w:val="001B7135"/>
    <w:rsid w:val="001C1AC3"/>
    <w:rsid w:val="001C3159"/>
    <w:rsid w:val="001C7A96"/>
    <w:rsid w:val="001D0474"/>
    <w:rsid w:val="001D1982"/>
    <w:rsid w:val="001D33DC"/>
    <w:rsid w:val="001D4862"/>
    <w:rsid w:val="001D6CE7"/>
    <w:rsid w:val="001E1DB7"/>
    <w:rsid w:val="001F0D64"/>
    <w:rsid w:val="001F0DB4"/>
    <w:rsid w:val="001F30B1"/>
    <w:rsid w:val="001F497B"/>
    <w:rsid w:val="001F4A4C"/>
    <w:rsid w:val="002013C7"/>
    <w:rsid w:val="00201743"/>
    <w:rsid w:val="00204DDC"/>
    <w:rsid w:val="00207A8F"/>
    <w:rsid w:val="002100CF"/>
    <w:rsid w:val="00211B2B"/>
    <w:rsid w:val="00212AE7"/>
    <w:rsid w:val="00215CBE"/>
    <w:rsid w:val="00224B5B"/>
    <w:rsid w:val="00225CA8"/>
    <w:rsid w:val="00240C1B"/>
    <w:rsid w:val="00253AE2"/>
    <w:rsid w:val="00256D31"/>
    <w:rsid w:val="002605A5"/>
    <w:rsid w:val="002605F7"/>
    <w:rsid w:val="002608B6"/>
    <w:rsid w:val="00262533"/>
    <w:rsid w:val="002649E3"/>
    <w:rsid w:val="002704A7"/>
    <w:rsid w:val="0027435F"/>
    <w:rsid w:val="0027573F"/>
    <w:rsid w:val="002759A3"/>
    <w:rsid w:val="00276E4C"/>
    <w:rsid w:val="002907E3"/>
    <w:rsid w:val="002921EB"/>
    <w:rsid w:val="00292602"/>
    <w:rsid w:val="0029263A"/>
    <w:rsid w:val="002A0A77"/>
    <w:rsid w:val="002B0581"/>
    <w:rsid w:val="002B20AF"/>
    <w:rsid w:val="002B21B8"/>
    <w:rsid w:val="002B269C"/>
    <w:rsid w:val="002B4720"/>
    <w:rsid w:val="002B4A10"/>
    <w:rsid w:val="002B4D95"/>
    <w:rsid w:val="002B56FF"/>
    <w:rsid w:val="002B5A49"/>
    <w:rsid w:val="002C0CCE"/>
    <w:rsid w:val="002C36A5"/>
    <w:rsid w:val="002C6658"/>
    <w:rsid w:val="002D08DB"/>
    <w:rsid w:val="002D24A9"/>
    <w:rsid w:val="002D5F08"/>
    <w:rsid w:val="002E1932"/>
    <w:rsid w:val="002E2471"/>
    <w:rsid w:val="002E5327"/>
    <w:rsid w:val="00300EDE"/>
    <w:rsid w:val="00306818"/>
    <w:rsid w:val="00310B00"/>
    <w:rsid w:val="00312229"/>
    <w:rsid w:val="00317801"/>
    <w:rsid w:val="00323C6A"/>
    <w:rsid w:val="00324EFC"/>
    <w:rsid w:val="003266EA"/>
    <w:rsid w:val="00331562"/>
    <w:rsid w:val="00331743"/>
    <w:rsid w:val="00334DDA"/>
    <w:rsid w:val="00336A99"/>
    <w:rsid w:val="00341D32"/>
    <w:rsid w:val="00347C4A"/>
    <w:rsid w:val="0035259D"/>
    <w:rsid w:val="0035652A"/>
    <w:rsid w:val="003568AD"/>
    <w:rsid w:val="00356ED9"/>
    <w:rsid w:val="003646D9"/>
    <w:rsid w:val="003656C6"/>
    <w:rsid w:val="00373D91"/>
    <w:rsid w:val="00374A3E"/>
    <w:rsid w:val="0037527D"/>
    <w:rsid w:val="00376C15"/>
    <w:rsid w:val="0039282D"/>
    <w:rsid w:val="00393479"/>
    <w:rsid w:val="00395D45"/>
    <w:rsid w:val="00396C80"/>
    <w:rsid w:val="003A121C"/>
    <w:rsid w:val="003A66AF"/>
    <w:rsid w:val="003A6940"/>
    <w:rsid w:val="003A6DCB"/>
    <w:rsid w:val="003A7115"/>
    <w:rsid w:val="003A78D8"/>
    <w:rsid w:val="003B09F3"/>
    <w:rsid w:val="003C1AA7"/>
    <w:rsid w:val="003C2986"/>
    <w:rsid w:val="003D486C"/>
    <w:rsid w:val="003D5191"/>
    <w:rsid w:val="003D6E1B"/>
    <w:rsid w:val="003D76B3"/>
    <w:rsid w:val="003E18F2"/>
    <w:rsid w:val="003E4296"/>
    <w:rsid w:val="003E4662"/>
    <w:rsid w:val="003E57CE"/>
    <w:rsid w:val="003F3186"/>
    <w:rsid w:val="003F4023"/>
    <w:rsid w:val="003F7E7E"/>
    <w:rsid w:val="00404875"/>
    <w:rsid w:val="004076D7"/>
    <w:rsid w:val="00411379"/>
    <w:rsid w:val="00411E45"/>
    <w:rsid w:val="00411EDA"/>
    <w:rsid w:val="00412690"/>
    <w:rsid w:val="0041676E"/>
    <w:rsid w:val="00417496"/>
    <w:rsid w:val="00421092"/>
    <w:rsid w:val="004228BD"/>
    <w:rsid w:val="00422D0E"/>
    <w:rsid w:val="00425CA8"/>
    <w:rsid w:val="004317A9"/>
    <w:rsid w:val="0043220C"/>
    <w:rsid w:val="00436B94"/>
    <w:rsid w:val="00437839"/>
    <w:rsid w:val="00446FF6"/>
    <w:rsid w:val="00450CB2"/>
    <w:rsid w:val="004519B3"/>
    <w:rsid w:val="0045296A"/>
    <w:rsid w:val="004605EA"/>
    <w:rsid w:val="0046163B"/>
    <w:rsid w:val="00477E14"/>
    <w:rsid w:val="004804FD"/>
    <w:rsid w:val="004876C1"/>
    <w:rsid w:val="004934E2"/>
    <w:rsid w:val="00494118"/>
    <w:rsid w:val="00495084"/>
    <w:rsid w:val="00496039"/>
    <w:rsid w:val="004A3702"/>
    <w:rsid w:val="004A5B96"/>
    <w:rsid w:val="004B5FDC"/>
    <w:rsid w:val="004B69D9"/>
    <w:rsid w:val="004B7EEE"/>
    <w:rsid w:val="004D0882"/>
    <w:rsid w:val="004D2852"/>
    <w:rsid w:val="004D366F"/>
    <w:rsid w:val="004D47C3"/>
    <w:rsid w:val="004D638F"/>
    <w:rsid w:val="004D7544"/>
    <w:rsid w:val="004E44AB"/>
    <w:rsid w:val="004E4B97"/>
    <w:rsid w:val="004E6D1D"/>
    <w:rsid w:val="004F02EC"/>
    <w:rsid w:val="0050064B"/>
    <w:rsid w:val="005022D2"/>
    <w:rsid w:val="00503843"/>
    <w:rsid w:val="00503BF2"/>
    <w:rsid w:val="005078AB"/>
    <w:rsid w:val="00516AF6"/>
    <w:rsid w:val="0052199C"/>
    <w:rsid w:val="00522321"/>
    <w:rsid w:val="005225A4"/>
    <w:rsid w:val="00523FE9"/>
    <w:rsid w:val="005251EE"/>
    <w:rsid w:val="00526D81"/>
    <w:rsid w:val="00530536"/>
    <w:rsid w:val="00530D6A"/>
    <w:rsid w:val="00531F1A"/>
    <w:rsid w:val="00535127"/>
    <w:rsid w:val="00535B24"/>
    <w:rsid w:val="00535CE0"/>
    <w:rsid w:val="00553D07"/>
    <w:rsid w:val="00554193"/>
    <w:rsid w:val="005541D2"/>
    <w:rsid w:val="005556FB"/>
    <w:rsid w:val="005572E0"/>
    <w:rsid w:val="00560781"/>
    <w:rsid w:val="00562ECE"/>
    <w:rsid w:val="005642C6"/>
    <w:rsid w:val="00565C88"/>
    <w:rsid w:val="00574C62"/>
    <w:rsid w:val="00574CB6"/>
    <w:rsid w:val="0057797F"/>
    <w:rsid w:val="0058247C"/>
    <w:rsid w:val="00582E5B"/>
    <w:rsid w:val="00583C88"/>
    <w:rsid w:val="005842DD"/>
    <w:rsid w:val="005856ED"/>
    <w:rsid w:val="00587387"/>
    <w:rsid w:val="00591ED8"/>
    <w:rsid w:val="00594B8F"/>
    <w:rsid w:val="0059660A"/>
    <w:rsid w:val="005A6090"/>
    <w:rsid w:val="005A6F92"/>
    <w:rsid w:val="005A7BE4"/>
    <w:rsid w:val="005B2A62"/>
    <w:rsid w:val="005B342F"/>
    <w:rsid w:val="005B39AA"/>
    <w:rsid w:val="005C1356"/>
    <w:rsid w:val="005C141D"/>
    <w:rsid w:val="005C2BBD"/>
    <w:rsid w:val="005C2ED3"/>
    <w:rsid w:val="005C53E9"/>
    <w:rsid w:val="005C5C87"/>
    <w:rsid w:val="005D2553"/>
    <w:rsid w:val="005E03B7"/>
    <w:rsid w:val="005E28AC"/>
    <w:rsid w:val="005F180F"/>
    <w:rsid w:val="005F483D"/>
    <w:rsid w:val="005F632B"/>
    <w:rsid w:val="005F727C"/>
    <w:rsid w:val="00602407"/>
    <w:rsid w:val="00602BD1"/>
    <w:rsid w:val="006042A9"/>
    <w:rsid w:val="00604A9D"/>
    <w:rsid w:val="00604BDD"/>
    <w:rsid w:val="00606EB0"/>
    <w:rsid w:val="0061031D"/>
    <w:rsid w:val="006107FF"/>
    <w:rsid w:val="006160DF"/>
    <w:rsid w:val="00621EC2"/>
    <w:rsid w:val="00622FB3"/>
    <w:rsid w:val="00624BB3"/>
    <w:rsid w:val="0062535D"/>
    <w:rsid w:val="006264BB"/>
    <w:rsid w:val="00633A79"/>
    <w:rsid w:val="00634233"/>
    <w:rsid w:val="00634CF1"/>
    <w:rsid w:val="00644223"/>
    <w:rsid w:val="0064480D"/>
    <w:rsid w:val="00650251"/>
    <w:rsid w:val="006519FD"/>
    <w:rsid w:val="0065220B"/>
    <w:rsid w:val="00656871"/>
    <w:rsid w:val="00657B5C"/>
    <w:rsid w:val="00662A50"/>
    <w:rsid w:val="00665EA3"/>
    <w:rsid w:val="00667126"/>
    <w:rsid w:val="00672966"/>
    <w:rsid w:val="00681871"/>
    <w:rsid w:val="00683433"/>
    <w:rsid w:val="00685B5B"/>
    <w:rsid w:val="00691269"/>
    <w:rsid w:val="0069573E"/>
    <w:rsid w:val="006A2D85"/>
    <w:rsid w:val="006B0FE6"/>
    <w:rsid w:val="006B15F3"/>
    <w:rsid w:val="006B6493"/>
    <w:rsid w:val="006B6700"/>
    <w:rsid w:val="006C0E8C"/>
    <w:rsid w:val="006C302F"/>
    <w:rsid w:val="006C4954"/>
    <w:rsid w:val="006E467D"/>
    <w:rsid w:val="006E4E21"/>
    <w:rsid w:val="006E5365"/>
    <w:rsid w:val="006E7C44"/>
    <w:rsid w:val="006F104C"/>
    <w:rsid w:val="006F48F8"/>
    <w:rsid w:val="00700AE2"/>
    <w:rsid w:val="00705441"/>
    <w:rsid w:val="00711F07"/>
    <w:rsid w:val="00713719"/>
    <w:rsid w:val="0071759D"/>
    <w:rsid w:val="00722DD6"/>
    <w:rsid w:val="00731E82"/>
    <w:rsid w:val="00733479"/>
    <w:rsid w:val="00736DB3"/>
    <w:rsid w:val="007417B7"/>
    <w:rsid w:val="00742F3E"/>
    <w:rsid w:val="007506F9"/>
    <w:rsid w:val="007514BC"/>
    <w:rsid w:val="00753B85"/>
    <w:rsid w:val="0075776E"/>
    <w:rsid w:val="00764087"/>
    <w:rsid w:val="007648A0"/>
    <w:rsid w:val="00770405"/>
    <w:rsid w:val="0077114B"/>
    <w:rsid w:val="00771FBC"/>
    <w:rsid w:val="00772CAD"/>
    <w:rsid w:val="00773BDF"/>
    <w:rsid w:val="00774BF3"/>
    <w:rsid w:val="00777893"/>
    <w:rsid w:val="00781EF5"/>
    <w:rsid w:val="00783296"/>
    <w:rsid w:val="00783347"/>
    <w:rsid w:val="00791C7E"/>
    <w:rsid w:val="00793939"/>
    <w:rsid w:val="007942F8"/>
    <w:rsid w:val="007962D8"/>
    <w:rsid w:val="007A0AEC"/>
    <w:rsid w:val="007A5BBA"/>
    <w:rsid w:val="007B01AB"/>
    <w:rsid w:val="007B1676"/>
    <w:rsid w:val="007B3614"/>
    <w:rsid w:val="007B4271"/>
    <w:rsid w:val="007B793A"/>
    <w:rsid w:val="007C1C52"/>
    <w:rsid w:val="007C35F9"/>
    <w:rsid w:val="007D2321"/>
    <w:rsid w:val="007D689D"/>
    <w:rsid w:val="007E02F5"/>
    <w:rsid w:val="007E4A8A"/>
    <w:rsid w:val="007F03D3"/>
    <w:rsid w:val="007F37FF"/>
    <w:rsid w:val="007F6505"/>
    <w:rsid w:val="007F7F26"/>
    <w:rsid w:val="00803722"/>
    <w:rsid w:val="00803743"/>
    <w:rsid w:val="00812CE8"/>
    <w:rsid w:val="00813DE3"/>
    <w:rsid w:val="00815BC8"/>
    <w:rsid w:val="00816FCD"/>
    <w:rsid w:val="00817838"/>
    <w:rsid w:val="00820D11"/>
    <w:rsid w:val="00821737"/>
    <w:rsid w:val="0083358F"/>
    <w:rsid w:val="00841278"/>
    <w:rsid w:val="00841325"/>
    <w:rsid w:val="00842D20"/>
    <w:rsid w:val="008432D6"/>
    <w:rsid w:val="00843A6D"/>
    <w:rsid w:val="00843A91"/>
    <w:rsid w:val="008462F5"/>
    <w:rsid w:val="00852CFC"/>
    <w:rsid w:val="0085603E"/>
    <w:rsid w:val="00860164"/>
    <w:rsid w:val="00861745"/>
    <w:rsid w:val="00863433"/>
    <w:rsid w:val="0086344B"/>
    <w:rsid w:val="0086386A"/>
    <w:rsid w:val="00864BEE"/>
    <w:rsid w:val="00871EC7"/>
    <w:rsid w:val="00872421"/>
    <w:rsid w:val="00872DD0"/>
    <w:rsid w:val="00875897"/>
    <w:rsid w:val="008759A3"/>
    <w:rsid w:val="008765D4"/>
    <w:rsid w:val="00877F5D"/>
    <w:rsid w:val="00880132"/>
    <w:rsid w:val="0088159E"/>
    <w:rsid w:val="0088183C"/>
    <w:rsid w:val="008851B9"/>
    <w:rsid w:val="008863F5"/>
    <w:rsid w:val="008876C1"/>
    <w:rsid w:val="00893399"/>
    <w:rsid w:val="00894A29"/>
    <w:rsid w:val="008A0718"/>
    <w:rsid w:val="008A082F"/>
    <w:rsid w:val="008A0D8C"/>
    <w:rsid w:val="008A11AE"/>
    <w:rsid w:val="008A3C1A"/>
    <w:rsid w:val="008A59C5"/>
    <w:rsid w:val="008A753D"/>
    <w:rsid w:val="008B097F"/>
    <w:rsid w:val="008B1423"/>
    <w:rsid w:val="008B5C76"/>
    <w:rsid w:val="008B5E63"/>
    <w:rsid w:val="008C193C"/>
    <w:rsid w:val="008C4A8C"/>
    <w:rsid w:val="008C7B95"/>
    <w:rsid w:val="008D3B9C"/>
    <w:rsid w:val="008E001A"/>
    <w:rsid w:val="008E2F4F"/>
    <w:rsid w:val="008E330B"/>
    <w:rsid w:val="008E49CA"/>
    <w:rsid w:val="008E58F4"/>
    <w:rsid w:val="008E652F"/>
    <w:rsid w:val="008E7D4B"/>
    <w:rsid w:val="008F04B6"/>
    <w:rsid w:val="008F3789"/>
    <w:rsid w:val="008F37BF"/>
    <w:rsid w:val="008F5C89"/>
    <w:rsid w:val="008F6247"/>
    <w:rsid w:val="00900B55"/>
    <w:rsid w:val="00902E6D"/>
    <w:rsid w:val="009110B5"/>
    <w:rsid w:val="009124B8"/>
    <w:rsid w:val="00912BD6"/>
    <w:rsid w:val="00914A01"/>
    <w:rsid w:val="0092398F"/>
    <w:rsid w:val="00924D0B"/>
    <w:rsid w:val="00930208"/>
    <w:rsid w:val="00932C3E"/>
    <w:rsid w:val="00933600"/>
    <w:rsid w:val="00933E00"/>
    <w:rsid w:val="0093434F"/>
    <w:rsid w:val="0093439B"/>
    <w:rsid w:val="00935331"/>
    <w:rsid w:val="009373B4"/>
    <w:rsid w:val="0094286F"/>
    <w:rsid w:val="009441FB"/>
    <w:rsid w:val="009478D3"/>
    <w:rsid w:val="009503CC"/>
    <w:rsid w:val="0095195A"/>
    <w:rsid w:val="00952567"/>
    <w:rsid w:val="00952D75"/>
    <w:rsid w:val="0095327F"/>
    <w:rsid w:val="00954307"/>
    <w:rsid w:val="009617D4"/>
    <w:rsid w:val="00961B02"/>
    <w:rsid w:val="009674D4"/>
    <w:rsid w:val="009726EA"/>
    <w:rsid w:val="009773A8"/>
    <w:rsid w:val="00985DFC"/>
    <w:rsid w:val="009864F2"/>
    <w:rsid w:val="00987239"/>
    <w:rsid w:val="00987E57"/>
    <w:rsid w:val="00992B32"/>
    <w:rsid w:val="009972BD"/>
    <w:rsid w:val="009A0F9B"/>
    <w:rsid w:val="009A214B"/>
    <w:rsid w:val="009B5D6C"/>
    <w:rsid w:val="009C0306"/>
    <w:rsid w:val="009C3808"/>
    <w:rsid w:val="009C3D28"/>
    <w:rsid w:val="009C49F1"/>
    <w:rsid w:val="009C7428"/>
    <w:rsid w:val="009D260F"/>
    <w:rsid w:val="009D7F40"/>
    <w:rsid w:val="009E14D3"/>
    <w:rsid w:val="009E39DE"/>
    <w:rsid w:val="009F0109"/>
    <w:rsid w:val="009F1812"/>
    <w:rsid w:val="009F48A9"/>
    <w:rsid w:val="009F4C89"/>
    <w:rsid w:val="009F67E1"/>
    <w:rsid w:val="009F72C4"/>
    <w:rsid w:val="00A00E3A"/>
    <w:rsid w:val="00A01F88"/>
    <w:rsid w:val="00A06D44"/>
    <w:rsid w:val="00A10017"/>
    <w:rsid w:val="00A158EE"/>
    <w:rsid w:val="00A25410"/>
    <w:rsid w:val="00A342C6"/>
    <w:rsid w:val="00A366A9"/>
    <w:rsid w:val="00A37E20"/>
    <w:rsid w:val="00A410BE"/>
    <w:rsid w:val="00A44D7F"/>
    <w:rsid w:val="00A53E3F"/>
    <w:rsid w:val="00A53E69"/>
    <w:rsid w:val="00A5413E"/>
    <w:rsid w:val="00A54D49"/>
    <w:rsid w:val="00A62601"/>
    <w:rsid w:val="00A63354"/>
    <w:rsid w:val="00A662E8"/>
    <w:rsid w:val="00A6631F"/>
    <w:rsid w:val="00A73385"/>
    <w:rsid w:val="00A73C04"/>
    <w:rsid w:val="00A76CAE"/>
    <w:rsid w:val="00A91CF6"/>
    <w:rsid w:val="00A93FB8"/>
    <w:rsid w:val="00A95749"/>
    <w:rsid w:val="00A96754"/>
    <w:rsid w:val="00AA0A8F"/>
    <w:rsid w:val="00AA3EC7"/>
    <w:rsid w:val="00AA6889"/>
    <w:rsid w:val="00AB0AFD"/>
    <w:rsid w:val="00AB2A0C"/>
    <w:rsid w:val="00AB63EA"/>
    <w:rsid w:val="00AC230B"/>
    <w:rsid w:val="00AC4D96"/>
    <w:rsid w:val="00AD1937"/>
    <w:rsid w:val="00AD2EC8"/>
    <w:rsid w:val="00AE0854"/>
    <w:rsid w:val="00AE2BF1"/>
    <w:rsid w:val="00AE4C3A"/>
    <w:rsid w:val="00AF0994"/>
    <w:rsid w:val="00AF3387"/>
    <w:rsid w:val="00AF3ABE"/>
    <w:rsid w:val="00B0155F"/>
    <w:rsid w:val="00B032A5"/>
    <w:rsid w:val="00B07F8E"/>
    <w:rsid w:val="00B20C7B"/>
    <w:rsid w:val="00B23067"/>
    <w:rsid w:val="00B33A96"/>
    <w:rsid w:val="00B37FA5"/>
    <w:rsid w:val="00B40370"/>
    <w:rsid w:val="00B47857"/>
    <w:rsid w:val="00B47D97"/>
    <w:rsid w:val="00B55DFC"/>
    <w:rsid w:val="00B60C52"/>
    <w:rsid w:val="00B622C8"/>
    <w:rsid w:val="00B62309"/>
    <w:rsid w:val="00B63A45"/>
    <w:rsid w:val="00B653C5"/>
    <w:rsid w:val="00B66A38"/>
    <w:rsid w:val="00B6708A"/>
    <w:rsid w:val="00B738FC"/>
    <w:rsid w:val="00B77EFD"/>
    <w:rsid w:val="00B853FD"/>
    <w:rsid w:val="00B90D4C"/>
    <w:rsid w:val="00B90DF3"/>
    <w:rsid w:val="00B91517"/>
    <w:rsid w:val="00B93304"/>
    <w:rsid w:val="00BA511A"/>
    <w:rsid w:val="00BB008B"/>
    <w:rsid w:val="00BB4599"/>
    <w:rsid w:val="00BB6678"/>
    <w:rsid w:val="00BB6814"/>
    <w:rsid w:val="00BC693E"/>
    <w:rsid w:val="00BD010A"/>
    <w:rsid w:val="00BE5232"/>
    <w:rsid w:val="00BF3AC7"/>
    <w:rsid w:val="00BF6DC7"/>
    <w:rsid w:val="00C01DA9"/>
    <w:rsid w:val="00C04634"/>
    <w:rsid w:val="00C07597"/>
    <w:rsid w:val="00C1253E"/>
    <w:rsid w:val="00C12788"/>
    <w:rsid w:val="00C148F4"/>
    <w:rsid w:val="00C16882"/>
    <w:rsid w:val="00C22F6F"/>
    <w:rsid w:val="00C233EC"/>
    <w:rsid w:val="00C23F56"/>
    <w:rsid w:val="00C42F61"/>
    <w:rsid w:val="00C46FF9"/>
    <w:rsid w:val="00C502BB"/>
    <w:rsid w:val="00C5423D"/>
    <w:rsid w:val="00C5498A"/>
    <w:rsid w:val="00C556A1"/>
    <w:rsid w:val="00C55C32"/>
    <w:rsid w:val="00C623C8"/>
    <w:rsid w:val="00C6283C"/>
    <w:rsid w:val="00C65ECB"/>
    <w:rsid w:val="00C65F43"/>
    <w:rsid w:val="00C7520D"/>
    <w:rsid w:val="00C75B61"/>
    <w:rsid w:val="00C8591F"/>
    <w:rsid w:val="00C85E4C"/>
    <w:rsid w:val="00C8638F"/>
    <w:rsid w:val="00C86771"/>
    <w:rsid w:val="00CA02C9"/>
    <w:rsid w:val="00CA2F8E"/>
    <w:rsid w:val="00CB057C"/>
    <w:rsid w:val="00CB0978"/>
    <w:rsid w:val="00CB7E20"/>
    <w:rsid w:val="00CC1880"/>
    <w:rsid w:val="00CC21DF"/>
    <w:rsid w:val="00CC33B5"/>
    <w:rsid w:val="00CC5A78"/>
    <w:rsid w:val="00CD2A7C"/>
    <w:rsid w:val="00CD567A"/>
    <w:rsid w:val="00CE08DE"/>
    <w:rsid w:val="00CE4058"/>
    <w:rsid w:val="00CF3A19"/>
    <w:rsid w:val="00CF3AC4"/>
    <w:rsid w:val="00CF5EFE"/>
    <w:rsid w:val="00CF6FD4"/>
    <w:rsid w:val="00D018F5"/>
    <w:rsid w:val="00D0386B"/>
    <w:rsid w:val="00D05358"/>
    <w:rsid w:val="00D05EF1"/>
    <w:rsid w:val="00D06B2F"/>
    <w:rsid w:val="00D10FB4"/>
    <w:rsid w:val="00D11C42"/>
    <w:rsid w:val="00D1447D"/>
    <w:rsid w:val="00D14627"/>
    <w:rsid w:val="00D16814"/>
    <w:rsid w:val="00D16BF3"/>
    <w:rsid w:val="00D1775E"/>
    <w:rsid w:val="00D218EB"/>
    <w:rsid w:val="00D248A0"/>
    <w:rsid w:val="00D277CB"/>
    <w:rsid w:val="00D30002"/>
    <w:rsid w:val="00D31248"/>
    <w:rsid w:val="00D32334"/>
    <w:rsid w:val="00D333CA"/>
    <w:rsid w:val="00D33509"/>
    <w:rsid w:val="00D37876"/>
    <w:rsid w:val="00D40705"/>
    <w:rsid w:val="00D407D1"/>
    <w:rsid w:val="00D4100A"/>
    <w:rsid w:val="00D459C9"/>
    <w:rsid w:val="00D508ED"/>
    <w:rsid w:val="00D5106D"/>
    <w:rsid w:val="00D51FB8"/>
    <w:rsid w:val="00D528EE"/>
    <w:rsid w:val="00D56B4D"/>
    <w:rsid w:val="00D56CF6"/>
    <w:rsid w:val="00D608FF"/>
    <w:rsid w:val="00D63098"/>
    <w:rsid w:val="00D66F20"/>
    <w:rsid w:val="00D7092D"/>
    <w:rsid w:val="00D70BE6"/>
    <w:rsid w:val="00D71893"/>
    <w:rsid w:val="00D739EF"/>
    <w:rsid w:val="00D802B6"/>
    <w:rsid w:val="00D87F40"/>
    <w:rsid w:val="00D90758"/>
    <w:rsid w:val="00D92D31"/>
    <w:rsid w:val="00D95024"/>
    <w:rsid w:val="00D96777"/>
    <w:rsid w:val="00DA01B1"/>
    <w:rsid w:val="00DA2480"/>
    <w:rsid w:val="00DA2701"/>
    <w:rsid w:val="00DA462F"/>
    <w:rsid w:val="00DA4706"/>
    <w:rsid w:val="00DB0B5A"/>
    <w:rsid w:val="00DB4B16"/>
    <w:rsid w:val="00DB60A7"/>
    <w:rsid w:val="00DB77F0"/>
    <w:rsid w:val="00DC00B0"/>
    <w:rsid w:val="00DC1B94"/>
    <w:rsid w:val="00DC3DEF"/>
    <w:rsid w:val="00DD0EBB"/>
    <w:rsid w:val="00DD7767"/>
    <w:rsid w:val="00DE4561"/>
    <w:rsid w:val="00DF0C25"/>
    <w:rsid w:val="00E024DF"/>
    <w:rsid w:val="00E039B8"/>
    <w:rsid w:val="00E04488"/>
    <w:rsid w:val="00E048E5"/>
    <w:rsid w:val="00E04B7B"/>
    <w:rsid w:val="00E05A2B"/>
    <w:rsid w:val="00E12492"/>
    <w:rsid w:val="00E13678"/>
    <w:rsid w:val="00E1401E"/>
    <w:rsid w:val="00E1415D"/>
    <w:rsid w:val="00E16520"/>
    <w:rsid w:val="00E222D6"/>
    <w:rsid w:val="00E345A3"/>
    <w:rsid w:val="00E37A00"/>
    <w:rsid w:val="00E44291"/>
    <w:rsid w:val="00E44DC4"/>
    <w:rsid w:val="00E46668"/>
    <w:rsid w:val="00E47289"/>
    <w:rsid w:val="00E4775B"/>
    <w:rsid w:val="00E504C6"/>
    <w:rsid w:val="00E52331"/>
    <w:rsid w:val="00E52E93"/>
    <w:rsid w:val="00E556EE"/>
    <w:rsid w:val="00E642E9"/>
    <w:rsid w:val="00E65B87"/>
    <w:rsid w:val="00E70169"/>
    <w:rsid w:val="00E72177"/>
    <w:rsid w:val="00E75499"/>
    <w:rsid w:val="00E75673"/>
    <w:rsid w:val="00E82610"/>
    <w:rsid w:val="00E86592"/>
    <w:rsid w:val="00E87378"/>
    <w:rsid w:val="00E90C61"/>
    <w:rsid w:val="00E9129D"/>
    <w:rsid w:val="00E92380"/>
    <w:rsid w:val="00E96880"/>
    <w:rsid w:val="00E96FD0"/>
    <w:rsid w:val="00E97CF1"/>
    <w:rsid w:val="00EA065B"/>
    <w:rsid w:val="00EA304B"/>
    <w:rsid w:val="00EA5D0A"/>
    <w:rsid w:val="00EB1F86"/>
    <w:rsid w:val="00EB39FE"/>
    <w:rsid w:val="00EB5199"/>
    <w:rsid w:val="00EC04D9"/>
    <w:rsid w:val="00EC0DF5"/>
    <w:rsid w:val="00EC11E9"/>
    <w:rsid w:val="00EC5FA4"/>
    <w:rsid w:val="00ED20B5"/>
    <w:rsid w:val="00ED27EC"/>
    <w:rsid w:val="00EE66EE"/>
    <w:rsid w:val="00EF3C95"/>
    <w:rsid w:val="00EF496E"/>
    <w:rsid w:val="00F015B3"/>
    <w:rsid w:val="00F10BCA"/>
    <w:rsid w:val="00F11F80"/>
    <w:rsid w:val="00F1521C"/>
    <w:rsid w:val="00F15B90"/>
    <w:rsid w:val="00F201E8"/>
    <w:rsid w:val="00F21CB2"/>
    <w:rsid w:val="00F2454F"/>
    <w:rsid w:val="00F254FD"/>
    <w:rsid w:val="00F34E29"/>
    <w:rsid w:val="00F35BA2"/>
    <w:rsid w:val="00F364D8"/>
    <w:rsid w:val="00F460A2"/>
    <w:rsid w:val="00F53E8C"/>
    <w:rsid w:val="00F54708"/>
    <w:rsid w:val="00F57A48"/>
    <w:rsid w:val="00F612D5"/>
    <w:rsid w:val="00F659F8"/>
    <w:rsid w:val="00F663BD"/>
    <w:rsid w:val="00F66843"/>
    <w:rsid w:val="00F67684"/>
    <w:rsid w:val="00F67C25"/>
    <w:rsid w:val="00F72247"/>
    <w:rsid w:val="00F77F16"/>
    <w:rsid w:val="00F92E60"/>
    <w:rsid w:val="00F95F50"/>
    <w:rsid w:val="00F966CD"/>
    <w:rsid w:val="00F973B9"/>
    <w:rsid w:val="00FA204C"/>
    <w:rsid w:val="00FA218F"/>
    <w:rsid w:val="00FA5A84"/>
    <w:rsid w:val="00FA66EA"/>
    <w:rsid w:val="00FA7F2F"/>
    <w:rsid w:val="00FB146E"/>
    <w:rsid w:val="00FB14FD"/>
    <w:rsid w:val="00FB29ED"/>
    <w:rsid w:val="00FC2F1A"/>
    <w:rsid w:val="00FC4DB7"/>
    <w:rsid w:val="00FC6782"/>
    <w:rsid w:val="00FC7B9A"/>
    <w:rsid w:val="00FD0CF9"/>
    <w:rsid w:val="00FD14A5"/>
    <w:rsid w:val="00FD3231"/>
    <w:rsid w:val="00FD7F57"/>
    <w:rsid w:val="00FE05D7"/>
    <w:rsid w:val="00FE7210"/>
    <w:rsid w:val="00FF129D"/>
    <w:rsid w:val="00FF2899"/>
    <w:rsid w:val="00FF7E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99E39D"/>
  <w15:docId w15:val="{BC20A2F6-ED9A-4820-AC54-605D4444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B5199"/>
    <w:pPr>
      <w:spacing w:after="0" w:line="240" w:lineRule="auto"/>
    </w:pPr>
    <w:rPr>
      <w:rFonts w:ascii="Times New Roman" w:eastAsia="Times New Roman" w:hAnsi="Times New Roman" w:cs="Times New Roman"/>
      <w:sz w:val="24"/>
      <w:szCs w:val="20"/>
    </w:rPr>
  </w:style>
  <w:style w:type="paragraph" w:styleId="Nagwek1">
    <w:name w:val="heading 1"/>
    <w:basedOn w:val="Normalny"/>
    <w:next w:val="Normalny"/>
    <w:link w:val="Nagwek1Znak"/>
    <w:uiPriority w:val="9"/>
    <w:qFormat/>
    <w:rsid w:val="00EB5199"/>
    <w:pPr>
      <w:keepNext/>
      <w:keepLines/>
      <w:spacing w:before="480"/>
      <w:outlineLvl w:val="0"/>
    </w:pPr>
    <w:rPr>
      <w:rFonts w:asciiTheme="majorHAnsi" w:eastAsiaTheme="majorEastAsia" w:hAnsiTheme="majorHAnsi" w:cstheme="majorBidi"/>
      <w:b/>
      <w:bCs/>
      <w:color w:val="365F91" w:themeColor="accent1" w:themeShade="BF"/>
      <w:sz w:val="28"/>
      <w:szCs w:val="28"/>
      <w:lang w:eastAsia="pl-PL"/>
    </w:rPr>
  </w:style>
  <w:style w:type="paragraph" w:styleId="Nagwek2">
    <w:name w:val="heading 2"/>
    <w:basedOn w:val="Normalny"/>
    <w:next w:val="Normalny"/>
    <w:link w:val="Nagwek2Znak"/>
    <w:uiPriority w:val="9"/>
    <w:semiHidden/>
    <w:unhideWhenUsed/>
    <w:qFormat/>
    <w:rsid w:val="00872D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771FBC"/>
    <w:pPr>
      <w:keepNext/>
      <w:keepLines/>
      <w:spacing w:before="200"/>
      <w:outlineLvl w:val="2"/>
    </w:pPr>
    <w:rPr>
      <w:rFonts w:asciiTheme="majorHAnsi" w:eastAsiaTheme="majorEastAsia" w:hAnsiTheme="majorHAnsi" w:cstheme="majorBidi"/>
      <w:b/>
      <w:bCs/>
      <w:color w:val="4F81BD" w:themeColor="accent1"/>
    </w:rPr>
  </w:style>
  <w:style w:type="paragraph" w:styleId="Nagwek8">
    <w:name w:val="heading 8"/>
    <w:basedOn w:val="Normalny"/>
    <w:next w:val="Normalny"/>
    <w:link w:val="Nagwek8Znak"/>
    <w:uiPriority w:val="9"/>
    <w:semiHidden/>
    <w:unhideWhenUsed/>
    <w:qFormat/>
    <w:rsid w:val="00622FB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B6230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B5199"/>
    <w:pPr>
      <w:jc w:val="both"/>
    </w:pPr>
    <w:rPr>
      <w:szCs w:val="24"/>
      <w:lang w:eastAsia="pl-PL"/>
    </w:rPr>
  </w:style>
  <w:style w:type="character" w:customStyle="1" w:styleId="TekstpodstawowyZnak">
    <w:name w:val="Tekst podstawowy Znak"/>
    <w:basedOn w:val="Domylnaczcionkaakapitu"/>
    <w:link w:val="Tekstpodstawowy"/>
    <w:rsid w:val="00EB5199"/>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EB5199"/>
    <w:pPr>
      <w:tabs>
        <w:tab w:val="center" w:pos="4536"/>
        <w:tab w:val="right" w:pos="9072"/>
      </w:tabs>
    </w:pPr>
  </w:style>
  <w:style w:type="character" w:customStyle="1" w:styleId="StopkaZnak">
    <w:name w:val="Stopka Znak"/>
    <w:basedOn w:val="Domylnaczcionkaakapitu"/>
    <w:link w:val="Stopka"/>
    <w:uiPriority w:val="99"/>
    <w:rsid w:val="00EB5199"/>
    <w:rPr>
      <w:rFonts w:ascii="Times New Roman" w:eastAsia="Times New Roman" w:hAnsi="Times New Roman" w:cs="Times New Roman"/>
      <w:sz w:val="24"/>
      <w:szCs w:val="20"/>
    </w:rPr>
  </w:style>
  <w:style w:type="paragraph" w:styleId="Tekstpodstawowywcity2">
    <w:name w:val="Body Text Indent 2"/>
    <w:basedOn w:val="Normalny"/>
    <w:link w:val="Tekstpodstawowywcity2Znak"/>
    <w:uiPriority w:val="99"/>
    <w:semiHidden/>
    <w:unhideWhenUsed/>
    <w:rsid w:val="00EB519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EB5199"/>
    <w:rPr>
      <w:rFonts w:ascii="Times New Roman" w:eastAsia="Times New Roman" w:hAnsi="Times New Roman" w:cs="Times New Roman"/>
      <w:sz w:val="24"/>
      <w:szCs w:val="20"/>
    </w:rPr>
  </w:style>
  <w:style w:type="character" w:customStyle="1" w:styleId="Nagwek1Znak">
    <w:name w:val="Nagłówek 1 Znak"/>
    <w:basedOn w:val="Domylnaczcionkaakapitu"/>
    <w:link w:val="Nagwek1"/>
    <w:uiPriority w:val="9"/>
    <w:rsid w:val="00EB5199"/>
    <w:rPr>
      <w:rFonts w:asciiTheme="majorHAnsi" w:eastAsiaTheme="majorEastAsia" w:hAnsiTheme="majorHAnsi" w:cstheme="majorBidi"/>
      <w:b/>
      <w:bCs/>
      <w:color w:val="365F91" w:themeColor="accent1" w:themeShade="BF"/>
      <w:sz w:val="28"/>
      <w:szCs w:val="28"/>
      <w:lang w:eastAsia="pl-PL"/>
    </w:rPr>
  </w:style>
  <w:style w:type="paragraph" w:styleId="Nagwek">
    <w:name w:val="header"/>
    <w:basedOn w:val="Normalny"/>
    <w:link w:val="NagwekZnak"/>
    <w:rsid w:val="00EB5199"/>
    <w:pPr>
      <w:tabs>
        <w:tab w:val="center" w:pos="4536"/>
        <w:tab w:val="right" w:pos="9072"/>
      </w:tabs>
    </w:pPr>
    <w:rPr>
      <w:szCs w:val="24"/>
      <w:lang w:eastAsia="pl-PL"/>
    </w:rPr>
  </w:style>
  <w:style w:type="character" w:customStyle="1" w:styleId="NagwekZnak">
    <w:name w:val="Nagłówek Znak"/>
    <w:basedOn w:val="Domylnaczcionkaakapitu"/>
    <w:link w:val="Nagwek"/>
    <w:rsid w:val="00EB5199"/>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EB5199"/>
    <w:pPr>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EB5199"/>
    <w:rPr>
      <w:rFonts w:ascii="Times New Roman" w:eastAsia="Times New Roman" w:hAnsi="Times New Roman" w:cs="Times New Roman"/>
      <w:sz w:val="16"/>
      <w:szCs w:val="16"/>
      <w:lang w:eastAsia="pl-PL"/>
    </w:rPr>
  </w:style>
  <w:style w:type="character" w:customStyle="1" w:styleId="FontStyle12">
    <w:name w:val="Font Style12"/>
    <w:basedOn w:val="Domylnaczcionkaakapitu"/>
    <w:rsid w:val="00EB5199"/>
    <w:rPr>
      <w:rFonts w:ascii="Arial Unicode MS" w:eastAsia="Arial Unicode MS" w:cs="Arial Unicode MS"/>
      <w:b/>
      <w:bCs/>
      <w:sz w:val="22"/>
      <w:szCs w:val="22"/>
    </w:rPr>
  </w:style>
  <w:style w:type="paragraph" w:styleId="Tekstpodstawowywcity">
    <w:name w:val="Body Text Indent"/>
    <w:basedOn w:val="Normalny"/>
    <w:link w:val="TekstpodstawowywcityZnak"/>
    <w:rsid w:val="00E04B7B"/>
    <w:pPr>
      <w:spacing w:after="120"/>
      <w:ind w:left="283"/>
    </w:pPr>
    <w:rPr>
      <w:szCs w:val="24"/>
      <w:lang w:eastAsia="pl-PL"/>
    </w:rPr>
  </w:style>
  <w:style w:type="character" w:customStyle="1" w:styleId="TekstpodstawowywcityZnak">
    <w:name w:val="Tekst podstawowy wcięty Znak"/>
    <w:basedOn w:val="Domylnaczcionkaakapitu"/>
    <w:link w:val="Tekstpodstawowywcity"/>
    <w:rsid w:val="00E04B7B"/>
    <w:rPr>
      <w:rFonts w:ascii="Times New Roman" w:eastAsia="Times New Roman" w:hAnsi="Times New Roman" w:cs="Times New Roman"/>
      <w:sz w:val="24"/>
      <w:szCs w:val="24"/>
      <w:lang w:eastAsia="pl-PL"/>
    </w:rPr>
  </w:style>
  <w:style w:type="paragraph" w:styleId="Akapitzlist">
    <w:name w:val="List Paragraph"/>
    <w:aliases w:val="HŁ_Bullet1,lp1,Normal,Akapit z listą3,Akapit z listą31,Tytuły,Podsis rysunku,Normalny1"/>
    <w:basedOn w:val="Normalny"/>
    <w:link w:val="AkapitzlistZnak"/>
    <w:uiPriority w:val="34"/>
    <w:qFormat/>
    <w:rsid w:val="00E04B7B"/>
    <w:pPr>
      <w:ind w:left="720"/>
      <w:contextualSpacing/>
    </w:pPr>
  </w:style>
  <w:style w:type="paragraph" w:customStyle="1" w:styleId="Tekstpodstawowywcity21">
    <w:name w:val="Tekst podstawowy wcięty 21"/>
    <w:basedOn w:val="Normalny"/>
    <w:rsid w:val="005251EE"/>
    <w:pPr>
      <w:suppressAutoHyphens/>
      <w:spacing w:line="360" w:lineRule="auto"/>
      <w:ind w:left="709" w:firstLine="708"/>
      <w:jc w:val="both"/>
    </w:pPr>
    <w:rPr>
      <w:lang w:eastAsia="ar-SA"/>
    </w:rPr>
  </w:style>
  <w:style w:type="character" w:styleId="Odwoaniedokomentarza">
    <w:name w:val="annotation reference"/>
    <w:rsid w:val="00C23F56"/>
    <w:rPr>
      <w:sz w:val="16"/>
      <w:szCs w:val="16"/>
    </w:rPr>
  </w:style>
  <w:style w:type="paragraph" w:customStyle="1" w:styleId="Tekstpodstawowy21">
    <w:name w:val="Tekst podstawowy 21"/>
    <w:basedOn w:val="Normalny"/>
    <w:rsid w:val="00C23F56"/>
    <w:pPr>
      <w:overflowPunct w:val="0"/>
      <w:autoSpaceDE w:val="0"/>
      <w:autoSpaceDN w:val="0"/>
      <w:adjustRightInd w:val="0"/>
      <w:jc w:val="both"/>
    </w:pPr>
    <w:rPr>
      <w:rFonts w:ascii="Arial" w:hAnsi="Arial"/>
      <w:sz w:val="22"/>
      <w:lang w:eastAsia="pl-PL"/>
    </w:rPr>
  </w:style>
  <w:style w:type="character" w:customStyle="1" w:styleId="Nagwek3Znak">
    <w:name w:val="Nagłówek 3 Znak"/>
    <w:basedOn w:val="Domylnaczcionkaakapitu"/>
    <w:link w:val="Nagwek3"/>
    <w:uiPriority w:val="9"/>
    <w:semiHidden/>
    <w:rsid w:val="00771FBC"/>
    <w:rPr>
      <w:rFonts w:asciiTheme="majorHAnsi" w:eastAsiaTheme="majorEastAsia" w:hAnsiTheme="majorHAnsi" w:cstheme="majorBidi"/>
      <w:b/>
      <w:bCs/>
      <w:color w:val="4F81BD" w:themeColor="accent1"/>
      <w:sz w:val="24"/>
      <w:szCs w:val="20"/>
    </w:rPr>
  </w:style>
  <w:style w:type="paragraph" w:styleId="Tekstpodstawowy2">
    <w:name w:val="Body Text 2"/>
    <w:basedOn w:val="Normalny"/>
    <w:link w:val="Tekstpodstawowy2Znak"/>
    <w:uiPriority w:val="99"/>
    <w:unhideWhenUsed/>
    <w:rsid w:val="005B342F"/>
    <w:pPr>
      <w:spacing w:after="120" w:line="480" w:lineRule="auto"/>
    </w:pPr>
    <w:rPr>
      <w:sz w:val="28"/>
      <w:szCs w:val="24"/>
      <w:lang w:eastAsia="ar-SA"/>
    </w:rPr>
  </w:style>
  <w:style w:type="character" w:customStyle="1" w:styleId="Tekstpodstawowy2Znak">
    <w:name w:val="Tekst podstawowy 2 Znak"/>
    <w:basedOn w:val="Domylnaczcionkaakapitu"/>
    <w:link w:val="Tekstpodstawowy2"/>
    <w:uiPriority w:val="99"/>
    <w:rsid w:val="005B342F"/>
    <w:rPr>
      <w:rFonts w:ascii="Times New Roman" w:eastAsia="Times New Roman" w:hAnsi="Times New Roman" w:cs="Times New Roman"/>
      <w:sz w:val="28"/>
      <w:szCs w:val="24"/>
      <w:lang w:eastAsia="ar-SA"/>
    </w:rPr>
  </w:style>
  <w:style w:type="paragraph" w:styleId="Tekstdymka">
    <w:name w:val="Balloon Text"/>
    <w:basedOn w:val="Normalny"/>
    <w:link w:val="TekstdymkaZnak"/>
    <w:uiPriority w:val="99"/>
    <w:semiHidden/>
    <w:unhideWhenUsed/>
    <w:rsid w:val="003D6E1B"/>
    <w:rPr>
      <w:rFonts w:ascii="Tahoma" w:hAnsi="Tahoma" w:cs="Tahoma"/>
      <w:sz w:val="16"/>
      <w:szCs w:val="16"/>
    </w:rPr>
  </w:style>
  <w:style w:type="character" w:customStyle="1" w:styleId="TekstdymkaZnak">
    <w:name w:val="Tekst dymka Znak"/>
    <w:basedOn w:val="Domylnaczcionkaakapitu"/>
    <w:link w:val="Tekstdymka"/>
    <w:uiPriority w:val="99"/>
    <w:semiHidden/>
    <w:rsid w:val="003D6E1B"/>
    <w:rPr>
      <w:rFonts w:ascii="Tahoma" w:eastAsia="Times New Roman" w:hAnsi="Tahoma" w:cs="Tahoma"/>
      <w:sz w:val="16"/>
      <w:szCs w:val="16"/>
    </w:rPr>
  </w:style>
  <w:style w:type="paragraph" w:customStyle="1" w:styleId="WW-Listawypunktowana">
    <w:name w:val="WW-Lista wypunktowana"/>
    <w:basedOn w:val="Normalny"/>
    <w:rsid w:val="00B62309"/>
    <w:pPr>
      <w:suppressAutoHyphens/>
      <w:ind w:left="-1800"/>
    </w:pPr>
    <w:rPr>
      <w:lang w:eastAsia="ar-SA"/>
    </w:rPr>
  </w:style>
  <w:style w:type="character" w:customStyle="1" w:styleId="Nagwek9Znak">
    <w:name w:val="Nagłówek 9 Znak"/>
    <w:basedOn w:val="Domylnaczcionkaakapitu"/>
    <w:link w:val="Nagwek9"/>
    <w:uiPriority w:val="9"/>
    <w:semiHidden/>
    <w:rsid w:val="00B62309"/>
    <w:rPr>
      <w:rFonts w:asciiTheme="majorHAnsi" w:eastAsiaTheme="majorEastAsia" w:hAnsiTheme="majorHAnsi" w:cstheme="majorBidi"/>
      <w:i/>
      <w:iCs/>
      <w:color w:val="404040" w:themeColor="text1" w:themeTint="BF"/>
      <w:sz w:val="20"/>
      <w:szCs w:val="20"/>
    </w:rPr>
  </w:style>
  <w:style w:type="paragraph" w:styleId="NormalnyWeb">
    <w:name w:val="Normal (Web)"/>
    <w:basedOn w:val="Normalny"/>
    <w:uiPriority w:val="99"/>
    <w:unhideWhenUsed/>
    <w:rsid w:val="00FD3231"/>
    <w:pPr>
      <w:spacing w:before="100" w:beforeAutospacing="1" w:after="119"/>
    </w:pPr>
    <w:rPr>
      <w:szCs w:val="24"/>
      <w:lang w:eastAsia="pl-PL"/>
    </w:rPr>
  </w:style>
  <w:style w:type="character" w:customStyle="1" w:styleId="apple-converted-space">
    <w:name w:val="apple-converted-space"/>
    <w:basedOn w:val="Domylnaczcionkaakapitu"/>
    <w:rsid w:val="00FD3231"/>
  </w:style>
  <w:style w:type="character" w:customStyle="1" w:styleId="Nagwek2Znak">
    <w:name w:val="Nagłówek 2 Znak"/>
    <w:basedOn w:val="Domylnaczcionkaakapitu"/>
    <w:link w:val="Nagwek2"/>
    <w:uiPriority w:val="9"/>
    <w:semiHidden/>
    <w:rsid w:val="00872DD0"/>
    <w:rPr>
      <w:rFonts w:asciiTheme="majorHAnsi" w:eastAsiaTheme="majorEastAsia" w:hAnsiTheme="majorHAnsi" w:cstheme="majorBidi"/>
      <w:b/>
      <w:bCs/>
      <w:color w:val="4F81BD" w:themeColor="accent1"/>
      <w:sz w:val="26"/>
      <w:szCs w:val="26"/>
    </w:rPr>
  </w:style>
  <w:style w:type="paragraph" w:styleId="Tekstpodstawowyzwciciem2">
    <w:name w:val="Body Text First Indent 2"/>
    <w:basedOn w:val="Tekstpodstawowywcity"/>
    <w:link w:val="Tekstpodstawowyzwciciem2Znak"/>
    <w:rsid w:val="00872DD0"/>
    <w:pPr>
      <w:ind w:firstLine="210"/>
    </w:pPr>
  </w:style>
  <w:style w:type="character" w:customStyle="1" w:styleId="Tekstpodstawowyzwciciem2Znak">
    <w:name w:val="Tekst podstawowy z wcięciem 2 Znak"/>
    <w:basedOn w:val="TekstpodstawowywcityZnak"/>
    <w:link w:val="Tekstpodstawowyzwciciem2"/>
    <w:rsid w:val="00872DD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1F4A4C"/>
    <w:pPr>
      <w:spacing w:after="120"/>
    </w:pPr>
    <w:rPr>
      <w:sz w:val="16"/>
      <w:szCs w:val="16"/>
    </w:rPr>
  </w:style>
  <w:style w:type="character" w:customStyle="1" w:styleId="Tekstpodstawowy3Znak">
    <w:name w:val="Tekst podstawowy 3 Znak"/>
    <w:basedOn w:val="Domylnaczcionkaakapitu"/>
    <w:link w:val="Tekstpodstawowy3"/>
    <w:uiPriority w:val="99"/>
    <w:semiHidden/>
    <w:rsid w:val="001F4A4C"/>
    <w:rPr>
      <w:rFonts w:ascii="Times New Roman" w:eastAsia="Times New Roman" w:hAnsi="Times New Roman" w:cs="Times New Roman"/>
      <w:sz w:val="16"/>
      <w:szCs w:val="16"/>
    </w:rPr>
  </w:style>
  <w:style w:type="paragraph" w:customStyle="1" w:styleId="Default">
    <w:name w:val="Default"/>
    <w:rsid w:val="00E97CF1"/>
    <w:pPr>
      <w:autoSpaceDE w:val="0"/>
      <w:autoSpaceDN w:val="0"/>
      <w:adjustRightInd w:val="0"/>
      <w:spacing w:after="0" w:line="240" w:lineRule="auto"/>
    </w:pPr>
    <w:rPr>
      <w:rFonts w:ascii="Arial" w:hAnsi="Arial" w:cs="Arial"/>
      <w:color w:val="000000"/>
      <w:sz w:val="24"/>
      <w:szCs w:val="24"/>
    </w:rPr>
  </w:style>
  <w:style w:type="paragraph" w:styleId="Tekstkomentarza">
    <w:name w:val="annotation text"/>
    <w:basedOn w:val="Normalny"/>
    <w:link w:val="TekstkomentarzaZnak"/>
    <w:unhideWhenUsed/>
    <w:rsid w:val="00C75B61"/>
    <w:rPr>
      <w:sz w:val="20"/>
    </w:rPr>
  </w:style>
  <w:style w:type="character" w:customStyle="1" w:styleId="TekstkomentarzaZnak">
    <w:name w:val="Tekst komentarza Znak"/>
    <w:basedOn w:val="Domylnaczcionkaakapitu"/>
    <w:link w:val="Tekstkomentarza"/>
    <w:rsid w:val="00C75B61"/>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C75B61"/>
    <w:rPr>
      <w:b/>
      <w:bCs/>
    </w:rPr>
  </w:style>
  <w:style w:type="character" w:customStyle="1" w:styleId="TematkomentarzaZnak">
    <w:name w:val="Temat komentarza Znak"/>
    <w:basedOn w:val="TekstkomentarzaZnak"/>
    <w:link w:val="Tematkomentarza"/>
    <w:uiPriority w:val="99"/>
    <w:semiHidden/>
    <w:rsid w:val="00C75B61"/>
    <w:rPr>
      <w:rFonts w:ascii="Times New Roman" w:eastAsia="Times New Roman" w:hAnsi="Times New Roman" w:cs="Times New Roman"/>
      <w:b/>
      <w:bCs/>
      <w:sz w:val="20"/>
      <w:szCs w:val="20"/>
    </w:rPr>
  </w:style>
  <w:style w:type="numbering" w:customStyle="1" w:styleId="Styl1">
    <w:name w:val="Styl1"/>
    <w:uiPriority w:val="99"/>
    <w:rsid w:val="00F254FD"/>
    <w:pPr>
      <w:numPr>
        <w:numId w:val="4"/>
      </w:numPr>
    </w:pPr>
  </w:style>
  <w:style w:type="character" w:customStyle="1" w:styleId="AkapitzlistZnak">
    <w:name w:val="Akapit z listą Znak"/>
    <w:aliases w:val="HŁ_Bullet1 Znak,lp1 Znak,Normal Znak,Akapit z listą3 Znak,Akapit z listą31 Znak,Tytuły Znak,Podsis rysunku Znak,Normalny1 Znak"/>
    <w:link w:val="Akapitzlist"/>
    <w:uiPriority w:val="34"/>
    <w:rsid w:val="003E18F2"/>
    <w:rPr>
      <w:rFonts w:ascii="Times New Roman" w:eastAsia="Times New Roman" w:hAnsi="Times New Roman" w:cs="Times New Roman"/>
      <w:sz w:val="24"/>
      <w:szCs w:val="20"/>
    </w:rPr>
  </w:style>
  <w:style w:type="character" w:customStyle="1" w:styleId="Teksttreci">
    <w:name w:val="Tekst treści_"/>
    <w:basedOn w:val="Domylnaczcionkaakapitu"/>
    <w:link w:val="Teksttreci1"/>
    <w:uiPriority w:val="99"/>
    <w:locked/>
    <w:rsid w:val="009773A8"/>
    <w:rPr>
      <w:rFonts w:ascii="Arial" w:hAnsi="Arial" w:cs="Arial"/>
      <w:sz w:val="20"/>
      <w:szCs w:val="20"/>
      <w:shd w:val="clear" w:color="auto" w:fill="FFFFFF"/>
    </w:rPr>
  </w:style>
  <w:style w:type="paragraph" w:customStyle="1" w:styleId="Teksttreci1">
    <w:name w:val="Tekst treści1"/>
    <w:basedOn w:val="Normalny"/>
    <w:link w:val="Teksttreci"/>
    <w:uiPriority w:val="99"/>
    <w:rsid w:val="009773A8"/>
    <w:pPr>
      <w:widowControl w:val="0"/>
      <w:shd w:val="clear" w:color="auto" w:fill="FFFFFF"/>
      <w:spacing w:line="240" w:lineRule="atLeast"/>
      <w:ind w:hanging="920"/>
    </w:pPr>
    <w:rPr>
      <w:rFonts w:ascii="Arial" w:eastAsiaTheme="minorHAnsi" w:hAnsi="Arial" w:cs="Arial"/>
      <w:sz w:val="20"/>
    </w:rPr>
  </w:style>
  <w:style w:type="character" w:customStyle="1" w:styleId="GenRapStyle1">
    <w:name w:val="GenRap Style 1"/>
    <w:uiPriority w:val="99"/>
    <w:rsid w:val="00147073"/>
    <w:rPr>
      <w:rFonts w:ascii="Times New Roman" w:hAnsi="Times New Roman" w:cs="Times New Roman"/>
      <w:color w:val="000000"/>
    </w:rPr>
  </w:style>
  <w:style w:type="paragraph" w:customStyle="1" w:styleId="Teksttreci0">
    <w:name w:val="Tekst treści"/>
    <w:basedOn w:val="Normalny"/>
    <w:uiPriority w:val="99"/>
    <w:rsid w:val="00560781"/>
    <w:pPr>
      <w:widowControl w:val="0"/>
      <w:shd w:val="clear" w:color="auto" w:fill="FFFFFF"/>
      <w:spacing w:after="300" w:line="240" w:lineRule="atLeast"/>
      <w:ind w:hanging="280"/>
      <w:jc w:val="both"/>
    </w:pPr>
    <w:rPr>
      <w:rFonts w:ascii="Arial" w:hAnsi="Arial" w:cs="Arial"/>
      <w:sz w:val="21"/>
      <w:szCs w:val="21"/>
      <w:lang w:eastAsia="pl-PL"/>
    </w:rPr>
  </w:style>
  <w:style w:type="character" w:customStyle="1" w:styleId="Nagwek10">
    <w:name w:val="Nagłówek #1_"/>
    <w:basedOn w:val="Domylnaczcionkaakapitu"/>
    <w:link w:val="Nagwek11"/>
    <w:uiPriority w:val="99"/>
    <w:rsid w:val="005B2A62"/>
    <w:rPr>
      <w:rFonts w:ascii="Arial" w:hAnsi="Arial" w:cs="Arial"/>
      <w:b/>
      <w:bCs/>
      <w:sz w:val="23"/>
      <w:szCs w:val="23"/>
      <w:shd w:val="clear" w:color="auto" w:fill="FFFFFF"/>
    </w:rPr>
  </w:style>
  <w:style w:type="character" w:customStyle="1" w:styleId="Teksttreci2">
    <w:name w:val="Tekst treści (2)_"/>
    <w:basedOn w:val="Domylnaczcionkaakapitu"/>
    <w:link w:val="Teksttreci20"/>
    <w:uiPriority w:val="99"/>
    <w:rsid w:val="005B2A62"/>
    <w:rPr>
      <w:rFonts w:ascii="Arial" w:hAnsi="Arial" w:cs="Arial"/>
      <w:b/>
      <w:bCs/>
      <w:sz w:val="17"/>
      <w:szCs w:val="17"/>
      <w:shd w:val="clear" w:color="auto" w:fill="FFFFFF"/>
    </w:rPr>
  </w:style>
  <w:style w:type="paragraph" w:customStyle="1" w:styleId="Nagwek11">
    <w:name w:val="Nagłówek #1"/>
    <w:basedOn w:val="Normalny"/>
    <w:link w:val="Nagwek10"/>
    <w:uiPriority w:val="99"/>
    <w:rsid w:val="005B2A62"/>
    <w:pPr>
      <w:widowControl w:val="0"/>
      <w:shd w:val="clear" w:color="auto" w:fill="FFFFFF"/>
      <w:spacing w:line="240" w:lineRule="atLeast"/>
      <w:ind w:hanging="380"/>
      <w:jc w:val="both"/>
      <w:outlineLvl w:val="0"/>
    </w:pPr>
    <w:rPr>
      <w:rFonts w:ascii="Arial" w:eastAsiaTheme="minorHAnsi" w:hAnsi="Arial" w:cs="Arial"/>
      <w:b/>
      <w:bCs/>
      <w:sz w:val="23"/>
      <w:szCs w:val="23"/>
    </w:rPr>
  </w:style>
  <w:style w:type="paragraph" w:customStyle="1" w:styleId="Teksttreci20">
    <w:name w:val="Tekst treści (2)"/>
    <w:basedOn w:val="Normalny"/>
    <w:link w:val="Teksttreci2"/>
    <w:uiPriority w:val="99"/>
    <w:rsid w:val="005B2A62"/>
    <w:pPr>
      <w:widowControl w:val="0"/>
      <w:shd w:val="clear" w:color="auto" w:fill="FFFFFF"/>
      <w:spacing w:line="240" w:lineRule="exact"/>
      <w:jc w:val="right"/>
    </w:pPr>
    <w:rPr>
      <w:rFonts w:ascii="Arial" w:eastAsiaTheme="minorHAnsi" w:hAnsi="Arial" w:cs="Arial"/>
      <w:b/>
      <w:bCs/>
      <w:sz w:val="17"/>
      <w:szCs w:val="17"/>
    </w:rPr>
  </w:style>
  <w:style w:type="character" w:styleId="Hipercze">
    <w:name w:val="Hyperlink"/>
    <w:basedOn w:val="Domylnaczcionkaakapitu"/>
    <w:uiPriority w:val="99"/>
    <w:unhideWhenUsed/>
    <w:rsid w:val="00AB2A0C"/>
    <w:rPr>
      <w:color w:val="0000FF"/>
      <w:u w:val="single"/>
    </w:rPr>
  </w:style>
  <w:style w:type="character" w:customStyle="1" w:styleId="BlockquoteZnakZnak">
    <w:name w:val="Blockquote Znak Znak"/>
    <w:basedOn w:val="Domylnaczcionkaakapitu"/>
    <w:rsid w:val="007C1C52"/>
    <w:rPr>
      <w:snapToGrid w:val="0"/>
      <w:sz w:val="24"/>
      <w:szCs w:val="24"/>
      <w:lang w:val="pl-PL" w:eastAsia="pl-PL" w:bidi="ar-SA"/>
    </w:rPr>
  </w:style>
  <w:style w:type="character" w:customStyle="1" w:styleId="Nagwek8Znak">
    <w:name w:val="Nagłówek 8 Znak"/>
    <w:basedOn w:val="Domylnaczcionkaakapitu"/>
    <w:link w:val="Nagwek8"/>
    <w:uiPriority w:val="9"/>
    <w:semiHidden/>
    <w:rsid w:val="00622FB3"/>
    <w:rPr>
      <w:rFonts w:asciiTheme="majorHAnsi" w:eastAsiaTheme="majorEastAsia" w:hAnsiTheme="majorHAnsi" w:cstheme="majorBidi"/>
      <w:color w:val="272727" w:themeColor="text1" w:themeTint="D8"/>
      <w:sz w:val="21"/>
      <w:szCs w:val="21"/>
    </w:rPr>
  </w:style>
  <w:style w:type="character" w:styleId="Nierozpoznanawzmianka">
    <w:name w:val="Unresolved Mention"/>
    <w:basedOn w:val="Domylnaczcionkaakapitu"/>
    <w:uiPriority w:val="99"/>
    <w:semiHidden/>
    <w:unhideWhenUsed/>
    <w:rsid w:val="009A21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5233291">
      <w:bodyDiv w:val="1"/>
      <w:marLeft w:val="0"/>
      <w:marRight w:val="0"/>
      <w:marTop w:val="0"/>
      <w:marBottom w:val="0"/>
      <w:divBdr>
        <w:top w:val="none" w:sz="0" w:space="0" w:color="auto"/>
        <w:left w:val="none" w:sz="0" w:space="0" w:color="auto"/>
        <w:bottom w:val="none" w:sz="0" w:space="0" w:color="auto"/>
        <w:right w:val="none" w:sz="0" w:space="0" w:color="auto"/>
      </w:divBdr>
    </w:div>
    <w:div w:id="1017346734">
      <w:bodyDiv w:val="1"/>
      <w:marLeft w:val="0"/>
      <w:marRight w:val="0"/>
      <w:marTop w:val="0"/>
      <w:marBottom w:val="0"/>
      <w:divBdr>
        <w:top w:val="none" w:sz="0" w:space="0" w:color="auto"/>
        <w:left w:val="none" w:sz="0" w:space="0" w:color="auto"/>
        <w:bottom w:val="none" w:sz="0" w:space="0" w:color="auto"/>
        <w:right w:val="none" w:sz="0" w:space="0" w:color="auto"/>
      </w:divBdr>
    </w:div>
    <w:div w:id="1070424767">
      <w:bodyDiv w:val="1"/>
      <w:marLeft w:val="0"/>
      <w:marRight w:val="0"/>
      <w:marTop w:val="0"/>
      <w:marBottom w:val="0"/>
      <w:divBdr>
        <w:top w:val="none" w:sz="0" w:space="0" w:color="auto"/>
        <w:left w:val="none" w:sz="0" w:space="0" w:color="auto"/>
        <w:bottom w:val="none" w:sz="0" w:space="0" w:color="auto"/>
        <w:right w:val="none" w:sz="0" w:space="0" w:color="auto"/>
      </w:divBdr>
    </w:div>
    <w:div w:id="1255505865">
      <w:bodyDiv w:val="1"/>
      <w:marLeft w:val="0"/>
      <w:marRight w:val="0"/>
      <w:marTop w:val="0"/>
      <w:marBottom w:val="0"/>
      <w:divBdr>
        <w:top w:val="none" w:sz="0" w:space="0" w:color="auto"/>
        <w:left w:val="none" w:sz="0" w:space="0" w:color="auto"/>
        <w:bottom w:val="none" w:sz="0" w:space="0" w:color="auto"/>
        <w:right w:val="none" w:sz="0" w:space="0" w:color="auto"/>
      </w:divBdr>
    </w:div>
    <w:div w:id="159319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wel.kurpas@tauron-dystrybucj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tauron-dystrybucja.pl/uslugi-dystrybucyjne/uslugi-dodatkowe/Strony/uslugi-dodatkowe.aspx" TargetMode="External"/><Relationship Id="rId4" Type="http://schemas.openxmlformats.org/officeDocument/2006/relationships/settings" Target="settings.xml"/><Relationship Id="rId9" Type="http://schemas.openxmlformats.org/officeDocument/2006/relationships/hyperlink" Target="https://www.tauron-dystrybucja.pl/uslugi-dystrybucyjne/standardy-techniczne-siec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F046F-5685-4511-B550-99955B306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10182</TotalTime>
  <Pages>4</Pages>
  <Words>2005</Words>
  <Characters>12034</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TAURON Polska Energia S.A.</Company>
  <LinksUpToDate>false</LinksUpToDate>
  <CharactersWithSpaces>14011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Klimaszewska M.</dc:creator>
  <cp:lastModifiedBy>Kurpas Paweł (TD OBD)</cp:lastModifiedBy>
  <cp:revision>222</cp:revision>
  <cp:lastPrinted>2018-06-14T04:52:00Z</cp:lastPrinted>
  <dcterms:created xsi:type="dcterms:W3CDTF">2020-02-20T09:44:00Z</dcterms:created>
  <dcterms:modified xsi:type="dcterms:W3CDTF">2024-10-31T10:40:00Z</dcterms:modified>
</cp:coreProperties>
</file>