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E11" w:rsidRPr="00434E11" w:rsidRDefault="00434E11" w:rsidP="00434E11">
      <w:pPr>
        <w:keepNext/>
        <w:spacing w:before="120" w:after="12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Toc250626881"/>
      <w:r w:rsidRPr="00434E11">
        <w:rPr>
          <w:rFonts w:ascii="Arial" w:eastAsia="Times New Roman" w:hAnsi="Arial" w:cs="Arial"/>
          <w:b/>
          <w:bCs/>
          <w:kern w:val="32"/>
          <w:lang w:eastAsia="pl-PL"/>
        </w:rPr>
        <w:t xml:space="preserve">OPIS PRZEDMIOTU </w:t>
      </w:r>
      <w:bookmarkEnd w:id="0"/>
      <w:r w:rsidRPr="00434E11">
        <w:rPr>
          <w:rFonts w:ascii="Arial" w:eastAsia="Times New Roman" w:hAnsi="Arial" w:cs="Arial"/>
          <w:b/>
          <w:bCs/>
          <w:kern w:val="32"/>
          <w:lang w:eastAsia="pl-PL"/>
        </w:rPr>
        <w:t>ZAMÓWIENIA (OPZ)</w:t>
      </w:r>
    </w:p>
    <w:p w:rsidR="00434E11" w:rsidRPr="00434E11" w:rsidRDefault="00434E11" w:rsidP="00434E1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434E11">
        <w:rPr>
          <w:rFonts w:eastAsia="Times New Roman" w:cstheme="minorHAnsi"/>
          <w:b/>
          <w:sz w:val="24"/>
          <w:szCs w:val="24"/>
          <w:lang w:eastAsia="pl-PL"/>
        </w:rPr>
        <w:t xml:space="preserve">Zadanie: </w:t>
      </w:r>
      <w:r w:rsidRPr="00434E11">
        <w:rPr>
          <w:rFonts w:eastAsia="Times New Roman" w:cstheme="minorHAnsi"/>
          <w:b/>
          <w:sz w:val="24"/>
          <w:szCs w:val="24"/>
          <w:u w:val="single"/>
          <w:lang w:eastAsia="pl-PL"/>
        </w:rPr>
        <w:t>„Sukcesywne dostawy dokumentacji Ochronnej””</w:t>
      </w:r>
    </w:p>
    <w:p w:rsidR="00434E11" w:rsidRPr="00434E11" w:rsidRDefault="00434E11" w:rsidP="00434E1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434E11" w:rsidRPr="00434E11" w:rsidRDefault="00434E11" w:rsidP="00434E11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>Przedmiotem Zamówienia jest:</w:t>
      </w:r>
      <w:r w:rsidRPr="00434E11">
        <w:rPr>
          <w:rFonts w:ascii="Arial" w:eastAsia="Times New Roman" w:hAnsi="Arial" w:cs="Arial"/>
          <w:lang w:eastAsia="pl-PL"/>
        </w:rPr>
        <w:t xml:space="preserve"> </w:t>
      </w:r>
      <w:r w:rsidRPr="00434E11">
        <w:rPr>
          <w:rFonts w:ascii="Arial" w:eastAsia="Times New Roman" w:hAnsi="Arial" w:cs="Arial"/>
          <w:b/>
          <w:lang w:eastAsia="pl-PL"/>
        </w:rPr>
        <w:t>„Sukcesywne dostawy dokumentacji Ochronnej”</w:t>
      </w:r>
    </w:p>
    <w:p w:rsidR="00434E11" w:rsidRPr="00434E11" w:rsidRDefault="00434E11" w:rsidP="00434E11">
      <w:pPr>
        <w:spacing w:after="0" w:line="276" w:lineRule="auto"/>
        <w:ind w:left="643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lang w:eastAsia="pl-PL"/>
        </w:rPr>
        <w:t xml:space="preserve">Ilościowy zakres przedmiotu zamówienia zawiera formularz wyceny zawierający szacunkową ilość przewidzianą do zamówienia w ciągu 12 miesięcy. </w:t>
      </w:r>
    </w:p>
    <w:p w:rsidR="00434E11" w:rsidRPr="00434E11" w:rsidRDefault="00434E11" w:rsidP="00434E11">
      <w:pPr>
        <w:spacing w:after="0" w:line="276" w:lineRule="auto"/>
        <w:ind w:left="502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lang w:eastAsia="pl-PL"/>
        </w:rPr>
        <w:t>Na potrzeby przygotowania ofert i w celu umożliwienia ich porównania Zamawiający podaje ilości szacunkowe.  Podane ilości nie stanowią zobowiązania Zamawiającego do ich zakupu. Dokładną liczbę sztuk oraz termin i miejsce dostawy Zamawiający określi w zamówieniach cząstkowych.</w:t>
      </w:r>
    </w:p>
    <w:p w:rsidR="00434E11" w:rsidRPr="00434E11" w:rsidRDefault="00434E11" w:rsidP="00434E11">
      <w:pPr>
        <w:numPr>
          <w:ilvl w:val="1"/>
          <w:numId w:val="1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>Termin i miejsce realizacji Zamówienia</w:t>
      </w:r>
      <w:r w:rsidRPr="00434E11">
        <w:rPr>
          <w:rFonts w:ascii="Arial" w:eastAsia="Times New Roman" w:hAnsi="Arial" w:cs="Arial"/>
          <w:i/>
          <w:lang w:eastAsia="pl-PL"/>
        </w:rPr>
        <w:t xml:space="preserve"> :</w:t>
      </w:r>
    </w:p>
    <w:p w:rsidR="00434E11" w:rsidRPr="00434E11" w:rsidRDefault="00434E11" w:rsidP="00434E1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lang w:eastAsia="pl-PL"/>
        </w:rPr>
        <w:tab/>
        <w:t xml:space="preserve">Wykonawca zobowiązuje się do dostarczania do Miejsca Dostawy: </w:t>
      </w:r>
    </w:p>
    <w:p w:rsidR="00434E11" w:rsidRPr="00434E11" w:rsidRDefault="00434E11" w:rsidP="00434E11">
      <w:pPr>
        <w:spacing w:after="0" w:line="276" w:lineRule="auto"/>
        <w:ind w:left="862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>ul. Lwowska 23, 40-389 Katowice</w:t>
      </w:r>
      <w:r w:rsidRPr="00434E11">
        <w:rPr>
          <w:rFonts w:ascii="Arial" w:eastAsia="Times New Roman" w:hAnsi="Arial" w:cs="Arial"/>
          <w:lang w:eastAsia="pl-PL"/>
        </w:rPr>
        <w:t xml:space="preserve"> </w:t>
      </w:r>
      <w:r w:rsidRPr="00434E11">
        <w:rPr>
          <w:rFonts w:ascii="Arial" w:eastAsia="Times New Roman" w:hAnsi="Arial" w:cs="Arial"/>
          <w:lang w:eastAsia="pl-PL"/>
        </w:rPr>
        <w:br/>
        <w:t xml:space="preserve">Zamawiający wyznacza minimum logistyczne dla zamówień cząstkowych </w:t>
      </w:r>
      <w:r w:rsidRPr="00434E11">
        <w:rPr>
          <w:rFonts w:ascii="Arial" w:eastAsia="Times New Roman" w:hAnsi="Arial" w:cs="Arial"/>
          <w:b/>
          <w:lang w:eastAsia="pl-PL"/>
        </w:rPr>
        <w:t>(minimum 500,00 zł netto)</w:t>
      </w:r>
      <w:r w:rsidRPr="00434E11">
        <w:rPr>
          <w:rFonts w:ascii="Arial" w:eastAsia="Times New Roman" w:hAnsi="Arial" w:cs="Arial"/>
          <w:lang w:eastAsia="pl-PL"/>
        </w:rPr>
        <w:t>.</w:t>
      </w:r>
    </w:p>
    <w:p w:rsidR="00434E11" w:rsidRPr="00434E11" w:rsidRDefault="00434E11" w:rsidP="00434E11">
      <w:pPr>
        <w:spacing w:after="0" w:line="276" w:lineRule="auto"/>
        <w:ind w:left="862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 xml:space="preserve">W formularzu  wyceny znajduję także pozycja do wyceny dostawy w przypadku niespełnienia przez Zamawiającego minimum logistycznego </w:t>
      </w:r>
    </w:p>
    <w:p w:rsidR="00434E11" w:rsidRPr="00434E11" w:rsidRDefault="00434E11" w:rsidP="00434E11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lang w:eastAsia="pl-PL"/>
        </w:rPr>
        <w:t xml:space="preserve">Umowa zostanie podpisana na </w:t>
      </w:r>
      <w:r w:rsidRPr="00434E11">
        <w:rPr>
          <w:rFonts w:ascii="Arial" w:eastAsia="Times New Roman" w:hAnsi="Arial" w:cs="Arial"/>
          <w:b/>
          <w:lang w:eastAsia="pl-PL"/>
        </w:rPr>
        <w:t>okres jednego roku.</w:t>
      </w:r>
      <w:r w:rsidRPr="00434E11">
        <w:rPr>
          <w:rFonts w:ascii="Arial" w:eastAsia="Times New Roman" w:hAnsi="Arial" w:cs="Arial"/>
          <w:lang w:eastAsia="pl-PL"/>
        </w:rPr>
        <w:t xml:space="preserve"> (12 miesięcy)</w:t>
      </w:r>
    </w:p>
    <w:p w:rsidR="00434E11" w:rsidRPr="00434E11" w:rsidRDefault="00434E11" w:rsidP="00434E1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lang w:eastAsia="pl-PL"/>
        </w:rPr>
        <w:t>Zamawiający wymaga aby Wykonawca realizował zamówienia cząstkowe w terminie 14 dni roboczych od daty zamówienia cząstkowego</w:t>
      </w:r>
      <w:r w:rsidRPr="00434E11">
        <w:rPr>
          <w:rFonts w:ascii="Arial" w:eastAsia="Times New Roman" w:hAnsi="Arial" w:cs="Arial"/>
          <w:b/>
          <w:lang w:eastAsia="pl-PL"/>
        </w:rPr>
        <w:t>.</w:t>
      </w:r>
    </w:p>
    <w:p w:rsidR="00434E11" w:rsidRPr="00434E11" w:rsidRDefault="00434E11" w:rsidP="00434E11">
      <w:pPr>
        <w:numPr>
          <w:ilvl w:val="1"/>
          <w:numId w:val="1"/>
        </w:numPr>
        <w:tabs>
          <w:tab w:val="left" w:pos="1425"/>
        </w:tabs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 xml:space="preserve">Wymagane pozycje do wyceny  </w:t>
      </w:r>
      <w:r w:rsidRPr="00434E11">
        <w:rPr>
          <w:rFonts w:ascii="Arial" w:eastAsia="Times New Roman" w:hAnsi="Arial" w:cs="Arial"/>
          <w:lang w:eastAsia="pl-PL"/>
        </w:rPr>
        <w:t>Zgodnie z poniższą tabelą.</w:t>
      </w:r>
    </w:p>
    <w:tbl>
      <w:tblPr>
        <w:tblW w:w="9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6901"/>
        <w:gridCol w:w="2551"/>
      </w:tblGrid>
      <w:tr w:rsidR="00434E11" w:rsidRPr="00434E11" w:rsidTr="00434E11">
        <w:trPr>
          <w:trHeight w:val="1010"/>
        </w:trPr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  <w:t>nazwa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  <w:t xml:space="preserve">Liczba stron </w:t>
            </w:r>
            <w:r w:rsidRPr="00434E11">
              <w:rPr>
                <w:rFonts w:ascii="Calibri Light" w:eastAsia="Times New Roman" w:hAnsi="Calibri Light" w:cs="Calibri Light"/>
                <w:b/>
                <w:bCs/>
                <w:color w:val="000000"/>
                <w:sz w:val="23"/>
                <w:szCs w:val="23"/>
                <w:lang w:eastAsia="pl-PL"/>
              </w:rPr>
              <w:br/>
              <w:t>(bez strony tytułowej i wstępu)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Dziennik zmiany dla Sufo (25 pozycji)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Dziennik zmiany dla Sufo (15 pozycji)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Ksiażka służby 2 os.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Ksiażka służby 6 os.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Ksiażka ruchu pojazdów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ewidencji ruchu osobowego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7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stanu uzbrojenia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wydania-przyjecia broni i amunicji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9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wydania-przyjecia kluczy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z czynności legitymowania A-5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służbowa z użycia lub wykorzystania środków przymusu bezposredniego A-4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służbowa z użycia lub wykorzystania środków broni palnej A-4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służbowa z czynności wezwania osoby do opuszczenia chronionego obszaru/obiektu A-4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służbowa z czynności ujęcia osoby znajdującej się w granicach chronionego obszaru/obiektu A-4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lastRenderedPageBreak/>
              <w:t>15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"Przedłużacz" do sporządzenia notatek, protokołów, meldunków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wydania-przyjęcia środków przymusu bezpośredniego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17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Legitymacja pracownika ochrony fizycznej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18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Legitymacja kwalifikowanego pracownika ochrony fizycznej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19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Legitymacja kwalifikowanego pracownika zabezpieczenia technicznego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 xml:space="preserve">Ewidencja notatek użycia lub wykorzystania środków przymusu bezpośredniego i broni palnej przez pracownika ochrony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Notatka służbowa ogólna A-4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Dziennik szkolenia pracowników ochrony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Rejestr badań stanu trzeźwości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transportów wartości pieniężnych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  <w:tr w:rsidR="00434E11" w:rsidRPr="00434E11" w:rsidTr="00434E11">
        <w:trPr>
          <w:trHeight w:val="342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25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Książka kontroli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E11" w:rsidRPr="00434E11" w:rsidRDefault="00434E11" w:rsidP="00434E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</w:pPr>
            <w:r w:rsidRPr="00434E11">
              <w:rPr>
                <w:rFonts w:ascii="Calibri Light" w:eastAsia="Times New Roman" w:hAnsi="Calibri Light" w:cs="Calibri Light"/>
                <w:color w:val="000000"/>
                <w:sz w:val="23"/>
                <w:szCs w:val="23"/>
                <w:lang w:eastAsia="pl-PL"/>
              </w:rPr>
              <w:t>100</w:t>
            </w:r>
          </w:p>
        </w:tc>
      </w:tr>
    </w:tbl>
    <w:p w:rsidR="00434E11" w:rsidRPr="00434E11" w:rsidRDefault="00434E11" w:rsidP="00434E11">
      <w:pPr>
        <w:keepNext/>
        <w:widowControl w:val="0"/>
        <w:tabs>
          <w:tab w:val="left" w:pos="-1560"/>
        </w:tabs>
        <w:suppressAutoHyphens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:rsidR="00434E11" w:rsidRPr="00434E11" w:rsidRDefault="00434E11" w:rsidP="00434E11">
      <w:pPr>
        <w:numPr>
          <w:ilvl w:val="1"/>
          <w:numId w:val="1"/>
        </w:numPr>
        <w:tabs>
          <w:tab w:val="left" w:pos="1425"/>
        </w:tabs>
        <w:spacing w:before="120"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1" w:name="_Toc250626900"/>
      <w:r w:rsidRPr="00434E11">
        <w:rPr>
          <w:rFonts w:ascii="Arial" w:eastAsia="Times New Roman" w:hAnsi="Arial" w:cs="Arial"/>
          <w:b/>
          <w:lang w:eastAsia="pl-PL"/>
        </w:rPr>
        <w:t>Wzory wymaganych książek:</w:t>
      </w:r>
    </w:p>
    <w:p w:rsidR="00434E11" w:rsidRPr="00434E11" w:rsidRDefault="00434E11" w:rsidP="00434E11">
      <w:pPr>
        <w:tabs>
          <w:tab w:val="left" w:pos="1425"/>
        </w:tabs>
        <w:spacing w:before="120" w:after="120" w:line="276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  <w:r w:rsidRPr="00434E11">
        <w:rPr>
          <w:rFonts w:ascii="Arial" w:eastAsia="Times New Roman" w:hAnsi="Arial" w:cs="Arial"/>
          <w:b/>
          <w:lang w:eastAsia="pl-PL"/>
        </w:rPr>
        <w:t xml:space="preserve">Poglądowe wzory wszystkich pozycji znajdują się </w:t>
      </w:r>
      <w:r w:rsidR="00C24383">
        <w:rPr>
          <w:rFonts w:ascii="Arial" w:eastAsia="Times New Roman" w:hAnsi="Arial" w:cs="Arial"/>
          <w:b/>
          <w:lang w:eastAsia="pl-PL"/>
        </w:rPr>
        <w:t xml:space="preserve">dokumentacji przetargowej. </w:t>
      </w:r>
      <w:bookmarkStart w:id="2" w:name="_GoBack"/>
      <w:bookmarkEnd w:id="2"/>
    </w:p>
    <w:p w:rsidR="00647BED" w:rsidRDefault="00434E11" w:rsidP="00434E11">
      <w:pPr>
        <w:tabs>
          <w:tab w:val="left" w:pos="1425"/>
        </w:tabs>
        <w:spacing w:before="120" w:after="120" w:line="276" w:lineRule="auto"/>
        <w:ind w:left="927"/>
        <w:jc w:val="both"/>
      </w:pPr>
      <w:r w:rsidRPr="00434E11">
        <w:rPr>
          <w:rFonts w:ascii="Arial" w:eastAsia="Times New Roman" w:hAnsi="Arial" w:cs="Arial"/>
          <w:b/>
          <w:lang w:eastAsia="pl-PL"/>
        </w:rPr>
        <w:t>Zaproponowany Wzór powinien być zgodny z obowiązującymi przepisami pra</w:t>
      </w:r>
      <w:bookmarkEnd w:id="1"/>
      <w:r>
        <w:rPr>
          <w:rFonts w:ascii="Arial" w:eastAsia="Times New Roman" w:hAnsi="Arial" w:cs="Arial"/>
          <w:b/>
          <w:lang w:eastAsia="pl-PL"/>
        </w:rPr>
        <w:t xml:space="preserve">wa. </w:t>
      </w:r>
    </w:p>
    <w:sectPr w:rsidR="00647B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A03" w:rsidRDefault="00A52A03" w:rsidP="00434E11">
      <w:pPr>
        <w:spacing w:after="0" w:line="240" w:lineRule="auto"/>
      </w:pPr>
      <w:r>
        <w:separator/>
      </w:r>
    </w:p>
  </w:endnote>
  <w:endnote w:type="continuationSeparator" w:id="0">
    <w:p w:rsidR="00A52A03" w:rsidRDefault="00A52A03" w:rsidP="0043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0" w:rsidRDefault="00434E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2600" w:rsidRDefault="00A52A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0" w:rsidRPr="00554764" w:rsidRDefault="00434E11" w:rsidP="00D749B7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C2438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C92600" w:rsidRDefault="00A52A03" w:rsidP="00D749B7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0" w:rsidRPr="004C5CD6" w:rsidRDefault="00434E11" w:rsidP="00D749B7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C92600" w:rsidRDefault="00A52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A03" w:rsidRDefault="00A52A03" w:rsidP="00434E11">
      <w:pPr>
        <w:spacing w:after="0" w:line="240" w:lineRule="auto"/>
      </w:pPr>
      <w:r>
        <w:separator/>
      </w:r>
    </w:p>
  </w:footnote>
  <w:footnote w:type="continuationSeparator" w:id="0">
    <w:p w:rsidR="00A52A03" w:rsidRDefault="00A52A03" w:rsidP="0043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91" w:rsidRDefault="00A52A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91" w:rsidRDefault="00A52A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91" w:rsidRDefault="00A52A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ED2"/>
    <w:multiLevelType w:val="multilevel"/>
    <w:tmpl w:val="67F823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" w15:restartNumberingAfterBreak="0">
    <w:nsid w:val="41F51DA4"/>
    <w:multiLevelType w:val="hybridMultilevel"/>
    <w:tmpl w:val="0436E7A6"/>
    <w:lvl w:ilvl="0" w:tplc="9CBC8198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11"/>
    <w:rsid w:val="00434E11"/>
    <w:rsid w:val="00647BED"/>
    <w:rsid w:val="00A52A03"/>
    <w:rsid w:val="00C2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F48530"/>
  <w15:chartTrackingRefBased/>
  <w15:docId w15:val="{7D04DD87-C3D2-49AF-A372-4492ED2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34E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34E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34E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34E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4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Wojtanowska Joanna</dc:creator>
  <cp:keywords/>
  <dc:description/>
  <cp:lastModifiedBy>Wojtanowska Joanna</cp:lastModifiedBy>
  <cp:revision>2</cp:revision>
  <dcterms:created xsi:type="dcterms:W3CDTF">2022-06-27T11:30:00Z</dcterms:created>
  <dcterms:modified xsi:type="dcterms:W3CDTF">2022-06-27T11:59:00Z</dcterms:modified>
</cp:coreProperties>
</file>