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4A7C12" w14:textId="35D17F51" w:rsidR="004E203E" w:rsidRDefault="00740881" w:rsidP="00852AD6">
      <w:pPr>
        <w:pStyle w:val="Standard"/>
        <w:ind w:left="284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Opis Przedmiotu Zamówienia</w:t>
      </w:r>
      <w:r w:rsidR="00B66B05">
        <w:rPr>
          <w:rFonts w:ascii="Arial" w:hAnsi="Arial" w:cs="Arial"/>
          <w:b/>
          <w:sz w:val="22"/>
          <w:szCs w:val="22"/>
        </w:rPr>
        <w:t xml:space="preserve"> (OPZ)</w:t>
      </w:r>
    </w:p>
    <w:p w14:paraId="218671F1" w14:textId="4B69AE2B" w:rsidR="004E203E" w:rsidRDefault="00740881" w:rsidP="00852AD6">
      <w:pPr>
        <w:pStyle w:val="Standard"/>
        <w:ind w:left="284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/>
      </w:r>
      <w:r w:rsidR="00B0621D">
        <w:rPr>
          <w:rFonts w:ascii="Arial" w:hAnsi="Arial" w:cs="Arial"/>
          <w:b/>
          <w:sz w:val="22"/>
          <w:szCs w:val="22"/>
        </w:rPr>
        <w:t>Zadanie pn.</w:t>
      </w:r>
      <w:r w:rsidR="00CB75ED">
        <w:rPr>
          <w:rFonts w:ascii="Arial" w:hAnsi="Arial" w:cs="Arial"/>
          <w:b/>
          <w:sz w:val="22"/>
          <w:szCs w:val="22"/>
        </w:rPr>
        <w:t xml:space="preserve"> ,,</w:t>
      </w:r>
      <w:r w:rsidR="000A74FA">
        <w:rPr>
          <w:rFonts w:ascii="Arial" w:hAnsi="Arial" w:cs="Arial"/>
          <w:b/>
          <w:sz w:val="22"/>
          <w:szCs w:val="22"/>
        </w:rPr>
        <w:t>Remont schodów zewnętrznych polegający na obłożeniu granitem, Jelenia Góra ul. Bogusławskiego 34’’</w:t>
      </w:r>
    </w:p>
    <w:p w14:paraId="2146A7A1" w14:textId="77777777" w:rsidR="004E203E" w:rsidRDefault="004E203E" w:rsidP="00852AD6">
      <w:pPr>
        <w:pStyle w:val="Standard"/>
        <w:ind w:left="284"/>
        <w:jc w:val="center"/>
        <w:rPr>
          <w:rFonts w:ascii="Arial" w:hAnsi="Arial" w:cs="Arial"/>
          <w:sz w:val="22"/>
          <w:szCs w:val="22"/>
        </w:rPr>
      </w:pPr>
    </w:p>
    <w:p w14:paraId="2E998197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Przedmiotem zamówienia </w:t>
      </w:r>
    </w:p>
    <w:p w14:paraId="5FFF11FB" w14:textId="6121DD38" w:rsidR="00752301" w:rsidRDefault="00EC6BA8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Przedmiotem zamówieni</w:t>
      </w:r>
      <w:r w:rsidR="002E5EF7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 jest wykonie robót</w:t>
      </w:r>
      <w:r w:rsidR="00B66B05">
        <w:rPr>
          <w:rFonts w:ascii="Arial" w:hAnsi="Arial" w:cs="Arial"/>
          <w:sz w:val="22"/>
          <w:szCs w:val="22"/>
        </w:rPr>
        <w:t xml:space="preserve"> remontowo-budowlanych</w:t>
      </w:r>
      <w:r>
        <w:rPr>
          <w:rFonts w:ascii="Arial" w:hAnsi="Arial" w:cs="Arial"/>
          <w:sz w:val="22"/>
          <w:szCs w:val="22"/>
        </w:rPr>
        <w:t xml:space="preserve"> polegających n</w:t>
      </w:r>
      <w:r w:rsidR="002E5EF7">
        <w:rPr>
          <w:rFonts w:ascii="Arial" w:hAnsi="Arial" w:cs="Arial"/>
          <w:sz w:val="22"/>
          <w:szCs w:val="22"/>
        </w:rPr>
        <w:t xml:space="preserve">a </w:t>
      </w:r>
      <w:r w:rsidR="000A74FA">
        <w:rPr>
          <w:rFonts w:ascii="Arial" w:hAnsi="Arial" w:cs="Arial"/>
          <w:sz w:val="22"/>
          <w:szCs w:val="22"/>
        </w:rPr>
        <w:t xml:space="preserve">obłożeniu granitem schodów wejściowych oraz wokół budynku. </w:t>
      </w:r>
    </w:p>
    <w:p w14:paraId="5761A585" w14:textId="77777777" w:rsidR="004E203E" w:rsidRDefault="00EC6BA8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Miejsce wykonania robót </w:t>
      </w:r>
    </w:p>
    <w:p w14:paraId="5817C944" w14:textId="5BECA956" w:rsidR="00EC6BA8" w:rsidRDefault="00EC6BA8" w:rsidP="00852AD6">
      <w:pPr>
        <w:pStyle w:val="Standard"/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</w:t>
      </w:r>
      <w:r w:rsidRPr="00EC6BA8">
        <w:rPr>
          <w:rFonts w:ascii="Arial" w:hAnsi="Arial" w:cs="Arial"/>
          <w:sz w:val="22"/>
          <w:szCs w:val="22"/>
        </w:rPr>
        <w:t>zamówienia</w:t>
      </w:r>
      <w:r w:rsidR="00752301">
        <w:rPr>
          <w:rFonts w:ascii="Arial" w:hAnsi="Arial" w:cs="Arial"/>
          <w:sz w:val="22"/>
          <w:szCs w:val="22"/>
        </w:rPr>
        <w:t xml:space="preserve"> zostanie zrealizowany na obiekcie</w:t>
      </w:r>
      <w:r w:rsidR="007016CD">
        <w:rPr>
          <w:rFonts w:ascii="Arial" w:hAnsi="Arial" w:cs="Arial"/>
          <w:sz w:val="22"/>
          <w:szCs w:val="22"/>
        </w:rPr>
        <w:t xml:space="preserve"> nie</w:t>
      </w:r>
      <w:r w:rsidR="009C6540">
        <w:rPr>
          <w:rFonts w:ascii="Arial" w:hAnsi="Arial" w:cs="Arial"/>
          <w:sz w:val="22"/>
          <w:szCs w:val="22"/>
        </w:rPr>
        <w:t xml:space="preserve"> </w:t>
      </w:r>
      <w:r w:rsidR="007016CD">
        <w:rPr>
          <w:rFonts w:ascii="Arial" w:hAnsi="Arial" w:cs="Arial"/>
          <w:sz w:val="22"/>
          <w:szCs w:val="22"/>
        </w:rPr>
        <w:t>sieciowym</w:t>
      </w:r>
      <w:r w:rsidR="00752301">
        <w:rPr>
          <w:rFonts w:ascii="Arial" w:hAnsi="Arial" w:cs="Arial"/>
          <w:sz w:val="22"/>
          <w:szCs w:val="22"/>
        </w:rPr>
        <w:t xml:space="preserve"> należącym do </w:t>
      </w:r>
      <w:r w:rsidR="00CB75ED">
        <w:rPr>
          <w:rFonts w:ascii="Arial" w:hAnsi="Arial" w:cs="Arial"/>
          <w:sz w:val="22"/>
          <w:szCs w:val="22"/>
        </w:rPr>
        <w:t>TAURON Dystrybucji</w:t>
      </w:r>
      <w:r w:rsidR="00B66B05">
        <w:rPr>
          <w:rFonts w:ascii="Arial" w:hAnsi="Arial" w:cs="Arial"/>
          <w:sz w:val="22"/>
          <w:szCs w:val="22"/>
        </w:rPr>
        <w:t xml:space="preserve"> S.A. O/Jelenia Góra</w:t>
      </w:r>
    </w:p>
    <w:p w14:paraId="0E2263C7" w14:textId="79878524" w:rsidR="00752301" w:rsidRPr="00EC6BA8" w:rsidRDefault="00752301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Lokalizacja obiektu:</w:t>
      </w:r>
      <w:r w:rsidR="00CB75ED">
        <w:rPr>
          <w:rFonts w:ascii="Arial" w:hAnsi="Arial" w:cs="Arial"/>
          <w:sz w:val="22"/>
          <w:szCs w:val="22"/>
        </w:rPr>
        <w:t xml:space="preserve"> Jelenia Góra, ul. </w:t>
      </w:r>
      <w:r w:rsidR="000A74FA">
        <w:rPr>
          <w:rFonts w:ascii="Arial" w:hAnsi="Arial" w:cs="Arial"/>
          <w:sz w:val="22"/>
          <w:szCs w:val="22"/>
        </w:rPr>
        <w:t xml:space="preserve">Bogusławskiego 34 </w:t>
      </w:r>
    </w:p>
    <w:p w14:paraId="585A74FA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</w:pPr>
      <w:r>
        <w:rPr>
          <w:rFonts w:ascii="Arial" w:hAnsi="Arial" w:cs="Arial"/>
          <w:b/>
          <w:sz w:val="22"/>
          <w:szCs w:val="22"/>
        </w:rPr>
        <w:t>Ter</w:t>
      </w:r>
      <w:r w:rsidR="000963C6">
        <w:rPr>
          <w:rFonts w:ascii="Arial" w:hAnsi="Arial" w:cs="Arial"/>
          <w:b/>
          <w:sz w:val="22"/>
          <w:szCs w:val="22"/>
        </w:rPr>
        <w:t>min/harmonogram wykonania robót</w:t>
      </w:r>
      <w:r>
        <w:rPr>
          <w:rFonts w:ascii="Arial" w:hAnsi="Arial" w:cs="Arial"/>
          <w:b/>
          <w:sz w:val="22"/>
          <w:szCs w:val="22"/>
        </w:rPr>
        <w:t xml:space="preserve"> </w:t>
      </w:r>
    </w:p>
    <w:p w14:paraId="265DEFEC" w14:textId="1E1728DE" w:rsidR="00752301" w:rsidRDefault="00740881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należy zrealizować w terminie </w:t>
      </w:r>
      <w:r w:rsidR="00EC6BA8" w:rsidRPr="00752301">
        <w:rPr>
          <w:rFonts w:ascii="Arial" w:hAnsi="Arial" w:cs="Arial"/>
          <w:sz w:val="22"/>
          <w:szCs w:val="22"/>
        </w:rPr>
        <w:t>do</w:t>
      </w:r>
      <w:r w:rsidR="00B66B05">
        <w:rPr>
          <w:rFonts w:ascii="Arial" w:hAnsi="Arial" w:cs="Arial"/>
          <w:sz w:val="22"/>
          <w:szCs w:val="22"/>
        </w:rPr>
        <w:t xml:space="preserve"> dnia</w:t>
      </w:r>
      <w:r w:rsidR="00CB75ED">
        <w:rPr>
          <w:rFonts w:ascii="Arial" w:hAnsi="Arial" w:cs="Arial"/>
          <w:sz w:val="22"/>
          <w:szCs w:val="22"/>
        </w:rPr>
        <w:t xml:space="preserve"> </w:t>
      </w:r>
      <w:r w:rsidR="002E5EF7" w:rsidRPr="004E3EE5">
        <w:rPr>
          <w:rFonts w:ascii="Arial" w:hAnsi="Arial" w:cs="Arial"/>
          <w:b/>
          <w:bCs/>
          <w:sz w:val="22"/>
          <w:szCs w:val="22"/>
        </w:rPr>
        <w:t>30.11.2024r.</w:t>
      </w:r>
    </w:p>
    <w:p w14:paraId="7CC9FE5B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Gwarancja</w:t>
      </w:r>
    </w:p>
    <w:p w14:paraId="061CF531" w14:textId="5F0BB4A1" w:rsidR="004E203E" w:rsidRPr="004E3EE5" w:rsidRDefault="00740881" w:rsidP="00852AD6">
      <w:pPr>
        <w:pStyle w:val="Standard"/>
        <w:spacing w:after="100" w:afterAutospacing="1"/>
        <w:ind w:left="284"/>
      </w:pPr>
      <w:r>
        <w:rPr>
          <w:rFonts w:ascii="Arial" w:hAnsi="Arial" w:cs="Arial"/>
          <w:sz w:val="22"/>
          <w:szCs w:val="22"/>
        </w:rPr>
        <w:t xml:space="preserve">Wykonawca winien udzielić minimum </w:t>
      </w:r>
      <w:r w:rsidR="00CB75ED" w:rsidRPr="00E67437">
        <w:rPr>
          <w:rFonts w:ascii="Arial" w:hAnsi="Arial" w:cs="Arial"/>
          <w:sz w:val="22"/>
          <w:szCs w:val="22"/>
        </w:rPr>
        <w:t>60</w:t>
      </w:r>
      <w:r w:rsidR="00CB75ED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miesięcznej gwarancji na wszystkie wykonane prace oraz</w:t>
      </w:r>
      <w:r>
        <w:rPr>
          <w:rFonts w:ascii="Arial" w:hAnsi="Arial" w:cs="Arial"/>
          <w:i/>
          <w:iCs/>
          <w:sz w:val="22"/>
          <w:szCs w:val="22"/>
        </w:rPr>
        <w:t xml:space="preserve"> </w:t>
      </w:r>
      <w:r w:rsidR="00752301">
        <w:rPr>
          <w:rFonts w:ascii="Arial" w:hAnsi="Arial" w:cs="Arial"/>
          <w:sz w:val="22"/>
          <w:szCs w:val="22"/>
        </w:rPr>
        <w:t xml:space="preserve">zabudowane </w:t>
      </w:r>
      <w:r>
        <w:rPr>
          <w:rFonts w:ascii="Arial" w:hAnsi="Arial" w:cs="Arial"/>
          <w:sz w:val="22"/>
          <w:szCs w:val="22"/>
        </w:rPr>
        <w:t>materiały</w:t>
      </w:r>
      <w:r w:rsidR="00752301">
        <w:rPr>
          <w:rFonts w:ascii="Arial" w:hAnsi="Arial" w:cs="Arial"/>
          <w:sz w:val="22"/>
          <w:szCs w:val="22"/>
        </w:rPr>
        <w:t>/urządzenia</w:t>
      </w:r>
      <w:r>
        <w:rPr>
          <w:rFonts w:ascii="Arial" w:hAnsi="Arial" w:cs="Arial"/>
          <w:i/>
          <w:iCs/>
          <w:sz w:val="22"/>
          <w:szCs w:val="22"/>
        </w:rPr>
        <w:t>.</w:t>
      </w:r>
    </w:p>
    <w:p w14:paraId="1FF7175E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Kwalifikacje</w:t>
      </w:r>
      <w:r w:rsidR="002D0D15">
        <w:rPr>
          <w:rFonts w:ascii="Arial" w:hAnsi="Arial" w:cs="Arial"/>
          <w:b/>
          <w:sz w:val="22"/>
          <w:szCs w:val="22"/>
        </w:rPr>
        <w:t xml:space="preserve"> </w:t>
      </w:r>
      <w:r w:rsidR="00752301">
        <w:rPr>
          <w:rFonts w:ascii="Arial" w:hAnsi="Arial" w:cs="Arial"/>
          <w:b/>
          <w:sz w:val="22"/>
          <w:szCs w:val="22"/>
        </w:rPr>
        <w:t>–</w:t>
      </w:r>
      <w:r w:rsidR="002D0D15">
        <w:rPr>
          <w:rFonts w:ascii="Arial" w:hAnsi="Arial" w:cs="Arial"/>
          <w:b/>
          <w:sz w:val="22"/>
          <w:szCs w:val="22"/>
        </w:rPr>
        <w:t xml:space="preserve"> wymagania</w:t>
      </w:r>
      <w:r w:rsidR="00752301">
        <w:rPr>
          <w:rFonts w:ascii="Arial" w:hAnsi="Arial" w:cs="Arial"/>
          <w:b/>
          <w:sz w:val="22"/>
          <w:szCs w:val="22"/>
        </w:rPr>
        <w:t xml:space="preserve"> względem Wykonawcy</w:t>
      </w:r>
    </w:p>
    <w:p w14:paraId="65483E53" w14:textId="77777777" w:rsidR="004E203E" w:rsidRPr="00752301" w:rsidRDefault="00740881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Wykonawca zobowiązany jest dysponować zespołem osób w ilości niezbędnej dla prawidłowego wykonania przedmiotu zamówienia, posiadającym uprawnienia wymagane przepisami prawa, w tym</w:t>
      </w:r>
      <w:r w:rsidR="00752301">
        <w:rPr>
          <w:rFonts w:ascii="Arial" w:hAnsi="Arial" w:cs="Arial"/>
          <w:sz w:val="22"/>
          <w:szCs w:val="22"/>
        </w:rPr>
        <w:t>:</w:t>
      </w:r>
    </w:p>
    <w:p w14:paraId="21CF020A" w14:textId="14762353" w:rsidR="004E203E" w:rsidRPr="004E3EE5" w:rsidRDefault="00A51359" w:rsidP="00852AD6">
      <w:pPr>
        <w:pStyle w:val="Standard"/>
        <w:numPr>
          <w:ilvl w:val="0"/>
          <w:numId w:val="36"/>
        </w:numPr>
        <w:spacing w:after="100" w:afterAutospacing="1"/>
        <w:ind w:left="284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osób</w:t>
      </w:r>
      <w:r w:rsidR="00740881" w:rsidRPr="00752301">
        <w:rPr>
          <w:rFonts w:ascii="Arial" w:hAnsi="Arial" w:cs="Arial"/>
          <w:sz w:val="22"/>
          <w:szCs w:val="22"/>
        </w:rPr>
        <w:t xml:space="preserve"> z aktualnie ważnymi uprawnieniami do obsługi sprzętu i maszyn niezbędnych do wykonania zadania,</w:t>
      </w:r>
    </w:p>
    <w:p w14:paraId="1D8E10DA" w14:textId="77777777" w:rsidR="004E203E" w:rsidRDefault="0075230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Zakres robót/prac do wykonania</w:t>
      </w:r>
    </w:p>
    <w:p w14:paraId="6E293F27" w14:textId="77777777" w:rsidR="004E203E" w:rsidRDefault="002D0D15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obejmuje </w:t>
      </w:r>
      <w:r w:rsidR="00740881" w:rsidRPr="00752301">
        <w:rPr>
          <w:rFonts w:ascii="Arial" w:hAnsi="Arial" w:cs="Arial"/>
          <w:sz w:val="22"/>
          <w:szCs w:val="22"/>
        </w:rPr>
        <w:t>następujący zakres prac</w:t>
      </w:r>
      <w:r w:rsidR="00752301">
        <w:rPr>
          <w:rFonts w:ascii="Arial" w:hAnsi="Arial" w:cs="Arial"/>
          <w:sz w:val="22"/>
          <w:szCs w:val="22"/>
        </w:rPr>
        <w:t>/robót</w:t>
      </w:r>
      <w:r w:rsidRPr="00752301">
        <w:rPr>
          <w:rFonts w:ascii="Arial" w:hAnsi="Arial" w:cs="Arial"/>
          <w:sz w:val="22"/>
          <w:szCs w:val="22"/>
        </w:rPr>
        <w:t xml:space="preserve"> do wykonania</w:t>
      </w:r>
      <w:r w:rsidR="00740881" w:rsidRPr="00752301">
        <w:rPr>
          <w:rFonts w:ascii="Arial" w:hAnsi="Arial" w:cs="Arial"/>
          <w:sz w:val="22"/>
          <w:szCs w:val="22"/>
        </w:rPr>
        <w:t>:</w:t>
      </w:r>
    </w:p>
    <w:p w14:paraId="3585859A" w14:textId="7995F020" w:rsidR="000A74FA" w:rsidRPr="00852AD6" w:rsidRDefault="000A74FA" w:rsidP="00852AD6">
      <w:pPr>
        <w:ind w:left="284"/>
        <w:jc w:val="center"/>
        <w:rPr>
          <w:rFonts w:ascii="Arial" w:eastAsia="Times New Roman" w:hAnsi="Arial" w:cs="Arial"/>
          <w:b/>
          <w:bCs/>
          <w:sz w:val="22"/>
          <w:szCs w:val="22"/>
          <w:lang w:eastAsia="pl-PL"/>
        </w:rPr>
      </w:pPr>
      <w:r w:rsidRPr="00852AD6">
        <w:rPr>
          <w:rFonts w:ascii="Arial" w:eastAsia="Times New Roman" w:hAnsi="Arial" w:cs="Arial"/>
          <w:b/>
          <w:bCs/>
          <w:sz w:val="22"/>
          <w:szCs w:val="22"/>
          <w:lang w:eastAsia="pl-PL"/>
        </w:rPr>
        <w:t xml:space="preserve">Schody wejściowe </w:t>
      </w:r>
    </w:p>
    <w:p w14:paraId="5AC40CBE" w14:textId="6BFF2042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Dokładne zwymiarowanie schodów oraz występujących wgłębień (lampy oraz wycieraczka) </w:t>
      </w:r>
    </w:p>
    <w:p w14:paraId="2E29B562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Przygotowanie podłoża pod ułożenie płyt </w:t>
      </w:r>
    </w:p>
    <w:p w14:paraId="11203AB5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Wykonanie stopnic i czapy z płyty granitowej (granit strzegomski) o grubości 3cm </w:t>
      </w:r>
    </w:p>
    <w:p w14:paraId="1C78FDE2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Wykonanie podstopnic i policzków z płyty granitowej (granit strzegomski) o grubości 2 cm </w:t>
      </w:r>
    </w:p>
    <w:p w14:paraId="68B08F8E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Zniwelowanie uskoku w momencie łączenia z podjazdem dla niepełnosprawnych </w:t>
      </w:r>
    </w:p>
    <w:p w14:paraId="58802D3A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Wykonanie lub zakup odpowiedniej metalowej wycieraczki do butów tak aby pasowała w obecne miejsce z odpływem </w:t>
      </w:r>
    </w:p>
    <w:p w14:paraId="54D6F944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Część, której dotyczą powyższe prace liczy ok. 25m2</w:t>
      </w:r>
    </w:p>
    <w:p w14:paraId="56257CD8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</w:p>
    <w:p w14:paraId="2215B191" w14:textId="77777777" w:rsidR="00852AD6" w:rsidRDefault="00852AD6">
      <w:pPr>
        <w:suppressAutoHyphens w:val="0"/>
        <w:rPr>
          <w:rFonts w:ascii="Arial" w:eastAsia="Times New Roman" w:hAnsi="Arial" w:cs="Arial"/>
          <w:b/>
          <w:bCs/>
          <w:sz w:val="22"/>
          <w:szCs w:val="22"/>
          <w:lang w:eastAsia="pl-PL"/>
        </w:rPr>
      </w:pPr>
      <w:r>
        <w:rPr>
          <w:rFonts w:ascii="Arial" w:eastAsia="Times New Roman" w:hAnsi="Arial" w:cs="Arial"/>
          <w:b/>
          <w:bCs/>
          <w:sz w:val="22"/>
          <w:szCs w:val="22"/>
          <w:lang w:eastAsia="pl-PL"/>
        </w:rPr>
        <w:br w:type="page"/>
      </w:r>
    </w:p>
    <w:p w14:paraId="14E976F8" w14:textId="572ADAB8" w:rsidR="000A74FA" w:rsidRPr="00852AD6" w:rsidRDefault="000A74FA" w:rsidP="00852AD6">
      <w:pPr>
        <w:ind w:left="284"/>
        <w:jc w:val="center"/>
        <w:rPr>
          <w:rFonts w:ascii="Arial" w:eastAsia="Times New Roman" w:hAnsi="Arial" w:cs="Arial"/>
          <w:b/>
          <w:bCs/>
          <w:sz w:val="22"/>
          <w:szCs w:val="22"/>
          <w:lang w:eastAsia="pl-PL"/>
        </w:rPr>
      </w:pPr>
      <w:r w:rsidRPr="00852AD6">
        <w:rPr>
          <w:rFonts w:ascii="Arial" w:eastAsia="Times New Roman" w:hAnsi="Arial" w:cs="Arial"/>
          <w:b/>
          <w:bCs/>
          <w:sz w:val="22"/>
          <w:szCs w:val="22"/>
          <w:lang w:eastAsia="pl-PL"/>
        </w:rPr>
        <w:lastRenderedPageBreak/>
        <w:t>Schody boczne</w:t>
      </w:r>
    </w:p>
    <w:p w14:paraId="063D6BF3" w14:textId="009A9B2B" w:rsidR="000A74FA" w:rsidRPr="000A74FA" w:rsidRDefault="000A74FA" w:rsidP="00852AD6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Demontaż starych okładzin ceramicznych/</w:t>
      </w:r>
      <w:proofErr w:type="spellStart"/>
      <w:r w:rsidRPr="000A74FA">
        <w:rPr>
          <w:rFonts w:ascii="Arial" w:hAnsi="Arial" w:cs="Arial"/>
          <w:sz w:val="22"/>
          <w:szCs w:val="22"/>
        </w:rPr>
        <w:t>gresowych</w:t>
      </w:r>
      <w:proofErr w:type="spellEnd"/>
      <w:r w:rsidRPr="000A74FA">
        <w:rPr>
          <w:rFonts w:ascii="Arial" w:hAnsi="Arial" w:cs="Arial"/>
          <w:sz w:val="22"/>
          <w:szCs w:val="22"/>
        </w:rPr>
        <w:t xml:space="preserve"> </w:t>
      </w:r>
    </w:p>
    <w:p w14:paraId="7D630A16" w14:textId="370556D9" w:rsidR="000A74FA" w:rsidRPr="000A74FA" w:rsidRDefault="000A74FA" w:rsidP="00852AD6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Uprzątnięcie</w:t>
      </w:r>
      <w:r>
        <w:rPr>
          <w:rFonts w:ascii="Arial" w:hAnsi="Arial" w:cs="Arial"/>
          <w:sz w:val="22"/>
          <w:szCs w:val="22"/>
        </w:rPr>
        <w:t xml:space="preserve"> i </w:t>
      </w:r>
      <w:r w:rsidRPr="000A74FA">
        <w:rPr>
          <w:rFonts w:ascii="Arial" w:hAnsi="Arial" w:cs="Arial"/>
          <w:sz w:val="22"/>
          <w:szCs w:val="22"/>
        </w:rPr>
        <w:t>wywóz gruzu</w:t>
      </w:r>
    </w:p>
    <w:p w14:paraId="5B86F2C4" w14:textId="69DEBEDA" w:rsidR="000A74FA" w:rsidRPr="000A74FA" w:rsidRDefault="000A74FA" w:rsidP="00852AD6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Dokładne zwymiarowanie schodów</w:t>
      </w:r>
    </w:p>
    <w:p w14:paraId="631C1DF2" w14:textId="06B50F54" w:rsidR="000A74FA" w:rsidRPr="000A74FA" w:rsidRDefault="000A74FA" w:rsidP="00852AD6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 xml:space="preserve">Odpowiednie przygotowanie podłoża </w:t>
      </w:r>
    </w:p>
    <w:p w14:paraId="48B5B776" w14:textId="0C2DA9EB" w:rsidR="000A74FA" w:rsidRPr="000A74FA" w:rsidRDefault="000A74FA" w:rsidP="00852AD6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Montaż podstopnic oraz boków z kamienia (granit strzegomski) grubość 2 cm</w:t>
      </w:r>
    </w:p>
    <w:p w14:paraId="7E4C0EF1" w14:textId="5FEC7894" w:rsidR="000A74FA" w:rsidRPr="000A74FA" w:rsidRDefault="000A74FA" w:rsidP="00852AD6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Montaż stopnic z kamienia (granit strzegomski) grubość 3 cm</w:t>
      </w:r>
    </w:p>
    <w:p w14:paraId="46E63507" w14:textId="3FF1F200" w:rsidR="000A74FA" w:rsidRPr="000A74FA" w:rsidRDefault="000A74FA" w:rsidP="00852AD6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 xml:space="preserve">Uprzątnięcie terenu po wykonaniu zlecenia </w:t>
      </w:r>
    </w:p>
    <w:p w14:paraId="088D2297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</w:p>
    <w:p w14:paraId="2974B48D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Schody są rozmieszczone po dwóch stronach obiektu</w:t>
      </w:r>
    </w:p>
    <w:p w14:paraId="7D3F59D0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- strona lewa to około 10m2</w:t>
      </w:r>
    </w:p>
    <w:p w14:paraId="0265838B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- strona prawa to około 15,5m2</w:t>
      </w:r>
    </w:p>
    <w:p w14:paraId="2DCEFC55" w14:textId="55781B82" w:rsidR="004E203E" w:rsidRDefault="004E3EE5" w:rsidP="00852AD6">
      <w:pPr>
        <w:pStyle w:val="Standard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 ustaleniu wykonawcy, będziemy prosić o przedstawienie w jaki sposób będą ułożone płyty kamienne – w jakich miejscach będą łączenia.</w:t>
      </w:r>
    </w:p>
    <w:p w14:paraId="76801D44" w14:textId="77777777" w:rsidR="00852AD6" w:rsidRDefault="00852AD6" w:rsidP="00852AD6">
      <w:pPr>
        <w:pStyle w:val="Standard"/>
        <w:ind w:left="284"/>
        <w:jc w:val="both"/>
        <w:rPr>
          <w:rFonts w:ascii="Arial" w:hAnsi="Arial" w:cs="Arial"/>
          <w:sz w:val="22"/>
          <w:szCs w:val="22"/>
        </w:rPr>
      </w:pPr>
    </w:p>
    <w:p w14:paraId="78B310F5" w14:textId="77777777" w:rsidR="004E203E" w:rsidRPr="00A51359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A51359">
        <w:rPr>
          <w:rFonts w:ascii="Arial" w:hAnsi="Arial" w:cs="Arial"/>
          <w:b/>
          <w:sz w:val="22"/>
          <w:szCs w:val="22"/>
        </w:rPr>
        <w:t xml:space="preserve">Dodatkowe </w:t>
      </w:r>
      <w:r w:rsidR="000963C6">
        <w:rPr>
          <w:rFonts w:ascii="Arial" w:hAnsi="Arial" w:cs="Arial"/>
          <w:b/>
          <w:sz w:val="22"/>
          <w:szCs w:val="22"/>
        </w:rPr>
        <w:t xml:space="preserve">informacje i </w:t>
      </w:r>
      <w:r w:rsidRPr="00A51359">
        <w:rPr>
          <w:rFonts w:ascii="Arial" w:hAnsi="Arial" w:cs="Arial"/>
          <w:b/>
          <w:sz w:val="22"/>
          <w:szCs w:val="22"/>
        </w:rPr>
        <w:t>wymagania</w:t>
      </w:r>
    </w:p>
    <w:p w14:paraId="426251AF" w14:textId="28FE600A" w:rsidR="00B66B05" w:rsidRDefault="00B66B05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Prace należy wykonać uwzględniając panujące warunki atmosferyczne - powinny odbyć się w </w:t>
      </w:r>
      <w:r w:rsidR="000A74FA">
        <w:rPr>
          <w:rFonts w:ascii="Arial" w:hAnsi="Arial" w:cs="Arial"/>
          <w:sz w:val="22"/>
          <w:szCs w:val="22"/>
        </w:rPr>
        <w:t>odpowiednich warunkach do montażu tego typu materiału</w:t>
      </w:r>
    </w:p>
    <w:p w14:paraId="2A2D55C5" w14:textId="5F1D7CBF" w:rsidR="009878B2" w:rsidRDefault="009878B2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zobowiązany jest podczas prowadzenia robót do należytego zabezpieczenia</w:t>
      </w:r>
      <w:r w:rsidR="002E5EF7">
        <w:rPr>
          <w:rFonts w:ascii="Arial" w:hAnsi="Arial" w:cs="Arial"/>
          <w:sz w:val="22"/>
          <w:szCs w:val="22"/>
        </w:rPr>
        <w:t xml:space="preserve"> </w:t>
      </w:r>
      <w:r w:rsidR="000A74FA">
        <w:rPr>
          <w:rFonts w:ascii="Arial" w:hAnsi="Arial" w:cs="Arial"/>
          <w:sz w:val="22"/>
          <w:szCs w:val="22"/>
        </w:rPr>
        <w:t>miejsc robót w celu uniknięcia wypadków</w:t>
      </w:r>
    </w:p>
    <w:p w14:paraId="089E7D2B" w14:textId="1D61AC5B" w:rsidR="004E203E" w:rsidRPr="00E46E51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E46E51">
        <w:rPr>
          <w:rFonts w:ascii="Arial" w:hAnsi="Arial" w:cs="Arial"/>
          <w:sz w:val="22"/>
          <w:szCs w:val="22"/>
        </w:rPr>
        <w:t>Zamawiający zorganizuje dla Wykonawców ubiegających się o udzielenie zamówienia możliwość odbycia wizji lokalnej.</w:t>
      </w:r>
      <w:r w:rsidR="008C3547">
        <w:rPr>
          <w:rFonts w:ascii="Arial" w:hAnsi="Arial" w:cs="Arial"/>
          <w:sz w:val="22"/>
          <w:szCs w:val="22"/>
        </w:rPr>
        <w:t xml:space="preserve"> Wizja lokalna jest obligatoryjna.</w:t>
      </w:r>
      <w:r w:rsidRPr="00E46E51">
        <w:rPr>
          <w:rFonts w:ascii="Arial" w:hAnsi="Arial" w:cs="Arial"/>
          <w:sz w:val="22"/>
          <w:szCs w:val="22"/>
        </w:rPr>
        <w:t xml:space="preserve"> Podczas wizji lokalnej każdy Wykonawca będzie mógł uzyskać informacje niezbędne do przygotowania oferty, jak również wytyczne dotyczące sposobu realizacji prac remontowo-budowlanych.</w:t>
      </w:r>
      <w:r w:rsidR="008C3547">
        <w:rPr>
          <w:rFonts w:ascii="Arial" w:hAnsi="Arial" w:cs="Arial"/>
          <w:sz w:val="22"/>
          <w:szCs w:val="22"/>
        </w:rPr>
        <w:t xml:space="preserve"> Podczas wizji lokalnej wykonawca powinien dokonać szczegółowych obmiarów, </w:t>
      </w:r>
      <w:r w:rsidR="008C3547" w:rsidRPr="008C3547">
        <w:rPr>
          <w:rFonts w:ascii="Arial" w:hAnsi="Arial" w:cs="Arial"/>
          <w:sz w:val="22"/>
          <w:szCs w:val="22"/>
        </w:rPr>
        <w:t>niezbędnych do przygotowania zryczałtowanej oferty cenowej</w:t>
      </w:r>
      <w:r w:rsidR="008C3547">
        <w:rPr>
          <w:rFonts w:ascii="Arial" w:hAnsi="Arial" w:cs="Arial"/>
          <w:sz w:val="22"/>
          <w:szCs w:val="22"/>
        </w:rPr>
        <w:t>.</w:t>
      </w:r>
    </w:p>
    <w:p w14:paraId="54D14902" w14:textId="1C344174" w:rsidR="004E203E" w:rsidRPr="002E5EF7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Materiały niezbędne do realizacji przedmiotu zamówienia dostarcza Wykonawca.</w:t>
      </w:r>
    </w:p>
    <w:p w14:paraId="7BEAB65A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Użyte do wykonania przedmiotu zamówienia materiały, aparaty, urządzenia </w:t>
      </w:r>
      <w:r>
        <w:rPr>
          <w:rFonts w:ascii="Arial" w:hAnsi="Arial" w:cs="Arial"/>
          <w:sz w:val="22"/>
          <w:szCs w:val="22"/>
        </w:rPr>
        <w:br/>
        <w:t>i wyroby zamienne muszą być fabrycznie nowe, wolne od wad, muszą posiadać próby fabryczne, odpowiednie parametry jakościowe i wytrzymałościowe oraz certyfikaty na znak bezpieczeństwa, certyfikaty zgodności z dokumentami normatywnymi lub deklaracje zgodności z aktualnymi badaniami – w zakresie wymaganym odrębnymi przepisami szczególnymi, w tym Prawa Budowlanego tj. ogólnie</w:t>
      </w:r>
      <w:r w:rsidR="007523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dokumentu uprawniając</w:t>
      </w:r>
      <w:r w:rsidR="00752301">
        <w:rPr>
          <w:rFonts w:ascii="Arial" w:hAnsi="Arial" w:cs="Arial"/>
          <w:sz w:val="22"/>
          <w:szCs w:val="22"/>
        </w:rPr>
        <w:t xml:space="preserve">ego do wprowadzenia do obrotu i </w:t>
      </w:r>
      <w:r>
        <w:rPr>
          <w:rFonts w:ascii="Arial" w:hAnsi="Arial" w:cs="Arial"/>
          <w:sz w:val="22"/>
          <w:szCs w:val="22"/>
        </w:rPr>
        <w:t>stosowania w budownictwie.</w:t>
      </w:r>
    </w:p>
    <w:p w14:paraId="766298B9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 wszystkich wprowadzonych (zabudowanych) materiałów, aparatów, urządzeń i wyrobów Wykonawca</w:t>
      </w:r>
      <w:r w:rsidR="002D0D15">
        <w:rPr>
          <w:rFonts w:ascii="Arial" w:hAnsi="Arial" w:cs="Arial"/>
          <w:sz w:val="22"/>
          <w:szCs w:val="22"/>
        </w:rPr>
        <w:t xml:space="preserve"> na wezwanie </w:t>
      </w:r>
      <w:r w:rsidR="00B54A7B">
        <w:rPr>
          <w:rFonts w:ascii="Arial" w:hAnsi="Arial" w:cs="Arial"/>
          <w:sz w:val="22"/>
          <w:szCs w:val="22"/>
        </w:rPr>
        <w:t>Zamawiającego</w:t>
      </w:r>
      <w:r>
        <w:rPr>
          <w:rFonts w:ascii="Arial" w:hAnsi="Arial" w:cs="Arial"/>
          <w:sz w:val="22"/>
          <w:szCs w:val="22"/>
        </w:rPr>
        <w:t xml:space="preserve"> zobowiązany jest dostarczyć deklaracje właściwości użytkowych, karty katalogowe, DTR, instrukcje, atesty lub certyfikaty.</w:t>
      </w:r>
    </w:p>
    <w:p w14:paraId="3F89DF21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Wykonawca ma możliwość zastosowania materiałów i urządzeń równoważnych pod warunkiem spełnienia przez nie niezbędnych wymagań technicznych, zapewniających osiągnięcie zakładanych parametrów i funkcjonalności. Za typ równoważny uważa się materiał lub urządzenie nie gorsze niż opisane w </w:t>
      </w:r>
      <w:r w:rsidR="00752301">
        <w:rPr>
          <w:rFonts w:ascii="Arial" w:hAnsi="Arial" w:cs="Arial"/>
          <w:sz w:val="22"/>
          <w:szCs w:val="22"/>
        </w:rPr>
        <w:t xml:space="preserve">niniejszym dokumencie </w:t>
      </w:r>
      <w:r>
        <w:rPr>
          <w:rFonts w:ascii="Arial" w:hAnsi="Arial" w:cs="Arial"/>
          <w:sz w:val="22"/>
          <w:szCs w:val="22"/>
        </w:rPr>
        <w:t xml:space="preserve">i tym samym równoważne w zakresie zastosowania. Ciężar udowodnienia równoważności spoczywa na Wykonawcy poprzez wskazanie właściwych norm, atestów i funkcjonalności. </w:t>
      </w:r>
    </w:p>
    <w:p w14:paraId="2741BA73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Oferta obejmować musi wszystkie koszty związane z przygotowaniem oferty </w:t>
      </w:r>
      <w:r>
        <w:rPr>
          <w:rFonts w:ascii="Arial" w:hAnsi="Arial" w:cs="Arial"/>
          <w:sz w:val="22"/>
          <w:szCs w:val="22"/>
        </w:rPr>
        <w:br/>
        <w:t xml:space="preserve">i realizacją przedmiotu </w:t>
      </w:r>
      <w:r w:rsidR="00752301">
        <w:rPr>
          <w:rFonts w:ascii="Arial" w:hAnsi="Arial" w:cs="Arial"/>
          <w:sz w:val="22"/>
          <w:szCs w:val="22"/>
        </w:rPr>
        <w:t>zamówienia</w:t>
      </w:r>
      <w:r>
        <w:rPr>
          <w:rFonts w:ascii="Arial" w:hAnsi="Arial" w:cs="Arial"/>
          <w:sz w:val="22"/>
          <w:szCs w:val="22"/>
        </w:rPr>
        <w:t>.</w:t>
      </w:r>
    </w:p>
    <w:p w14:paraId="1F9A8FDE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Wymagane dokumenty do odbioru technicznego w przypadku realizacji zgodnie  </w:t>
      </w:r>
      <w:r>
        <w:rPr>
          <w:rFonts w:ascii="Arial" w:hAnsi="Arial" w:cs="Arial"/>
          <w:sz w:val="22"/>
          <w:szCs w:val="22"/>
        </w:rPr>
        <w:br/>
        <w:t>z zapisami prawa budowlanego.</w:t>
      </w:r>
    </w:p>
    <w:p w14:paraId="078DF312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Zamawiający wymaga</w:t>
      </w:r>
      <w:r w:rsidR="00CB75ED">
        <w:rPr>
          <w:rFonts w:ascii="Arial" w:hAnsi="Arial" w:cs="Arial"/>
          <w:sz w:val="22"/>
          <w:szCs w:val="22"/>
        </w:rPr>
        <w:t xml:space="preserve">, </w:t>
      </w:r>
      <w:r w:rsidRPr="003B2BAB">
        <w:rPr>
          <w:rFonts w:ascii="Arial" w:hAnsi="Arial" w:cs="Arial"/>
          <w:sz w:val="22"/>
          <w:szCs w:val="22"/>
        </w:rPr>
        <w:t>aby Wykonawca zagospodarował powstałe odpady podczas realizacji przedmiotu zamówienia zgodnie z obowiązującymi przepisami. Koszty związane z wywozem odpadów i ic</w:t>
      </w:r>
      <w:r w:rsidR="00752301">
        <w:rPr>
          <w:rFonts w:ascii="Arial" w:hAnsi="Arial" w:cs="Arial"/>
          <w:sz w:val="22"/>
          <w:szCs w:val="22"/>
        </w:rPr>
        <w:t xml:space="preserve">h utylizacja pokrywa Wykonawca </w:t>
      </w:r>
      <w:r w:rsidRPr="003B2BAB">
        <w:rPr>
          <w:rFonts w:ascii="Arial" w:hAnsi="Arial" w:cs="Arial"/>
          <w:sz w:val="22"/>
          <w:szCs w:val="22"/>
        </w:rPr>
        <w:t>w ramach wynagrodzenia. Wykonawca na wezwanie Zamawiającego przedstawi stosowne protokoły i dokumenty potwierdzające zagospodarowanie powstałych odpadów zgodnie z obowiązującymi przepisami.</w:t>
      </w:r>
    </w:p>
    <w:p w14:paraId="6BB2AE96" w14:textId="77777777" w:rsidR="00F34E14" w:rsidRPr="00F34E14" w:rsidRDefault="0006415E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F34E14">
        <w:rPr>
          <w:rFonts w:ascii="Arial" w:hAnsi="Arial" w:cs="Arial"/>
          <w:sz w:val="22"/>
          <w:szCs w:val="22"/>
        </w:rPr>
        <w:lastRenderedPageBreak/>
        <w:t xml:space="preserve">Rozliczenie z Wykonawcą nastąpi na podstawie </w:t>
      </w:r>
      <w:r w:rsidR="00F34E14">
        <w:rPr>
          <w:rFonts w:ascii="Arial" w:hAnsi="Arial" w:cs="Arial"/>
          <w:sz w:val="22"/>
          <w:szCs w:val="22"/>
        </w:rPr>
        <w:t>prawidłowo</w:t>
      </w:r>
      <w:r w:rsidRPr="00F34E14">
        <w:rPr>
          <w:rFonts w:ascii="Arial" w:hAnsi="Arial" w:cs="Arial"/>
          <w:sz w:val="22"/>
          <w:szCs w:val="22"/>
        </w:rPr>
        <w:t xml:space="preserve"> wystawionej faktury</w:t>
      </w:r>
      <w:r w:rsidR="000963C6" w:rsidRPr="00F34E14">
        <w:rPr>
          <w:rFonts w:ascii="Arial" w:hAnsi="Arial" w:cs="Arial"/>
          <w:sz w:val="22"/>
          <w:szCs w:val="22"/>
        </w:rPr>
        <w:t>.</w:t>
      </w:r>
      <w:r w:rsidRPr="00F34E14">
        <w:rPr>
          <w:rFonts w:ascii="Arial" w:hAnsi="Arial" w:cs="Arial"/>
          <w:sz w:val="22"/>
          <w:szCs w:val="22"/>
        </w:rPr>
        <w:t xml:space="preserve"> Podstawą do wystawienia faktury</w:t>
      </w:r>
      <w:r w:rsidR="00F34E14" w:rsidRPr="00F34E14">
        <w:rPr>
          <w:rFonts w:ascii="Arial" w:hAnsi="Arial" w:cs="Arial"/>
          <w:sz w:val="22"/>
          <w:szCs w:val="22"/>
        </w:rPr>
        <w:t xml:space="preserve"> będzie dokonanie protokolarnego pozytywnego odbioru końcowego </w:t>
      </w:r>
      <w:r w:rsidR="00F34E14">
        <w:rPr>
          <w:rFonts w:ascii="Arial" w:hAnsi="Arial" w:cs="Arial"/>
          <w:sz w:val="22"/>
          <w:szCs w:val="22"/>
        </w:rPr>
        <w:t>przedmiotu zamówienia</w:t>
      </w:r>
      <w:r w:rsidR="00F34E14" w:rsidRPr="00F34E14">
        <w:rPr>
          <w:rFonts w:ascii="Arial" w:hAnsi="Arial" w:cs="Arial"/>
          <w:sz w:val="22"/>
          <w:szCs w:val="22"/>
        </w:rPr>
        <w:t xml:space="preserve"> przez przedstawicieli Zamawiającego i Wykonawcy. Zapłata należności Wykonawcy nastąpi na podstawie doręczonej przez Wykonawcę faktury końcowej w terminie 30 dni, licząc od daty jej doręczenia Zamawiającemu</w:t>
      </w:r>
      <w:r w:rsidR="00F34E14">
        <w:rPr>
          <w:rFonts w:ascii="Arial" w:hAnsi="Arial" w:cs="Arial"/>
          <w:sz w:val="22"/>
          <w:szCs w:val="22"/>
        </w:rPr>
        <w:t>.</w:t>
      </w:r>
    </w:p>
    <w:p w14:paraId="6CC83F9A" w14:textId="3E3D1830" w:rsidR="00F34E14" w:rsidRDefault="00385CAE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zobowiązany jest posiadać (oraz zapewnić ciągłość w okresie realizacji przedmiotu zamówienia</w:t>
      </w:r>
      <w:r w:rsidR="008C3547">
        <w:rPr>
          <w:rFonts w:ascii="Arial" w:hAnsi="Arial" w:cs="Arial"/>
          <w:sz w:val="22"/>
          <w:szCs w:val="22"/>
        </w:rPr>
        <w:t xml:space="preserve"> i okresie gwarancji</w:t>
      </w:r>
      <w:r>
        <w:rPr>
          <w:rFonts w:ascii="Arial" w:hAnsi="Arial" w:cs="Arial"/>
          <w:sz w:val="22"/>
          <w:szCs w:val="22"/>
        </w:rPr>
        <w:t>) polisę ubezpieczenia</w:t>
      </w:r>
      <w:r w:rsidRPr="00385CAE">
        <w:rPr>
          <w:rFonts w:ascii="Arial" w:hAnsi="Arial" w:cs="Arial"/>
          <w:sz w:val="22"/>
          <w:szCs w:val="22"/>
        </w:rPr>
        <w:t xml:space="preserve"> odpowiedzialności cywilnej (OC), w której rodzaj działalności objętej ochroną będzie zgodny z </w:t>
      </w:r>
      <w:r>
        <w:rPr>
          <w:rFonts w:ascii="Arial" w:hAnsi="Arial" w:cs="Arial"/>
          <w:sz w:val="22"/>
          <w:szCs w:val="22"/>
        </w:rPr>
        <w:t>przedmiotem zamówienia.</w:t>
      </w:r>
    </w:p>
    <w:p w14:paraId="6BD693B9" w14:textId="77777777" w:rsidR="00852AD6" w:rsidRPr="004E3EE5" w:rsidRDefault="00852AD6" w:rsidP="00852AD6">
      <w:pPr>
        <w:pStyle w:val="Standard"/>
        <w:spacing w:after="100" w:afterAutospacing="1"/>
        <w:jc w:val="both"/>
        <w:rPr>
          <w:rFonts w:ascii="Arial" w:hAnsi="Arial" w:cs="Arial"/>
          <w:sz w:val="22"/>
          <w:szCs w:val="22"/>
        </w:rPr>
      </w:pPr>
    </w:p>
    <w:p w14:paraId="679C4F2A" w14:textId="6E445206" w:rsidR="004E3EE5" w:rsidRDefault="009878B2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Dokumentacja zdjęciowa </w:t>
      </w:r>
      <w:r w:rsidR="002E5EF7">
        <w:rPr>
          <w:rFonts w:ascii="Arial" w:hAnsi="Arial" w:cs="Arial"/>
          <w:b/>
          <w:sz w:val="22"/>
          <w:szCs w:val="22"/>
        </w:rPr>
        <w:t xml:space="preserve">miejsca realizacji </w:t>
      </w:r>
    </w:p>
    <w:p w14:paraId="10C2F8E5" w14:textId="549BB9A3" w:rsidR="00F57BC7" w:rsidRPr="00F57BC7" w:rsidRDefault="00F57BC7" w:rsidP="00852AD6">
      <w:pPr>
        <w:ind w:left="284"/>
        <w:jc w:val="center"/>
        <w:rPr>
          <w:lang w:eastAsia="pl-PL"/>
        </w:rPr>
      </w:pPr>
      <w:r>
        <w:rPr>
          <w:b/>
          <w:noProof/>
          <w:sz w:val="22"/>
          <w:szCs w:val="22"/>
        </w:rPr>
        <w:drawing>
          <wp:inline distT="0" distB="0" distL="0" distR="0" wp14:anchorId="73CFE1C6" wp14:editId="74506693">
            <wp:extent cx="5753100" cy="4314825"/>
            <wp:effectExtent l="0" t="0" r="0" b="9525"/>
            <wp:docPr id="78739509" name="Obraz 3" descr="Obraz zawierający na wolnym powietrzu, ziemia, okno, Kubeł na śmieci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39509" name="Obraz 3" descr="Obraz zawierający na wolnym powietrzu, ziemia, okno, Kubeł na śmieci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A4068" w14:textId="389E3109" w:rsidR="00B54A7B" w:rsidRDefault="00852AD6" w:rsidP="00852AD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284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27CC0A86" wp14:editId="5A843D70">
            <wp:extent cx="4423059" cy="3566605"/>
            <wp:effectExtent l="9208" t="0" r="6032" b="6033"/>
            <wp:docPr id="57121337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213379" name="Obraz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61198" cy="3597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74FA">
        <w:rPr>
          <w:b w:val="0"/>
          <w:noProof/>
          <w:sz w:val="22"/>
          <w:szCs w:val="22"/>
        </w:rPr>
        <w:drawing>
          <wp:inline distT="0" distB="0" distL="0" distR="0" wp14:anchorId="185C979A" wp14:editId="4287458E">
            <wp:extent cx="4346764" cy="3572786"/>
            <wp:effectExtent l="6033" t="0" r="2857" b="2858"/>
            <wp:docPr id="90937194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56074" cy="3580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74FA">
        <w:rPr>
          <w:b w:val="0"/>
          <w:noProof/>
          <w:sz w:val="22"/>
          <w:szCs w:val="22"/>
        </w:rPr>
        <w:lastRenderedPageBreak/>
        <w:drawing>
          <wp:inline distT="0" distB="0" distL="0" distR="0" wp14:anchorId="6B9210C7" wp14:editId="3EC169D8">
            <wp:extent cx="4740088" cy="3555066"/>
            <wp:effectExtent l="0" t="0" r="3810" b="7620"/>
            <wp:docPr id="188536527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414" cy="35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74FA">
        <w:rPr>
          <w:b w:val="0"/>
          <w:noProof/>
          <w:sz w:val="22"/>
          <w:szCs w:val="22"/>
        </w:rPr>
        <w:drawing>
          <wp:inline distT="0" distB="0" distL="0" distR="0" wp14:anchorId="76F563DD" wp14:editId="21EE001E">
            <wp:extent cx="4731124" cy="3548343"/>
            <wp:effectExtent l="0" t="0" r="0" b="0"/>
            <wp:docPr id="1773593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407" cy="355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21591" w14:textId="49EB58A7" w:rsidR="00F57BC7" w:rsidRDefault="00852AD6" w:rsidP="00852AD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284"/>
        <w:jc w:val="right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pict w14:anchorId="301DE2C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66" type="#_x0000_t75" alt="Wiersz podpisu pakietu Microsoft Office..." style="width:162.55pt;height:81.55pt">
            <v:imagedata r:id="rId13" o:title=""/>
            <o:lock v:ext="edit" ungrouping="t" rotation="t" cropping="t" verticies="t" text="t" grouping="t"/>
            <o:signatureline v:ext="edit" id="{B94D52FB-EB00-4085-A6EC-A3C95356E59C}" provid="{00000000-0000-0000-0000-000000000000}" o:suggestedsigner="OPZ opracował" issignatureline="t"/>
          </v:shape>
        </w:pict>
      </w:r>
    </w:p>
    <w:sectPr w:rsidR="00F57BC7" w:rsidSect="00852AD6">
      <w:footerReference w:type="default" r:id="rId14"/>
      <w:pgSz w:w="11906" w:h="16838"/>
      <w:pgMar w:top="993" w:right="1416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80DEFD" w14:textId="77777777" w:rsidR="00AD66DF" w:rsidRDefault="00AD66DF">
      <w:r>
        <w:separator/>
      </w:r>
    </w:p>
  </w:endnote>
  <w:endnote w:type="continuationSeparator" w:id="0">
    <w:p w14:paraId="58699C6C" w14:textId="77777777" w:rsidR="00AD66DF" w:rsidRDefault="00AD66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eastAsiaTheme="majorEastAsia" w:hAnsiTheme="majorHAnsi" w:cstheme="majorBidi"/>
        <w:sz w:val="28"/>
        <w:szCs w:val="28"/>
      </w:rPr>
      <w:id w:val="-1021393287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14:paraId="228B0754" w14:textId="3908FF99" w:rsidR="00852AD6" w:rsidRPr="00852AD6" w:rsidRDefault="00852AD6" w:rsidP="00852AD6">
        <w:pPr>
          <w:pStyle w:val="Stopka"/>
          <w:jc w:val="right"/>
          <w:rPr>
            <w:rFonts w:ascii="Arial" w:eastAsiaTheme="majorEastAsia" w:hAnsi="Arial" w:cs="Arial"/>
            <w:sz w:val="20"/>
            <w:szCs w:val="20"/>
          </w:rPr>
        </w:pPr>
        <w:r w:rsidRPr="00852AD6">
          <w:rPr>
            <w:rFonts w:ascii="Arial" w:eastAsiaTheme="majorEastAsia" w:hAnsi="Arial" w:cs="Arial"/>
            <w:sz w:val="20"/>
            <w:szCs w:val="20"/>
          </w:rPr>
          <w:t xml:space="preserve">str. </w:t>
        </w:r>
        <w:r w:rsidRPr="00852AD6">
          <w:rPr>
            <w:rFonts w:ascii="Arial" w:eastAsiaTheme="minorEastAsia" w:hAnsi="Arial" w:cs="Arial"/>
            <w:sz w:val="20"/>
            <w:szCs w:val="20"/>
          </w:rPr>
          <w:fldChar w:fldCharType="begin"/>
        </w:r>
        <w:r w:rsidRPr="00852AD6">
          <w:rPr>
            <w:rFonts w:ascii="Arial" w:hAnsi="Arial" w:cs="Arial"/>
            <w:sz w:val="20"/>
            <w:szCs w:val="20"/>
          </w:rPr>
          <w:instrText>PAGE    \* MERGEFORMAT</w:instrText>
        </w:r>
        <w:r w:rsidRPr="00852AD6">
          <w:rPr>
            <w:rFonts w:ascii="Arial" w:eastAsiaTheme="minorEastAsia" w:hAnsi="Arial" w:cs="Arial"/>
            <w:sz w:val="20"/>
            <w:szCs w:val="20"/>
          </w:rPr>
          <w:fldChar w:fldCharType="separate"/>
        </w:r>
        <w:r w:rsidRPr="00852AD6">
          <w:rPr>
            <w:rFonts w:ascii="Arial" w:eastAsiaTheme="majorEastAsia" w:hAnsi="Arial" w:cs="Arial"/>
            <w:sz w:val="20"/>
            <w:szCs w:val="20"/>
          </w:rPr>
          <w:t>2</w:t>
        </w:r>
        <w:r w:rsidRPr="00852AD6">
          <w:rPr>
            <w:rFonts w:ascii="Arial" w:eastAsiaTheme="majorEastAsia" w:hAnsi="Arial" w:cs="Arial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04C8DD" w14:textId="77777777" w:rsidR="00AD66DF" w:rsidRDefault="00AD66DF">
      <w:r>
        <w:rPr>
          <w:color w:val="000000"/>
        </w:rPr>
        <w:separator/>
      </w:r>
    </w:p>
  </w:footnote>
  <w:footnote w:type="continuationSeparator" w:id="0">
    <w:p w14:paraId="62CF3CD6" w14:textId="77777777" w:rsidR="00AD66DF" w:rsidRDefault="00AD66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E3332"/>
    <w:multiLevelType w:val="multilevel"/>
    <w:tmpl w:val="899C8A6A"/>
    <w:styleLink w:val="WWNum12"/>
    <w:lvl w:ilvl="0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0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2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4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6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8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0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2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48" w:hanging="360"/>
      </w:pPr>
      <w:rPr>
        <w:rFonts w:ascii="Wingdings" w:hAnsi="Wingdings"/>
      </w:rPr>
    </w:lvl>
  </w:abstractNum>
  <w:abstractNum w:abstractNumId="1" w15:restartNumberingAfterBreak="0">
    <w:nsid w:val="00BF48B1"/>
    <w:multiLevelType w:val="multilevel"/>
    <w:tmpl w:val="C6E2648E"/>
    <w:styleLink w:val="WWOutlineListStyle1"/>
    <w:lvl w:ilvl="0">
      <w:start w:val="1"/>
      <w:numFmt w:val="none"/>
      <w:lvlText w:val=""/>
      <w:lvlJc w:val="left"/>
    </w:lvl>
    <w:lvl w:ilvl="1">
      <w:start w:val="1"/>
      <w:numFmt w:val="decimal"/>
      <w:pStyle w:val="anagl2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2" w15:restartNumberingAfterBreak="0">
    <w:nsid w:val="03045908"/>
    <w:multiLevelType w:val="multilevel"/>
    <w:tmpl w:val="96CA4032"/>
    <w:styleLink w:val="WWNum28"/>
    <w:lvl w:ilvl="0">
      <w:start w:val="1"/>
      <w:numFmt w:val="decimal"/>
      <w:lvlText w:val="%1)"/>
      <w:lvlJc w:val="left"/>
      <w:pPr>
        <w:ind w:left="957" w:hanging="390"/>
      </w:pPr>
    </w:lvl>
    <w:lvl w:ilvl="1">
      <w:start w:val="1"/>
      <w:numFmt w:val="decimal"/>
      <w:lvlText w:val="%1.%2."/>
      <w:lvlJc w:val="left"/>
      <w:pPr>
        <w:ind w:left="1647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2007" w:hanging="720"/>
      </w:pPr>
    </w:lvl>
    <w:lvl w:ilvl="3">
      <w:start w:val="1"/>
      <w:numFmt w:val="decimal"/>
      <w:lvlText w:val="%1.%2.%3.%4."/>
      <w:lvlJc w:val="left"/>
      <w:pPr>
        <w:ind w:left="2727" w:hanging="1080"/>
      </w:pPr>
    </w:lvl>
    <w:lvl w:ilvl="4">
      <w:start w:val="1"/>
      <w:numFmt w:val="decimal"/>
      <w:lvlText w:val="%1.%2.%3.%4.%5."/>
      <w:lvlJc w:val="left"/>
      <w:pPr>
        <w:ind w:left="3087" w:hanging="1080"/>
      </w:pPr>
    </w:lvl>
    <w:lvl w:ilvl="5">
      <w:start w:val="1"/>
      <w:numFmt w:val="decimal"/>
      <w:lvlText w:val="%1.%2.%3.%4.%5.%6."/>
      <w:lvlJc w:val="left"/>
      <w:pPr>
        <w:ind w:left="3807" w:hanging="1440"/>
      </w:pPr>
    </w:lvl>
    <w:lvl w:ilvl="6">
      <w:start w:val="1"/>
      <w:numFmt w:val="decimal"/>
      <w:lvlText w:val="%1.%2.%3.%4.%5.%6.%7."/>
      <w:lvlJc w:val="left"/>
      <w:pPr>
        <w:ind w:left="4167" w:hanging="1440"/>
      </w:pPr>
    </w:lvl>
    <w:lvl w:ilvl="7">
      <w:start w:val="1"/>
      <w:numFmt w:val="decimal"/>
      <w:lvlText w:val="%1.%2.%3.%4.%5.%6.%7.%8."/>
      <w:lvlJc w:val="left"/>
      <w:pPr>
        <w:ind w:left="4887" w:hanging="1800"/>
      </w:pPr>
    </w:lvl>
    <w:lvl w:ilvl="8">
      <w:start w:val="1"/>
      <w:numFmt w:val="decimal"/>
      <w:lvlText w:val="%1.%2.%3.%4.%5.%6.%7.%8.%9."/>
      <w:lvlJc w:val="left"/>
      <w:pPr>
        <w:ind w:left="5607" w:hanging="2160"/>
      </w:pPr>
    </w:lvl>
  </w:abstractNum>
  <w:abstractNum w:abstractNumId="3" w15:restartNumberingAfterBreak="0">
    <w:nsid w:val="06D12A47"/>
    <w:multiLevelType w:val="multilevel"/>
    <w:tmpl w:val="566A8EDA"/>
    <w:styleLink w:val="WW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018CA"/>
    <w:multiLevelType w:val="multilevel"/>
    <w:tmpl w:val="6284D59C"/>
    <w:styleLink w:val="WWNum2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CAE1A5D"/>
    <w:multiLevelType w:val="multilevel"/>
    <w:tmpl w:val="28ACA192"/>
    <w:styleLink w:val="WWNum2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6" w15:restartNumberingAfterBreak="0">
    <w:nsid w:val="0EAD3E75"/>
    <w:multiLevelType w:val="multilevel"/>
    <w:tmpl w:val="C0D89F3C"/>
    <w:styleLink w:val="WWNum9"/>
    <w:lvl w:ilvl="0">
      <w:numFmt w:val="bullet"/>
      <w:lvlText w:val=""/>
      <w:lvlJc w:val="left"/>
      <w:pPr>
        <w:ind w:left="1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614" w:hanging="360"/>
      </w:pPr>
      <w:rPr>
        <w:rFonts w:ascii="Wingdings" w:hAnsi="Wingdings"/>
      </w:rPr>
    </w:lvl>
  </w:abstractNum>
  <w:abstractNum w:abstractNumId="7" w15:restartNumberingAfterBreak="0">
    <w:nsid w:val="1084447E"/>
    <w:multiLevelType w:val="multilevel"/>
    <w:tmpl w:val="B922BC20"/>
    <w:styleLink w:val="WWNum31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8" w15:restartNumberingAfterBreak="0">
    <w:nsid w:val="110C20C2"/>
    <w:multiLevelType w:val="multilevel"/>
    <w:tmpl w:val="F8C8941A"/>
    <w:styleLink w:val="WWNum2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14DB4B8F"/>
    <w:multiLevelType w:val="multilevel"/>
    <w:tmpl w:val="F86A7D1C"/>
    <w:styleLink w:val="WWOutlineListStyle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0" w15:restartNumberingAfterBreak="0">
    <w:nsid w:val="1D307A90"/>
    <w:multiLevelType w:val="multilevel"/>
    <w:tmpl w:val="6382C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E9D3794"/>
    <w:multiLevelType w:val="multilevel"/>
    <w:tmpl w:val="AF584172"/>
    <w:styleLink w:val="WWNum2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 w15:restartNumberingAfterBreak="0">
    <w:nsid w:val="20D070C5"/>
    <w:multiLevelType w:val="multilevel"/>
    <w:tmpl w:val="1D4C649E"/>
    <w:styleLink w:val="Outline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3" w15:restartNumberingAfterBreak="0">
    <w:nsid w:val="25B838B9"/>
    <w:multiLevelType w:val="multilevel"/>
    <w:tmpl w:val="7AD481A8"/>
    <w:styleLink w:val="WWNum1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A054170"/>
    <w:multiLevelType w:val="multilevel"/>
    <w:tmpl w:val="6DF0320E"/>
    <w:styleLink w:val="WWNum7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5" w15:restartNumberingAfterBreak="0">
    <w:nsid w:val="2A8D210B"/>
    <w:multiLevelType w:val="multilevel"/>
    <w:tmpl w:val="98A0D29A"/>
    <w:styleLink w:val="WWNum10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16" w15:restartNumberingAfterBreak="0">
    <w:nsid w:val="2CE74E7E"/>
    <w:multiLevelType w:val="multilevel"/>
    <w:tmpl w:val="FFD2E584"/>
    <w:styleLink w:val="WWNum26"/>
    <w:lvl w:ilvl="0">
      <w:start w:val="1"/>
      <w:numFmt w:val="decimal"/>
      <w:lvlText w:val="%1)"/>
      <w:lvlJc w:val="left"/>
      <w:pPr>
        <w:ind w:left="1098" w:hanging="390"/>
      </w:p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7" w15:restartNumberingAfterBreak="0">
    <w:nsid w:val="355D678C"/>
    <w:multiLevelType w:val="multilevel"/>
    <w:tmpl w:val="863668F2"/>
    <w:styleLink w:val="WWNum5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8" w15:restartNumberingAfterBreak="0">
    <w:nsid w:val="3F4C0504"/>
    <w:multiLevelType w:val="multilevel"/>
    <w:tmpl w:val="0E58CCF0"/>
    <w:styleLink w:val="WWNum1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9" w15:restartNumberingAfterBreak="0">
    <w:nsid w:val="4293475F"/>
    <w:multiLevelType w:val="multilevel"/>
    <w:tmpl w:val="B52AC54C"/>
    <w:styleLink w:val="WWNum13"/>
    <w:lvl w:ilvl="0"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20" w15:restartNumberingAfterBreak="0">
    <w:nsid w:val="44FA7FD8"/>
    <w:multiLevelType w:val="multilevel"/>
    <w:tmpl w:val="BD5E4CAC"/>
    <w:styleLink w:val="WWNum1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E15753"/>
    <w:multiLevelType w:val="multilevel"/>
    <w:tmpl w:val="B9741806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2" w15:restartNumberingAfterBreak="0">
    <w:nsid w:val="49D24D81"/>
    <w:multiLevelType w:val="multilevel"/>
    <w:tmpl w:val="3CFC0B28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4A9F00F1"/>
    <w:multiLevelType w:val="multilevel"/>
    <w:tmpl w:val="9410D052"/>
    <w:styleLink w:val="WWNum1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4" w15:restartNumberingAfterBreak="0">
    <w:nsid w:val="4BC34700"/>
    <w:multiLevelType w:val="multilevel"/>
    <w:tmpl w:val="FA8EBC42"/>
    <w:styleLink w:val="WWNum1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5" w15:restartNumberingAfterBreak="0">
    <w:nsid w:val="4FD3117E"/>
    <w:multiLevelType w:val="multilevel"/>
    <w:tmpl w:val="603079EE"/>
    <w:styleLink w:val="WWNum27"/>
    <w:lvl w:ilvl="0">
      <w:numFmt w:val="bullet"/>
      <w:lvlText w:val=""/>
      <w:lvlJc w:val="left"/>
      <w:pPr>
        <w:ind w:left="10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30" w:hanging="360"/>
      </w:pPr>
      <w:rPr>
        <w:rFonts w:ascii="Wingdings" w:hAnsi="Wingdings"/>
      </w:rPr>
    </w:lvl>
  </w:abstractNum>
  <w:abstractNum w:abstractNumId="26" w15:restartNumberingAfterBreak="0">
    <w:nsid w:val="56634D90"/>
    <w:multiLevelType w:val="multilevel"/>
    <w:tmpl w:val="858489E2"/>
    <w:styleLink w:val="WWNum16"/>
    <w:lvl w:ilvl="0">
      <w:numFmt w:val="bullet"/>
      <w:lvlText w:val=""/>
      <w:lvlJc w:val="left"/>
      <w:pPr>
        <w:ind w:left="1068" w:hanging="360"/>
      </w:pPr>
      <w:rPr>
        <w:rFonts w:ascii="Symbol" w:hAnsi="Symbo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27" w15:restartNumberingAfterBreak="0">
    <w:nsid w:val="58B84F59"/>
    <w:multiLevelType w:val="hybridMultilevel"/>
    <w:tmpl w:val="81C6F43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5A386EB6"/>
    <w:multiLevelType w:val="multilevel"/>
    <w:tmpl w:val="38DE0FF8"/>
    <w:styleLink w:val="WWNum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9" w15:restartNumberingAfterBreak="0">
    <w:nsid w:val="5C114F59"/>
    <w:multiLevelType w:val="multilevel"/>
    <w:tmpl w:val="90C667A8"/>
    <w:styleLink w:val="WWNum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0" w15:restartNumberingAfterBreak="0">
    <w:nsid w:val="5F3D6285"/>
    <w:multiLevelType w:val="multilevel"/>
    <w:tmpl w:val="95266A12"/>
    <w:styleLink w:val="WWNum1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8F6660D"/>
    <w:multiLevelType w:val="multilevel"/>
    <w:tmpl w:val="88BE5DE2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2" w15:restartNumberingAfterBreak="0">
    <w:nsid w:val="6B8D5FE3"/>
    <w:multiLevelType w:val="multilevel"/>
    <w:tmpl w:val="A674416C"/>
    <w:styleLink w:val="WWNum30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3" w15:restartNumberingAfterBreak="0">
    <w:nsid w:val="6BBA0B18"/>
    <w:multiLevelType w:val="multilevel"/>
    <w:tmpl w:val="6382C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DA47E39"/>
    <w:multiLevelType w:val="multilevel"/>
    <w:tmpl w:val="23BC4A58"/>
    <w:styleLink w:val="WWNum4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35" w15:restartNumberingAfterBreak="0">
    <w:nsid w:val="6E795717"/>
    <w:multiLevelType w:val="multilevel"/>
    <w:tmpl w:val="AF9A26DA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6" w15:restartNumberingAfterBreak="0">
    <w:nsid w:val="70C32902"/>
    <w:multiLevelType w:val="multilevel"/>
    <w:tmpl w:val="EFA64AC0"/>
    <w:styleLink w:val="WWNum11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37" w15:restartNumberingAfterBreak="0">
    <w:nsid w:val="74484733"/>
    <w:multiLevelType w:val="hybridMultilevel"/>
    <w:tmpl w:val="22AA22FC"/>
    <w:lvl w:ilvl="0" w:tplc="A100221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0252BF"/>
    <w:multiLevelType w:val="hybridMultilevel"/>
    <w:tmpl w:val="C8726442"/>
    <w:lvl w:ilvl="0" w:tplc="D2242A1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2284280">
    <w:abstractNumId w:val="1"/>
  </w:num>
  <w:num w:numId="2" w16cid:durableId="236668307">
    <w:abstractNumId w:val="9"/>
  </w:num>
  <w:num w:numId="3" w16cid:durableId="263617988">
    <w:abstractNumId w:val="12"/>
  </w:num>
  <w:num w:numId="4" w16cid:durableId="89669559">
    <w:abstractNumId w:val="20"/>
  </w:num>
  <w:num w:numId="5" w16cid:durableId="2101484079">
    <w:abstractNumId w:val="28"/>
  </w:num>
  <w:num w:numId="6" w16cid:durableId="426076956">
    <w:abstractNumId w:val="3"/>
  </w:num>
  <w:num w:numId="7" w16cid:durableId="224417705">
    <w:abstractNumId w:val="34"/>
  </w:num>
  <w:num w:numId="8" w16cid:durableId="424889577">
    <w:abstractNumId w:val="17"/>
  </w:num>
  <w:num w:numId="9" w16cid:durableId="89664363">
    <w:abstractNumId w:val="22"/>
  </w:num>
  <w:num w:numId="10" w16cid:durableId="1161626504">
    <w:abstractNumId w:val="14"/>
  </w:num>
  <w:num w:numId="11" w16cid:durableId="1111706591">
    <w:abstractNumId w:val="29"/>
  </w:num>
  <w:num w:numId="12" w16cid:durableId="723215993">
    <w:abstractNumId w:val="6"/>
  </w:num>
  <w:num w:numId="13" w16cid:durableId="1593705080">
    <w:abstractNumId w:val="15"/>
  </w:num>
  <w:num w:numId="14" w16cid:durableId="992636539">
    <w:abstractNumId w:val="36"/>
  </w:num>
  <w:num w:numId="15" w16cid:durableId="825433105">
    <w:abstractNumId w:val="0"/>
  </w:num>
  <w:num w:numId="16" w16cid:durableId="28724014">
    <w:abstractNumId w:val="19"/>
  </w:num>
  <w:num w:numId="17" w16cid:durableId="1364591598">
    <w:abstractNumId w:val="24"/>
  </w:num>
  <w:num w:numId="18" w16cid:durableId="1659185760">
    <w:abstractNumId w:val="30"/>
  </w:num>
  <w:num w:numId="19" w16cid:durableId="1517227966">
    <w:abstractNumId w:val="26"/>
  </w:num>
  <w:num w:numId="20" w16cid:durableId="1624191820">
    <w:abstractNumId w:val="13"/>
  </w:num>
  <w:num w:numId="21" w16cid:durableId="1500996682">
    <w:abstractNumId w:val="23"/>
  </w:num>
  <w:num w:numId="22" w16cid:durableId="142619865">
    <w:abstractNumId w:val="18"/>
  </w:num>
  <w:num w:numId="23" w16cid:durableId="288315614">
    <w:abstractNumId w:val="21"/>
  </w:num>
  <w:num w:numId="24" w16cid:durableId="140655920">
    <w:abstractNumId w:val="35"/>
  </w:num>
  <w:num w:numId="25" w16cid:durableId="837890899">
    <w:abstractNumId w:val="31"/>
  </w:num>
  <w:num w:numId="26" w16cid:durableId="989215109">
    <w:abstractNumId w:val="11"/>
  </w:num>
  <w:num w:numId="27" w16cid:durableId="965087383">
    <w:abstractNumId w:val="8"/>
  </w:num>
  <w:num w:numId="28" w16cid:durableId="621040903">
    <w:abstractNumId w:val="4"/>
  </w:num>
  <w:num w:numId="29" w16cid:durableId="1806969675">
    <w:abstractNumId w:val="16"/>
  </w:num>
  <w:num w:numId="30" w16cid:durableId="1540780720">
    <w:abstractNumId w:val="25"/>
  </w:num>
  <w:num w:numId="31" w16cid:durableId="131022695">
    <w:abstractNumId w:val="2"/>
  </w:num>
  <w:num w:numId="32" w16cid:durableId="885751280">
    <w:abstractNumId w:val="5"/>
  </w:num>
  <w:num w:numId="33" w16cid:durableId="1601451352">
    <w:abstractNumId w:val="32"/>
  </w:num>
  <w:num w:numId="34" w16cid:durableId="219219614">
    <w:abstractNumId w:val="7"/>
  </w:num>
  <w:num w:numId="35" w16cid:durableId="1218664590">
    <w:abstractNumId w:val="37"/>
  </w:num>
  <w:num w:numId="36" w16cid:durableId="994989039">
    <w:abstractNumId w:val="27"/>
  </w:num>
  <w:num w:numId="37" w16cid:durableId="1516531191">
    <w:abstractNumId w:val="38"/>
  </w:num>
  <w:num w:numId="38" w16cid:durableId="8808625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351177177">
    <w:abstractNumId w:val="33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2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03E"/>
    <w:rsid w:val="00012549"/>
    <w:rsid w:val="000219E8"/>
    <w:rsid w:val="0006415E"/>
    <w:rsid w:val="00075530"/>
    <w:rsid w:val="000842E5"/>
    <w:rsid w:val="00087B57"/>
    <w:rsid w:val="000963C6"/>
    <w:rsid w:val="000978D3"/>
    <w:rsid w:val="000A74FA"/>
    <w:rsid w:val="000C106B"/>
    <w:rsid w:val="000E5BA6"/>
    <w:rsid w:val="0010678A"/>
    <w:rsid w:val="00140F88"/>
    <w:rsid w:val="00190F60"/>
    <w:rsid w:val="001E0527"/>
    <w:rsid w:val="001E4B3E"/>
    <w:rsid w:val="00206193"/>
    <w:rsid w:val="002120DE"/>
    <w:rsid w:val="002C69CA"/>
    <w:rsid w:val="002D0D15"/>
    <w:rsid w:val="002E5EF7"/>
    <w:rsid w:val="00310453"/>
    <w:rsid w:val="0033675B"/>
    <w:rsid w:val="003441AA"/>
    <w:rsid w:val="00363A87"/>
    <w:rsid w:val="00374782"/>
    <w:rsid w:val="00374DCA"/>
    <w:rsid w:val="00385CAE"/>
    <w:rsid w:val="003B2BAB"/>
    <w:rsid w:val="003D5171"/>
    <w:rsid w:val="003E481C"/>
    <w:rsid w:val="003F594D"/>
    <w:rsid w:val="00451495"/>
    <w:rsid w:val="00494FAD"/>
    <w:rsid w:val="004A4BAB"/>
    <w:rsid w:val="004B63F4"/>
    <w:rsid w:val="004C0F3A"/>
    <w:rsid w:val="004C574B"/>
    <w:rsid w:val="004E203E"/>
    <w:rsid w:val="004E3EE5"/>
    <w:rsid w:val="004E4FF6"/>
    <w:rsid w:val="004E73D1"/>
    <w:rsid w:val="004F09F8"/>
    <w:rsid w:val="004F2C50"/>
    <w:rsid w:val="00532EC0"/>
    <w:rsid w:val="00564959"/>
    <w:rsid w:val="00580D8F"/>
    <w:rsid w:val="00592DAC"/>
    <w:rsid w:val="005B51C5"/>
    <w:rsid w:val="005D0ED3"/>
    <w:rsid w:val="005E696B"/>
    <w:rsid w:val="00636E2F"/>
    <w:rsid w:val="00662F83"/>
    <w:rsid w:val="0066334D"/>
    <w:rsid w:val="006D05D8"/>
    <w:rsid w:val="006F3852"/>
    <w:rsid w:val="007016CD"/>
    <w:rsid w:val="007142A7"/>
    <w:rsid w:val="00724D51"/>
    <w:rsid w:val="00740881"/>
    <w:rsid w:val="00752301"/>
    <w:rsid w:val="00792DC1"/>
    <w:rsid w:val="00796167"/>
    <w:rsid w:val="007B0AF8"/>
    <w:rsid w:val="007C37A3"/>
    <w:rsid w:val="007F65AA"/>
    <w:rsid w:val="00806A01"/>
    <w:rsid w:val="00815BCD"/>
    <w:rsid w:val="00852AD6"/>
    <w:rsid w:val="00853312"/>
    <w:rsid w:val="008873A5"/>
    <w:rsid w:val="00887E5B"/>
    <w:rsid w:val="008917E5"/>
    <w:rsid w:val="00892A34"/>
    <w:rsid w:val="008A3E44"/>
    <w:rsid w:val="008A4BF5"/>
    <w:rsid w:val="008B793A"/>
    <w:rsid w:val="008C3547"/>
    <w:rsid w:val="008F4852"/>
    <w:rsid w:val="008F6A1E"/>
    <w:rsid w:val="00905046"/>
    <w:rsid w:val="00940BC7"/>
    <w:rsid w:val="009878B2"/>
    <w:rsid w:val="009978B9"/>
    <w:rsid w:val="009B565E"/>
    <w:rsid w:val="009C6540"/>
    <w:rsid w:val="009F200C"/>
    <w:rsid w:val="00A25D8A"/>
    <w:rsid w:val="00A51359"/>
    <w:rsid w:val="00AA1852"/>
    <w:rsid w:val="00AB199F"/>
    <w:rsid w:val="00AD66DF"/>
    <w:rsid w:val="00AE1893"/>
    <w:rsid w:val="00B05837"/>
    <w:rsid w:val="00B0621D"/>
    <w:rsid w:val="00B13899"/>
    <w:rsid w:val="00B54A7B"/>
    <w:rsid w:val="00B66B05"/>
    <w:rsid w:val="00BA7092"/>
    <w:rsid w:val="00BB3DBF"/>
    <w:rsid w:val="00BC3CC9"/>
    <w:rsid w:val="00BE1EFB"/>
    <w:rsid w:val="00C02515"/>
    <w:rsid w:val="00CB0654"/>
    <w:rsid w:val="00CB0E4B"/>
    <w:rsid w:val="00CB75ED"/>
    <w:rsid w:val="00CC3FBF"/>
    <w:rsid w:val="00D47275"/>
    <w:rsid w:val="00D57F1D"/>
    <w:rsid w:val="00D7072F"/>
    <w:rsid w:val="00D71986"/>
    <w:rsid w:val="00D918D7"/>
    <w:rsid w:val="00DC4208"/>
    <w:rsid w:val="00DF4368"/>
    <w:rsid w:val="00E026B4"/>
    <w:rsid w:val="00E46E51"/>
    <w:rsid w:val="00E67437"/>
    <w:rsid w:val="00E71531"/>
    <w:rsid w:val="00EB5E7B"/>
    <w:rsid w:val="00EC6BA8"/>
    <w:rsid w:val="00EF43CD"/>
    <w:rsid w:val="00F34E14"/>
    <w:rsid w:val="00F4171E"/>
    <w:rsid w:val="00F57BC7"/>
    <w:rsid w:val="00F70706"/>
    <w:rsid w:val="00F97D8E"/>
    <w:rsid w:val="00FA41FB"/>
    <w:rsid w:val="00FA69BD"/>
    <w:rsid w:val="00FC7107"/>
    <w:rsid w:val="00FE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93099E"/>
  <w15:docId w15:val="{809F6B87-61BD-4C31-B8C2-AD14175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WWOutlineListStyle1">
    <w:name w:val="WW_OutlineListStyle_1"/>
    <w:basedOn w:val="Bezlisty"/>
    <w:pPr>
      <w:numPr>
        <w:numId w:val="1"/>
      </w:numPr>
    </w:pPr>
  </w:style>
  <w:style w:type="paragraph" w:customStyle="1" w:styleId="anagl2">
    <w:name w:val="a_nagl2"/>
    <w:pPr>
      <w:widowControl/>
      <w:numPr>
        <w:ilvl w:val="1"/>
        <w:numId w:val="1"/>
      </w:numPr>
      <w:tabs>
        <w:tab w:val="left" w:pos="0"/>
      </w:tabs>
      <w:suppressAutoHyphens/>
      <w:spacing w:line="360" w:lineRule="auto"/>
      <w:jc w:val="both"/>
      <w:outlineLvl w:val="1"/>
    </w:pPr>
    <w:rPr>
      <w:rFonts w:ascii="Arial" w:eastAsia="Times New Roman" w:hAnsi="Arial" w:cs="Arial"/>
      <w:b/>
      <w:lang w:eastAsia="pl-PL"/>
    </w:rPr>
  </w:style>
  <w:style w:type="character" w:customStyle="1" w:styleId="czeinternetowe">
    <w:name w:val="Łącze internetowe"/>
    <w:basedOn w:val="Domylnaczcionkaakapitu"/>
    <w:rPr>
      <w:color w:val="0000FF"/>
      <w:u w:val="single"/>
    </w:rPr>
  </w:style>
  <w:style w:type="paragraph" w:customStyle="1" w:styleId="Standard">
    <w:name w:val="Standard"/>
    <w:pPr>
      <w:widowControl/>
      <w:suppressAutoHyphens/>
    </w:pPr>
    <w:rPr>
      <w:rFonts w:eastAsia="Times New Roman" w:cs="Times New Roman"/>
      <w:lang w:eastAsia="pl-PL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styleId="Akapitzlist">
    <w:name w:val="List Paragraph"/>
    <w:basedOn w:val="Standard"/>
    <w:pPr>
      <w:ind w:left="708"/>
    </w:pPr>
  </w:style>
  <w:style w:type="paragraph" w:styleId="Tekstkomentarza">
    <w:name w:val="annotation text"/>
    <w:basedOn w:val="Standard"/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styleId="Tekstdymka">
    <w:name w:val="Balloon Text"/>
    <w:basedOn w:val="Standard"/>
    <w:rPr>
      <w:rFonts w:ascii="Segoe UI" w:hAnsi="Segoe UI" w:cs="Segoe UI"/>
      <w:sz w:val="18"/>
      <w:szCs w:val="18"/>
    </w:rPr>
  </w:style>
  <w:style w:type="paragraph" w:styleId="Poprawka">
    <w:name w:val="Revision"/>
    <w:pPr>
      <w:widowControl/>
      <w:suppressAutoHyphens/>
    </w:pPr>
    <w:rPr>
      <w:rFonts w:eastAsia="Times New Roman" w:cs="Times New Roman"/>
      <w:lang w:eastAsia="pl-PL"/>
    </w:rPr>
  </w:style>
  <w:style w:type="paragraph" w:styleId="Bezodstpw">
    <w:name w:val="No Spacing"/>
    <w:pPr>
      <w:widowControl/>
      <w:suppressAutoHyphens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rPr>
      <w:i/>
      <w:iCs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styleId="Odwoaniedokomentarza">
    <w:name w:val="annotation reference"/>
    <w:basedOn w:val="Domylnaczcionkaakapitu"/>
    <w:rPr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TekstdymkaZnak">
    <w:name w:val="Tekst dymka Znak"/>
    <w:basedOn w:val="Domylnaczcionkaakapitu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ListLabel1">
    <w:name w:val="ListLabel 1"/>
    <w:rPr>
      <w:b w:val="0"/>
      <w:color w:val="000000"/>
    </w:rPr>
  </w:style>
  <w:style w:type="character" w:customStyle="1" w:styleId="ListLabel2">
    <w:name w:val="ListLabel 2"/>
    <w:rPr>
      <w:sz w:val="22"/>
      <w:szCs w:val="22"/>
    </w:rPr>
  </w:style>
  <w:style w:type="character" w:customStyle="1" w:styleId="ListLabel3">
    <w:name w:val="ListLabel 3"/>
    <w:rPr>
      <w:b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eastAsia="Times New Roman" w:cs="Arial"/>
      <w:b w:val="0"/>
      <w:i w:val="0"/>
      <w:color w:val="00000A"/>
      <w:sz w:val="22"/>
      <w:szCs w:val="22"/>
    </w:rPr>
  </w:style>
  <w:style w:type="character" w:customStyle="1" w:styleId="ListLabel6">
    <w:name w:val="ListLabel 6"/>
    <w:rPr>
      <w:b w:val="0"/>
      <w:i w:val="0"/>
      <w:color w:val="00000A"/>
      <w:sz w:val="22"/>
      <w:szCs w:val="22"/>
    </w:rPr>
  </w:style>
  <w:style w:type="numbering" w:customStyle="1" w:styleId="WWOutlineListStyle">
    <w:name w:val="WW_OutlineListStyle"/>
    <w:basedOn w:val="Bezlisty"/>
    <w:pPr>
      <w:numPr>
        <w:numId w:val="2"/>
      </w:numPr>
    </w:pPr>
  </w:style>
  <w:style w:type="numbering" w:customStyle="1" w:styleId="Outline">
    <w:name w:val="Outline"/>
    <w:basedOn w:val="Bezlisty"/>
    <w:pPr>
      <w:numPr>
        <w:numId w:val="3"/>
      </w:numPr>
    </w:pPr>
  </w:style>
  <w:style w:type="numbering" w:customStyle="1" w:styleId="WWNum1">
    <w:name w:val="WWNum1"/>
    <w:basedOn w:val="Bezlisty"/>
    <w:pPr>
      <w:numPr>
        <w:numId w:val="4"/>
      </w:numPr>
    </w:pPr>
  </w:style>
  <w:style w:type="numbering" w:customStyle="1" w:styleId="WWNum2">
    <w:name w:val="WWNum2"/>
    <w:basedOn w:val="Bezlisty"/>
    <w:pPr>
      <w:numPr>
        <w:numId w:val="5"/>
      </w:numPr>
    </w:pPr>
  </w:style>
  <w:style w:type="numbering" w:customStyle="1" w:styleId="WWNum3">
    <w:name w:val="WWNum3"/>
    <w:basedOn w:val="Bezlisty"/>
    <w:pPr>
      <w:numPr>
        <w:numId w:val="6"/>
      </w:numPr>
    </w:pPr>
  </w:style>
  <w:style w:type="numbering" w:customStyle="1" w:styleId="WWNum4">
    <w:name w:val="WWNum4"/>
    <w:basedOn w:val="Bezlisty"/>
    <w:pPr>
      <w:numPr>
        <w:numId w:val="7"/>
      </w:numPr>
    </w:pPr>
  </w:style>
  <w:style w:type="numbering" w:customStyle="1" w:styleId="WWNum5">
    <w:name w:val="WWNum5"/>
    <w:basedOn w:val="Bezlisty"/>
    <w:pPr>
      <w:numPr>
        <w:numId w:val="8"/>
      </w:numPr>
    </w:pPr>
  </w:style>
  <w:style w:type="numbering" w:customStyle="1" w:styleId="WWNum6">
    <w:name w:val="WWNum6"/>
    <w:basedOn w:val="Bezlisty"/>
    <w:pPr>
      <w:numPr>
        <w:numId w:val="9"/>
      </w:numPr>
    </w:pPr>
  </w:style>
  <w:style w:type="numbering" w:customStyle="1" w:styleId="WWNum7">
    <w:name w:val="WWNum7"/>
    <w:basedOn w:val="Bezlisty"/>
    <w:pPr>
      <w:numPr>
        <w:numId w:val="10"/>
      </w:numPr>
    </w:pPr>
  </w:style>
  <w:style w:type="numbering" w:customStyle="1" w:styleId="WWNum8">
    <w:name w:val="WWNum8"/>
    <w:basedOn w:val="Bezlisty"/>
    <w:pPr>
      <w:numPr>
        <w:numId w:val="11"/>
      </w:numPr>
    </w:pPr>
  </w:style>
  <w:style w:type="numbering" w:customStyle="1" w:styleId="WWNum9">
    <w:name w:val="WWNum9"/>
    <w:basedOn w:val="Bezlisty"/>
    <w:pPr>
      <w:numPr>
        <w:numId w:val="12"/>
      </w:numPr>
    </w:pPr>
  </w:style>
  <w:style w:type="numbering" w:customStyle="1" w:styleId="WWNum10">
    <w:name w:val="WWNum10"/>
    <w:basedOn w:val="Bezlisty"/>
    <w:pPr>
      <w:numPr>
        <w:numId w:val="13"/>
      </w:numPr>
    </w:pPr>
  </w:style>
  <w:style w:type="numbering" w:customStyle="1" w:styleId="WWNum11">
    <w:name w:val="WWNum11"/>
    <w:basedOn w:val="Bezlisty"/>
    <w:pPr>
      <w:numPr>
        <w:numId w:val="14"/>
      </w:numPr>
    </w:pPr>
  </w:style>
  <w:style w:type="numbering" w:customStyle="1" w:styleId="WWNum12">
    <w:name w:val="WWNum12"/>
    <w:basedOn w:val="Bezlisty"/>
    <w:pPr>
      <w:numPr>
        <w:numId w:val="15"/>
      </w:numPr>
    </w:pPr>
  </w:style>
  <w:style w:type="numbering" w:customStyle="1" w:styleId="WWNum13">
    <w:name w:val="WWNum13"/>
    <w:basedOn w:val="Bezlisty"/>
    <w:pPr>
      <w:numPr>
        <w:numId w:val="16"/>
      </w:numPr>
    </w:pPr>
  </w:style>
  <w:style w:type="numbering" w:customStyle="1" w:styleId="WWNum14">
    <w:name w:val="WWNum14"/>
    <w:basedOn w:val="Bezlisty"/>
    <w:pPr>
      <w:numPr>
        <w:numId w:val="17"/>
      </w:numPr>
    </w:pPr>
  </w:style>
  <w:style w:type="numbering" w:customStyle="1" w:styleId="WWNum15">
    <w:name w:val="WWNum15"/>
    <w:basedOn w:val="Bezlisty"/>
    <w:pPr>
      <w:numPr>
        <w:numId w:val="18"/>
      </w:numPr>
    </w:pPr>
  </w:style>
  <w:style w:type="numbering" w:customStyle="1" w:styleId="WWNum16">
    <w:name w:val="WWNum16"/>
    <w:basedOn w:val="Bezlisty"/>
    <w:pPr>
      <w:numPr>
        <w:numId w:val="19"/>
      </w:numPr>
    </w:pPr>
  </w:style>
  <w:style w:type="numbering" w:customStyle="1" w:styleId="WWNum17">
    <w:name w:val="WWNum17"/>
    <w:basedOn w:val="Bezlisty"/>
    <w:pPr>
      <w:numPr>
        <w:numId w:val="20"/>
      </w:numPr>
    </w:pPr>
  </w:style>
  <w:style w:type="numbering" w:customStyle="1" w:styleId="WWNum18">
    <w:name w:val="WWNum18"/>
    <w:basedOn w:val="Bezlisty"/>
    <w:pPr>
      <w:numPr>
        <w:numId w:val="21"/>
      </w:numPr>
    </w:pPr>
  </w:style>
  <w:style w:type="numbering" w:customStyle="1" w:styleId="WWNum19">
    <w:name w:val="WWNum19"/>
    <w:basedOn w:val="Bezlisty"/>
    <w:pPr>
      <w:numPr>
        <w:numId w:val="22"/>
      </w:numPr>
    </w:pPr>
  </w:style>
  <w:style w:type="numbering" w:customStyle="1" w:styleId="WWNum20">
    <w:name w:val="WWNum20"/>
    <w:basedOn w:val="Bezlisty"/>
    <w:pPr>
      <w:numPr>
        <w:numId w:val="23"/>
      </w:numPr>
    </w:pPr>
  </w:style>
  <w:style w:type="numbering" w:customStyle="1" w:styleId="WWNum21">
    <w:name w:val="WWNum21"/>
    <w:basedOn w:val="Bezlisty"/>
    <w:pPr>
      <w:numPr>
        <w:numId w:val="24"/>
      </w:numPr>
    </w:pPr>
  </w:style>
  <w:style w:type="numbering" w:customStyle="1" w:styleId="WWNum22">
    <w:name w:val="WWNum22"/>
    <w:basedOn w:val="Bezlisty"/>
    <w:pPr>
      <w:numPr>
        <w:numId w:val="25"/>
      </w:numPr>
    </w:pPr>
  </w:style>
  <w:style w:type="numbering" w:customStyle="1" w:styleId="WWNum23">
    <w:name w:val="WWNum23"/>
    <w:basedOn w:val="Bezlisty"/>
    <w:pPr>
      <w:numPr>
        <w:numId w:val="26"/>
      </w:numPr>
    </w:pPr>
  </w:style>
  <w:style w:type="numbering" w:customStyle="1" w:styleId="WWNum24">
    <w:name w:val="WWNum24"/>
    <w:basedOn w:val="Bezlisty"/>
    <w:pPr>
      <w:numPr>
        <w:numId w:val="27"/>
      </w:numPr>
    </w:pPr>
  </w:style>
  <w:style w:type="numbering" w:customStyle="1" w:styleId="WWNum25">
    <w:name w:val="WWNum25"/>
    <w:basedOn w:val="Bezlisty"/>
    <w:pPr>
      <w:numPr>
        <w:numId w:val="28"/>
      </w:numPr>
    </w:pPr>
  </w:style>
  <w:style w:type="numbering" w:customStyle="1" w:styleId="WWNum26">
    <w:name w:val="WWNum26"/>
    <w:basedOn w:val="Bezlisty"/>
    <w:pPr>
      <w:numPr>
        <w:numId w:val="29"/>
      </w:numPr>
    </w:pPr>
  </w:style>
  <w:style w:type="numbering" w:customStyle="1" w:styleId="WWNum27">
    <w:name w:val="WWNum27"/>
    <w:basedOn w:val="Bezlisty"/>
    <w:pPr>
      <w:numPr>
        <w:numId w:val="30"/>
      </w:numPr>
    </w:pPr>
  </w:style>
  <w:style w:type="numbering" w:customStyle="1" w:styleId="WWNum28">
    <w:name w:val="WWNum28"/>
    <w:basedOn w:val="Bezlisty"/>
    <w:pPr>
      <w:numPr>
        <w:numId w:val="31"/>
      </w:numPr>
    </w:pPr>
  </w:style>
  <w:style w:type="numbering" w:customStyle="1" w:styleId="WWNum29">
    <w:name w:val="WWNum29"/>
    <w:basedOn w:val="Bezlisty"/>
    <w:pPr>
      <w:numPr>
        <w:numId w:val="32"/>
      </w:numPr>
    </w:pPr>
  </w:style>
  <w:style w:type="numbering" w:customStyle="1" w:styleId="WWNum30">
    <w:name w:val="WWNum30"/>
    <w:basedOn w:val="Bezlisty"/>
    <w:pPr>
      <w:numPr>
        <w:numId w:val="33"/>
      </w:numPr>
    </w:pPr>
  </w:style>
  <w:style w:type="numbering" w:customStyle="1" w:styleId="WWNum31">
    <w:name w:val="WWNum31"/>
    <w:basedOn w:val="Bezlisty"/>
    <w:pPr>
      <w:numPr>
        <w:numId w:val="34"/>
      </w:numPr>
    </w:pPr>
  </w:style>
  <w:style w:type="paragraph" w:styleId="Stopka">
    <w:name w:val="footer"/>
    <w:basedOn w:val="Normalny"/>
    <w:link w:val="StopkaZnak"/>
    <w:uiPriority w:val="99"/>
    <w:unhideWhenUsed/>
    <w:rsid w:val="00F57BC7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F57BC7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3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6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22B77E-F789-4AC8-9CAB-2363188186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</TotalTime>
  <Pages>5</Pages>
  <Words>820</Words>
  <Characters>4923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5732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Miśtak Tomasz</dc:creator>
  <cp:lastModifiedBy>Wojtanowska Joanna (TD CEN)</cp:lastModifiedBy>
  <cp:revision>14</cp:revision>
  <dcterms:created xsi:type="dcterms:W3CDTF">2024-07-12T08:31:00Z</dcterms:created>
  <dcterms:modified xsi:type="dcterms:W3CDTF">2024-09-27T08:39:00Z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 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