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F52" w:rsidRDefault="00E26F52" w:rsidP="00E26F52">
      <w:pPr>
        <w:jc w:val="right"/>
        <w:rPr>
          <w:b/>
          <w:i/>
          <w:u w:val="single"/>
        </w:rPr>
      </w:pPr>
      <w:r>
        <w:rPr>
          <w:b/>
          <w:i/>
          <w:u w:val="single"/>
        </w:rPr>
        <w:t>Załącznik nr 1</w:t>
      </w:r>
    </w:p>
    <w:p w:rsidR="00E26F52" w:rsidRDefault="00E26F52" w:rsidP="00E26F52">
      <w:pPr>
        <w:rPr>
          <w:b/>
          <w:i/>
          <w:u w:val="single"/>
        </w:rPr>
      </w:pPr>
      <w:r>
        <w:rPr>
          <w:b/>
          <w:i/>
          <w:u w:val="single"/>
        </w:rPr>
        <w:t xml:space="preserve">Ad.4 </w:t>
      </w:r>
      <w:r w:rsidRPr="00B709C7">
        <w:rPr>
          <w:b/>
          <w:u w:val="single"/>
        </w:rPr>
        <w:t xml:space="preserve">  </w:t>
      </w:r>
      <w:r w:rsidRPr="00ED5B4E">
        <w:rPr>
          <w:b/>
          <w:i/>
          <w:u w:val="single"/>
        </w:rPr>
        <w:t>Szczegółowy opis przedmiotu zamówienia:</w:t>
      </w:r>
    </w:p>
    <w:p w:rsidR="00E26F52" w:rsidRPr="0067442F" w:rsidRDefault="00E26F52" w:rsidP="00E26F52">
      <w:pPr>
        <w:pStyle w:val="Akapitzlist"/>
        <w:numPr>
          <w:ilvl w:val="0"/>
          <w:numId w:val="1"/>
        </w:numPr>
        <w:jc w:val="both"/>
        <w:rPr>
          <w:rFonts w:cs="Arial"/>
          <w:b/>
          <w:i/>
        </w:rPr>
      </w:pPr>
      <w:r w:rsidRPr="0067442F">
        <w:rPr>
          <w:rFonts w:cs="Arial"/>
          <w:b/>
          <w:i/>
        </w:rPr>
        <w:t>Usługa remontu</w:t>
      </w:r>
      <w:r w:rsidR="009C272E">
        <w:rPr>
          <w:rFonts w:cs="Arial"/>
          <w:b/>
          <w:i/>
        </w:rPr>
        <w:t xml:space="preserve"> armatury przemysłowej (</w:t>
      </w:r>
      <w:r w:rsidRPr="0067442F">
        <w:rPr>
          <w:rFonts w:cs="Arial"/>
          <w:b/>
          <w:i/>
        </w:rPr>
        <w:t>zawory zwrotne klapowe)</w:t>
      </w:r>
      <w:r>
        <w:rPr>
          <w:rFonts w:cs="Arial"/>
          <w:b/>
          <w:i/>
        </w:rPr>
        <w:t xml:space="preserve"> </w:t>
      </w:r>
      <w:r w:rsidRPr="0067442F">
        <w:rPr>
          <w:rFonts w:cs="Arial"/>
          <w:b/>
          <w:i/>
        </w:rPr>
        <w:t xml:space="preserve">dla </w:t>
      </w:r>
      <w:r w:rsidR="009C272E">
        <w:rPr>
          <w:rFonts w:cs="Arial"/>
          <w:b/>
          <w:i/>
        </w:rPr>
        <w:t xml:space="preserve">Południowego Koncernu Węglowego </w:t>
      </w:r>
      <w:r>
        <w:rPr>
          <w:rFonts w:cs="Arial"/>
          <w:b/>
          <w:i/>
        </w:rPr>
        <w:t xml:space="preserve">S.A.– ZG Sobieski, </w:t>
      </w:r>
      <w:r w:rsidRPr="0067442F">
        <w:rPr>
          <w:rFonts w:cs="Arial"/>
          <w:b/>
          <w:i/>
        </w:rPr>
        <w:t>celem przywrócenia ich pełnej sprawności i właściwego stanu technicznego.</w:t>
      </w:r>
    </w:p>
    <w:p w:rsidR="00E26F52" w:rsidRDefault="00E26F52" w:rsidP="00E26F52">
      <w:pPr>
        <w:pStyle w:val="Akapitzlist"/>
        <w:jc w:val="both"/>
        <w:rPr>
          <w:rStyle w:val="Pogrubienie"/>
        </w:rPr>
      </w:pPr>
    </w:p>
    <w:p w:rsidR="00E26F52" w:rsidRPr="009C272E" w:rsidRDefault="00E26F52" w:rsidP="00E26F52">
      <w:pPr>
        <w:pStyle w:val="Akapitzlist"/>
        <w:numPr>
          <w:ilvl w:val="0"/>
          <w:numId w:val="1"/>
        </w:numPr>
        <w:jc w:val="both"/>
        <w:rPr>
          <w:rStyle w:val="Pogrubienie"/>
        </w:rPr>
      </w:pPr>
      <w:r w:rsidRPr="009C272E">
        <w:rPr>
          <w:rStyle w:val="Pogrubienie"/>
        </w:rPr>
        <w:t>Zakres prac do wykonania przy remoncie każdego zaworu zwrotnego klapowego DN250 PN64</w:t>
      </w:r>
      <w:r w:rsidR="009C272E" w:rsidRPr="009C272E">
        <w:rPr>
          <w:rStyle w:val="Pogrubienie"/>
        </w:rPr>
        <w:t xml:space="preserve"> – 2 sztuki</w:t>
      </w:r>
    </w:p>
    <w:p w:rsidR="00E26F52" w:rsidRPr="009C272E" w:rsidRDefault="00E26F52" w:rsidP="00E26F52">
      <w:pPr>
        <w:pStyle w:val="Akapitzlist"/>
        <w:numPr>
          <w:ilvl w:val="0"/>
          <w:numId w:val="3"/>
        </w:numPr>
        <w:jc w:val="both"/>
        <w:rPr>
          <w:rStyle w:val="Pogrubienie"/>
        </w:rPr>
      </w:pPr>
      <w:r w:rsidRPr="009C272E">
        <w:rPr>
          <w:rStyle w:val="Pogrubienie"/>
        </w:rPr>
        <w:t>Demontaż na części pierwsze i ich weryfikacja,</w:t>
      </w:r>
    </w:p>
    <w:p w:rsidR="00E26F52" w:rsidRPr="009C272E" w:rsidRDefault="00E26F52" w:rsidP="00E26F52">
      <w:pPr>
        <w:pStyle w:val="Akapitzlist"/>
        <w:numPr>
          <w:ilvl w:val="0"/>
          <w:numId w:val="3"/>
        </w:numPr>
        <w:jc w:val="both"/>
        <w:rPr>
          <w:rStyle w:val="Pogrubienie"/>
        </w:rPr>
      </w:pPr>
      <w:r w:rsidRPr="009C272E">
        <w:rPr>
          <w:rStyle w:val="Pogrubienie"/>
        </w:rPr>
        <w:t>Usunięcie skamieniałych osadów przez śrutowanie,</w:t>
      </w:r>
    </w:p>
    <w:p w:rsidR="00E26F52" w:rsidRPr="009C272E" w:rsidRDefault="00E26F52" w:rsidP="00E26F52">
      <w:pPr>
        <w:pStyle w:val="Akapitzlist"/>
        <w:numPr>
          <w:ilvl w:val="0"/>
          <w:numId w:val="3"/>
        </w:numPr>
        <w:jc w:val="both"/>
        <w:rPr>
          <w:rStyle w:val="Pogrubienie"/>
        </w:rPr>
      </w:pPr>
      <w:r w:rsidRPr="009C272E">
        <w:rPr>
          <w:rStyle w:val="Pogrubienie"/>
        </w:rPr>
        <w:t>Regenerację siedliska w kadłubie (poprzez: wytoczenie i napawanie napoiną wysokokrzemową do siedzisk armatury, ponowną obróbkę skrawaniem i docieranie),</w:t>
      </w:r>
    </w:p>
    <w:p w:rsidR="00E26F52" w:rsidRPr="009C272E" w:rsidRDefault="00E26F52" w:rsidP="00E26F52">
      <w:pPr>
        <w:pStyle w:val="Akapitzlist"/>
        <w:numPr>
          <w:ilvl w:val="0"/>
          <w:numId w:val="3"/>
        </w:numPr>
        <w:jc w:val="both"/>
        <w:rPr>
          <w:rStyle w:val="Pogrubienie"/>
        </w:rPr>
      </w:pPr>
      <w:r w:rsidRPr="009C272E">
        <w:rPr>
          <w:rStyle w:val="Pogrubienie"/>
        </w:rPr>
        <w:t>Regenerację dysku (poprzez: obróbkę skrawaniem, napawanie napoiną wysokokrzemową, ponowną obróbkę skrawaniem i docieranie),</w:t>
      </w:r>
    </w:p>
    <w:p w:rsidR="00E26F52" w:rsidRPr="009C272E" w:rsidRDefault="00E26F52" w:rsidP="00E26F52">
      <w:pPr>
        <w:pStyle w:val="Akapitzlist"/>
        <w:numPr>
          <w:ilvl w:val="0"/>
          <w:numId w:val="3"/>
        </w:numPr>
        <w:jc w:val="both"/>
        <w:rPr>
          <w:rStyle w:val="Pogrubienie"/>
        </w:rPr>
      </w:pPr>
      <w:r w:rsidRPr="009C272E">
        <w:rPr>
          <w:rStyle w:val="Pogrubienie"/>
        </w:rPr>
        <w:t>Badania nieniszczące siedzisk korpusu i dysku,</w:t>
      </w:r>
    </w:p>
    <w:p w:rsidR="00E26F52" w:rsidRPr="009C272E" w:rsidRDefault="00E26F52" w:rsidP="00E26F52">
      <w:pPr>
        <w:pStyle w:val="Akapitzlist"/>
        <w:numPr>
          <w:ilvl w:val="0"/>
          <w:numId w:val="3"/>
        </w:numPr>
        <w:jc w:val="both"/>
        <w:rPr>
          <w:rStyle w:val="Pogrubienie"/>
        </w:rPr>
      </w:pPr>
      <w:r w:rsidRPr="009C272E">
        <w:rPr>
          <w:rStyle w:val="Pogrubienie"/>
        </w:rPr>
        <w:t>Napawanie ubytków w korpusie,</w:t>
      </w:r>
    </w:p>
    <w:p w:rsidR="00E26F52" w:rsidRPr="009C272E" w:rsidRDefault="00E26F52" w:rsidP="00E26F52">
      <w:pPr>
        <w:pStyle w:val="Akapitzlist"/>
        <w:numPr>
          <w:ilvl w:val="0"/>
          <w:numId w:val="3"/>
        </w:numPr>
        <w:jc w:val="both"/>
        <w:rPr>
          <w:rStyle w:val="Pogrubienie"/>
        </w:rPr>
      </w:pPr>
      <w:r w:rsidRPr="009C272E">
        <w:rPr>
          <w:rStyle w:val="Pogrubienie"/>
        </w:rPr>
        <w:t>Regenerację osadzenia ramienia na wałku i dysku,</w:t>
      </w:r>
    </w:p>
    <w:p w:rsidR="00E26F52" w:rsidRPr="009C272E" w:rsidRDefault="00E26F52" w:rsidP="00E26F52">
      <w:pPr>
        <w:pStyle w:val="Akapitzlist"/>
        <w:numPr>
          <w:ilvl w:val="0"/>
          <w:numId w:val="3"/>
        </w:numPr>
        <w:jc w:val="both"/>
        <w:rPr>
          <w:rStyle w:val="Pogrubienie"/>
        </w:rPr>
      </w:pPr>
      <w:r w:rsidRPr="009C272E">
        <w:rPr>
          <w:rStyle w:val="Pogrubienie"/>
        </w:rPr>
        <w:t>Wymiana na nowe zniszczonych części (śruby, nakrętki, sworzni itp.),</w:t>
      </w:r>
    </w:p>
    <w:p w:rsidR="00E26F52" w:rsidRPr="009C272E" w:rsidRDefault="00E26F52" w:rsidP="00E26F52">
      <w:pPr>
        <w:pStyle w:val="Akapitzlist"/>
        <w:numPr>
          <w:ilvl w:val="0"/>
          <w:numId w:val="3"/>
        </w:numPr>
        <w:jc w:val="both"/>
        <w:rPr>
          <w:rStyle w:val="Pogrubienie"/>
        </w:rPr>
      </w:pPr>
      <w:r w:rsidRPr="009C272E">
        <w:rPr>
          <w:rStyle w:val="Pogrubienie"/>
        </w:rPr>
        <w:t>Wymianę uszczelnień pokrywy uszczelniającej,</w:t>
      </w:r>
    </w:p>
    <w:p w:rsidR="00E26F52" w:rsidRPr="009C272E" w:rsidRDefault="00E26F52" w:rsidP="00E26F52">
      <w:pPr>
        <w:pStyle w:val="Akapitzlist"/>
        <w:numPr>
          <w:ilvl w:val="0"/>
          <w:numId w:val="3"/>
        </w:numPr>
        <w:jc w:val="both"/>
        <w:rPr>
          <w:rStyle w:val="Pogrubienie"/>
        </w:rPr>
      </w:pPr>
      <w:r w:rsidRPr="009C272E">
        <w:rPr>
          <w:rStyle w:val="Pogrubienie"/>
        </w:rPr>
        <w:t>Montaż w całości,</w:t>
      </w:r>
    </w:p>
    <w:p w:rsidR="00E26F52" w:rsidRPr="009C272E" w:rsidRDefault="00E26F52" w:rsidP="00E26F52">
      <w:pPr>
        <w:pStyle w:val="Akapitzlist"/>
        <w:numPr>
          <w:ilvl w:val="0"/>
          <w:numId w:val="3"/>
        </w:numPr>
        <w:jc w:val="both"/>
        <w:rPr>
          <w:rStyle w:val="Pogrubienie"/>
        </w:rPr>
      </w:pPr>
      <w:r w:rsidRPr="009C272E">
        <w:rPr>
          <w:rStyle w:val="Pogrubienie"/>
        </w:rPr>
        <w:t>Próby odbiorcze potwierdzające szczelność wewnętrzną i zewnętrzną zaworu zwrotnego klapowego. Próba szczelności obudowy (próba P11) i szczelności zamknięcia (próba P12) wg. procedur badawczych i kryteriów odbioru określonych w PN-EN 12266-1:2012.</w:t>
      </w:r>
    </w:p>
    <w:p w:rsidR="00E26F52" w:rsidRDefault="00E26F52" w:rsidP="00E26F52">
      <w:pPr>
        <w:pStyle w:val="Akapitzlist"/>
        <w:ind w:left="1410"/>
        <w:jc w:val="both"/>
        <w:rPr>
          <w:rStyle w:val="Pogrubienie"/>
        </w:rPr>
      </w:pPr>
    </w:p>
    <w:p w:rsidR="00A453C1" w:rsidRDefault="009C272E" w:rsidP="009C272E">
      <w:pPr>
        <w:pStyle w:val="Akapitzlist"/>
        <w:numPr>
          <w:ilvl w:val="0"/>
          <w:numId w:val="1"/>
        </w:numPr>
        <w:jc w:val="both"/>
        <w:rPr>
          <w:rStyle w:val="Pogrubienie"/>
        </w:rPr>
      </w:pPr>
      <w:r>
        <w:rPr>
          <w:rStyle w:val="Pogrubienie"/>
        </w:rPr>
        <w:t xml:space="preserve"> </w:t>
      </w:r>
      <w:r w:rsidR="00E26F52">
        <w:rPr>
          <w:rStyle w:val="Pogrubienie"/>
        </w:rPr>
        <w:t xml:space="preserve">Zamawiający kalkuluje wykonanie </w:t>
      </w:r>
      <w:r w:rsidR="00A453C1">
        <w:rPr>
          <w:rStyle w:val="Pogrubienie"/>
        </w:rPr>
        <w:t>remontu:</w:t>
      </w:r>
    </w:p>
    <w:p w:rsidR="00A453C1" w:rsidRDefault="00A453C1" w:rsidP="00A453C1">
      <w:pPr>
        <w:pStyle w:val="Akapitzlist"/>
        <w:numPr>
          <w:ilvl w:val="0"/>
          <w:numId w:val="4"/>
        </w:numPr>
        <w:jc w:val="both"/>
        <w:rPr>
          <w:rStyle w:val="Pogrubienie"/>
        </w:rPr>
      </w:pPr>
      <w:r>
        <w:rPr>
          <w:rStyle w:val="Pogrubienie"/>
        </w:rPr>
        <w:t>2</w:t>
      </w:r>
      <w:bookmarkStart w:id="0" w:name="_GoBack"/>
      <w:bookmarkEnd w:id="0"/>
      <w:r>
        <w:rPr>
          <w:rStyle w:val="Pogrubienie"/>
        </w:rPr>
        <w:t xml:space="preserve"> </w:t>
      </w:r>
      <w:r w:rsidR="00E26F52">
        <w:rPr>
          <w:rStyle w:val="Pogrubienie"/>
        </w:rPr>
        <w:t xml:space="preserve">szt. </w:t>
      </w:r>
      <w:r>
        <w:rPr>
          <w:rStyle w:val="Pogrubienie"/>
        </w:rPr>
        <w:t xml:space="preserve">zasuw DN 250 PN 64 </w:t>
      </w:r>
    </w:p>
    <w:p w:rsidR="00E26F52" w:rsidRDefault="00E26F52" w:rsidP="00A453C1">
      <w:pPr>
        <w:pStyle w:val="Akapitzlist"/>
        <w:jc w:val="both"/>
        <w:rPr>
          <w:rStyle w:val="Pogrubienie"/>
        </w:rPr>
      </w:pPr>
      <w:r>
        <w:rPr>
          <w:rStyle w:val="Pogrubienie"/>
        </w:rPr>
        <w:t>kompletów usług dla całości zadania, prosimy o podanie ceny za cały komplet (</w:t>
      </w:r>
      <w:r w:rsidR="009C272E">
        <w:rPr>
          <w:rStyle w:val="Pogrubienie"/>
        </w:rPr>
        <w:t>2</w:t>
      </w:r>
      <w:r>
        <w:rPr>
          <w:rStyle w:val="Pogrubienie"/>
        </w:rPr>
        <w:t xml:space="preserve"> usług</w:t>
      </w:r>
      <w:r w:rsidR="009C272E">
        <w:rPr>
          <w:rStyle w:val="Pogrubienie"/>
        </w:rPr>
        <w:t>i</w:t>
      </w:r>
      <w:r>
        <w:rPr>
          <w:rStyle w:val="Pogrubienie"/>
        </w:rPr>
        <w:t xml:space="preserve">). </w:t>
      </w:r>
    </w:p>
    <w:p w:rsidR="00E26F52" w:rsidRDefault="00E26F52" w:rsidP="00E26F52">
      <w:pPr>
        <w:pStyle w:val="Akapitzlist"/>
        <w:jc w:val="both"/>
        <w:rPr>
          <w:rStyle w:val="Pogrubienie"/>
        </w:rPr>
      </w:pPr>
    </w:p>
    <w:p w:rsidR="00E26F52" w:rsidRDefault="00E26F52" w:rsidP="00E26F52">
      <w:pPr>
        <w:pStyle w:val="Akapitzlist"/>
        <w:numPr>
          <w:ilvl w:val="0"/>
          <w:numId w:val="1"/>
        </w:numPr>
        <w:jc w:val="both"/>
        <w:rPr>
          <w:rStyle w:val="Pogrubienie"/>
        </w:rPr>
      </w:pPr>
      <w:r w:rsidRPr="002A1BF7">
        <w:rPr>
          <w:rStyle w:val="Pogrubienie"/>
        </w:rPr>
        <w:t xml:space="preserve">Termin realizacji Zamówienia dla przedmiotu zapytania ofertowego: Wykonawca naprawy  zobowiązuje się wykonać naprawę </w:t>
      </w:r>
      <w:r w:rsidRPr="00085E86">
        <w:rPr>
          <w:rStyle w:val="Pogrubienie"/>
        </w:rPr>
        <w:t>armatury przemysłowej</w:t>
      </w:r>
      <w:r w:rsidRPr="002A1BF7">
        <w:rPr>
          <w:rStyle w:val="Pogrubienie"/>
        </w:rPr>
        <w:t xml:space="preserve"> w terminie </w:t>
      </w:r>
      <w:r>
        <w:rPr>
          <w:rStyle w:val="Pogrubienie"/>
        </w:rPr>
        <w:t>do 6 tygodni</w:t>
      </w:r>
      <w:r w:rsidRPr="002A1BF7">
        <w:rPr>
          <w:rStyle w:val="Pogrubienie"/>
        </w:rPr>
        <w:t xml:space="preserve"> od chwili otrzymania </w:t>
      </w:r>
      <w:r>
        <w:rPr>
          <w:rStyle w:val="Pogrubienie"/>
        </w:rPr>
        <w:t xml:space="preserve">zamówienia </w:t>
      </w:r>
      <w:r w:rsidRPr="002A1BF7">
        <w:rPr>
          <w:rStyle w:val="Pogrubienie"/>
        </w:rPr>
        <w:t>od Zamawiającego</w:t>
      </w:r>
      <w:r>
        <w:rPr>
          <w:rStyle w:val="Pogrubienie"/>
        </w:rPr>
        <w:t xml:space="preserve">, </w:t>
      </w:r>
      <w:r w:rsidRPr="002A1BF7">
        <w:rPr>
          <w:rStyle w:val="Pogrubienie"/>
        </w:rPr>
        <w:t>(zamówienie winno być przesłane faksem, emailem w</w:t>
      </w:r>
      <w:r>
        <w:rPr>
          <w:rStyle w:val="Pogrubienie"/>
        </w:rPr>
        <w:t> </w:t>
      </w:r>
      <w:r w:rsidRPr="002A1BF7">
        <w:rPr>
          <w:rStyle w:val="Pogrubienie"/>
        </w:rPr>
        <w:t>pliku pdf  lub osobiście odebrane przez Wykona</w:t>
      </w:r>
      <w:r>
        <w:rPr>
          <w:rStyle w:val="Pogrubienie"/>
        </w:rPr>
        <w:t xml:space="preserve">wcę z siedziby Zamawiającego) i informacji o możliwości przystąpienia do remontu. </w:t>
      </w:r>
    </w:p>
    <w:p w:rsidR="00E26F52" w:rsidRDefault="00E26F52" w:rsidP="00E26F52">
      <w:pPr>
        <w:pStyle w:val="Akapitzlist"/>
        <w:jc w:val="both"/>
        <w:rPr>
          <w:rStyle w:val="Pogrubienie"/>
        </w:rPr>
      </w:pPr>
    </w:p>
    <w:p w:rsidR="00E26F52" w:rsidRPr="002A1BF7" w:rsidRDefault="00E26F52" w:rsidP="00E26F52">
      <w:pPr>
        <w:pStyle w:val="Akapitzlist"/>
        <w:numPr>
          <w:ilvl w:val="0"/>
          <w:numId w:val="1"/>
        </w:numPr>
        <w:ind w:hanging="294"/>
        <w:jc w:val="both"/>
        <w:rPr>
          <w:rStyle w:val="Pogrubienie"/>
        </w:rPr>
      </w:pPr>
      <w:r w:rsidRPr="002A1BF7">
        <w:rPr>
          <w:rStyle w:val="Pogrubienie"/>
        </w:rPr>
        <w:t xml:space="preserve">Inne warunki dla Wykonawcy : </w:t>
      </w:r>
    </w:p>
    <w:p w:rsidR="00E26F52" w:rsidRPr="002A1BF7" w:rsidRDefault="00E26F52" w:rsidP="00E26F52">
      <w:pPr>
        <w:pStyle w:val="Akapitzlist"/>
        <w:numPr>
          <w:ilvl w:val="1"/>
          <w:numId w:val="2"/>
        </w:numPr>
        <w:ind w:left="993" w:hanging="284"/>
        <w:jc w:val="both"/>
        <w:rPr>
          <w:rStyle w:val="Pogrubienie"/>
        </w:rPr>
      </w:pPr>
      <w:r w:rsidRPr="002A1BF7">
        <w:rPr>
          <w:rStyle w:val="Pogrubienie"/>
        </w:rPr>
        <w:t xml:space="preserve">wykonanie przedmiotu zamówienia na terenie zakładu </w:t>
      </w:r>
      <w:r>
        <w:rPr>
          <w:rStyle w:val="Pogrubienie"/>
        </w:rPr>
        <w:t>Wykonawcy</w:t>
      </w:r>
      <w:r w:rsidRPr="002A1BF7">
        <w:rPr>
          <w:rStyle w:val="Pogrubienie"/>
        </w:rPr>
        <w:t xml:space="preserve">, </w:t>
      </w:r>
    </w:p>
    <w:p w:rsidR="00E26F52" w:rsidRPr="002A1BF7" w:rsidRDefault="00E26F52" w:rsidP="00E26F52">
      <w:pPr>
        <w:pStyle w:val="Akapitzlist"/>
        <w:numPr>
          <w:ilvl w:val="1"/>
          <w:numId w:val="2"/>
        </w:numPr>
        <w:ind w:left="993" w:hanging="284"/>
        <w:jc w:val="both"/>
        <w:rPr>
          <w:rStyle w:val="Pogrubienie"/>
        </w:rPr>
      </w:pPr>
      <w:r w:rsidRPr="002A1BF7">
        <w:rPr>
          <w:rStyle w:val="Pogrubienie"/>
        </w:rPr>
        <w:t xml:space="preserve">cena winna obejmować wszelkie koszty realizacji przedmiotu zamówienia, </w:t>
      </w:r>
    </w:p>
    <w:p w:rsidR="00E26F52" w:rsidRDefault="00E26F52" w:rsidP="00E26F52">
      <w:pPr>
        <w:pStyle w:val="Akapitzlist"/>
        <w:numPr>
          <w:ilvl w:val="1"/>
          <w:numId w:val="2"/>
        </w:numPr>
        <w:ind w:left="993" w:hanging="284"/>
        <w:jc w:val="both"/>
        <w:rPr>
          <w:rStyle w:val="Pogrubienie"/>
        </w:rPr>
      </w:pPr>
      <w:r w:rsidRPr="002A1BF7">
        <w:rPr>
          <w:rStyle w:val="Pogrubienie"/>
        </w:rPr>
        <w:t>termin i warunki płatności: zapłata nastąpi w terminie 60 dni od daty otrzymania        prawidłowo wystawionej faktury, przelewem na rachunek bankowy Wykonawc</w:t>
      </w:r>
      <w:r>
        <w:rPr>
          <w:rStyle w:val="Pogrubienie"/>
        </w:rPr>
        <w:t>y remontu wskazany na fakturze,</w:t>
      </w:r>
    </w:p>
    <w:p w:rsidR="00E26F52" w:rsidRDefault="00E26F52" w:rsidP="00E26F52">
      <w:pPr>
        <w:pStyle w:val="Akapitzlist"/>
        <w:numPr>
          <w:ilvl w:val="1"/>
          <w:numId w:val="2"/>
        </w:numPr>
        <w:ind w:left="993" w:hanging="284"/>
        <w:jc w:val="both"/>
        <w:rPr>
          <w:rStyle w:val="Pogrubienie"/>
        </w:rPr>
      </w:pPr>
      <w:r>
        <w:rPr>
          <w:rStyle w:val="Pogrubienie"/>
        </w:rPr>
        <w:t>gwarancja na zakres przeprowadzonego remontu będzie opiewać na minimum 12 miesięcy,</w:t>
      </w:r>
    </w:p>
    <w:p w:rsidR="00E26F52" w:rsidRPr="002A1BF7" w:rsidRDefault="00E26F52" w:rsidP="00E26F52">
      <w:pPr>
        <w:pStyle w:val="Akapitzlist"/>
        <w:numPr>
          <w:ilvl w:val="0"/>
          <w:numId w:val="1"/>
        </w:numPr>
        <w:ind w:hanging="294"/>
        <w:jc w:val="both"/>
        <w:rPr>
          <w:rStyle w:val="Pogrubienie"/>
        </w:rPr>
      </w:pPr>
      <w:r w:rsidRPr="002A1BF7">
        <w:rPr>
          <w:rStyle w:val="Pogrubienie"/>
        </w:rPr>
        <w:lastRenderedPageBreak/>
        <w:t xml:space="preserve">Minimalny termin obowiązywania oferty: do </w:t>
      </w:r>
      <w:r>
        <w:rPr>
          <w:rStyle w:val="Pogrubienie"/>
        </w:rPr>
        <w:t>31</w:t>
      </w:r>
      <w:r w:rsidRPr="002A1BF7">
        <w:rPr>
          <w:rStyle w:val="Pogrubienie"/>
        </w:rPr>
        <w:t>.</w:t>
      </w:r>
      <w:r>
        <w:rPr>
          <w:rStyle w:val="Pogrubienie"/>
        </w:rPr>
        <w:t>12</w:t>
      </w:r>
      <w:r w:rsidRPr="002A1BF7">
        <w:rPr>
          <w:rStyle w:val="Pogrubienie"/>
        </w:rPr>
        <w:t>.20</w:t>
      </w:r>
      <w:r>
        <w:rPr>
          <w:rStyle w:val="Pogrubienie"/>
        </w:rPr>
        <w:t>2</w:t>
      </w:r>
      <w:r w:rsidR="009C272E">
        <w:rPr>
          <w:rStyle w:val="Pogrubienie"/>
        </w:rPr>
        <w:t>4</w:t>
      </w:r>
      <w:r w:rsidRPr="002A1BF7">
        <w:rPr>
          <w:rStyle w:val="Pogrubienie"/>
        </w:rPr>
        <w:t xml:space="preserve"> r. </w:t>
      </w:r>
    </w:p>
    <w:p w:rsidR="00E26F52" w:rsidRDefault="00E26F52" w:rsidP="00E26F52">
      <w:pPr>
        <w:pStyle w:val="Akapitzlist"/>
        <w:numPr>
          <w:ilvl w:val="0"/>
          <w:numId w:val="1"/>
        </w:numPr>
        <w:ind w:hanging="294"/>
        <w:jc w:val="both"/>
        <w:rPr>
          <w:rStyle w:val="Pogrubienie"/>
        </w:rPr>
      </w:pPr>
      <w:r w:rsidRPr="002A1BF7">
        <w:rPr>
          <w:rStyle w:val="Pogrubienie"/>
        </w:rPr>
        <w:t>Dodatkowe warunki i wymagania techniczne:</w:t>
      </w:r>
    </w:p>
    <w:p w:rsidR="00E26F52" w:rsidRPr="002A1BF7" w:rsidRDefault="00E26F52" w:rsidP="00E26F52">
      <w:pPr>
        <w:pStyle w:val="Akapitzlist"/>
        <w:ind w:left="1428" w:hanging="294"/>
        <w:jc w:val="both"/>
        <w:rPr>
          <w:rStyle w:val="Pogrubienie"/>
        </w:rPr>
      </w:pPr>
      <w:r w:rsidRPr="002A1BF7">
        <w:rPr>
          <w:rStyle w:val="Pogrubienie"/>
        </w:rPr>
        <w:t>UWAGA : Składający ofertę oświadcza, że przyjm</w:t>
      </w:r>
      <w:r>
        <w:rPr>
          <w:rStyle w:val="Pogrubienie"/>
        </w:rPr>
        <w:t>uje warunki zawarte w pkt. 5</w:t>
      </w:r>
      <w:r w:rsidRPr="002A1BF7">
        <w:rPr>
          <w:rStyle w:val="Pogrubienie"/>
        </w:rPr>
        <w:t xml:space="preserve">.  </w:t>
      </w:r>
    </w:p>
    <w:p w:rsidR="00E26F52" w:rsidRPr="002A1BF7" w:rsidRDefault="00E26F52" w:rsidP="00E26F52">
      <w:pPr>
        <w:pStyle w:val="Akapitzlist"/>
        <w:numPr>
          <w:ilvl w:val="0"/>
          <w:numId w:val="1"/>
        </w:numPr>
        <w:ind w:hanging="294"/>
        <w:jc w:val="both"/>
        <w:rPr>
          <w:rStyle w:val="Pogrubienie"/>
        </w:rPr>
      </w:pPr>
      <w:r w:rsidRPr="002A1BF7">
        <w:rPr>
          <w:rStyle w:val="Pogrubienie"/>
        </w:rPr>
        <w:t>Osoby upoważnione do kontaktów  i udzielania dodatkowych informacji.</w:t>
      </w:r>
    </w:p>
    <w:p w:rsidR="00E26F52" w:rsidRPr="002A1BF7" w:rsidRDefault="00E26F52" w:rsidP="00E26F52">
      <w:pPr>
        <w:pStyle w:val="Akapitzlist"/>
        <w:jc w:val="both"/>
        <w:rPr>
          <w:rStyle w:val="Pogrubienie"/>
        </w:rPr>
      </w:pPr>
      <w:r w:rsidRPr="002A1BF7">
        <w:rPr>
          <w:rStyle w:val="Pogrubienie"/>
        </w:rPr>
        <w:t>w Zakładzie Górniczym Sobieski</w:t>
      </w:r>
    </w:p>
    <w:p w:rsidR="00E26F52" w:rsidRDefault="00E26F52" w:rsidP="00E26F52">
      <w:pPr>
        <w:pStyle w:val="Akapitzlist"/>
        <w:jc w:val="both"/>
        <w:rPr>
          <w:rStyle w:val="Pogrubienie"/>
        </w:rPr>
      </w:pPr>
      <w:r>
        <w:rPr>
          <w:rStyle w:val="Pogrubienie"/>
        </w:rPr>
        <w:t xml:space="preserve">Michał Kartasiński  </w:t>
      </w:r>
      <w:r>
        <w:rPr>
          <w:rStyle w:val="Pogrubienie"/>
        </w:rPr>
        <w:tab/>
      </w:r>
      <w:r>
        <w:rPr>
          <w:rStyle w:val="Pogrubienie"/>
        </w:rPr>
        <w:tab/>
        <w:t>tel. 32 618 52 82;</w:t>
      </w:r>
    </w:p>
    <w:p w:rsidR="00E26F52" w:rsidRDefault="00E26F52" w:rsidP="00E26F52">
      <w:pPr>
        <w:pStyle w:val="Akapitzlist"/>
        <w:jc w:val="both"/>
        <w:rPr>
          <w:rStyle w:val="Pogrubienie"/>
        </w:rPr>
      </w:pPr>
      <w:r>
        <w:rPr>
          <w:rStyle w:val="Pogrubienie"/>
        </w:rPr>
        <w:t>Łukasz Szyjka</w:t>
      </w:r>
      <w:r>
        <w:rPr>
          <w:rStyle w:val="Pogrubienie"/>
        </w:rPr>
        <w:tab/>
        <w:t xml:space="preserve">  </w:t>
      </w:r>
      <w:r>
        <w:rPr>
          <w:rStyle w:val="Pogrubienie"/>
        </w:rPr>
        <w:tab/>
      </w:r>
      <w:r>
        <w:rPr>
          <w:rStyle w:val="Pogrubienie"/>
        </w:rPr>
        <w:tab/>
        <w:t>tel. 32 618 55 28;</w:t>
      </w:r>
    </w:p>
    <w:p w:rsidR="00E26F52" w:rsidRPr="001329BD" w:rsidRDefault="00E26F52" w:rsidP="00E26F52">
      <w:pPr>
        <w:spacing w:after="0" w:line="240" w:lineRule="auto"/>
        <w:ind w:left="708" w:right="39" w:hanging="708"/>
        <w:jc w:val="right"/>
        <w:rPr>
          <w:rFonts w:ascii="Arial" w:eastAsia="Times New Roman" w:hAnsi="Arial" w:cs="Arial"/>
          <w:lang w:eastAsia="pl-PL"/>
        </w:rPr>
      </w:pPr>
      <w:r w:rsidRPr="001329BD">
        <w:rPr>
          <w:rFonts w:ascii="Arial" w:eastAsia="Times New Roman" w:hAnsi="Arial" w:cs="Arial"/>
          <w:lang w:eastAsia="pl-PL"/>
        </w:rPr>
        <w:t xml:space="preserve"> </w:t>
      </w:r>
    </w:p>
    <w:p w:rsidR="00E26F52" w:rsidRPr="001329BD" w:rsidRDefault="00E26F52" w:rsidP="00E26F52">
      <w:pPr>
        <w:tabs>
          <w:tab w:val="num" w:pos="400"/>
        </w:tabs>
        <w:spacing w:after="0" w:line="240" w:lineRule="auto"/>
        <w:ind w:left="400" w:hanging="400"/>
        <w:jc w:val="both"/>
        <w:rPr>
          <w:rFonts w:ascii="Arial" w:eastAsia="Times New Roman" w:hAnsi="Arial" w:cs="Arial"/>
          <w:vertAlign w:val="superscript"/>
          <w:lang w:eastAsia="pl-PL"/>
        </w:rPr>
      </w:pPr>
    </w:p>
    <w:p w:rsidR="00FC5911" w:rsidRPr="00E26F52" w:rsidRDefault="00FC5911" w:rsidP="00E26F52"/>
    <w:sectPr w:rsidR="00FC5911" w:rsidRPr="00E26F52" w:rsidSect="008A4F6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81B" w:rsidRDefault="0038381B" w:rsidP="0038381B">
      <w:pPr>
        <w:spacing w:after="0" w:line="240" w:lineRule="auto"/>
      </w:pPr>
      <w:r>
        <w:separator/>
      </w:r>
    </w:p>
  </w:endnote>
  <w:endnote w:type="continuationSeparator" w:id="0">
    <w:p w:rsidR="0038381B" w:rsidRDefault="0038381B" w:rsidP="00383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81B" w:rsidRDefault="0038381B" w:rsidP="0038381B">
      <w:pPr>
        <w:spacing w:after="0" w:line="240" w:lineRule="auto"/>
      </w:pPr>
      <w:r>
        <w:separator/>
      </w:r>
    </w:p>
  </w:footnote>
  <w:footnote w:type="continuationSeparator" w:id="0">
    <w:p w:rsidR="0038381B" w:rsidRDefault="0038381B" w:rsidP="003838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7DB5"/>
    <w:multiLevelType w:val="hybridMultilevel"/>
    <w:tmpl w:val="0A70D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A09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33CE5"/>
    <w:multiLevelType w:val="hybridMultilevel"/>
    <w:tmpl w:val="BE36B2F2"/>
    <w:lvl w:ilvl="0" w:tplc="04150001">
      <w:start w:val="1"/>
      <w:numFmt w:val="bullet"/>
      <w:lvlText w:val=""/>
      <w:lvlJc w:val="left"/>
      <w:pPr>
        <w:ind w:left="1410" w:hanging="69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7C658A"/>
    <w:multiLevelType w:val="hybridMultilevel"/>
    <w:tmpl w:val="4CCA4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97CC5"/>
    <w:multiLevelType w:val="hybridMultilevel"/>
    <w:tmpl w:val="A52860CA"/>
    <w:lvl w:ilvl="0" w:tplc="2C2A8CB0">
      <w:start w:val="1"/>
      <w:numFmt w:val="lowerLetter"/>
      <w:lvlText w:val="%1)"/>
      <w:lvlJc w:val="right"/>
      <w:pPr>
        <w:ind w:left="14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81B"/>
    <w:rsid w:val="002D23E4"/>
    <w:rsid w:val="0038381B"/>
    <w:rsid w:val="007876DA"/>
    <w:rsid w:val="009C272E"/>
    <w:rsid w:val="00A453C1"/>
    <w:rsid w:val="00E26F52"/>
    <w:rsid w:val="00FC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6C9E9"/>
  <w15:chartTrackingRefBased/>
  <w15:docId w15:val="{A008EBD2-0337-4DDD-B06E-73FBED59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38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381B"/>
    <w:pPr>
      <w:ind w:left="720"/>
      <w:contextualSpacing/>
    </w:pPr>
  </w:style>
  <w:style w:type="character" w:styleId="Pogrubienie">
    <w:name w:val="Strong"/>
    <w:uiPriority w:val="22"/>
    <w:qFormat/>
    <w:rsid w:val="0038381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A4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53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5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3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Szyjka Łukasz (TWD)</dc:creator>
  <cp:keywords/>
  <dc:description/>
  <cp:lastModifiedBy>Szyjka Łukasz (PKW)</cp:lastModifiedBy>
  <cp:revision>3</cp:revision>
  <dcterms:created xsi:type="dcterms:W3CDTF">2024-10-03T09:10:00Z</dcterms:created>
  <dcterms:modified xsi:type="dcterms:W3CDTF">2024-10-03T09:14:00Z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2024-10-03T09:08:32Z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1cbcf775-8ccf-4308-9c8a-6e4b18bbd385</vt:lpwstr>
  </property>
  <property fmtid="{D5CDD505-2E9C-101B-9397-08002B2CF9AE}" pid="8" name="MSIP_Label_defa4170-0d19-0005-0004-bc88714345d2_ContentBits">
    <vt:lpwstr>0</vt:lpwstr>
  </property>
</Properties>
</file>