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2BA" w:rsidRDefault="007542BA" w:rsidP="007542BA">
      <w:pPr>
        <w:pBdr>
          <w:bottom w:val="single" w:sz="4" w:space="1" w:color="auto"/>
        </w:pBdr>
        <w:rPr>
          <w:b/>
          <w:sz w:val="36"/>
        </w:rPr>
      </w:pPr>
      <w:bookmarkStart w:id="0" w:name="_GoBack"/>
      <w:bookmarkEnd w:id="0"/>
    </w:p>
    <w:p w:rsidR="007542BA" w:rsidRPr="007542BA" w:rsidRDefault="007542BA" w:rsidP="007542BA">
      <w:pPr>
        <w:pBdr>
          <w:bottom w:val="single" w:sz="4" w:space="1" w:color="auto"/>
        </w:pBdr>
        <w:rPr>
          <w:b/>
          <w:sz w:val="18"/>
        </w:rPr>
      </w:pPr>
    </w:p>
    <w:p w:rsidR="0094113E" w:rsidRPr="007542BA" w:rsidRDefault="007542BA" w:rsidP="007542BA">
      <w:pPr>
        <w:pBdr>
          <w:bottom w:val="single" w:sz="4" w:space="1" w:color="auto"/>
        </w:pBdr>
        <w:rPr>
          <w:b/>
          <w:sz w:val="32"/>
        </w:rPr>
      </w:pPr>
      <w:r w:rsidRPr="007542BA">
        <w:rPr>
          <w:b/>
          <w:sz w:val="32"/>
        </w:rPr>
        <w:t xml:space="preserve">Dodatkowe </w:t>
      </w:r>
      <w:r w:rsidR="00D36BF8">
        <w:rPr>
          <w:b/>
          <w:sz w:val="32"/>
        </w:rPr>
        <w:t>oświadczenie Wykonawcy</w:t>
      </w:r>
      <w:r w:rsidRPr="007542BA">
        <w:rPr>
          <w:b/>
          <w:sz w:val="32"/>
        </w:rPr>
        <w:t xml:space="preserve"> oraz klauzule obowiązkowe:</w:t>
      </w:r>
    </w:p>
    <w:p w:rsidR="00D36BF8" w:rsidRDefault="00D36BF8" w:rsidP="00D36BF8">
      <w:pPr>
        <w:pStyle w:val="Akapitzlist"/>
        <w:spacing w:line="259" w:lineRule="auto"/>
        <w:ind w:left="426"/>
        <w:jc w:val="both"/>
        <w:rPr>
          <w:rFonts w:ascii="Titillium" w:hAnsi="Titillium" w:cs="Arial"/>
          <w:b/>
          <w:sz w:val="22"/>
          <w:szCs w:val="18"/>
        </w:rPr>
      </w:pPr>
    </w:p>
    <w:p w:rsidR="00D36BF8" w:rsidRPr="00607A8F" w:rsidRDefault="00D36BF8" w:rsidP="00D36BF8">
      <w:pPr>
        <w:pStyle w:val="Akapitzlist"/>
        <w:numPr>
          <w:ilvl w:val="0"/>
          <w:numId w:val="2"/>
        </w:numPr>
        <w:spacing w:line="259" w:lineRule="auto"/>
        <w:ind w:left="426" w:hanging="426"/>
        <w:jc w:val="both"/>
        <w:rPr>
          <w:rFonts w:ascii="Titillium" w:hAnsi="Titillium" w:cs="Arial"/>
          <w:b/>
          <w:sz w:val="22"/>
          <w:szCs w:val="18"/>
        </w:rPr>
      </w:pPr>
      <w:r w:rsidRPr="00607A8F">
        <w:rPr>
          <w:rFonts w:ascii="Titillium" w:hAnsi="Titillium" w:cs="Arial"/>
          <w:b/>
          <w:sz w:val="22"/>
          <w:szCs w:val="18"/>
        </w:rPr>
        <w:t>Wykonawca oświadcza</w:t>
      </w:r>
      <w:r>
        <w:rPr>
          <w:rFonts w:ascii="Titillium" w:hAnsi="Titillium" w:cs="Arial"/>
          <w:b/>
          <w:sz w:val="22"/>
          <w:szCs w:val="18"/>
        </w:rPr>
        <w:t>,</w:t>
      </w:r>
      <w:r w:rsidRPr="00607A8F">
        <w:rPr>
          <w:rFonts w:ascii="Titillium" w:hAnsi="Titillium" w:cs="Arial"/>
          <w:b/>
          <w:sz w:val="22"/>
          <w:szCs w:val="18"/>
        </w:rPr>
        <w:t xml:space="preserve"> że </w:t>
      </w:r>
      <w:r w:rsidRPr="00D36BF8">
        <w:rPr>
          <w:rFonts w:ascii="Titillium" w:hAnsi="Titillium" w:cs="Arial"/>
          <w:b/>
          <w:color w:val="FF0000"/>
          <w:sz w:val="22"/>
          <w:szCs w:val="18"/>
          <w:u w:val="single"/>
        </w:rPr>
        <w:t>nie znajduje się na Liście osób i podmiotów objętych sankcjami</w:t>
      </w:r>
      <w:r w:rsidRPr="00D36BF8">
        <w:rPr>
          <w:rFonts w:ascii="Titillium" w:hAnsi="Titillium" w:cs="Arial"/>
          <w:b/>
          <w:color w:val="FF0000"/>
          <w:sz w:val="22"/>
          <w:szCs w:val="18"/>
        </w:rPr>
        <w:t xml:space="preserve"> </w:t>
      </w:r>
      <w:r w:rsidRPr="00607A8F">
        <w:rPr>
          <w:rFonts w:ascii="Titillium" w:hAnsi="Titillium" w:cs="Arial"/>
          <w:b/>
          <w:sz w:val="22"/>
          <w:szCs w:val="18"/>
        </w:rPr>
        <w:t>- Ministerstwo Spraw Wewnętrznych i Administracji - Portal Gov.pl (</w:t>
      </w:r>
      <w:hyperlink r:id="rId7" w:history="1">
        <w:r w:rsidRPr="00607A8F">
          <w:rPr>
            <w:rStyle w:val="Hipercze"/>
            <w:rFonts w:ascii="Titillium" w:hAnsi="Titillium" w:cs="Arial"/>
            <w:b/>
            <w:sz w:val="22"/>
            <w:szCs w:val="18"/>
          </w:rPr>
          <w:t>www.gov.pl</w:t>
        </w:r>
      </w:hyperlink>
      <w:r w:rsidRPr="00607A8F">
        <w:rPr>
          <w:rFonts w:ascii="Titillium" w:hAnsi="Titillium" w:cs="Arial"/>
          <w:b/>
          <w:sz w:val="22"/>
          <w:szCs w:val="18"/>
        </w:rPr>
        <w:t>)</w:t>
      </w:r>
      <w:r>
        <w:rPr>
          <w:rFonts w:ascii="Titillium" w:hAnsi="Titillium" w:cs="Arial"/>
          <w:b/>
          <w:sz w:val="22"/>
          <w:szCs w:val="18"/>
        </w:rPr>
        <w:t>,</w:t>
      </w:r>
      <w:r w:rsidRPr="00607A8F">
        <w:rPr>
          <w:rFonts w:ascii="Titillium" w:hAnsi="Titillium" w:cs="Arial"/>
          <w:b/>
          <w:sz w:val="22"/>
          <w:szCs w:val="18"/>
        </w:rPr>
        <w:t xml:space="preserve"> zgodnej z</w:t>
      </w:r>
      <w:r>
        <w:rPr>
          <w:rFonts w:ascii="Calibri" w:hAnsi="Calibri" w:cs="Calibri"/>
          <w:b/>
          <w:sz w:val="22"/>
          <w:szCs w:val="18"/>
        </w:rPr>
        <w:t> </w:t>
      </w:r>
      <w:r w:rsidRPr="00607A8F">
        <w:rPr>
          <w:rFonts w:ascii="Titillium" w:hAnsi="Titillium" w:cs="Arial"/>
          <w:b/>
          <w:sz w:val="22"/>
          <w:szCs w:val="18"/>
        </w:rPr>
        <w:t>Ustawą z dnia 13 kwietnia 2022 r. o szczególnych rozwiązaniach w zakresie przeciwdziałania wspieraniu agresji na Ukrainę oraz służących ochronie bezpieczeństwa narodowego</w:t>
      </w:r>
      <w:r>
        <w:rPr>
          <w:rFonts w:ascii="Titillium" w:hAnsi="Titillium" w:cs="Arial"/>
          <w:b/>
          <w:sz w:val="22"/>
          <w:szCs w:val="18"/>
        </w:rPr>
        <w:t>.</w:t>
      </w:r>
    </w:p>
    <w:p w:rsidR="007542BA" w:rsidRPr="00D36BF8" w:rsidRDefault="007542BA" w:rsidP="00D36BF8">
      <w:pPr>
        <w:pStyle w:val="Akapitzlist"/>
        <w:ind w:left="360"/>
        <w:jc w:val="both"/>
        <w:rPr>
          <w:rFonts w:ascii="Titillium" w:hAnsi="Titillium" w:cs="Arial"/>
          <w:sz w:val="14"/>
          <w:szCs w:val="20"/>
        </w:rPr>
      </w:pPr>
    </w:p>
    <w:p w:rsidR="007542BA" w:rsidRPr="001A6082" w:rsidRDefault="007542BA" w:rsidP="007542BA">
      <w:pPr>
        <w:numPr>
          <w:ilvl w:val="0"/>
          <w:numId w:val="2"/>
        </w:numPr>
        <w:spacing w:after="0" w:line="276" w:lineRule="auto"/>
        <w:jc w:val="both"/>
        <w:rPr>
          <w:rFonts w:ascii="Titillium" w:hAnsi="Titillium" w:cs="Arial"/>
          <w:b/>
          <w:iCs/>
          <w:sz w:val="20"/>
          <w:szCs w:val="20"/>
          <w:lang w:val="x-none" w:eastAsia="x-none"/>
        </w:rPr>
      </w:pPr>
      <w:r w:rsidRPr="001A6082">
        <w:rPr>
          <w:rFonts w:ascii="Titillium" w:hAnsi="Titillium" w:cs="Arial"/>
          <w:b/>
          <w:iCs/>
          <w:sz w:val="20"/>
          <w:szCs w:val="20"/>
          <w:lang w:val="x-none" w:eastAsia="x-none"/>
        </w:rPr>
        <w:t xml:space="preserve"> </w:t>
      </w:r>
      <w:r>
        <w:rPr>
          <w:rFonts w:ascii="Titillium" w:hAnsi="Titillium" w:cs="Arial"/>
          <w:b/>
          <w:iCs/>
          <w:sz w:val="20"/>
          <w:szCs w:val="20"/>
          <w:lang w:eastAsia="x-none"/>
        </w:rPr>
        <w:t>KLAUZULA O OCHRONIE DANYCH OSOBOWYCH:</w:t>
      </w:r>
    </w:p>
    <w:p w:rsidR="007542BA" w:rsidRPr="00D36BF8" w:rsidRDefault="007542BA" w:rsidP="007542BA">
      <w:pPr>
        <w:jc w:val="both"/>
        <w:rPr>
          <w:rFonts w:ascii="Titillium" w:hAnsi="Titillium" w:cs="Arial"/>
          <w:b/>
          <w:sz w:val="2"/>
          <w:szCs w:val="16"/>
        </w:rPr>
      </w:pPr>
    </w:p>
    <w:p w:rsidR="007542BA" w:rsidRPr="008936B0" w:rsidRDefault="007542BA" w:rsidP="007542BA">
      <w:pPr>
        <w:pStyle w:val="Akapitzlist"/>
        <w:numPr>
          <w:ilvl w:val="0"/>
          <w:numId w:val="1"/>
        </w:numPr>
        <w:spacing w:line="259" w:lineRule="auto"/>
        <w:ind w:left="644" w:hanging="284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</w:t>
      </w:r>
      <w:r>
        <w:rPr>
          <w:rFonts w:ascii="Titillium" w:hAnsi="Titillium" w:cs="Arial"/>
          <w:sz w:val="18"/>
          <w:szCs w:val="18"/>
        </w:rPr>
        <w:br/>
      </w:r>
      <w:r w:rsidRPr="008936B0">
        <w:rPr>
          <w:rFonts w:ascii="Titillium" w:hAnsi="Titillium" w:cs="Arial"/>
          <w:sz w:val="18"/>
          <w:szCs w:val="18"/>
        </w:rPr>
        <w:t xml:space="preserve"> z dnia 27 kwietnia 2016 r. w sprawie ochrony osób fizycznych w związku z przetwarzaniem danych osobowych </w:t>
      </w:r>
      <w:r>
        <w:rPr>
          <w:rFonts w:ascii="Titillium" w:hAnsi="Titillium" w:cs="Arial"/>
          <w:sz w:val="18"/>
          <w:szCs w:val="18"/>
        </w:rPr>
        <w:br/>
      </w:r>
      <w:r w:rsidRPr="008936B0">
        <w:rPr>
          <w:rFonts w:ascii="Titillium" w:hAnsi="Titillium" w:cs="Arial"/>
          <w:sz w:val="18"/>
          <w:szCs w:val="18"/>
        </w:rPr>
        <w:t xml:space="preserve">i w sprawie swobodnego przepływu takich danych oraz uchylenia dyrektywy 95/46/WE (ogólne rozporządzenie </w:t>
      </w:r>
      <w:r>
        <w:rPr>
          <w:rFonts w:ascii="Titillium" w:hAnsi="Titillium" w:cs="Arial"/>
          <w:sz w:val="18"/>
          <w:szCs w:val="18"/>
        </w:rPr>
        <w:br/>
      </w:r>
      <w:r w:rsidRPr="008936B0">
        <w:rPr>
          <w:rFonts w:ascii="Titillium" w:hAnsi="Titillium" w:cs="Arial"/>
          <w:sz w:val="18"/>
          <w:szCs w:val="18"/>
        </w:rPr>
        <w:t>o ochronie danych) (dalej „RODO”) – a także przepisami Ustawy z dnia 10 maja 2018 r. o ochronie danych osobowych, a w razie zastąpienia jej inną ustawą – ustawy, która ją zastąpi.</w:t>
      </w:r>
    </w:p>
    <w:p w:rsidR="007542BA" w:rsidRPr="008936B0" w:rsidRDefault="007542BA" w:rsidP="007542BA">
      <w:pPr>
        <w:pStyle w:val="Akapitzlist"/>
        <w:ind w:left="644" w:hanging="284"/>
        <w:jc w:val="both"/>
        <w:rPr>
          <w:rFonts w:ascii="Titillium" w:hAnsi="Titillium" w:cs="Arial"/>
          <w:sz w:val="18"/>
          <w:szCs w:val="18"/>
        </w:rPr>
      </w:pPr>
    </w:p>
    <w:p w:rsidR="007542BA" w:rsidRPr="008936B0" w:rsidRDefault="007542BA" w:rsidP="007542BA">
      <w:pPr>
        <w:pStyle w:val="Akapitzlist"/>
        <w:numPr>
          <w:ilvl w:val="0"/>
          <w:numId w:val="1"/>
        </w:numPr>
        <w:spacing w:line="259" w:lineRule="auto"/>
        <w:ind w:left="644" w:hanging="284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 xml:space="preserve">Wykonawca zobowiązany jest, w celu wypełnienia obowiązku informacyjnego przewidzianego </w:t>
      </w:r>
      <w:r w:rsidRPr="008936B0">
        <w:rPr>
          <w:rFonts w:ascii="Titillium" w:hAnsi="Titillium" w:cs="Arial"/>
          <w:sz w:val="18"/>
          <w:szCs w:val="18"/>
        </w:rPr>
        <w:br/>
        <w:t>w art. 13 lub art. 14 RODO, poinformować osoby fizyczne, których dane przekazuje Zamawiającemu o zasadach przetwarzania danych osobowych przez Zamawiającego oraz o przysługujących</w:t>
      </w:r>
      <w:r>
        <w:rPr>
          <w:rFonts w:ascii="Titillium" w:hAnsi="Titillium" w:cs="Arial"/>
          <w:sz w:val="18"/>
          <w:szCs w:val="18"/>
        </w:rPr>
        <w:t xml:space="preserve"> </w:t>
      </w:r>
      <w:r w:rsidRPr="008936B0">
        <w:rPr>
          <w:rFonts w:ascii="Titillium" w:hAnsi="Titillium" w:cs="Arial"/>
          <w:sz w:val="18"/>
          <w:szCs w:val="18"/>
        </w:rPr>
        <w:t>w związku z przetwarzaniem danych osobowych prawach. Wykonawca może poinformować osoby, których dane dotyczą o miejscu udostępnienia informacji o których mowa w zdaniu poprzednim, bądź zapewnić przekazanie takiej informacji.</w:t>
      </w:r>
    </w:p>
    <w:p w:rsidR="007542BA" w:rsidRPr="008936B0" w:rsidRDefault="007542BA" w:rsidP="007542BA">
      <w:pPr>
        <w:pStyle w:val="Akapitzlist"/>
        <w:ind w:left="644" w:hanging="284"/>
        <w:jc w:val="both"/>
        <w:rPr>
          <w:rFonts w:ascii="Titillium" w:hAnsi="Titillium" w:cs="Arial"/>
          <w:sz w:val="18"/>
          <w:szCs w:val="18"/>
        </w:rPr>
      </w:pPr>
    </w:p>
    <w:p w:rsidR="007542BA" w:rsidRPr="00D0034C" w:rsidRDefault="007542BA" w:rsidP="007542BA">
      <w:pPr>
        <w:pStyle w:val="Akapitzlist"/>
        <w:numPr>
          <w:ilvl w:val="0"/>
          <w:numId w:val="1"/>
        </w:numPr>
        <w:spacing w:line="259" w:lineRule="auto"/>
        <w:ind w:left="644" w:hanging="284"/>
        <w:jc w:val="both"/>
        <w:rPr>
          <w:rFonts w:ascii="Titillium" w:hAnsi="Titillium"/>
          <w:sz w:val="18"/>
          <w:szCs w:val="18"/>
        </w:rPr>
      </w:pPr>
      <w:r w:rsidRPr="00D0034C">
        <w:rPr>
          <w:rFonts w:ascii="Titillium" w:hAnsi="Titillium" w:cs="Arial"/>
          <w:sz w:val="18"/>
          <w:szCs w:val="18"/>
        </w:rPr>
        <w:t xml:space="preserve">Informacje o których mowa w pkt. 2 dostępne są na stronie internetowej: </w:t>
      </w:r>
      <w:hyperlink r:id="rId8" w:history="1">
        <w:r w:rsidRPr="00D0034C">
          <w:rPr>
            <w:rStyle w:val="Hipercze"/>
            <w:rFonts w:ascii="Titillium" w:hAnsi="Titillium" w:cs="Arial"/>
            <w:sz w:val="18"/>
            <w:szCs w:val="18"/>
          </w:rPr>
          <w:t>www.tauron-wydobycie.pl/polityka-prywatnosci</w:t>
        </w:r>
      </w:hyperlink>
      <w:r w:rsidRPr="00D0034C">
        <w:rPr>
          <w:rFonts w:ascii="Titillium" w:hAnsi="Titillium" w:cs="Arial"/>
          <w:sz w:val="18"/>
          <w:szCs w:val="18"/>
        </w:rPr>
        <w:t xml:space="preserve">.  </w:t>
      </w:r>
    </w:p>
    <w:p w:rsidR="007542BA" w:rsidRPr="00D36BF8" w:rsidRDefault="007542BA" w:rsidP="007542BA">
      <w:pPr>
        <w:spacing w:line="276" w:lineRule="auto"/>
        <w:ind w:left="720"/>
        <w:rPr>
          <w:rFonts w:ascii="Titillium" w:hAnsi="Titillium" w:cs="Arial"/>
          <w:sz w:val="10"/>
          <w:szCs w:val="20"/>
          <w:lang w:eastAsia="x-none"/>
        </w:rPr>
      </w:pPr>
    </w:p>
    <w:p w:rsidR="007542BA" w:rsidRPr="001A6082" w:rsidRDefault="007542BA" w:rsidP="007542BA">
      <w:pPr>
        <w:numPr>
          <w:ilvl w:val="0"/>
          <w:numId w:val="2"/>
        </w:numPr>
        <w:spacing w:after="0" w:line="276" w:lineRule="auto"/>
        <w:jc w:val="both"/>
        <w:rPr>
          <w:rFonts w:ascii="Titillium" w:hAnsi="Titillium" w:cs="Arial"/>
          <w:b/>
          <w:iCs/>
          <w:sz w:val="20"/>
          <w:szCs w:val="20"/>
          <w:lang w:val="x-none" w:eastAsia="x-none"/>
        </w:rPr>
      </w:pPr>
      <w:r w:rsidRPr="001A6082">
        <w:rPr>
          <w:rFonts w:ascii="Titillium" w:hAnsi="Titillium" w:cs="Arial"/>
          <w:b/>
          <w:iCs/>
          <w:sz w:val="20"/>
          <w:szCs w:val="20"/>
          <w:lang w:val="x-none" w:eastAsia="x-none"/>
        </w:rPr>
        <w:t>KLAUZULA ANTYKORUPCYJNA:</w:t>
      </w:r>
    </w:p>
    <w:p w:rsidR="007542BA" w:rsidRPr="008936B0" w:rsidRDefault="007542BA" w:rsidP="007542BA">
      <w:pPr>
        <w:jc w:val="both"/>
        <w:rPr>
          <w:rFonts w:ascii="Titillium" w:hAnsi="Titillium" w:cs="Arial"/>
          <w:b/>
          <w:sz w:val="16"/>
          <w:szCs w:val="16"/>
        </w:rPr>
      </w:pPr>
    </w:p>
    <w:p w:rsidR="007542BA" w:rsidRPr="008936B0" w:rsidRDefault="007542BA" w:rsidP="007542BA">
      <w:pPr>
        <w:pStyle w:val="Akapitzlist"/>
        <w:numPr>
          <w:ilvl w:val="0"/>
          <w:numId w:val="3"/>
        </w:numPr>
        <w:spacing w:line="259" w:lineRule="auto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:rsidR="007542BA" w:rsidRPr="008936B0" w:rsidRDefault="007542BA" w:rsidP="007542BA">
      <w:pPr>
        <w:pStyle w:val="Akapitzlist"/>
        <w:jc w:val="both"/>
        <w:rPr>
          <w:rFonts w:ascii="Titillium" w:hAnsi="Titillium" w:cs="Arial"/>
          <w:sz w:val="18"/>
          <w:szCs w:val="18"/>
        </w:rPr>
      </w:pPr>
    </w:p>
    <w:p w:rsidR="007542BA" w:rsidRPr="008936B0" w:rsidRDefault="007542BA" w:rsidP="007542BA">
      <w:pPr>
        <w:pStyle w:val="Akapitzlist"/>
        <w:numPr>
          <w:ilvl w:val="0"/>
          <w:numId w:val="3"/>
        </w:numPr>
        <w:spacing w:line="259" w:lineRule="auto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:rsidR="007542BA" w:rsidRPr="008936B0" w:rsidRDefault="007542BA" w:rsidP="007542BA">
      <w:pPr>
        <w:pStyle w:val="Akapitzlist"/>
        <w:jc w:val="both"/>
        <w:rPr>
          <w:rFonts w:ascii="Titillium" w:hAnsi="Titillium" w:cs="Arial"/>
          <w:sz w:val="18"/>
          <w:szCs w:val="18"/>
        </w:rPr>
      </w:pPr>
    </w:p>
    <w:p w:rsidR="007542BA" w:rsidRDefault="007542BA" w:rsidP="007542BA">
      <w:pPr>
        <w:pStyle w:val="Akapitzlist"/>
        <w:numPr>
          <w:ilvl w:val="0"/>
          <w:numId w:val="3"/>
        </w:numPr>
        <w:spacing w:line="259" w:lineRule="auto"/>
        <w:jc w:val="both"/>
        <w:rPr>
          <w:rFonts w:ascii="Titillium" w:hAnsi="Titillium" w:cs="Arial"/>
          <w:sz w:val="18"/>
          <w:szCs w:val="18"/>
        </w:rPr>
      </w:pPr>
      <w:r w:rsidRPr="008936B0">
        <w:rPr>
          <w:rFonts w:ascii="Titillium" w:hAnsi="Titillium" w:cs="Arial"/>
          <w:sz w:val="18"/>
          <w:szCs w:val="18"/>
        </w:rPr>
        <w:t>Wykonawca zobowiązuje się do zapobiegania zjawiskom korupcyjnym i innym nadużyciom przy wykonaniu niniejszego Zamówienia</w:t>
      </w:r>
      <w:r>
        <w:rPr>
          <w:rFonts w:ascii="Titillium" w:hAnsi="Titillium" w:cs="Arial"/>
          <w:sz w:val="18"/>
          <w:szCs w:val="18"/>
        </w:rPr>
        <w:t>.</w:t>
      </w:r>
    </w:p>
    <w:p w:rsidR="00D36BF8" w:rsidRPr="00D36BF8" w:rsidRDefault="00D36BF8" w:rsidP="00D36BF8">
      <w:pPr>
        <w:pStyle w:val="Akapitzlist"/>
        <w:rPr>
          <w:rFonts w:ascii="Titillium" w:hAnsi="Titillium" w:cs="Arial"/>
          <w:sz w:val="18"/>
          <w:szCs w:val="18"/>
        </w:rPr>
      </w:pPr>
    </w:p>
    <w:p w:rsidR="00D36BF8" w:rsidRDefault="00D36BF8" w:rsidP="00D36BF8">
      <w:pPr>
        <w:pStyle w:val="Akapitzlist"/>
        <w:spacing w:line="259" w:lineRule="auto"/>
        <w:jc w:val="both"/>
        <w:rPr>
          <w:rFonts w:ascii="Titillium" w:hAnsi="Titillium" w:cs="Arial"/>
          <w:sz w:val="18"/>
          <w:szCs w:val="18"/>
        </w:rPr>
      </w:pPr>
    </w:p>
    <w:p w:rsidR="007542BA" w:rsidRDefault="007542BA" w:rsidP="007542BA">
      <w:pPr>
        <w:pStyle w:val="Akapitzlist"/>
        <w:rPr>
          <w:rFonts w:ascii="Titillium" w:hAnsi="Titillium" w:cs="Arial"/>
          <w:sz w:val="18"/>
          <w:szCs w:val="18"/>
        </w:rPr>
      </w:pPr>
    </w:p>
    <w:p w:rsidR="007542BA" w:rsidRPr="007542BA" w:rsidRDefault="007542BA" w:rsidP="007542BA">
      <w:pPr>
        <w:spacing w:line="276" w:lineRule="auto"/>
        <w:jc w:val="center"/>
        <w:rPr>
          <w:rFonts w:ascii="Titillium" w:hAnsi="Titillium" w:cs="Arial"/>
          <w:color w:val="FF0000"/>
          <w:sz w:val="24"/>
          <w:szCs w:val="18"/>
        </w:rPr>
      </w:pPr>
      <w:r w:rsidRPr="007542BA">
        <w:rPr>
          <w:rStyle w:val="Pogrubienie"/>
          <w:rFonts w:ascii="Arial" w:hAnsi="Arial" w:cs="Arial"/>
          <w:color w:val="FF0000"/>
          <w:sz w:val="32"/>
          <w:szCs w:val="20"/>
        </w:rPr>
        <w:t>Wykonawca składający ofertę oświadcza, że przyjmuje oraz spełnia wszystkie warunki i wymagania zawarte w niniejszym zaproszeniu.</w:t>
      </w:r>
    </w:p>
    <w:p w:rsidR="007542BA" w:rsidRDefault="007542BA"/>
    <w:sectPr w:rsidR="007542BA" w:rsidSect="007542BA">
      <w:headerReference w:type="default" r:id="rId9"/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2BA" w:rsidRDefault="007542BA" w:rsidP="007542BA">
      <w:pPr>
        <w:spacing w:after="0" w:line="240" w:lineRule="auto"/>
      </w:pPr>
      <w:r>
        <w:separator/>
      </w:r>
    </w:p>
  </w:endnote>
  <w:endnote w:type="continuationSeparator" w:id="0">
    <w:p w:rsidR="007542BA" w:rsidRDefault="007542BA" w:rsidP="0075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2BA" w:rsidRDefault="007542BA" w:rsidP="007542BA">
      <w:pPr>
        <w:spacing w:after="0" w:line="240" w:lineRule="auto"/>
      </w:pPr>
      <w:r>
        <w:separator/>
      </w:r>
    </w:p>
  </w:footnote>
  <w:footnote w:type="continuationSeparator" w:id="0">
    <w:p w:rsidR="007542BA" w:rsidRDefault="007542BA" w:rsidP="0075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2BA" w:rsidRDefault="007542BA">
    <w:pPr>
      <w:pStyle w:val="Nagwek"/>
    </w:pPr>
    <w:r>
      <w:rPr>
        <w:rFonts w:ascii="Arial" w:hAnsi="Arial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4F61080C" wp14:editId="587E9E4F">
          <wp:simplePos x="0" y="0"/>
          <wp:positionH relativeFrom="margin">
            <wp:posOffset>5307330</wp:posOffset>
          </wp:positionH>
          <wp:positionV relativeFrom="paragraph">
            <wp:posOffset>-252095</wp:posOffset>
          </wp:positionV>
          <wp:extent cx="893445" cy="893445"/>
          <wp:effectExtent l="0" t="0" r="1905" b="1905"/>
          <wp:wrapSquare wrapText="left"/>
          <wp:docPr id="10" name="Obraz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893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2BA"/>
    <w:rsid w:val="00733B38"/>
    <w:rsid w:val="007542BA"/>
    <w:rsid w:val="0094113E"/>
    <w:rsid w:val="00D3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48E5A27-3DCE-4363-95B7-ED0684D1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42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542B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542B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5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2BA"/>
  </w:style>
  <w:style w:type="paragraph" w:styleId="Stopka">
    <w:name w:val="footer"/>
    <w:basedOn w:val="Normalny"/>
    <w:link w:val="StopkaZnak"/>
    <w:uiPriority w:val="99"/>
    <w:unhideWhenUsed/>
    <w:rsid w:val="0075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uron-wydobycie.pl/polityka-prywatnosc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2564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Raczek Łucja</cp:lastModifiedBy>
  <cp:revision>2</cp:revision>
  <dcterms:created xsi:type="dcterms:W3CDTF">2022-05-16T04:42:00Z</dcterms:created>
  <dcterms:modified xsi:type="dcterms:W3CDTF">2022-05-16T04:42:00Z</dcterms:modified>
</cp:coreProperties>
</file>