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AAA1B" w14:textId="1CD19BB4" w:rsidR="008934F2" w:rsidRPr="00BE077D" w:rsidRDefault="008934F2" w:rsidP="00911AF2">
      <w:pPr>
        <w:pStyle w:val="Tekstpodstawowy"/>
        <w:pBdr>
          <w:bottom w:val="single" w:sz="4" w:space="5" w:color="auto"/>
        </w:pBdr>
        <w:spacing w:line="288" w:lineRule="auto"/>
        <w:jc w:val="center"/>
        <w:rPr>
          <w:b/>
          <w:sz w:val="22"/>
          <w:szCs w:val="22"/>
        </w:rPr>
      </w:pPr>
      <w:r w:rsidRPr="00BE077D">
        <w:rPr>
          <w:b/>
          <w:sz w:val="22"/>
          <w:szCs w:val="22"/>
        </w:rPr>
        <w:t xml:space="preserve">INFORMACJE DOTYCZĄCE UDZIAŁU W POSTĘPOWANIU PROSTYM </w:t>
      </w:r>
    </w:p>
    <w:p w14:paraId="37C9C403" w14:textId="5752D2C2" w:rsidR="008934F2" w:rsidRPr="00BE077D" w:rsidRDefault="008934F2" w:rsidP="00911AF2">
      <w:pPr>
        <w:pStyle w:val="Tekstpodstawowy"/>
        <w:pBdr>
          <w:bottom w:val="single" w:sz="4" w:space="5" w:color="auto"/>
        </w:pBdr>
        <w:spacing w:after="240" w:line="288" w:lineRule="auto"/>
        <w:jc w:val="center"/>
        <w:rPr>
          <w:b/>
          <w:sz w:val="22"/>
          <w:szCs w:val="22"/>
        </w:rPr>
      </w:pPr>
      <w:r w:rsidRPr="00BE077D">
        <w:rPr>
          <w:b/>
          <w:sz w:val="22"/>
          <w:szCs w:val="22"/>
        </w:rPr>
        <w:t xml:space="preserve">NA DOSTAWY MATERIAŁOWE: </w:t>
      </w:r>
    </w:p>
    <w:p w14:paraId="4B217DBE" w14:textId="108214E8" w:rsidR="00426F1B" w:rsidRPr="00136172" w:rsidRDefault="008934F2" w:rsidP="007304FD">
      <w:pPr>
        <w:pStyle w:val="Tekstpodstawowy"/>
        <w:pBdr>
          <w:bottom w:val="single" w:sz="4" w:space="5" w:color="auto"/>
        </w:pBdr>
        <w:spacing w:line="288" w:lineRule="auto"/>
        <w:jc w:val="center"/>
        <w:rPr>
          <w:i/>
        </w:rPr>
      </w:pPr>
      <w:r w:rsidRPr="00BE077D">
        <w:rPr>
          <w:i/>
        </w:rPr>
        <w:t>„</w:t>
      </w:r>
      <w:r w:rsidR="006E6007" w:rsidRPr="006E6007">
        <w:rPr>
          <w:i/>
        </w:rPr>
        <w:t>Dostawa napojów izotonicznych dla Południowego Koncernu Węglowego S.A. - ZG Sobieski</w:t>
      </w:r>
      <w:r w:rsidR="007304FD" w:rsidRPr="007304FD">
        <w:rPr>
          <w:i/>
        </w:rPr>
        <w:t>.</w:t>
      </w:r>
      <w:r w:rsidR="00136172">
        <w:rPr>
          <w:i/>
        </w:rPr>
        <w:t>”</w:t>
      </w:r>
    </w:p>
    <w:p w14:paraId="22739E03" w14:textId="6F8CAF78" w:rsidR="008934F2" w:rsidRPr="00BE077D" w:rsidRDefault="008934F2" w:rsidP="00C8513B">
      <w:pPr>
        <w:pStyle w:val="Tekstpodstawowy"/>
        <w:widowControl/>
        <w:numPr>
          <w:ilvl w:val="0"/>
          <w:numId w:val="1"/>
        </w:numPr>
        <w:autoSpaceDE/>
        <w:autoSpaceDN/>
        <w:spacing w:before="120" w:after="120" w:line="288" w:lineRule="auto"/>
        <w:ind w:left="284" w:hanging="284"/>
        <w:jc w:val="both"/>
        <w:rPr>
          <w:b/>
        </w:rPr>
      </w:pPr>
      <w:r w:rsidRPr="00BE077D">
        <w:rPr>
          <w:b/>
        </w:rPr>
        <w:t>Szczegółowy opis przedmiotu zamówienia/wymagania zamawiającego.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81"/>
        <w:gridCol w:w="709"/>
        <w:gridCol w:w="708"/>
      </w:tblGrid>
      <w:tr w:rsidR="001D2ABE" w:rsidRPr="00E411E8" w14:paraId="525162BA" w14:textId="3D4C2D29" w:rsidTr="00FB04A5">
        <w:trPr>
          <w:trHeight w:val="283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05E6F44" w14:textId="564CE9EB" w:rsidR="001D2ABE" w:rsidRPr="00E411E8" w:rsidRDefault="001D2ABE" w:rsidP="00FB04A5">
            <w:pPr>
              <w:ind w:left="284" w:hanging="284"/>
              <w:jc w:val="center"/>
              <w:rPr>
                <w:b/>
                <w:sz w:val="18"/>
                <w:szCs w:val="18"/>
              </w:rPr>
            </w:pPr>
            <w:r w:rsidRPr="00E411E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681" w:type="dxa"/>
            <w:shd w:val="clear" w:color="auto" w:fill="D9D9D9" w:themeFill="background1" w:themeFillShade="D9"/>
            <w:vAlign w:val="center"/>
          </w:tcPr>
          <w:p w14:paraId="48819AF4" w14:textId="31248065" w:rsidR="001D2ABE" w:rsidRPr="00E411E8" w:rsidRDefault="001D2ABE" w:rsidP="00FB04A5">
            <w:pPr>
              <w:ind w:left="284" w:hanging="284"/>
              <w:jc w:val="center"/>
              <w:rPr>
                <w:b/>
                <w:sz w:val="18"/>
                <w:szCs w:val="18"/>
              </w:rPr>
            </w:pPr>
            <w:r w:rsidRPr="00E411E8">
              <w:rPr>
                <w:b/>
                <w:sz w:val="18"/>
                <w:szCs w:val="18"/>
              </w:rPr>
              <w:t>Materiał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224F85" w14:textId="77DA5720" w:rsidR="001D2ABE" w:rsidRPr="00E411E8" w:rsidRDefault="001D2ABE" w:rsidP="00FB04A5">
            <w:pPr>
              <w:ind w:left="284" w:hanging="284"/>
              <w:jc w:val="center"/>
              <w:rPr>
                <w:b/>
                <w:sz w:val="18"/>
                <w:szCs w:val="18"/>
              </w:rPr>
            </w:pPr>
            <w:r w:rsidRPr="00E411E8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E6D5A48" w14:textId="7E2C84D2" w:rsidR="001D2ABE" w:rsidRPr="00E411E8" w:rsidRDefault="001D2ABE" w:rsidP="00FB04A5">
            <w:pPr>
              <w:ind w:left="284" w:hanging="284"/>
              <w:jc w:val="center"/>
              <w:rPr>
                <w:b/>
                <w:sz w:val="18"/>
                <w:szCs w:val="18"/>
              </w:rPr>
            </w:pPr>
            <w:r w:rsidRPr="00E411E8">
              <w:rPr>
                <w:b/>
                <w:sz w:val="18"/>
                <w:szCs w:val="18"/>
              </w:rPr>
              <w:t>J.m.</w:t>
            </w:r>
          </w:p>
        </w:tc>
      </w:tr>
      <w:tr w:rsidR="00FB04A5" w:rsidRPr="00E411E8" w14:paraId="6594B00F" w14:textId="3AF1792B" w:rsidTr="00FB04A5">
        <w:trPr>
          <w:cantSplit/>
          <w:trHeight w:val="170"/>
          <w:jc w:val="center"/>
        </w:trPr>
        <w:tc>
          <w:tcPr>
            <w:tcW w:w="704" w:type="dxa"/>
            <w:vAlign w:val="center"/>
          </w:tcPr>
          <w:p w14:paraId="515DC96B" w14:textId="32C239C8" w:rsidR="00FB04A5" w:rsidRPr="00FB04A5" w:rsidRDefault="00FB04A5" w:rsidP="00FB04A5">
            <w:pPr>
              <w:spacing w:before="60" w:after="60"/>
              <w:ind w:left="20" w:hanging="142"/>
              <w:jc w:val="center"/>
              <w:rPr>
                <w:sz w:val="18"/>
                <w:szCs w:val="18"/>
              </w:rPr>
            </w:pPr>
            <w:r w:rsidRPr="00FB04A5">
              <w:rPr>
                <w:sz w:val="18"/>
                <w:szCs w:val="18"/>
              </w:rPr>
              <w:t>1</w:t>
            </w:r>
          </w:p>
        </w:tc>
        <w:tc>
          <w:tcPr>
            <w:tcW w:w="5681" w:type="dxa"/>
            <w:vAlign w:val="center"/>
          </w:tcPr>
          <w:p w14:paraId="5CE7EEEC" w14:textId="0FEF7EFE" w:rsidR="00FB04A5" w:rsidRPr="00FB04A5" w:rsidRDefault="006E6007" w:rsidP="00FB04A5">
            <w:pPr>
              <w:spacing w:before="60" w:after="60"/>
              <w:rPr>
                <w:sz w:val="18"/>
                <w:szCs w:val="18"/>
              </w:rPr>
            </w:pPr>
            <w:r w:rsidRPr="006E6007">
              <w:rPr>
                <w:sz w:val="18"/>
                <w:szCs w:val="18"/>
              </w:rPr>
              <w:t>NAPÓJ IZOTONICZNY 750 ml</w:t>
            </w:r>
          </w:p>
        </w:tc>
        <w:tc>
          <w:tcPr>
            <w:tcW w:w="709" w:type="dxa"/>
            <w:vAlign w:val="center"/>
          </w:tcPr>
          <w:p w14:paraId="48C5C148" w14:textId="0D837C9D" w:rsidR="00FB04A5" w:rsidRPr="00FB04A5" w:rsidRDefault="006E6007" w:rsidP="00FB04A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08" w:type="dxa"/>
            <w:vAlign w:val="center"/>
          </w:tcPr>
          <w:p w14:paraId="5CC22DBA" w14:textId="4CA5E70D" w:rsidR="00FB04A5" w:rsidRPr="002155A6" w:rsidRDefault="006E6007" w:rsidP="00FB04A5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</w:tbl>
    <w:p w14:paraId="1433258A" w14:textId="742AABC4" w:rsidR="008934F2" w:rsidRDefault="008934F2" w:rsidP="00F75B9A">
      <w:pPr>
        <w:pStyle w:val="Tekstpodstawowy"/>
        <w:spacing w:before="240" w:after="120" w:line="288" w:lineRule="auto"/>
        <w:ind w:left="284"/>
        <w:jc w:val="both"/>
        <w:rPr>
          <w:u w:val="single"/>
        </w:rPr>
      </w:pPr>
      <w:r w:rsidRPr="00BE077D">
        <w:t>Termin realizacji:</w:t>
      </w:r>
      <w:r w:rsidR="00353BF1" w:rsidRPr="00353BF1">
        <w:t xml:space="preserve"> </w:t>
      </w:r>
      <w:r w:rsidR="006E6007">
        <w:rPr>
          <w:u w:val="single"/>
        </w:rPr>
        <w:t>7 d</w:t>
      </w:r>
      <w:r w:rsidR="00FF1366">
        <w:rPr>
          <w:u w:val="single"/>
        </w:rPr>
        <w:t>n</w:t>
      </w:r>
      <w:r w:rsidR="006E6007">
        <w:rPr>
          <w:u w:val="single"/>
        </w:rPr>
        <w:t>i od daty otrzymania zamówienia.</w:t>
      </w:r>
    </w:p>
    <w:p w14:paraId="4F3C7BD3" w14:textId="77777777" w:rsidR="008934F2" w:rsidRPr="00BE077D" w:rsidRDefault="008934F2" w:rsidP="00F7237D">
      <w:pPr>
        <w:pStyle w:val="Akapitzlist"/>
        <w:widowControl/>
        <w:numPr>
          <w:ilvl w:val="0"/>
          <w:numId w:val="1"/>
        </w:numPr>
        <w:autoSpaceDE/>
        <w:autoSpaceDN/>
        <w:spacing w:after="120" w:line="288" w:lineRule="auto"/>
        <w:ind w:left="284" w:hanging="284"/>
        <w:jc w:val="both"/>
        <w:rPr>
          <w:sz w:val="20"/>
          <w:szCs w:val="20"/>
        </w:rPr>
      </w:pPr>
      <w:r w:rsidRPr="00BE077D">
        <w:rPr>
          <w:b/>
          <w:sz w:val="20"/>
          <w:szCs w:val="20"/>
        </w:rPr>
        <w:t>Warunki dostawy i odbioru towaru</w:t>
      </w:r>
      <w:r w:rsidRPr="00BE077D">
        <w:rPr>
          <w:sz w:val="20"/>
          <w:szCs w:val="20"/>
        </w:rPr>
        <w:t>:</w:t>
      </w:r>
    </w:p>
    <w:p w14:paraId="5E672FCF" w14:textId="77777777" w:rsidR="008934F2" w:rsidRPr="00BE077D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Dostawa towaru odbywa się na koszt Wykonawcy. </w:t>
      </w:r>
    </w:p>
    <w:p w14:paraId="37A1F017" w14:textId="77777777" w:rsidR="008934F2" w:rsidRPr="00BE077D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Oferowany towar jest nowy, wolny od wad. </w:t>
      </w:r>
    </w:p>
    <w:p w14:paraId="5A847EAA" w14:textId="77777777" w:rsidR="008934F2" w:rsidRPr="00BE077D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Zamawiający nie dopuszcza złożenia ofert na produkt równoważny.</w:t>
      </w:r>
    </w:p>
    <w:p w14:paraId="27FC3792" w14:textId="4D2FDF9D" w:rsidR="008934F2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Wraz z pierwszą dostawą wymagane jest dostarczenie dow</w:t>
      </w:r>
      <w:r w:rsidR="00B25557">
        <w:rPr>
          <w:sz w:val="20"/>
          <w:szCs w:val="20"/>
        </w:rPr>
        <w:t>odu</w:t>
      </w:r>
      <w:r w:rsidRPr="00BE077D">
        <w:rPr>
          <w:sz w:val="20"/>
          <w:szCs w:val="20"/>
        </w:rPr>
        <w:t xml:space="preserve"> dostawy WZ.</w:t>
      </w:r>
    </w:p>
    <w:p w14:paraId="7FBFAF4B" w14:textId="77777777" w:rsidR="00E3286C" w:rsidRPr="008452F0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E3286C">
        <w:rPr>
          <w:sz w:val="20"/>
          <w:szCs w:val="20"/>
          <w:u w:val="single"/>
        </w:rPr>
        <w:t>Ilości szacowane, podane w zapytaniu mogą ulec zmianie.</w:t>
      </w:r>
    </w:p>
    <w:p w14:paraId="22CB37D9" w14:textId="7A8948ED" w:rsidR="0056541F" w:rsidRPr="00E3286C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E3286C">
        <w:rPr>
          <w:sz w:val="20"/>
          <w:szCs w:val="20"/>
        </w:rPr>
        <w:t>Zastrzegamy sobie prawo rezygnacji z zamówionych materiałów w przypadku zmiany ceny lub niedotrzymania żądanego terminu dostawy.</w:t>
      </w:r>
    </w:p>
    <w:p w14:paraId="7E7194B1" w14:textId="0334FC99" w:rsidR="008934F2" w:rsidRPr="0056541F" w:rsidRDefault="008934F2" w:rsidP="00BE077D">
      <w:pPr>
        <w:pStyle w:val="Akapitzlist"/>
        <w:widowControl/>
        <w:numPr>
          <w:ilvl w:val="1"/>
          <w:numId w:val="1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56541F">
        <w:rPr>
          <w:sz w:val="20"/>
          <w:szCs w:val="20"/>
        </w:rPr>
        <w:t>Dostawy przyjmowane są na magazyny Zamawiającego od poniedziałku do piątku, w godzinach od 6:00 do 13:00 z wyłączeniem dni ustawowo wolnych od pracy.</w:t>
      </w:r>
    </w:p>
    <w:p w14:paraId="66624734" w14:textId="77777777" w:rsidR="008934F2" w:rsidRPr="00BE077D" w:rsidRDefault="008934F2" w:rsidP="00F7237D">
      <w:pPr>
        <w:pStyle w:val="Akapitzlist"/>
        <w:widowControl/>
        <w:numPr>
          <w:ilvl w:val="1"/>
          <w:numId w:val="1"/>
        </w:numPr>
        <w:autoSpaceDE/>
        <w:autoSpaceDN/>
        <w:spacing w:after="120"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Dostawa powinna być udokumentowana dowodem dostawy, zawierającym numer realizowanego zamówienia, wystawionym w sposób umożliwiający jednoznaczną identyfikację dostarczonego towaru.</w:t>
      </w:r>
    </w:p>
    <w:p w14:paraId="63528E4C" w14:textId="77777777" w:rsidR="008934F2" w:rsidRPr="00BE077D" w:rsidRDefault="008934F2" w:rsidP="00F7237D">
      <w:pPr>
        <w:widowControl/>
        <w:numPr>
          <w:ilvl w:val="0"/>
          <w:numId w:val="1"/>
        </w:numPr>
        <w:autoSpaceDE/>
        <w:autoSpaceDN/>
        <w:spacing w:after="120" w:line="288" w:lineRule="auto"/>
        <w:ind w:left="284" w:hanging="284"/>
        <w:jc w:val="both"/>
        <w:rPr>
          <w:rFonts w:eastAsia="Calibri"/>
          <w:b/>
          <w:sz w:val="20"/>
          <w:szCs w:val="20"/>
        </w:rPr>
      </w:pPr>
      <w:r w:rsidRPr="00BE077D">
        <w:rPr>
          <w:rFonts w:eastAsia="Calibri"/>
          <w:b/>
          <w:sz w:val="20"/>
          <w:szCs w:val="20"/>
        </w:rPr>
        <w:t>Platforma Zakupowa – etap zbierania ofert, aukcja lub runda negocjacyjna:</w:t>
      </w:r>
    </w:p>
    <w:p w14:paraId="7129F5D6" w14:textId="77777777" w:rsidR="008934F2" w:rsidRPr="00BE077D" w:rsidRDefault="008934F2" w:rsidP="00BE077D">
      <w:pPr>
        <w:widowControl/>
        <w:numPr>
          <w:ilvl w:val="0"/>
          <w:numId w:val="2"/>
        </w:numPr>
        <w:autoSpaceDE/>
        <w:autoSpaceDN/>
        <w:spacing w:line="288" w:lineRule="auto"/>
        <w:ind w:left="567" w:hanging="283"/>
        <w:jc w:val="both"/>
        <w:rPr>
          <w:rFonts w:eastAsia="Calibri"/>
          <w:sz w:val="20"/>
          <w:szCs w:val="20"/>
        </w:rPr>
      </w:pPr>
      <w:r w:rsidRPr="00BE077D">
        <w:rPr>
          <w:rFonts w:eastAsia="Calibri"/>
          <w:sz w:val="20"/>
          <w:szCs w:val="20"/>
        </w:rPr>
        <w:t>Oferta ma zawierać cenę netto i obejmować wszystkie koszty związane z wykonaniem zadania. Oferta najkorzystniejsza zostanie wybrana na podstawie kryterium: 100% - cena.</w:t>
      </w:r>
    </w:p>
    <w:p w14:paraId="71C91916" w14:textId="77777777" w:rsidR="008934F2" w:rsidRPr="00BE077D" w:rsidRDefault="008934F2" w:rsidP="00BE077D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Termin ważności oferty wynosi minimum 30 dni.</w:t>
      </w:r>
    </w:p>
    <w:p w14:paraId="3CA590D1" w14:textId="77777777" w:rsidR="00353BF1" w:rsidRDefault="008934F2" w:rsidP="005F30C1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0D68C4">
        <w:rPr>
          <w:sz w:val="20"/>
          <w:szCs w:val="20"/>
        </w:rPr>
        <w:t xml:space="preserve">Zamawiający po zakończonym etapie ofertowania planuje przeprowadzenie aukcji elektronicznej. Aukcja odbędzie się w dniu ofertowania, o czym oferenci zostaną powiadomieni odrębną korespondencją mailową. </w:t>
      </w:r>
    </w:p>
    <w:p w14:paraId="78E5D5F1" w14:textId="4A1695E6" w:rsidR="005F30C1" w:rsidRDefault="008934F2" w:rsidP="005F30C1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640A7F">
        <w:rPr>
          <w:sz w:val="20"/>
          <w:szCs w:val="20"/>
        </w:rPr>
        <w:t>Złożenie oferty przez Wykonawcę jest równoznaczne z akceptacją warunków określonych przez Zamawiającego w opisie przedmiotu zamówienia oraz</w:t>
      </w:r>
      <w:r w:rsidR="005075FC" w:rsidRPr="00640A7F">
        <w:rPr>
          <w:sz w:val="20"/>
          <w:szCs w:val="20"/>
        </w:rPr>
        <w:t xml:space="preserve"> z ogólnymi warunkami zapytania </w:t>
      </w:r>
      <w:r w:rsidR="005075FC" w:rsidRPr="00640A7F">
        <w:rPr>
          <w:sz w:val="20"/>
          <w:szCs w:val="20"/>
        </w:rPr>
        <w:br/>
      </w:r>
      <w:r w:rsidRPr="00640A7F">
        <w:rPr>
          <w:sz w:val="20"/>
          <w:szCs w:val="20"/>
        </w:rPr>
        <w:t>i wymaganiami Zamawiającego.</w:t>
      </w:r>
    </w:p>
    <w:p w14:paraId="355A5E38" w14:textId="068647D0" w:rsidR="00BE077D" w:rsidRDefault="00BE077D" w:rsidP="00911AF2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8" w:hanging="284"/>
        <w:jc w:val="both"/>
        <w:rPr>
          <w:sz w:val="20"/>
          <w:szCs w:val="20"/>
        </w:rPr>
      </w:pPr>
      <w:r w:rsidRPr="00BE077D">
        <w:rPr>
          <w:sz w:val="20"/>
          <w:szCs w:val="20"/>
        </w:rPr>
        <w:t>W przypadku, gdy w postępowaniu elektronicznym / aukcji elektronicznej zaoferowane ceny będą równe, zwycięzcą jest ten Wykonawca, który wcześniej złożył ofertę w terminie składania ofert.</w:t>
      </w:r>
    </w:p>
    <w:p w14:paraId="12F17225" w14:textId="77777777" w:rsidR="00497C49" w:rsidRDefault="00497C49" w:rsidP="00497C49">
      <w:pPr>
        <w:widowControl/>
        <w:autoSpaceDE/>
        <w:autoSpaceDN/>
        <w:spacing w:line="288" w:lineRule="auto"/>
        <w:jc w:val="both"/>
        <w:rPr>
          <w:sz w:val="20"/>
          <w:szCs w:val="20"/>
        </w:rPr>
      </w:pPr>
    </w:p>
    <w:p w14:paraId="76391D12" w14:textId="77777777" w:rsidR="00497C49" w:rsidRDefault="00497C49" w:rsidP="00497C49">
      <w:pPr>
        <w:widowControl/>
        <w:autoSpaceDE/>
        <w:autoSpaceDN/>
        <w:spacing w:line="288" w:lineRule="auto"/>
        <w:jc w:val="both"/>
        <w:rPr>
          <w:sz w:val="20"/>
          <w:szCs w:val="20"/>
        </w:rPr>
      </w:pPr>
    </w:p>
    <w:p w14:paraId="61F1B791" w14:textId="77777777" w:rsidR="00497C49" w:rsidRDefault="00497C49" w:rsidP="00497C49">
      <w:pPr>
        <w:widowControl/>
        <w:autoSpaceDE/>
        <w:autoSpaceDN/>
        <w:spacing w:line="288" w:lineRule="auto"/>
        <w:jc w:val="both"/>
        <w:rPr>
          <w:sz w:val="20"/>
          <w:szCs w:val="20"/>
        </w:rPr>
      </w:pPr>
    </w:p>
    <w:p w14:paraId="0129777A" w14:textId="77777777" w:rsidR="00497C49" w:rsidRPr="00497C49" w:rsidRDefault="00497C49" w:rsidP="00497C49">
      <w:pPr>
        <w:widowControl/>
        <w:autoSpaceDE/>
        <w:autoSpaceDN/>
        <w:spacing w:line="288" w:lineRule="auto"/>
        <w:jc w:val="both"/>
        <w:rPr>
          <w:sz w:val="20"/>
          <w:szCs w:val="20"/>
        </w:rPr>
      </w:pPr>
    </w:p>
    <w:p w14:paraId="154262EB" w14:textId="77777777" w:rsidR="00A105C5" w:rsidRDefault="00A105C5" w:rsidP="005F3F6E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8" w:hanging="284"/>
        <w:jc w:val="both"/>
        <w:rPr>
          <w:sz w:val="20"/>
          <w:szCs w:val="20"/>
        </w:rPr>
        <w:sectPr w:rsidR="00A105C5" w:rsidSect="00765142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720" w:right="1378" w:bottom="0" w:left="1418" w:header="2551" w:footer="227" w:gutter="0"/>
          <w:cols w:space="708"/>
          <w:titlePg/>
          <w:docGrid w:linePitch="299"/>
        </w:sectPr>
      </w:pPr>
    </w:p>
    <w:p w14:paraId="1A7B15D7" w14:textId="02E42C50" w:rsidR="00E411E8" w:rsidRDefault="00BE077D" w:rsidP="005F3F6E">
      <w:pPr>
        <w:pStyle w:val="Akapitzlist"/>
        <w:widowControl/>
        <w:numPr>
          <w:ilvl w:val="0"/>
          <w:numId w:val="2"/>
        </w:numPr>
        <w:autoSpaceDE/>
        <w:autoSpaceDN/>
        <w:spacing w:line="288" w:lineRule="auto"/>
        <w:ind w:left="568" w:hanging="284"/>
        <w:jc w:val="both"/>
        <w:rPr>
          <w:sz w:val="20"/>
          <w:szCs w:val="20"/>
        </w:rPr>
      </w:pPr>
      <w:r w:rsidRPr="00E411E8">
        <w:rPr>
          <w:sz w:val="20"/>
          <w:szCs w:val="20"/>
        </w:rPr>
        <w:lastRenderedPageBreak/>
        <w:t xml:space="preserve">Wykonawca biorący udział w postępowaniu elektronicznym ma prawo do 12 godzin od daty zakończenia rundy postępowania (rundy ofertowej, aukcji elektronicznej, rundy negocjacyjnej) </w:t>
      </w:r>
      <w:r w:rsidRPr="005F3F6E">
        <w:rPr>
          <w:sz w:val="20"/>
          <w:szCs w:val="20"/>
        </w:rPr>
        <w:t>skierować do Zamawiającego reklamację wskazującą okoliczności (leżące po stronie Zamawiającego), które spowodowały brak możli</w:t>
      </w:r>
      <w:r w:rsidR="00426F1B" w:rsidRPr="005F3F6E">
        <w:rPr>
          <w:sz w:val="20"/>
          <w:szCs w:val="20"/>
        </w:rPr>
        <w:t>wości składania ofert/postąpień.</w:t>
      </w:r>
    </w:p>
    <w:p w14:paraId="548A6591" w14:textId="75535F47" w:rsidR="00BE077D" w:rsidRPr="00E411E8" w:rsidRDefault="00BE077D" w:rsidP="00E411E8">
      <w:pPr>
        <w:pStyle w:val="Akapitzlist"/>
        <w:widowControl/>
        <w:autoSpaceDE/>
        <w:autoSpaceDN/>
        <w:spacing w:after="120" w:line="288" w:lineRule="auto"/>
        <w:ind w:left="568"/>
        <w:jc w:val="both"/>
        <w:rPr>
          <w:sz w:val="20"/>
          <w:szCs w:val="20"/>
        </w:rPr>
      </w:pPr>
      <w:r w:rsidRPr="00E411E8">
        <w:rPr>
          <w:sz w:val="20"/>
          <w:szCs w:val="20"/>
        </w:rPr>
        <w:t xml:space="preserve">W przypadku, gdy Zamawiający uzna za zasadną reklamację, zarządzi powtórzenie rundy postępowania elektronicznego / aukcji elektronicznej / rundy negocjacyjnej. Powtórzenie rundy zapytania odbędzie się w terminie, o którym Zamawiający powiadomi Wykonawców biorących udział w reklamowanej rundzie zapytania.      </w:t>
      </w:r>
    </w:p>
    <w:p w14:paraId="5C675061" w14:textId="77777777" w:rsidR="00BE077D" w:rsidRPr="00BE077D" w:rsidRDefault="00BE077D" w:rsidP="00F7237D">
      <w:pPr>
        <w:pStyle w:val="Akapitzlist"/>
        <w:widowControl/>
        <w:numPr>
          <w:ilvl w:val="0"/>
          <w:numId w:val="1"/>
        </w:numPr>
        <w:autoSpaceDE/>
        <w:autoSpaceDN/>
        <w:spacing w:after="120" w:line="288" w:lineRule="auto"/>
        <w:ind w:left="284" w:hanging="284"/>
        <w:jc w:val="both"/>
        <w:rPr>
          <w:b/>
          <w:sz w:val="20"/>
          <w:szCs w:val="20"/>
        </w:rPr>
      </w:pPr>
      <w:r w:rsidRPr="00BE077D">
        <w:rPr>
          <w:b/>
          <w:sz w:val="20"/>
          <w:szCs w:val="20"/>
        </w:rPr>
        <w:t>Zasady rozliczania i płatności:</w:t>
      </w:r>
    </w:p>
    <w:p w14:paraId="028377E0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Należność płatna będzie przelewem na rachunek bankowy Wykonawcy wskazany w fakturze, </w:t>
      </w:r>
      <w:r w:rsidRPr="00BE077D">
        <w:rPr>
          <w:sz w:val="20"/>
          <w:szCs w:val="20"/>
        </w:rPr>
        <w:br/>
        <w:t xml:space="preserve">w terminie </w:t>
      </w:r>
      <w:r w:rsidRPr="00BE077D">
        <w:rPr>
          <w:sz w:val="20"/>
          <w:szCs w:val="20"/>
          <w:u w:val="single"/>
        </w:rPr>
        <w:t>60 dni od daty dostarczenia Zamawiającemu prawidłowo wystawionej faktury.</w:t>
      </w:r>
    </w:p>
    <w:p w14:paraId="089A8FAA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Za dzień zapłaty uznaje się dzień obciążenia rachunku bankowego Zamawiającego.</w:t>
      </w:r>
    </w:p>
    <w:p w14:paraId="2C862495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Na fakturach Wykonawca zobowiązany jest powołać się na numer zamówienia oraz winien wskazać numer PKWiU sprzedawanego towaru.</w:t>
      </w:r>
    </w:p>
    <w:p w14:paraId="31363EF6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Prawidłowo wystawiona faktura stanowi podstawę zapłaty. </w:t>
      </w:r>
    </w:p>
    <w:p w14:paraId="091A41F8" w14:textId="77777777" w:rsidR="00BE077D" w:rsidRPr="00C8513B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C8513B">
        <w:rPr>
          <w:sz w:val="20"/>
          <w:szCs w:val="20"/>
        </w:rPr>
        <w:t>Fakturę należy wstawić na Zamawiającego oraz przesłać na adres:</w:t>
      </w:r>
      <w:r w:rsidRPr="00C8513B">
        <w:rPr>
          <w:sz w:val="20"/>
          <w:szCs w:val="20"/>
        </w:rPr>
        <w:br/>
        <w:t>TAURON Obsługa Klienta Sp. z o.o., ul. Lwowska 23, 40-389 Katowice.</w:t>
      </w:r>
    </w:p>
    <w:p w14:paraId="4F6173B7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Oświadczamy, że jesteśmy czynnymi podatnikami podatku VAT i upoważniamy Wykonawcę do wystawienia faktury VAT bez naszego podpisu. </w:t>
      </w:r>
    </w:p>
    <w:p w14:paraId="68A1008B" w14:textId="77777777" w:rsid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Zamawiający zrealizuje płatność dla Wykonawcy będącego czynnym podatnikiem VAT, o i ile wskazane na fakturze rachunki bankowe znajdują się na tzw. Białej Liście podatników VAT, prowadzonej przez Szefa Krajowej Administracji Skarbowej.  </w:t>
      </w:r>
    </w:p>
    <w:p w14:paraId="039EBA8D" w14:textId="77777777" w:rsid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Zamawiający dokonuje zapłaty wynagrodzenia wynikającego z zamówienia z zachowaniem mechanizmu podzielonej płatności (z ang. split payment), o którym mowa w rozdziale 1a ustawy z dnia 12 marca 2004r. o podatku od towarów i usług (Dz.U. z 2022 r., poz. 931 z późn. zm.).</w:t>
      </w:r>
    </w:p>
    <w:p w14:paraId="7B6775D5" w14:textId="77777777" w:rsidR="00BE077D" w:rsidRPr="00BE077D" w:rsidRDefault="00BE077D" w:rsidP="00C8513B">
      <w:pPr>
        <w:pStyle w:val="Akapitzlist"/>
        <w:widowControl/>
        <w:numPr>
          <w:ilvl w:val="0"/>
          <w:numId w:val="3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 Zamawiający oświadcza, że zgodnie z art. 4c ustawy z dnia 8 marca 2013 r. o przeciwdziałaniu nadmiernym opóźnieniom w transakcjach handlowych, posiada status dużego przedsiębiorcy </w:t>
      </w:r>
      <w:r w:rsidRPr="00BE077D">
        <w:rPr>
          <w:sz w:val="20"/>
          <w:szCs w:val="20"/>
        </w:rPr>
        <w:br/>
        <w:t xml:space="preserve">w rozumieniu tej ustawy. </w:t>
      </w:r>
    </w:p>
    <w:p w14:paraId="4B205893" w14:textId="1A6DB934" w:rsidR="00BE077D" w:rsidRDefault="00BE077D" w:rsidP="005075FC">
      <w:pPr>
        <w:pStyle w:val="Akapitzlist"/>
        <w:widowControl/>
        <w:numPr>
          <w:ilvl w:val="0"/>
          <w:numId w:val="3"/>
        </w:numPr>
        <w:autoSpaceDE/>
        <w:autoSpaceDN/>
        <w:spacing w:after="120" w:line="288" w:lineRule="auto"/>
        <w:ind w:left="567" w:hanging="283"/>
        <w:contextualSpacing/>
        <w:jc w:val="both"/>
        <w:rPr>
          <w:sz w:val="20"/>
          <w:szCs w:val="20"/>
        </w:rPr>
      </w:pPr>
      <w:r w:rsidRPr="005075FC">
        <w:rPr>
          <w:sz w:val="20"/>
          <w:szCs w:val="20"/>
        </w:rPr>
        <w:t xml:space="preserve">Bez pisemnej zgody Zamawiającego nie można przenieść na osoby trzecie wierzytelności wynikających z realizacji zamówienia. </w:t>
      </w:r>
    </w:p>
    <w:p w14:paraId="32F2E455" w14:textId="77777777" w:rsidR="00BE077D" w:rsidRPr="00BE077D" w:rsidRDefault="00BE077D" w:rsidP="00F7237D">
      <w:pPr>
        <w:pStyle w:val="Tekstpodstawowy"/>
        <w:widowControl/>
        <w:numPr>
          <w:ilvl w:val="0"/>
          <w:numId w:val="1"/>
        </w:numPr>
        <w:autoSpaceDE/>
        <w:autoSpaceDN/>
        <w:spacing w:after="120" w:line="288" w:lineRule="auto"/>
        <w:ind w:left="284" w:hanging="284"/>
        <w:jc w:val="both"/>
        <w:rPr>
          <w:b/>
        </w:rPr>
      </w:pPr>
      <w:r w:rsidRPr="00BE077D">
        <w:rPr>
          <w:b/>
        </w:rPr>
        <w:t>Dodatkowe oświadczenia Wykonawcy:</w:t>
      </w:r>
    </w:p>
    <w:p w14:paraId="2B2E5E0F" w14:textId="77777777" w:rsidR="00BE077D" w:rsidRPr="00BE077D" w:rsidRDefault="00BE077D" w:rsidP="00C8513B">
      <w:pPr>
        <w:pStyle w:val="Style28"/>
        <w:widowControl/>
        <w:numPr>
          <w:ilvl w:val="0"/>
          <w:numId w:val="4"/>
        </w:numPr>
        <w:tabs>
          <w:tab w:val="left" w:pos="1253"/>
        </w:tabs>
        <w:spacing w:line="288" w:lineRule="auto"/>
        <w:ind w:left="567" w:hanging="283"/>
        <w:jc w:val="both"/>
        <w:rPr>
          <w:rStyle w:val="FontStyle50"/>
          <w:rFonts w:ascii="Arial" w:hAnsi="Arial" w:cs="Arial"/>
          <w:sz w:val="20"/>
          <w:szCs w:val="20"/>
        </w:rPr>
      </w:pPr>
      <w:r w:rsidRPr="00BE077D">
        <w:rPr>
          <w:rStyle w:val="FontStyle50"/>
          <w:rFonts w:ascii="Arial" w:hAnsi="Arial" w:cs="Arial"/>
          <w:sz w:val="20"/>
          <w:szCs w:val="20"/>
        </w:rPr>
        <w:t>Oświadczamy, że posiadamy uprawnienia, niezbędną wiedzę i doświadczenie w realizacji przedmiotu zamówienia.</w:t>
      </w:r>
    </w:p>
    <w:p w14:paraId="2CDB1C60" w14:textId="77777777" w:rsidR="00BE077D" w:rsidRDefault="00BE077D" w:rsidP="00C8513B">
      <w:pPr>
        <w:pStyle w:val="Style28"/>
        <w:widowControl/>
        <w:numPr>
          <w:ilvl w:val="0"/>
          <w:numId w:val="4"/>
        </w:numPr>
        <w:tabs>
          <w:tab w:val="left" w:pos="1253"/>
        </w:tabs>
        <w:spacing w:line="288" w:lineRule="auto"/>
        <w:ind w:left="567" w:hanging="283"/>
        <w:jc w:val="both"/>
        <w:rPr>
          <w:rStyle w:val="FontStyle50"/>
          <w:rFonts w:ascii="Arial" w:hAnsi="Arial" w:cs="Arial"/>
          <w:sz w:val="20"/>
          <w:szCs w:val="20"/>
        </w:rPr>
      </w:pPr>
      <w:r w:rsidRPr="00BE077D">
        <w:rPr>
          <w:rStyle w:val="FontStyle50"/>
          <w:rFonts w:ascii="Arial" w:hAnsi="Arial" w:cs="Arial"/>
          <w:sz w:val="20"/>
          <w:szCs w:val="20"/>
        </w:rPr>
        <w:t>Oświadczamy, że znajdujemy się w sytuacji ekonomicznej i finansowej zapewniającej wykonanie zamówienia.</w:t>
      </w:r>
    </w:p>
    <w:p w14:paraId="788DEF71" w14:textId="77777777" w:rsidR="00353BF1" w:rsidRDefault="00BE077D" w:rsidP="00C8513B">
      <w:pPr>
        <w:pStyle w:val="Style28"/>
        <w:widowControl/>
        <w:numPr>
          <w:ilvl w:val="0"/>
          <w:numId w:val="4"/>
        </w:numPr>
        <w:tabs>
          <w:tab w:val="left" w:pos="1253"/>
          <w:tab w:val="left" w:pos="6811"/>
        </w:tabs>
        <w:spacing w:line="288" w:lineRule="auto"/>
        <w:ind w:left="567" w:hanging="283"/>
        <w:jc w:val="both"/>
        <w:rPr>
          <w:rStyle w:val="FontStyle50"/>
          <w:rFonts w:ascii="Arial" w:hAnsi="Arial" w:cs="Arial"/>
          <w:sz w:val="20"/>
          <w:szCs w:val="20"/>
        </w:rPr>
      </w:pPr>
      <w:r w:rsidRPr="00BE077D">
        <w:rPr>
          <w:rStyle w:val="FontStyle50"/>
          <w:rFonts w:ascii="Arial" w:hAnsi="Arial" w:cs="Arial"/>
          <w:sz w:val="20"/>
          <w:szCs w:val="20"/>
        </w:rPr>
        <w:t>Oświadczamy, że należności wynikające z umowy, w tym odsetki, nie będą przedmiotem obrotu lub zastawu bez zgody zamawiającego.</w:t>
      </w:r>
    </w:p>
    <w:p w14:paraId="3F337D4A" w14:textId="0D83C9B7" w:rsidR="00BE077D" w:rsidRDefault="00BE077D" w:rsidP="00C8513B">
      <w:pPr>
        <w:pStyle w:val="Style28"/>
        <w:widowControl/>
        <w:numPr>
          <w:ilvl w:val="0"/>
          <w:numId w:val="4"/>
        </w:numPr>
        <w:tabs>
          <w:tab w:val="left" w:pos="1253"/>
        </w:tabs>
        <w:spacing w:line="288" w:lineRule="auto"/>
        <w:ind w:left="567" w:hanging="283"/>
        <w:jc w:val="both"/>
        <w:rPr>
          <w:rStyle w:val="FontStyle50"/>
          <w:rFonts w:ascii="Arial" w:hAnsi="Arial" w:cs="Arial"/>
          <w:sz w:val="20"/>
          <w:szCs w:val="20"/>
        </w:rPr>
      </w:pPr>
      <w:r w:rsidRPr="00BE077D">
        <w:rPr>
          <w:rStyle w:val="FontStyle50"/>
          <w:rFonts w:ascii="Arial" w:hAnsi="Arial" w:cs="Arial"/>
          <w:sz w:val="20"/>
          <w:szCs w:val="20"/>
        </w:rPr>
        <w:t>Oświadczamy, że nie będziemy zlecać wykonania całości lub części zamówienia osobie trzeciej bez zgody zamawiającego.</w:t>
      </w:r>
    </w:p>
    <w:p w14:paraId="4056A545" w14:textId="046547CD" w:rsidR="00BE077D" w:rsidRDefault="00BE077D" w:rsidP="00C27DA9">
      <w:pPr>
        <w:pStyle w:val="Style28"/>
        <w:widowControl/>
        <w:numPr>
          <w:ilvl w:val="0"/>
          <w:numId w:val="4"/>
        </w:numPr>
        <w:tabs>
          <w:tab w:val="left" w:pos="1253"/>
        </w:tabs>
        <w:spacing w:line="288" w:lineRule="auto"/>
        <w:ind w:left="567" w:hanging="283"/>
        <w:jc w:val="both"/>
        <w:rPr>
          <w:rStyle w:val="FontStyle50"/>
          <w:rFonts w:ascii="Arial" w:hAnsi="Arial" w:cs="Arial"/>
          <w:sz w:val="20"/>
          <w:szCs w:val="20"/>
        </w:rPr>
      </w:pPr>
      <w:r w:rsidRPr="00BE077D">
        <w:rPr>
          <w:rStyle w:val="FontStyle50"/>
          <w:rFonts w:ascii="Arial" w:hAnsi="Arial" w:cs="Arial"/>
          <w:sz w:val="20"/>
          <w:szCs w:val="20"/>
        </w:rPr>
        <w:t>Oświadczamy, że oferowany przedmiot jest wolny od wad prawnych i praw majątkowych osób trzecich.</w:t>
      </w:r>
    </w:p>
    <w:p w14:paraId="6C81EB34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79352CFB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3DBAF74C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57462CBF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4C65C493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7E555699" w14:textId="77777777" w:rsidR="00A105C5" w:rsidRDefault="00A105C5" w:rsidP="00A105C5">
      <w:pPr>
        <w:pStyle w:val="Style28"/>
        <w:widowControl/>
        <w:tabs>
          <w:tab w:val="left" w:pos="1253"/>
        </w:tabs>
        <w:spacing w:line="288" w:lineRule="auto"/>
        <w:ind w:firstLine="0"/>
        <w:jc w:val="both"/>
        <w:rPr>
          <w:rStyle w:val="FontStyle50"/>
          <w:rFonts w:ascii="Arial" w:hAnsi="Arial" w:cs="Arial"/>
          <w:sz w:val="20"/>
          <w:szCs w:val="20"/>
        </w:rPr>
      </w:pPr>
    </w:p>
    <w:p w14:paraId="570F25A7" w14:textId="77777777" w:rsidR="00BE077D" w:rsidRPr="00BE077D" w:rsidRDefault="00BE077D" w:rsidP="00C27DA9">
      <w:pPr>
        <w:pStyle w:val="Akapitzlist"/>
        <w:widowControl/>
        <w:numPr>
          <w:ilvl w:val="0"/>
          <w:numId w:val="1"/>
        </w:numPr>
        <w:autoSpaceDE/>
        <w:autoSpaceDN/>
        <w:spacing w:before="120" w:after="120" w:line="288" w:lineRule="auto"/>
        <w:ind w:left="284" w:hanging="284"/>
        <w:jc w:val="both"/>
        <w:rPr>
          <w:b/>
          <w:iCs/>
          <w:sz w:val="20"/>
          <w:szCs w:val="20"/>
          <w:lang w:val="x-none" w:eastAsia="x-none"/>
        </w:rPr>
      </w:pPr>
      <w:r w:rsidRPr="00BE077D">
        <w:rPr>
          <w:b/>
          <w:iCs/>
          <w:sz w:val="20"/>
          <w:szCs w:val="20"/>
          <w:lang w:eastAsia="x-none"/>
        </w:rPr>
        <w:lastRenderedPageBreak/>
        <w:t>Klauzula o ochronie danych osobowych (RODO)</w:t>
      </w:r>
    </w:p>
    <w:p w14:paraId="619A9377" w14:textId="77777777" w:rsidR="00C769C0" w:rsidRDefault="00BE077D" w:rsidP="005F3F6E">
      <w:pPr>
        <w:pStyle w:val="Akapitzlist"/>
        <w:widowControl/>
        <w:numPr>
          <w:ilvl w:val="0"/>
          <w:numId w:val="5"/>
        </w:numPr>
        <w:autoSpaceDE/>
        <w:autoSpaceDN/>
        <w:spacing w:line="288" w:lineRule="auto"/>
        <w:ind w:left="567" w:hanging="284"/>
        <w:jc w:val="both"/>
        <w:rPr>
          <w:sz w:val="20"/>
          <w:szCs w:val="20"/>
        </w:rPr>
      </w:pPr>
      <w:r w:rsidRPr="001C217A">
        <w:rPr>
          <w:sz w:val="20"/>
          <w:szCs w:val="20"/>
        </w:rPr>
        <w:t>Jeżeli wykonanie Zamówienia będzie wiązać się z jakimikolwiek operacjami na danych osobowych, Strony zobowiązują się postępować w tym zakresie zgodnie z obowiązującymi</w:t>
      </w:r>
      <w:r w:rsidR="007D5B6B" w:rsidRPr="001C217A">
        <w:rPr>
          <w:sz w:val="20"/>
          <w:szCs w:val="20"/>
        </w:rPr>
        <w:t xml:space="preserve"> </w:t>
      </w:r>
      <w:r w:rsidRPr="001C217A">
        <w:rPr>
          <w:sz w:val="20"/>
          <w:szCs w:val="20"/>
        </w:rPr>
        <w:t>przepisami dotyczącymi ochrony danych osobowych, tj. w szczególności przepisami</w:t>
      </w:r>
      <w:r w:rsidR="007D5B6B" w:rsidRPr="001C217A">
        <w:rPr>
          <w:sz w:val="20"/>
          <w:szCs w:val="20"/>
        </w:rPr>
        <w:br/>
      </w:r>
      <w:r w:rsidRPr="001C217A">
        <w:rPr>
          <w:sz w:val="20"/>
          <w:szCs w:val="20"/>
        </w:rPr>
        <w:t>Rozporządzenia Parlamentu Europejskiego i Rady (EU) 2016/679 z dnia 27 kwietnia 2016 r.</w:t>
      </w:r>
    </w:p>
    <w:p w14:paraId="7B244C7C" w14:textId="5B6747ED" w:rsidR="00BE077D" w:rsidRDefault="00BE077D" w:rsidP="00C769C0">
      <w:pPr>
        <w:pStyle w:val="Akapitzlist"/>
        <w:widowControl/>
        <w:autoSpaceDE/>
        <w:autoSpaceDN/>
        <w:spacing w:line="288" w:lineRule="auto"/>
        <w:ind w:left="567"/>
        <w:jc w:val="both"/>
        <w:rPr>
          <w:sz w:val="20"/>
          <w:szCs w:val="20"/>
        </w:rPr>
      </w:pPr>
      <w:r w:rsidRPr="001C217A">
        <w:rPr>
          <w:sz w:val="20"/>
          <w:szCs w:val="20"/>
        </w:rPr>
        <w:t>w sprawie ochrony osób fizycznych w związku z przetwarzaniem danych osobowych i w sprawie</w:t>
      </w:r>
      <w:r w:rsidR="00911AF2" w:rsidRPr="001C217A">
        <w:rPr>
          <w:sz w:val="20"/>
          <w:szCs w:val="20"/>
        </w:rPr>
        <w:t xml:space="preserve"> </w:t>
      </w:r>
      <w:r w:rsidRPr="001C217A">
        <w:rPr>
          <w:sz w:val="20"/>
          <w:szCs w:val="20"/>
        </w:rPr>
        <w:t>swobodnego przepływu takich danych oraz uchylenia dyrektywy 95/46/WE (ogólne</w:t>
      </w:r>
      <w:r w:rsidR="005F3F6E">
        <w:rPr>
          <w:sz w:val="20"/>
          <w:szCs w:val="20"/>
        </w:rPr>
        <w:t xml:space="preserve"> </w:t>
      </w:r>
      <w:r w:rsidRPr="005F3F6E">
        <w:rPr>
          <w:sz w:val="20"/>
          <w:szCs w:val="20"/>
        </w:rPr>
        <w:t>rozporządzenie o ochronie danych) (dalej „RODO”) – a także przepisami Ustawy z dnia 10 maja 2018 r. o ochronie danych osobowych, a w razie zastąpienia jej inną ustawą – ustawy, która ją zastąpi.</w:t>
      </w:r>
    </w:p>
    <w:p w14:paraId="3A972290" w14:textId="35646AF7" w:rsidR="00BE077D" w:rsidRPr="00C769C0" w:rsidRDefault="00BE077D" w:rsidP="00C769C0">
      <w:pPr>
        <w:pStyle w:val="Akapitzlist"/>
        <w:widowControl/>
        <w:numPr>
          <w:ilvl w:val="0"/>
          <w:numId w:val="5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BE077D">
        <w:rPr>
          <w:sz w:val="20"/>
          <w:szCs w:val="20"/>
        </w:rPr>
        <w:t>Wykonawca zobowiązany jest, w celu wypełnienia obowiązku informacyjneg</w:t>
      </w:r>
      <w:r w:rsidR="00911AF2">
        <w:rPr>
          <w:sz w:val="20"/>
          <w:szCs w:val="20"/>
        </w:rPr>
        <w:t xml:space="preserve">o przewidzianego </w:t>
      </w:r>
      <w:r w:rsidR="005075FC">
        <w:rPr>
          <w:sz w:val="20"/>
          <w:szCs w:val="20"/>
        </w:rPr>
        <w:br/>
      </w:r>
      <w:r w:rsidRPr="00BE077D">
        <w:rPr>
          <w:sz w:val="20"/>
          <w:szCs w:val="20"/>
        </w:rPr>
        <w:t>w art. 13 lub art. 14 RODO, poinformować osoby fizyczne, których dane przekazuje</w:t>
      </w:r>
      <w:r w:rsidR="00C769C0">
        <w:rPr>
          <w:sz w:val="20"/>
          <w:szCs w:val="20"/>
        </w:rPr>
        <w:t xml:space="preserve"> </w:t>
      </w:r>
      <w:r w:rsidRPr="00C769C0">
        <w:rPr>
          <w:sz w:val="20"/>
          <w:szCs w:val="20"/>
        </w:rPr>
        <w:t xml:space="preserve">Zamawiającemu o zasadach przetwarzania danych osobowych przez Zamawiającego oraz </w:t>
      </w:r>
      <w:r w:rsidR="005075FC" w:rsidRPr="00C769C0">
        <w:rPr>
          <w:sz w:val="20"/>
          <w:szCs w:val="20"/>
        </w:rPr>
        <w:br/>
      </w:r>
      <w:r w:rsidRPr="00C769C0">
        <w:rPr>
          <w:sz w:val="20"/>
          <w:szCs w:val="20"/>
        </w:rPr>
        <w:t>o przysługujących w związku z przetwarzaniem danych osobowych prawach. Wykonawca może poinformować osoby, których dane dotyczą o miejscu udostępnienia informacji, o których mowa w zdaniu poprzednim, bądź zapewnić przekazanie takiej informacji.</w:t>
      </w:r>
    </w:p>
    <w:p w14:paraId="5315CF58" w14:textId="50CFF726" w:rsidR="00BE077D" w:rsidRPr="00BE077D" w:rsidRDefault="00BE077D" w:rsidP="00F7237D">
      <w:pPr>
        <w:pStyle w:val="Akapitzlist"/>
        <w:widowControl/>
        <w:numPr>
          <w:ilvl w:val="0"/>
          <w:numId w:val="5"/>
        </w:numPr>
        <w:autoSpaceDE/>
        <w:autoSpaceDN/>
        <w:spacing w:after="120" w:line="288" w:lineRule="auto"/>
        <w:ind w:left="567" w:hanging="283"/>
        <w:jc w:val="both"/>
        <w:rPr>
          <w:sz w:val="20"/>
          <w:szCs w:val="20"/>
        </w:rPr>
      </w:pPr>
      <w:r w:rsidRPr="00BE077D">
        <w:rPr>
          <w:sz w:val="20"/>
          <w:szCs w:val="20"/>
        </w:rPr>
        <w:t xml:space="preserve">Informacje, o których mowa w pkt. 2 dostępne są na stronie internetowej: </w:t>
      </w:r>
      <w:r w:rsidR="00F7237D">
        <w:rPr>
          <w:sz w:val="20"/>
          <w:szCs w:val="20"/>
        </w:rPr>
        <w:br/>
      </w:r>
      <w:hyperlink r:id="rId15" w:history="1">
        <w:r w:rsidR="00F7237D" w:rsidRPr="00D43615">
          <w:rPr>
            <w:rStyle w:val="Hipercze"/>
            <w:sz w:val="20"/>
            <w:szCs w:val="20"/>
          </w:rPr>
          <w:t>www.pkw-sa.pl/ochrona-danych-osobowych</w:t>
        </w:r>
      </w:hyperlink>
      <w:r w:rsidR="00F7237D">
        <w:rPr>
          <w:sz w:val="20"/>
          <w:szCs w:val="20"/>
        </w:rPr>
        <w:t xml:space="preserve"> </w:t>
      </w:r>
    </w:p>
    <w:p w14:paraId="06C0456E" w14:textId="77777777" w:rsidR="00BE077D" w:rsidRPr="00BE077D" w:rsidRDefault="00BE077D" w:rsidP="00F7237D">
      <w:pPr>
        <w:pStyle w:val="Akapitzlist"/>
        <w:widowControl/>
        <w:numPr>
          <w:ilvl w:val="0"/>
          <w:numId w:val="1"/>
        </w:numPr>
        <w:autoSpaceDE/>
        <w:autoSpaceDN/>
        <w:spacing w:after="120" w:line="288" w:lineRule="auto"/>
        <w:ind w:left="284" w:hanging="284"/>
        <w:jc w:val="both"/>
        <w:rPr>
          <w:b/>
          <w:iCs/>
          <w:sz w:val="20"/>
          <w:szCs w:val="20"/>
          <w:lang w:val="x-none" w:eastAsia="x-none"/>
        </w:rPr>
      </w:pPr>
      <w:r w:rsidRPr="00BE077D">
        <w:rPr>
          <w:b/>
          <w:iCs/>
          <w:sz w:val="20"/>
          <w:szCs w:val="20"/>
          <w:lang w:val="x-none" w:eastAsia="x-none"/>
        </w:rPr>
        <w:t>Klauzula antykorupcyjna:</w:t>
      </w:r>
    </w:p>
    <w:p w14:paraId="1E634485" w14:textId="77777777" w:rsidR="00F4077C" w:rsidRDefault="00BE077D" w:rsidP="00C8513B">
      <w:pPr>
        <w:pStyle w:val="Akapitzlist"/>
        <w:widowControl/>
        <w:numPr>
          <w:ilvl w:val="0"/>
          <w:numId w:val="6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F4077C">
        <w:rPr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02BBAFD5" w14:textId="4EE0BA98" w:rsidR="00BE077D" w:rsidRPr="00F4077C" w:rsidRDefault="00BE077D" w:rsidP="00C8513B">
      <w:pPr>
        <w:pStyle w:val="Akapitzlist"/>
        <w:widowControl/>
        <w:numPr>
          <w:ilvl w:val="0"/>
          <w:numId w:val="6"/>
        </w:numPr>
        <w:autoSpaceDE/>
        <w:autoSpaceDN/>
        <w:spacing w:line="288" w:lineRule="auto"/>
        <w:ind w:left="567" w:hanging="283"/>
        <w:contextualSpacing/>
        <w:jc w:val="both"/>
        <w:rPr>
          <w:sz w:val="20"/>
          <w:szCs w:val="20"/>
        </w:rPr>
      </w:pPr>
      <w:r w:rsidRPr="00F4077C">
        <w:rPr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399A781C" w14:textId="77777777" w:rsidR="00C8513B" w:rsidRDefault="00BE077D" w:rsidP="00F7237D">
      <w:pPr>
        <w:pStyle w:val="Akapitzlist"/>
        <w:widowControl/>
        <w:numPr>
          <w:ilvl w:val="0"/>
          <w:numId w:val="6"/>
        </w:numPr>
        <w:autoSpaceDE/>
        <w:autoSpaceDN/>
        <w:spacing w:after="120" w:line="288" w:lineRule="auto"/>
        <w:ind w:left="568" w:hanging="284"/>
        <w:jc w:val="both"/>
        <w:rPr>
          <w:sz w:val="20"/>
          <w:szCs w:val="20"/>
        </w:rPr>
      </w:pPr>
      <w:r w:rsidRPr="00BE077D">
        <w:rPr>
          <w:sz w:val="20"/>
          <w:szCs w:val="20"/>
        </w:rPr>
        <w:t>Wykonawca zobowiązuje się do zapobiegania zjawiskom korupcyjnym i innym nadużyciom przy wykonaniu niniejszego Zamówienia.</w:t>
      </w:r>
    </w:p>
    <w:p w14:paraId="4187BDA3" w14:textId="4E53CF1A" w:rsidR="00C8513B" w:rsidRDefault="00BE077D" w:rsidP="00C27DA9">
      <w:pPr>
        <w:pStyle w:val="Akapitzlist"/>
        <w:widowControl/>
        <w:autoSpaceDE/>
        <w:autoSpaceDN/>
        <w:spacing w:after="120" w:line="288" w:lineRule="auto"/>
        <w:jc w:val="both"/>
        <w:rPr>
          <w:b/>
          <w:sz w:val="20"/>
          <w:szCs w:val="20"/>
        </w:rPr>
      </w:pPr>
      <w:r w:rsidRPr="00C8513B">
        <w:rPr>
          <w:b/>
          <w:sz w:val="20"/>
          <w:szCs w:val="20"/>
        </w:rPr>
        <w:t>Wykonawca oświadcza, że nie znajduje się na Liście osób i podmiotów objętych sankcjami zgodnej z Ustawą z dnia 13 kwietnia 2022 r. o szczególnych rozwiązaniach w zakresie przeciwdziałania wspieraniu agresji na Ukrainę oraz służących ochronie bezpieczeństwa narodowego.</w:t>
      </w:r>
    </w:p>
    <w:p w14:paraId="13DE1C6B" w14:textId="3264D6F7" w:rsidR="00BE077D" w:rsidRPr="00BE077D" w:rsidRDefault="00BE077D" w:rsidP="00353BF1">
      <w:pPr>
        <w:pStyle w:val="Akapitzlist"/>
        <w:widowControl/>
        <w:autoSpaceDE/>
        <w:autoSpaceDN/>
        <w:spacing w:line="288" w:lineRule="auto"/>
        <w:contextualSpacing/>
        <w:jc w:val="both"/>
        <w:rPr>
          <w:sz w:val="20"/>
          <w:szCs w:val="20"/>
        </w:rPr>
      </w:pPr>
      <w:r w:rsidRPr="00F7237D">
        <w:rPr>
          <w:rStyle w:val="Pogrubienie"/>
          <w:color w:val="FF0000"/>
          <w:sz w:val="24"/>
          <w:szCs w:val="20"/>
        </w:rPr>
        <w:t>Składający ofertę oświadcza, że przyjmuje warunki zawarte w niniejszym zaproszeniu do składania ofert oraz spełnia wszystkie wymagania w nim zawarte.</w:t>
      </w:r>
    </w:p>
    <w:p w14:paraId="39AC3B7A" w14:textId="79640DE4" w:rsidR="008934F2" w:rsidRPr="00BE077D" w:rsidRDefault="008934F2" w:rsidP="00BE077D">
      <w:pPr>
        <w:pStyle w:val="Tekstpodstawowy"/>
        <w:spacing w:line="288" w:lineRule="auto"/>
        <w:ind w:left="284"/>
        <w:jc w:val="both"/>
        <w:rPr>
          <w:u w:val="single"/>
        </w:rPr>
      </w:pPr>
    </w:p>
    <w:sectPr w:rsidR="008934F2" w:rsidRPr="00BE077D" w:rsidSect="00765142">
      <w:pgSz w:w="11910" w:h="16840"/>
      <w:pgMar w:top="720" w:right="1378" w:bottom="0" w:left="1418" w:header="2551" w:footer="22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18D1F" w14:textId="77777777" w:rsidR="002246B8" w:rsidRDefault="002246B8" w:rsidP="008E14BC">
      <w:r>
        <w:separator/>
      </w:r>
    </w:p>
  </w:endnote>
  <w:endnote w:type="continuationSeparator" w:id="0">
    <w:p w14:paraId="69B5F1A1" w14:textId="77777777" w:rsidR="002246B8" w:rsidRDefault="002246B8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0A7A" w14:textId="788D2D02" w:rsidR="00911AF2" w:rsidRDefault="00911AF2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4384" behindDoc="1" locked="0" layoutInCell="1" allowOverlap="1" wp14:anchorId="5B04966B" wp14:editId="1B37F444">
          <wp:simplePos x="0" y="0"/>
          <wp:positionH relativeFrom="margin">
            <wp:posOffset>5236540</wp:posOffset>
          </wp:positionH>
          <wp:positionV relativeFrom="margin">
            <wp:posOffset>8870950</wp:posOffset>
          </wp:positionV>
          <wp:extent cx="1414780" cy="1353185"/>
          <wp:effectExtent l="0" t="0" r="0" b="0"/>
          <wp:wrapNone/>
          <wp:docPr id="938470161" name="Grafika 938470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780" cy="1353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6085"/>
    </w:tblGrid>
    <w:tr w:rsidR="00242CBC" w:rsidRPr="00242CBC" w14:paraId="055D4AB0" w14:textId="77777777" w:rsidTr="00336FC8">
      <w:tc>
        <w:tcPr>
          <w:tcW w:w="2977" w:type="dxa"/>
        </w:tcPr>
        <w:p w14:paraId="5CA61F7C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 xml:space="preserve">Południowy Koncern Węglowy S.A. </w:t>
          </w:r>
        </w:p>
        <w:p w14:paraId="6C12B1A9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ul. Grunwaldzka 37</w:t>
          </w:r>
        </w:p>
        <w:p w14:paraId="24368387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43-600 Jaworzno</w:t>
          </w:r>
        </w:p>
        <w:p w14:paraId="5A609182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tel. +48 32 618 50 00</w:t>
          </w:r>
        </w:p>
        <w:p w14:paraId="45BAFC4C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 xml:space="preserve">e-mail: sekretariat@pkw-sa.pl </w:t>
          </w:r>
        </w:p>
        <w:p w14:paraId="316DC1CF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www.pkw-sa.pl</w:t>
          </w:r>
        </w:p>
      </w:tc>
      <w:tc>
        <w:tcPr>
          <w:tcW w:w="6085" w:type="dxa"/>
        </w:tcPr>
        <w:p w14:paraId="5AB0DFA4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NIP: 6321880539, REGON: 240033634</w:t>
          </w:r>
        </w:p>
        <w:p w14:paraId="4E806E52" w14:textId="64AD27AE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Kapitał zakładowy (wpłacony): 400.286.8</w:t>
          </w:r>
          <w:r w:rsidR="00EF1616">
            <w:rPr>
              <w:noProof/>
              <w:sz w:val="15"/>
              <w:szCs w:val="15"/>
            </w:rPr>
            <w:t>2</w:t>
          </w:r>
          <w:r w:rsidRPr="00242CBC">
            <w:rPr>
              <w:noProof/>
              <w:sz w:val="15"/>
              <w:szCs w:val="15"/>
            </w:rPr>
            <w:t xml:space="preserve">0,00 zł </w:t>
          </w:r>
        </w:p>
        <w:p w14:paraId="30150E2A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 xml:space="preserve">Rejestracja: Sąd Rejonowy Katowice-Wschód w Katowicach </w:t>
          </w:r>
        </w:p>
        <w:p w14:paraId="32CD3AF3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 xml:space="preserve">Wydział VIII Gospodarczy Krajowego Rejestru Sądowego </w:t>
          </w:r>
        </w:p>
        <w:p w14:paraId="065B4004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pod numerem KRS: 0000228587</w:t>
          </w:r>
        </w:p>
        <w:p w14:paraId="75B394B8" w14:textId="77777777" w:rsidR="00242CBC" w:rsidRPr="00242CBC" w:rsidRDefault="00242CBC" w:rsidP="00242CBC">
          <w:pPr>
            <w:tabs>
              <w:tab w:val="center" w:pos="4536"/>
              <w:tab w:val="right" w:pos="9072"/>
            </w:tabs>
            <w:rPr>
              <w:noProof/>
              <w:sz w:val="15"/>
              <w:szCs w:val="15"/>
            </w:rPr>
          </w:pPr>
          <w:r w:rsidRPr="00242CBC">
            <w:rPr>
              <w:noProof/>
              <w:sz w:val="15"/>
              <w:szCs w:val="15"/>
            </w:rPr>
            <w:t>BDO: 000011215</w:t>
          </w:r>
        </w:p>
      </w:tc>
    </w:tr>
  </w:tbl>
  <w:p w14:paraId="5757A5C8" w14:textId="77777777" w:rsidR="008E14BC" w:rsidRDefault="00D83E9F" w:rsidP="007D5B6B">
    <w:pPr>
      <w:pStyle w:val="Stopka"/>
      <w:tabs>
        <w:tab w:val="left" w:pos="142"/>
      </w:tabs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074E3AD8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219562046" name="Grafika 2195620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FBE2" w14:textId="013C0736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67749529" name="Grafika 1677495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E4BAA" w14:textId="77777777" w:rsidR="002246B8" w:rsidRDefault="002246B8" w:rsidP="008E14BC">
      <w:r>
        <w:separator/>
      </w:r>
    </w:p>
  </w:footnote>
  <w:footnote w:type="continuationSeparator" w:id="0">
    <w:p w14:paraId="5765D5AB" w14:textId="77777777" w:rsidR="002246B8" w:rsidRDefault="002246B8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D968" w14:textId="1E111243" w:rsidR="00911AF2" w:rsidRDefault="006C2228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6432" behindDoc="1" locked="0" layoutInCell="1" allowOverlap="1" wp14:anchorId="10FF6E40" wp14:editId="6821C534">
          <wp:simplePos x="0" y="0"/>
          <wp:positionH relativeFrom="page">
            <wp:posOffset>461010</wp:posOffset>
          </wp:positionH>
          <wp:positionV relativeFrom="page">
            <wp:posOffset>470230</wp:posOffset>
          </wp:positionV>
          <wp:extent cx="1915160" cy="835025"/>
          <wp:effectExtent l="0" t="0" r="8890" b="3175"/>
          <wp:wrapNone/>
          <wp:docPr id="1096295528" name="Grafika 10962955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160" cy="835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283208964" name="Grafika 1283208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32EDC"/>
    <w:multiLevelType w:val="hybridMultilevel"/>
    <w:tmpl w:val="07221CC0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406CC8BC">
      <w:start w:val="1"/>
      <w:numFmt w:val="decimal"/>
      <w:lvlText w:val="%2)"/>
      <w:lvlJc w:val="left"/>
      <w:pPr>
        <w:ind w:left="928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EBF6D55A"/>
    <w:lvl w:ilvl="0" w:tplc="79CAC86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108F8"/>
    <w:multiLevelType w:val="hybridMultilevel"/>
    <w:tmpl w:val="3C9EDB1A"/>
    <w:lvl w:ilvl="0" w:tplc="1C0077A4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26A"/>
    <w:multiLevelType w:val="hybridMultilevel"/>
    <w:tmpl w:val="48A2D336"/>
    <w:lvl w:ilvl="0" w:tplc="57F47F72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66181"/>
    <w:multiLevelType w:val="hybridMultilevel"/>
    <w:tmpl w:val="45E02B1C"/>
    <w:lvl w:ilvl="0" w:tplc="29A60D98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254DC"/>
    <w:multiLevelType w:val="hybridMultilevel"/>
    <w:tmpl w:val="751E8B0E"/>
    <w:lvl w:ilvl="0" w:tplc="1A4E879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695052">
    <w:abstractNumId w:val="0"/>
  </w:num>
  <w:num w:numId="2" w16cid:durableId="1996956390">
    <w:abstractNumId w:val="2"/>
  </w:num>
  <w:num w:numId="3" w16cid:durableId="1074548130">
    <w:abstractNumId w:val="3"/>
  </w:num>
  <w:num w:numId="4" w16cid:durableId="86460915">
    <w:abstractNumId w:val="4"/>
  </w:num>
  <w:num w:numId="5" w16cid:durableId="240066501">
    <w:abstractNumId w:val="1"/>
  </w:num>
  <w:num w:numId="6" w16cid:durableId="13312536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56CB1"/>
    <w:rsid w:val="000A2AF0"/>
    <w:rsid w:val="000D13D6"/>
    <w:rsid w:val="000D68C4"/>
    <w:rsid w:val="00136172"/>
    <w:rsid w:val="00171EF4"/>
    <w:rsid w:val="00172244"/>
    <w:rsid w:val="001B3469"/>
    <w:rsid w:val="001C217A"/>
    <w:rsid w:val="001D2ABE"/>
    <w:rsid w:val="002155A6"/>
    <w:rsid w:val="002246B8"/>
    <w:rsid w:val="00242CBC"/>
    <w:rsid w:val="00243D7F"/>
    <w:rsid w:val="00280E0C"/>
    <w:rsid w:val="00283118"/>
    <w:rsid w:val="00283736"/>
    <w:rsid w:val="002937F5"/>
    <w:rsid w:val="00293A29"/>
    <w:rsid w:val="002945C2"/>
    <w:rsid w:val="00317F60"/>
    <w:rsid w:val="003349F2"/>
    <w:rsid w:val="003436D4"/>
    <w:rsid w:val="00353BF1"/>
    <w:rsid w:val="003579E8"/>
    <w:rsid w:val="003B0913"/>
    <w:rsid w:val="003C37CE"/>
    <w:rsid w:val="003C5ABD"/>
    <w:rsid w:val="003C7EB3"/>
    <w:rsid w:val="004157D6"/>
    <w:rsid w:val="00426F1B"/>
    <w:rsid w:val="00431AC0"/>
    <w:rsid w:val="00465377"/>
    <w:rsid w:val="004909CB"/>
    <w:rsid w:val="00497C49"/>
    <w:rsid w:val="004A5147"/>
    <w:rsid w:val="004A7EA4"/>
    <w:rsid w:val="004B6814"/>
    <w:rsid w:val="004E56C7"/>
    <w:rsid w:val="005075FC"/>
    <w:rsid w:val="0052227D"/>
    <w:rsid w:val="00555D18"/>
    <w:rsid w:val="0056541F"/>
    <w:rsid w:val="005775BF"/>
    <w:rsid w:val="005A7E27"/>
    <w:rsid w:val="005C59C9"/>
    <w:rsid w:val="005D4C82"/>
    <w:rsid w:val="005F30C1"/>
    <w:rsid w:val="005F3CBA"/>
    <w:rsid w:val="005F3F6E"/>
    <w:rsid w:val="00640A7F"/>
    <w:rsid w:val="006613C9"/>
    <w:rsid w:val="00676CDB"/>
    <w:rsid w:val="006A686A"/>
    <w:rsid w:val="006C2228"/>
    <w:rsid w:val="006E6007"/>
    <w:rsid w:val="006F22F5"/>
    <w:rsid w:val="007304FD"/>
    <w:rsid w:val="00760970"/>
    <w:rsid w:val="00765142"/>
    <w:rsid w:val="007807E8"/>
    <w:rsid w:val="007B3077"/>
    <w:rsid w:val="007B435E"/>
    <w:rsid w:val="007D327A"/>
    <w:rsid w:val="007D5B6B"/>
    <w:rsid w:val="007F290F"/>
    <w:rsid w:val="007F2DF3"/>
    <w:rsid w:val="007F48AD"/>
    <w:rsid w:val="008404AB"/>
    <w:rsid w:val="008452F0"/>
    <w:rsid w:val="00855FB7"/>
    <w:rsid w:val="00857BBD"/>
    <w:rsid w:val="00864C7D"/>
    <w:rsid w:val="008934F2"/>
    <w:rsid w:val="00895429"/>
    <w:rsid w:val="008955F8"/>
    <w:rsid w:val="008C2924"/>
    <w:rsid w:val="008E14BC"/>
    <w:rsid w:val="008F60A5"/>
    <w:rsid w:val="00900C6E"/>
    <w:rsid w:val="00904E11"/>
    <w:rsid w:val="00906F07"/>
    <w:rsid w:val="00911AF2"/>
    <w:rsid w:val="00937DA5"/>
    <w:rsid w:val="00954DB9"/>
    <w:rsid w:val="00962249"/>
    <w:rsid w:val="00966035"/>
    <w:rsid w:val="00985671"/>
    <w:rsid w:val="009B7CCD"/>
    <w:rsid w:val="00A105C5"/>
    <w:rsid w:val="00A132EE"/>
    <w:rsid w:val="00A7076B"/>
    <w:rsid w:val="00A82E61"/>
    <w:rsid w:val="00A83476"/>
    <w:rsid w:val="00AC3267"/>
    <w:rsid w:val="00AD026D"/>
    <w:rsid w:val="00AF0231"/>
    <w:rsid w:val="00AF0D03"/>
    <w:rsid w:val="00B25557"/>
    <w:rsid w:val="00B55760"/>
    <w:rsid w:val="00BB761C"/>
    <w:rsid w:val="00BE077D"/>
    <w:rsid w:val="00C00722"/>
    <w:rsid w:val="00C27DA9"/>
    <w:rsid w:val="00C46420"/>
    <w:rsid w:val="00C769C0"/>
    <w:rsid w:val="00C8513B"/>
    <w:rsid w:val="00CA0FC1"/>
    <w:rsid w:val="00CC401B"/>
    <w:rsid w:val="00CE2818"/>
    <w:rsid w:val="00CE598C"/>
    <w:rsid w:val="00CF663C"/>
    <w:rsid w:val="00D44B29"/>
    <w:rsid w:val="00D74181"/>
    <w:rsid w:val="00D83E9F"/>
    <w:rsid w:val="00D91483"/>
    <w:rsid w:val="00D93768"/>
    <w:rsid w:val="00DC52FF"/>
    <w:rsid w:val="00DE01F0"/>
    <w:rsid w:val="00DE60A0"/>
    <w:rsid w:val="00E10BF6"/>
    <w:rsid w:val="00E126F8"/>
    <w:rsid w:val="00E27D19"/>
    <w:rsid w:val="00E3286C"/>
    <w:rsid w:val="00E411E8"/>
    <w:rsid w:val="00E9261C"/>
    <w:rsid w:val="00ED7B06"/>
    <w:rsid w:val="00EE54D8"/>
    <w:rsid w:val="00EF160B"/>
    <w:rsid w:val="00EF1616"/>
    <w:rsid w:val="00EF24C6"/>
    <w:rsid w:val="00F245AA"/>
    <w:rsid w:val="00F4077C"/>
    <w:rsid w:val="00F7237D"/>
    <w:rsid w:val="00F75B9A"/>
    <w:rsid w:val="00F76D22"/>
    <w:rsid w:val="00FA69EB"/>
    <w:rsid w:val="00FB04A5"/>
    <w:rsid w:val="00FB21F3"/>
    <w:rsid w:val="00FC1F25"/>
    <w:rsid w:val="00FE6DEF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table" w:styleId="Tabela-Siatka">
    <w:name w:val="Table Grid"/>
    <w:basedOn w:val="Standardowy"/>
    <w:uiPriority w:val="39"/>
    <w:rsid w:val="008934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Normalny"/>
    <w:rsid w:val="00BE077D"/>
    <w:pPr>
      <w:adjustRightInd w:val="0"/>
      <w:spacing w:line="259" w:lineRule="exact"/>
      <w:ind w:hanging="331"/>
    </w:pPr>
    <w:rPr>
      <w:rFonts w:ascii="Book Antiqua" w:eastAsia="Calibri" w:hAnsi="Book Antiqua" w:cs="Times New Roman"/>
      <w:sz w:val="24"/>
      <w:szCs w:val="24"/>
      <w:lang w:val="pl-PL" w:eastAsia="pl-PL"/>
    </w:rPr>
  </w:style>
  <w:style w:type="character" w:customStyle="1" w:styleId="FontStyle50">
    <w:name w:val="Font Style50"/>
    <w:rsid w:val="00BE077D"/>
    <w:rPr>
      <w:rFonts w:ascii="Times New Roman" w:hAnsi="Times New Roman" w:cs="Times New Roman" w:hint="default"/>
      <w:sz w:val="22"/>
    </w:rPr>
  </w:style>
  <w:style w:type="character" w:styleId="Hipercze">
    <w:name w:val="Hyperlink"/>
    <w:basedOn w:val="Domylnaczcionkaakapitu"/>
    <w:uiPriority w:val="99"/>
    <w:unhideWhenUsed/>
    <w:rsid w:val="00BE077D"/>
    <w:rPr>
      <w:color w:val="0000FF" w:themeColor="hyperlink"/>
      <w:u w:val="single"/>
    </w:rPr>
  </w:style>
  <w:style w:type="character" w:styleId="Pogrubienie">
    <w:name w:val="Strong"/>
    <w:uiPriority w:val="22"/>
    <w:qFormat/>
    <w:rsid w:val="00BE077D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42CBC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pkw-sa.pl/ochrona-danych-osobowych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8E4D3ECBDEBE4A87B1A8EEC3755D69" ma:contentTypeVersion="9" ma:contentTypeDescription="Utwórz nowy dokument." ma:contentTypeScope="" ma:versionID="755ec7e023ec250a008ac64d2045bdb3">
  <xsd:schema xmlns:xsd="http://www.w3.org/2001/XMLSchema" xmlns:xs="http://www.w3.org/2001/XMLSchema" xmlns:p="http://schemas.microsoft.com/office/2006/metadata/properties" xmlns:ns3="3a278b33-dd59-4a71-8990-7b5ad1ae8060" targetNamespace="http://schemas.microsoft.com/office/2006/metadata/properties" ma:root="true" ma:fieldsID="ccddde788e20f5db26fd7ecccde7ecce" ns3:_="">
    <xsd:import namespace="3a278b33-dd59-4a71-8990-7b5ad1ae80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78b33-dd59-4a71-8990-7b5ad1ae8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EF70E-22BE-4B7B-ABD0-8CCED8120E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278b33-dd59-4a71-8990-7b5ad1ae80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Haraf Anna (TWD)</dc:creator>
  <cp:lastModifiedBy>Haraf Anna (PKW)</cp:lastModifiedBy>
  <cp:revision>2</cp:revision>
  <dcterms:created xsi:type="dcterms:W3CDTF">2025-05-07T10:31:00Z</dcterms:created>
  <dcterms:modified xsi:type="dcterms:W3CDTF">2025-05-07T10:31:00Z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0x010100E18E4D3ECBDEBE4A87B1A8EEC3755D69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2024-04-15T05:56:05Z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8c9958a8-27bb-41ee-a62a-17a108558bfe</vt:lpwstr>
  </property>
  <property fmtid="{D5CDD505-2E9C-101B-9397-08002B2CF9AE}" pid="14" name="MSIP_Label_defa4170-0d19-0005-0004-bc88714345d2_ContentBits">
    <vt:lpwstr>0</vt:lpwstr>
  </property>
</Properties>
</file>