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  <w:t xml:space="preserve">w postępowaniu prostym i składania ofert na wykonanie zadania pod nazwą:  </w:t>
      </w:r>
    </w:p>
    <w:p w14:paraId="4BA9C426" w14:textId="3D796A53" w:rsidR="001012F4" w:rsidRPr="00843D5E" w:rsidRDefault="00843D5E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</w:rPr>
      </w:pPr>
      <w:r w:rsidRPr="00843D5E">
        <w:rPr>
          <w:rFonts w:cstheme="minorHAnsi"/>
          <w:b/>
        </w:rPr>
        <w:t>Serwis układów do pomiarów fizykochemicznych w TAURON Wytwarzanie Spółka Akcyjna – Oddział Elektrownia Jaworzno w Jaworznie - Elektrownia II</w:t>
      </w:r>
    </w:p>
    <w:p w14:paraId="6567FB66" w14:textId="73FA50B5" w:rsidR="001012F4" w:rsidRPr="00843D5E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</w:rPr>
      </w:pPr>
      <w:r w:rsidRPr="00843D5E">
        <w:rPr>
          <w:rFonts w:cstheme="minorHAnsi"/>
        </w:rPr>
        <w:t xml:space="preserve">Miejsce realizacji zamówienia: </w:t>
      </w:r>
      <w:r w:rsidR="00843D5E" w:rsidRPr="00843D5E">
        <w:rPr>
          <w:rFonts w:cstheme="minorHAnsi"/>
          <w:bCs/>
          <w:iCs/>
        </w:rPr>
        <w:t>TAURON Wytwarzanie Spółka Akcyjna – Oddział Elektrownia Jaworzno w Jaworznie - Elektrownia II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43D5E">
        <w:rPr>
          <w:rFonts w:cstheme="minorHAnsi"/>
          <w:bCs/>
          <w:iCs/>
        </w:rPr>
        <w:t xml:space="preserve">Warunki realizacji zamówienia </w:t>
      </w:r>
      <w:r w:rsidRPr="008F4E3B">
        <w:rPr>
          <w:rFonts w:cstheme="minorHAnsi"/>
          <w:bCs/>
          <w:iCs/>
          <w:color w:val="000000"/>
        </w:rPr>
        <w:t>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1D542317" w14:textId="2C550021" w:rsidR="00843D5E" w:rsidRPr="00843D5E" w:rsidRDefault="00843D5E" w:rsidP="00843D5E">
      <w:pPr>
        <w:pStyle w:val="Akapitzlist"/>
        <w:tabs>
          <w:tab w:val="left" w:pos="567"/>
          <w:tab w:val="left" w:pos="978"/>
        </w:tabs>
        <w:ind w:left="629" w:firstLine="0"/>
        <w:rPr>
          <w:rFonts w:ascii="Arial" w:eastAsia="Calibri" w:hAnsi="Arial" w:cs="Arial"/>
          <w:bCs/>
          <w:sz w:val="20"/>
          <w:szCs w:val="20"/>
        </w:rPr>
      </w:pPr>
      <w:r>
        <w:rPr>
          <w:rFonts w:cstheme="minorHAnsi"/>
        </w:rPr>
        <w:t xml:space="preserve">- </w:t>
      </w:r>
      <w:r w:rsidR="001012F4" w:rsidRPr="008F4E3B">
        <w:rPr>
          <w:rFonts w:cstheme="minorHAnsi"/>
        </w:rPr>
        <w:t xml:space="preserve">dysponuje 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co najmniej 2 osobami spełniającymi wymagania kwalifikacyjne, potwierdzone świadectwem kwalifikacyjnym typu </w:t>
      </w:r>
      <w:r w:rsidRPr="00843D5E">
        <w:rPr>
          <w:rFonts w:ascii="Arial" w:eastAsia="Calibri" w:hAnsi="Arial" w:cs="Arial"/>
          <w:b/>
          <w:sz w:val="20"/>
          <w:szCs w:val="20"/>
        </w:rPr>
        <w:t>„E”,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 do wykonywania pracy  na stanowisku eksploatacji w zakresie konserwacji, remontów,  montażu i kontrolno – pomiarowym do następujących urządzeń i sieci: </w:t>
      </w:r>
      <w:r w:rsidRPr="00843D5E">
        <w:rPr>
          <w:rFonts w:ascii="Arial" w:eastAsia="Calibri" w:hAnsi="Arial" w:cs="Arial"/>
          <w:b/>
          <w:sz w:val="20"/>
          <w:szCs w:val="20"/>
        </w:rPr>
        <w:t>Grupa 1 minimum pkt. 2, oraz pkt. 13 (Załącznik nr 1) lub 10 (Załącznik nr 2) w zakresie pkt. 2</w:t>
      </w:r>
      <w:r w:rsidRPr="00843D5E">
        <w:rPr>
          <w:rFonts w:ascii="Arial" w:eastAsia="Calibri" w:hAnsi="Arial" w:cs="Arial"/>
          <w:bCs/>
          <w:sz w:val="20"/>
          <w:szCs w:val="20"/>
        </w:rPr>
        <w:t>, – zgodnie z Rozporządzeniem Ministra Klimatu i Środowiska z dnia 1.07.2022r. w sprawie szczegółowych zasad stwierdzania posiadania kwalifikacji przez osoby zajmujące się eksploatacją urządzeń, instalacji i sieci Dz.U. z 2022 poz. 1392,</w:t>
      </w:r>
    </w:p>
    <w:p w14:paraId="786CA66F" w14:textId="64E5645F" w:rsidR="001012F4" w:rsidRPr="00843D5E" w:rsidRDefault="00843D5E" w:rsidP="00843D5E">
      <w:pPr>
        <w:tabs>
          <w:tab w:val="left" w:pos="567"/>
          <w:tab w:val="left" w:pos="978"/>
        </w:tabs>
        <w:spacing w:after="160" w:line="259" w:lineRule="auto"/>
        <w:ind w:left="629" w:firstLine="0"/>
        <w:contextualSpacing/>
        <w:jc w:val="lef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- 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co najmniej 2 osobami spełniającymi wymagania kwalifikacyjne, potwierdzone świadectwem kwalifikacyjnym typu </w:t>
      </w:r>
      <w:r w:rsidRPr="00843D5E">
        <w:rPr>
          <w:rFonts w:ascii="Arial" w:eastAsia="Calibri" w:hAnsi="Arial" w:cs="Arial"/>
          <w:b/>
          <w:sz w:val="20"/>
          <w:szCs w:val="20"/>
        </w:rPr>
        <w:t>„D”,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 do wykonywania pracy na stanowisku eksploatacji w zakresie konserwacji, remontów, montażu i kontrolno – pomiarowym do następujących urządzeń i sieci: </w:t>
      </w:r>
      <w:r w:rsidRPr="00843D5E">
        <w:rPr>
          <w:rFonts w:ascii="Arial" w:eastAsia="Calibri" w:hAnsi="Arial" w:cs="Arial"/>
          <w:b/>
          <w:sz w:val="20"/>
          <w:szCs w:val="20"/>
        </w:rPr>
        <w:t>Grupa 1 minimum pkt. 2, oraz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43D5E">
        <w:rPr>
          <w:rFonts w:ascii="Arial" w:eastAsia="Calibri" w:hAnsi="Arial" w:cs="Arial"/>
          <w:b/>
          <w:sz w:val="20"/>
          <w:szCs w:val="20"/>
        </w:rPr>
        <w:t>pkt. 13 (Załącznik nr 1) lub 10 (Załącznik nr 2)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43D5E">
        <w:rPr>
          <w:rFonts w:ascii="Arial" w:eastAsia="Calibri" w:hAnsi="Arial" w:cs="Arial"/>
          <w:b/>
          <w:sz w:val="20"/>
          <w:szCs w:val="20"/>
        </w:rPr>
        <w:t>w zakresie</w:t>
      </w:r>
      <w:r w:rsidRPr="00843D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43D5E">
        <w:rPr>
          <w:rFonts w:ascii="Arial" w:eastAsia="Calibri" w:hAnsi="Arial" w:cs="Arial"/>
          <w:b/>
          <w:sz w:val="20"/>
          <w:szCs w:val="20"/>
        </w:rPr>
        <w:t>pkt. 2</w:t>
      </w:r>
      <w:r w:rsidRPr="00843D5E">
        <w:rPr>
          <w:rFonts w:ascii="Arial" w:eastAsia="Calibri" w:hAnsi="Arial" w:cs="Arial"/>
          <w:bCs/>
          <w:sz w:val="20"/>
          <w:szCs w:val="20"/>
        </w:rPr>
        <w:t>, – zgodnie z Rozporządzeniem Ministra Klimatu i Środowiska z dnia 1.07.2022r. w sprawie szczegółowych zasad stwierdzania posiadania kwalifikacji przez osoby zajmujące się eksploatacją urządzeń, instalacji i sieci Dz.U. z 2022 poz. 1392.</w:t>
      </w:r>
    </w:p>
    <w:p w14:paraId="7B39ECED" w14:textId="6B549C12" w:rsidR="001012F4" w:rsidRPr="00242B94" w:rsidRDefault="00843D5E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43D5E">
        <w:rPr>
          <w:rFonts w:ascii="Arial" w:eastAsia="Calibri" w:hAnsi="Arial" w:cs="Arial"/>
          <w:bCs/>
          <w:sz w:val="20"/>
          <w:szCs w:val="20"/>
        </w:rPr>
        <w:t>zrealizował w ciągu ostatnich pięciu lat, a jeżeli okres prowadzenia działalności jest krótszy, to w tym okresie, co najmniej jednej usługi odpowiadającej swoim zakresem Przedmiotowi Umowy tj. serwis układów do pomiarów fizykochemicznych w energetyce a wartość neto tej usługi  była nie niższa niż 30 000 zł.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7C4170F2" w14:textId="77777777" w:rsidR="00242B94" w:rsidRPr="00242B94" w:rsidRDefault="00242B94" w:rsidP="00242B94">
      <w:pPr>
        <w:pStyle w:val="Akapitzlist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  <w:color w:val="000000"/>
        </w:rPr>
        <w:t>Złożona oferta musi być zgodna z przedstawionymi poniżej wymaganiami Zamawiającego:</w:t>
      </w:r>
    </w:p>
    <w:p w14:paraId="457B8B04" w14:textId="56C19A58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</w:rPr>
        <w:t xml:space="preserve">termin </w:t>
      </w:r>
      <w:r w:rsidRPr="00623195">
        <w:rPr>
          <w:rFonts w:cstheme="minorHAnsi"/>
        </w:rPr>
        <w:t xml:space="preserve">realizacji: </w:t>
      </w:r>
      <w:r w:rsidR="00DF39F9" w:rsidRPr="00DF39F9">
        <w:rPr>
          <w:rFonts w:cstheme="minorHAnsi"/>
        </w:rPr>
        <w:t>od udzielenia zamówienia  do 31.12.2025r</w:t>
      </w:r>
    </w:p>
    <w:p w14:paraId="0F314803" w14:textId="0F142709" w:rsidR="00623195" w:rsidRPr="00623195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</w:rPr>
        <w:t>wymagany</w:t>
      </w:r>
      <w:r w:rsidRPr="008F4E3B">
        <w:rPr>
          <w:rFonts w:cstheme="minorHAnsi"/>
          <w:lang w:eastAsia="pl-PL"/>
        </w:rPr>
        <w:t xml:space="preserve"> okres gwarancji: </w:t>
      </w:r>
    </w:p>
    <w:p w14:paraId="5FB16A45" w14:textId="5D8EF3DE" w:rsidR="00623195" w:rsidRPr="00623195" w:rsidRDefault="00623195" w:rsidP="00623195">
      <w:pPr>
        <w:pStyle w:val="Akapitzlist"/>
        <w:widowControl w:val="0"/>
        <w:ind w:firstLine="0"/>
        <w:rPr>
          <w:rFonts w:cstheme="minorHAnsi"/>
        </w:rPr>
      </w:pPr>
      <w:r>
        <w:rPr>
          <w:rFonts w:cstheme="minorHAnsi"/>
        </w:rPr>
        <w:t>-</w:t>
      </w:r>
      <w:r w:rsidRPr="00623195">
        <w:rPr>
          <w:rFonts w:cstheme="minorHAnsi"/>
        </w:rPr>
        <w:t xml:space="preserve"> Na wykonane prace Wykonawca udziela Zamawiającemu gwarancji jakości na okres nie krótszy niż 12 miesięcy</w:t>
      </w:r>
      <w:r w:rsidR="001976C4">
        <w:rPr>
          <w:rFonts w:cstheme="minorHAnsi"/>
        </w:rPr>
        <w:t xml:space="preserve">, </w:t>
      </w:r>
      <w:r w:rsidR="001976C4" w:rsidRPr="001976C4">
        <w:rPr>
          <w:rFonts w:cstheme="minorHAnsi"/>
        </w:rPr>
        <w:t>rękojmi 24 miesięcy zgodnej z Kodeksem cywilnym – od daty podpisania protokołu odbioru końcowego,</w:t>
      </w:r>
    </w:p>
    <w:p w14:paraId="2138BF33" w14:textId="11E16609" w:rsidR="00623195" w:rsidRDefault="00623195" w:rsidP="00623195">
      <w:pPr>
        <w:pStyle w:val="Akapitzlist"/>
        <w:widowControl w:val="0"/>
        <w:ind w:firstLine="0"/>
        <w:rPr>
          <w:rFonts w:cstheme="minorHAnsi"/>
        </w:rPr>
      </w:pPr>
      <w:r w:rsidRPr="00623195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Pr="00623195">
        <w:rPr>
          <w:rFonts w:cstheme="minorHAnsi"/>
        </w:rPr>
        <w:t>Na materiały i/ lub części zamienne użyte przez Wykonawcę do wykonania przedmiotu Zamówienia na okres nie krótszy niż 12 miesięcy lub zgodnie z gwarancją producenta jeżeli okres gwarancji jest dłuższy.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26B671FF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>Załącznik nr 2 - Opis Przedmiotu Zamówienia,</w:t>
      </w:r>
    </w:p>
    <w:p w14:paraId="66F35AF7" w14:textId="77777777" w:rsidR="001012F4" w:rsidRPr="00004B1A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004B1A">
        <w:rPr>
          <w:rFonts w:cstheme="minorHAnsi"/>
        </w:rPr>
        <w:t>Załącznik nr 3 – Oświadczenie Wykonawcy,</w:t>
      </w:r>
    </w:p>
    <w:p w14:paraId="20F5957E" w14:textId="1B8F3075" w:rsidR="001012F4" w:rsidRPr="00004B1A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004B1A">
        <w:rPr>
          <w:rFonts w:cstheme="minorHAnsi"/>
        </w:rPr>
        <w:t>Załącznik nr 4 – Formularz cenowy,</w:t>
      </w:r>
    </w:p>
    <w:p w14:paraId="5F42C348" w14:textId="2DD0811A" w:rsidR="00164A79" w:rsidRPr="00004B1A" w:rsidRDefault="00164A79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</w:rPr>
      </w:pPr>
      <w:r w:rsidRPr="00004B1A">
        <w:rPr>
          <w:rFonts w:cstheme="minorHAnsi"/>
        </w:rPr>
        <w:t>Załącznik nr 5 – Ogólne warunki umowy (OWU)</w:t>
      </w:r>
    </w:p>
    <w:p w14:paraId="0505D979" w14:textId="77777777" w:rsidR="001012F4" w:rsidRPr="00004B1A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</w:rPr>
      </w:pPr>
      <w:r w:rsidRPr="00004B1A">
        <w:rPr>
          <w:rFonts w:cstheme="minorHAnsi"/>
        </w:rPr>
        <w:t>Wraz z ofertą Wykonawca winien złożyć wypełnione i podpisane:</w:t>
      </w:r>
    </w:p>
    <w:p w14:paraId="4C74B90B" w14:textId="77777777" w:rsidR="001012F4" w:rsidRPr="00004B1A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</w:rPr>
      </w:pPr>
      <w:r w:rsidRPr="00004B1A">
        <w:rPr>
          <w:rFonts w:cstheme="minorHAnsi"/>
        </w:rPr>
        <w:t>Załącznik nr 3 – Oświadczenie Wykonawcy,</w:t>
      </w:r>
    </w:p>
    <w:p w14:paraId="34EBC846" w14:textId="77777777" w:rsidR="001012F4" w:rsidRPr="00004B1A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</w:rPr>
      </w:pPr>
      <w:r w:rsidRPr="00004B1A">
        <w:rPr>
          <w:rFonts w:cstheme="minorHAnsi"/>
        </w:rPr>
        <w:t>Załącznik nr 4 – Formularz cenowy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70C3" w14:textId="77777777" w:rsidR="00A33B25" w:rsidRDefault="00A33B25" w:rsidP="00427BB1">
      <w:r>
        <w:separator/>
      </w:r>
    </w:p>
  </w:endnote>
  <w:endnote w:type="continuationSeparator" w:id="0">
    <w:p w14:paraId="4115F655" w14:textId="77777777" w:rsidR="00A33B25" w:rsidRDefault="00A33B25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96A5C" w14:textId="77777777" w:rsidR="00A33B25" w:rsidRDefault="00A33B25" w:rsidP="00427BB1">
      <w:r>
        <w:separator/>
      </w:r>
    </w:p>
  </w:footnote>
  <w:footnote w:type="continuationSeparator" w:id="0">
    <w:p w14:paraId="4A17A0FC" w14:textId="77777777" w:rsidR="00A33B25" w:rsidRDefault="00A33B25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A36FF"/>
    <w:multiLevelType w:val="hybridMultilevel"/>
    <w:tmpl w:val="07687CFC"/>
    <w:lvl w:ilvl="0" w:tplc="334A2152">
      <w:start w:val="1"/>
      <w:numFmt w:val="lowerLetter"/>
      <w:lvlText w:val="%1)"/>
      <w:lvlJc w:val="left"/>
      <w:pPr>
        <w:ind w:left="629" w:hanging="360"/>
      </w:pPr>
      <w:rPr>
        <w:rFonts w:hint="default"/>
      </w:rPr>
    </w:lvl>
    <w:lvl w:ilvl="1" w:tplc="92CC1E58" w:tentative="1">
      <w:start w:val="1"/>
      <w:numFmt w:val="lowerLetter"/>
      <w:lvlText w:val="%2."/>
      <w:lvlJc w:val="left"/>
      <w:pPr>
        <w:ind w:left="1349" w:hanging="360"/>
      </w:pPr>
    </w:lvl>
    <w:lvl w:ilvl="2" w:tplc="65B89D58" w:tentative="1">
      <w:start w:val="1"/>
      <w:numFmt w:val="lowerRoman"/>
      <w:lvlText w:val="%3."/>
      <w:lvlJc w:val="right"/>
      <w:pPr>
        <w:ind w:left="2069" w:hanging="180"/>
      </w:pPr>
    </w:lvl>
    <w:lvl w:ilvl="3" w:tplc="CEE0E81A" w:tentative="1">
      <w:start w:val="1"/>
      <w:numFmt w:val="decimal"/>
      <w:lvlText w:val="%4."/>
      <w:lvlJc w:val="left"/>
      <w:pPr>
        <w:ind w:left="2789" w:hanging="360"/>
      </w:pPr>
    </w:lvl>
    <w:lvl w:ilvl="4" w:tplc="E44E4162" w:tentative="1">
      <w:start w:val="1"/>
      <w:numFmt w:val="lowerLetter"/>
      <w:lvlText w:val="%5."/>
      <w:lvlJc w:val="left"/>
      <w:pPr>
        <w:ind w:left="3509" w:hanging="360"/>
      </w:pPr>
    </w:lvl>
    <w:lvl w:ilvl="5" w:tplc="C1DCC3DE" w:tentative="1">
      <w:start w:val="1"/>
      <w:numFmt w:val="lowerRoman"/>
      <w:lvlText w:val="%6."/>
      <w:lvlJc w:val="right"/>
      <w:pPr>
        <w:ind w:left="4229" w:hanging="180"/>
      </w:pPr>
    </w:lvl>
    <w:lvl w:ilvl="6" w:tplc="9A7E4F5E" w:tentative="1">
      <w:start w:val="1"/>
      <w:numFmt w:val="decimal"/>
      <w:lvlText w:val="%7."/>
      <w:lvlJc w:val="left"/>
      <w:pPr>
        <w:ind w:left="4949" w:hanging="360"/>
      </w:pPr>
    </w:lvl>
    <w:lvl w:ilvl="7" w:tplc="505AE42A" w:tentative="1">
      <w:start w:val="1"/>
      <w:numFmt w:val="lowerLetter"/>
      <w:lvlText w:val="%8."/>
      <w:lvlJc w:val="left"/>
      <w:pPr>
        <w:ind w:left="5669" w:hanging="360"/>
      </w:pPr>
    </w:lvl>
    <w:lvl w:ilvl="8" w:tplc="DFD0A97E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28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9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30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9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8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253430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02807"/>
    <w:rsid w:val="00004B1A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17EEF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976C4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195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43D5E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33B25"/>
    <w:rsid w:val="00A52AA9"/>
    <w:rsid w:val="00A561FA"/>
    <w:rsid w:val="00A6225E"/>
    <w:rsid w:val="00A67C56"/>
    <w:rsid w:val="00A93EBC"/>
    <w:rsid w:val="00A944E6"/>
    <w:rsid w:val="00AE63DC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630FF"/>
    <w:rsid w:val="00DB2A2D"/>
    <w:rsid w:val="00DB6545"/>
    <w:rsid w:val="00DB68A6"/>
    <w:rsid w:val="00DD1031"/>
    <w:rsid w:val="00DD3604"/>
    <w:rsid w:val="00DD4E8E"/>
    <w:rsid w:val="00DE49DC"/>
    <w:rsid w:val="00DF267E"/>
    <w:rsid w:val="00DF39F9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2752C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57</cp:revision>
  <cp:lastPrinted>2017-03-15T10:14:00Z</cp:lastPrinted>
  <dcterms:created xsi:type="dcterms:W3CDTF">2021-06-16T11:57:00Z</dcterms:created>
  <dcterms:modified xsi:type="dcterms:W3CDTF">2024-12-18T12:41:00Z</dcterms:modified>
</cp:coreProperties>
</file>