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2A6E5" w14:textId="77777777" w:rsidR="004D036C" w:rsidRPr="004D036C" w:rsidRDefault="004D036C" w:rsidP="004D036C">
      <w:pPr>
        <w:jc w:val="right"/>
        <w:rPr>
          <w:rFonts w:ascii="Calibri" w:eastAsia="Calibri" w:hAnsi="Calibri" w:cs="Times New Roman"/>
          <w:kern w:val="0"/>
          <w14:ligatures w14:val="none"/>
        </w:rPr>
      </w:pPr>
      <w:r w:rsidRPr="004D036C">
        <w:rPr>
          <w:rFonts w:ascii="Calibri" w:eastAsia="Calibri" w:hAnsi="Calibri" w:cs="Times New Roman"/>
          <w:kern w:val="0"/>
          <w14:ligatures w14:val="none"/>
        </w:rPr>
        <w:t>Załącznik nr 2</w:t>
      </w:r>
    </w:p>
    <w:p w14:paraId="6E694E52" w14:textId="77777777" w:rsidR="004D036C" w:rsidRPr="004D036C" w:rsidRDefault="004D036C" w:rsidP="004D036C">
      <w:pPr>
        <w:widowControl w:val="0"/>
        <w:autoSpaceDE w:val="0"/>
        <w:autoSpaceDN w:val="0"/>
        <w:spacing w:before="120" w:after="120" w:line="240" w:lineRule="auto"/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</w:pPr>
    </w:p>
    <w:p w14:paraId="58EE834B" w14:textId="77777777" w:rsidR="004D036C" w:rsidRPr="004D036C" w:rsidRDefault="004D036C" w:rsidP="004D036C">
      <w:pPr>
        <w:widowControl w:val="0"/>
        <w:autoSpaceDE w:val="0"/>
        <w:autoSpaceDN w:val="0"/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 xml:space="preserve">Opis przedmiotu zamówienia:  </w:t>
      </w:r>
    </w:p>
    <w:p w14:paraId="512FB67A" w14:textId="77777777" w:rsidR="004D036C" w:rsidRPr="004D036C" w:rsidRDefault="004D036C" w:rsidP="004D036C">
      <w:pPr>
        <w:widowControl w:val="0"/>
        <w:autoSpaceDE w:val="0"/>
        <w:autoSpaceDN w:val="0"/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2E78452E" w14:textId="77777777" w:rsidR="004D036C" w:rsidRPr="004D036C" w:rsidRDefault="004D036C" w:rsidP="004D036C">
      <w:pPr>
        <w:widowControl w:val="0"/>
        <w:autoSpaceDE w:val="0"/>
        <w:autoSpaceDN w:val="0"/>
        <w:spacing w:before="120" w:after="12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Przygotowanie do rewizji wewnętrznej UDT oraz próby szczelności zbiornika kwasu solnego na SOK bloku 460MW w TAURON Wytwarzanie Spółka Akcyjna – Oddział Elektrownia Łagisza w Będzinie.</w:t>
      </w:r>
    </w:p>
    <w:p w14:paraId="5702CDE7" w14:textId="77777777" w:rsidR="004D036C" w:rsidRPr="004D036C" w:rsidRDefault="004D036C" w:rsidP="004D036C">
      <w:pPr>
        <w:widowControl w:val="0"/>
        <w:autoSpaceDE w:val="0"/>
        <w:autoSpaceDN w:val="0"/>
        <w:spacing w:before="120" w:after="12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</w:p>
    <w:p w14:paraId="21A1E8BE" w14:textId="77777777" w:rsidR="004D036C" w:rsidRPr="004D036C" w:rsidRDefault="004D036C" w:rsidP="004D03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b/>
          <w:color w:val="000000"/>
          <w:kern w:val="0"/>
          <w:sz w:val="20"/>
          <w:szCs w:val="20"/>
          <w14:ligatures w14:val="none"/>
        </w:rPr>
        <w:t>WYKAZ URZĄDZEŃ:</w:t>
      </w:r>
    </w:p>
    <w:tbl>
      <w:tblPr>
        <w:tblStyle w:val="Tabela-Siatka1"/>
        <w:tblW w:w="0" w:type="dxa"/>
        <w:tblLook w:val="07E0" w:firstRow="1" w:lastRow="1" w:firstColumn="1" w:lastColumn="1" w:noHBand="1" w:noVBand="1"/>
      </w:tblPr>
      <w:tblGrid>
        <w:gridCol w:w="553"/>
        <w:gridCol w:w="3033"/>
        <w:gridCol w:w="2990"/>
        <w:gridCol w:w="2257"/>
      </w:tblGrid>
      <w:tr w:rsidR="004D036C" w:rsidRPr="004D036C" w14:paraId="1034599F" w14:textId="77777777" w:rsidTr="006F358E">
        <w:trPr>
          <w:trHeight w:val="737"/>
        </w:trPr>
        <w:tc>
          <w:tcPr>
            <w:tcW w:w="553" w:type="dxa"/>
            <w:vAlign w:val="center"/>
          </w:tcPr>
          <w:p w14:paraId="5B6A81FC" w14:textId="77777777" w:rsidR="004D036C" w:rsidRPr="004D036C" w:rsidRDefault="004D036C" w:rsidP="004D036C">
            <w:pPr>
              <w:widowControl w:val="0"/>
              <w:autoSpaceDE w:val="0"/>
              <w:autoSpaceDN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36C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3" w:type="dxa"/>
            <w:vAlign w:val="center"/>
          </w:tcPr>
          <w:p w14:paraId="20098CE5" w14:textId="77777777" w:rsidR="004D036C" w:rsidRPr="004D036C" w:rsidRDefault="004D036C" w:rsidP="004D036C">
            <w:pPr>
              <w:widowControl w:val="0"/>
              <w:autoSpaceDE w:val="0"/>
              <w:autoSpaceDN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36C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2990" w:type="dxa"/>
            <w:vAlign w:val="center"/>
          </w:tcPr>
          <w:p w14:paraId="296EF9B2" w14:textId="77777777" w:rsidR="004D036C" w:rsidRPr="004D036C" w:rsidRDefault="004D036C" w:rsidP="004D036C">
            <w:pPr>
              <w:widowControl w:val="0"/>
              <w:autoSpaceDE w:val="0"/>
              <w:autoSpaceDN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36C">
              <w:rPr>
                <w:rFonts w:ascii="Arial" w:hAnsi="Arial" w:cs="Arial"/>
                <w:b/>
                <w:color w:val="000000"/>
                <w:sz w:val="20"/>
                <w:szCs w:val="20"/>
              </w:rPr>
              <w:t>Nr fabryczny</w:t>
            </w:r>
          </w:p>
        </w:tc>
        <w:tc>
          <w:tcPr>
            <w:tcW w:w="2257" w:type="dxa"/>
          </w:tcPr>
          <w:p w14:paraId="216DE69A" w14:textId="77777777" w:rsidR="004D036C" w:rsidRPr="004D036C" w:rsidRDefault="004D036C" w:rsidP="004D036C">
            <w:pPr>
              <w:widowControl w:val="0"/>
              <w:autoSpaceDE w:val="0"/>
              <w:autoSpaceDN w:val="0"/>
              <w:spacing w:before="120"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D03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Szt. </w:t>
            </w:r>
          </w:p>
        </w:tc>
      </w:tr>
      <w:tr w:rsidR="004D036C" w:rsidRPr="004D036C" w14:paraId="1E50FCC1" w14:textId="77777777" w:rsidTr="006F358E">
        <w:tc>
          <w:tcPr>
            <w:tcW w:w="553" w:type="dxa"/>
            <w:vAlign w:val="center"/>
          </w:tcPr>
          <w:p w14:paraId="435EDAAA" w14:textId="77777777" w:rsidR="004D036C" w:rsidRPr="004D036C" w:rsidRDefault="004D036C" w:rsidP="004D036C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36C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033" w:type="dxa"/>
            <w:vAlign w:val="center"/>
          </w:tcPr>
          <w:p w14:paraId="28F7848D" w14:textId="77777777" w:rsidR="004D036C" w:rsidRPr="004D036C" w:rsidRDefault="004D036C" w:rsidP="004D036C">
            <w:pPr>
              <w:widowControl w:val="0"/>
              <w:autoSpaceDE w:val="0"/>
              <w:autoSpaceDN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36C">
              <w:rPr>
                <w:rFonts w:ascii="Arial" w:hAnsi="Arial" w:cs="Arial"/>
                <w:color w:val="000000"/>
                <w:sz w:val="20"/>
                <w:szCs w:val="20"/>
              </w:rPr>
              <w:t>Zbiornik magazynowy kwasu solnego 10LDN10BB002 / SOK/ BLOK 460MW</w:t>
            </w:r>
          </w:p>
        </w:tc>
        <w:tc>
          <w:tcPr>
            <w:tcW w:w="2990" w:type="dxa"/>
            <w:vAlign w:val="center"/>
          </w:tcPr>
          <w:p w14:paraId="3AA4D211" w14:textId="77777777" w:rsidR="004D036C" w:rsidRPr="004D036C" w:rsidRDefault="004D036C" w:rsidP="004D036C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36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426.07</w:t>
            </w:r>
          </w:p>
        </w:tc>
        <w:tc>
          <w:tcPr>
            <w:tcW w:w="2257" w:type="dxa"/>
            <w:vAlign w:val="center"/>
          </w:tcPr>
          <w:p w14:paraId="601B9C88" w14:textId="77777777" w:rsidR="004D036C" w:rsidRPr="004D036C" w:rsidRDefault="004D036C" w:rsidP="004D036C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036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14:paraId="23FD2872" w14:textId="77777777" w:rsidR="004D036C" w:rsidRPr="004D036C" w:rsidRDefault="004D036C" w:rsidP="004D036C">
      <w:pPr>
        <w:widowControl w:val="0"/>
        <w:autoSpaceDE w:val="0"/>
        <w:autoSpaceDN w:val="0"/>
        <w:spacing w:before="120" w:after="12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420556F6" w14:textId="77777777" w:rsidR="004D036C" w:rsidRPr="004D036C" w:rsidRDefault="004D036C" w:rsidP="004D036C">
      <w:pPr>
        <w:widowControl w:val="0"/>
        <w:autoSpaceDE w:val="0"/>
        <w:autoSpaceDN w:val="0"/>
        <w:spacing w:before="120" w:after="12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Dane zbiornika</w:t>
      </w:r>
    </w:p>
    <w:p w14:paraId="61E5E206" w14:textId="77777777" w:rsidR="004D036C" w:rsidRPr="004D036C" w:rsidRDefault="004D036C" w:rsidP="004D03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Materiał PE80</w:t>
      </w:r>
    </w:p>
    <w:p w14:paraId="4B1CE508" w14:textId="77777777" w:rsidR="004D036C" w:rsidRPr="004D036C" w:rsidRDefault="004D036C" w:rsidP="004D03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Medium 35% HCl</w:t>
      </w:r>
    </w:p>
    <w:p w14:paraId="2E8B507B" w14:textId="77777777" w:rsidR="004D036C" w:rsidRPr="004D036C" w:rsidRDefault="004D036C" w:rsidP="004D03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Objętość całkowita = 10,1 m3</w:t>
      </w:r>
    </w:p>
    <w:p w14:paraId="319B39BA" w14:textId="77777777" w:rsidR="004D036C" w:rsidRPr="004D036C" w:rsidRDefault="004D036C" w:rsidP="004D03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Objętość użytkowa = 8m3</w:t>
      </w:r>
    </w:p>
    <w:p w14:paraId="2B027382" w14:textId="77777777" w:rsidR="004D036C" w:rsidRPr="004D036C" w:rsidRDefault="004D036C" w:rsidP="004D03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Ciśnienie robocze = hydrostatyczne</w:t>
      </w:r>
    </w:p>
    <w:p w14:paraId="1815FB06" w14:textId="77777777" w:rsidR="004D036C" w:rsidRPr="004D036C" w:rsidRDefault="004D036C" w:rsidP="004D03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Ciśnienie próbne = hydrostatyczne</w:t>
      </w:r>
    </w:p>
    <w:p w14:paraId="1E4BE2E2" w14:textId="77777777" w:rsidR="004D036C" w:rsidRPr="004D036C" w:rsidRDefault="004D036C" w:rsidP="004D03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Wysokość zbiornika (tworząca) = 2500</w:t>
      </w:r>
    </w:p>
    <w:p w14:paraId="604BB970" w14:textId="77777777" w:rsidR="004D036C" w:rsidRPr="004D036C" w:rsidRDefault="004D036C" w:rsidP="004D03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Wysokość zbiornika (do kołnierza) = 2934</w:t>
      </w:r>
    </w:p>
    <w:p w14:paraId="5415E683" w14:textId="77777777" w:rsidR="004D036C" w:rsidRPr="004D036C" w:rsidRDefault="004D036C" w:rsidP="004D03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Właz górny DN600</w:t>
      </w:r>
    </w:p>
    <w:p w14:paraId="67390DD9" w14:textId="77777777" w:rsidR="004D036C" w:rsidRPr="004D036C" w:rsidRDefault="004D036C" w:rsidP="004D036C">
      <w:pPr>
        <w:widowControl w:val="0"/>
        <w:autoSpaceDE w:val="0"/>
        <w:autoSpaceDN w:val="0"/>
        <w:spacing w:before="120" w:after="12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Zbiornik posadowiony  w misie chemoodpornej, obok elewacji maszynowni bloku 460MW. W bezpośredniej bliskości znajduje się zbiornik magazynowy NaOH.  </w:t>
      </w:r>
    </w:p>
    <w:p w14:paraId="12D52B01" w14:textId="77777777" w:rsidR="004D036C" w:rsidRPr="004D036C" w:rsidRDefault="004D036C" w:rsidP="004D036C">
      <w:pPr>
        <w:widowControl w:val="0"/>
        <w:autoSpaceDE w:val="0"/>
        <w:autoSpaceDN w:val="0"/>
        <w:spacing w:before="120" w:after="12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16DF91CB" w14:textId="77777777" w:rsidR="004D036C" w:rsidRPr="004D036C" w:rsidRDefault="004D036C" w:rsidP="004D036C">
      <w:pPr>
        <w:widowControl w:val="0"/>
        <w:numPr>
          <w:ilvl w:val="0"/>
          <w:numId w:val="2"/>
        </w:numPr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b/>
          <w:color w:val="000000"/>
          <w:kern w:val="0"/>
          <w:sz w:val="20"/>
          <w:szCs w:val="20"/>
          <w:shd w:val="clear" w:color="auto" w:fill="FFFFFF"/>
          <w14:ligatures w14:val="none"/>
        </w:rPr>
      </w:pPr>
      <w:r w:rsidRPr="004D036C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shd w:val="clear" w:color="auto" w:fill="FFFFFF"/>
          <w14:ligatures w14:val="none"/>
        </w:rPr>
        <w:t>ZAKRES PRAC:</w:t>
      </w:r>
    </w:p>
    <w:p w14:paraId="19E8D6B7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Trwałe odcięcie zbiornika od reszty instalacji (montaż zaślepek);</w:t>
      </w:r>
    </w:p>
    <w:p w14:paraId="1481E647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Usunięcie resztek kwasu ze zbiornika (transfer pozostałości do podstawionego przez TW SA  </w:t>
      </w:r>
      <w:proofErr w:type="spellStart"/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paletopojemnika</w:t>
      </w:r>
      <w:proofErr w:type="spellEnd"/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);</w:t>
      </w:r>
    </w:p>
    <w:p w14:paraId="566BE352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Otwarcie włazu;</w:t>
      </w:r>
    </w:p>
    <w:p w14:paraId="03FC9D1B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Mycie ciśnieniowe lancą kątową;</w:t>
      </w:r>
    </w:p>
    <w:p w14:paraId="0D23BFE5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Kontrola i sporządzenie raportu z analizy atmosfery wewnątrz zbiornika (pomiar temperatury, zawartości tlenu);</w:t>
      </w:r>
    </w:p>
    <w:p w14:paraId="2F8578AD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Wejście do przestrzeni zamkniętej – montaż oświetlenia, systemu wentylacji oraz asekuracji;</w:t>
      </w:r>
    </w:p>
    <w:p w14:paraId="2E735F70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Sporządzenie protokołu bezpieczeństwa przed wejściem;</w:t>
      </w:r>
    </w:p>
    <w:p w14:paraId="1B211652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Dokładne mycie wnętrza zbiornika;</w:t>
      </w:r>
    </w:p>
    <w:p w14:paraId="5F61F7F7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Osuszanie, wentylowanie;</w:t>
      </w:r>
    </w:p>
    <w:p w14:paraId="4C72B711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Zabezpieczenie wejścia Inspektora UDT, asysta, zabezpieczenie specjalistycznego wyposażenia BHP do przeprowadzenia inspekcji;</w:t>
      </w:r>
    </w:p>
    <w:p w14:paraId="67E5D613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Próba hydrostatyczna (napełnienie i wypompowanie wody);</w:t>
      </w:r>
    </w:p>
    <w:p w14:paraId="77527B01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Wymiana wszystkich uszczelnień na króćcach zbiornika, w tym włazu;</w:t>
      </w:r>
    </w:p>
    <w:p w14:paraId="3245C8FB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Przygotowanie zbiornika do ruchu, montaż odtworzeniowy;</w:t>
      </w:r>
    </w:p>
    <w:p w14:paraId="3A3C0326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lastRenderedPageBreak/>
        <w:t>Uprzątnięcie miejsca pracy;</w:t>
      </w:r>
    </w:p>
    <w:p w14:paraId="2B51AAF6" w14:textId="77777777" w:rsidR="004D036C" w:rsidRPr="004D036C" w:rsidRDefault="004D036C" w:rsidP="004D036C">
      <w:pPr>
        <w:widowControl w:val="0"/>
        <w:numPr>
          <w:ilvl w:val="0"/>
          <w:numId w:val="1"/>
        </w:numPr>
        <w:adjustRightInd w:val="0"/>
        <w:spacing w:after="0" w:line="240" w:lineRule="auto"/>
        <w:ind w:left="828" w:hanging="357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Sporządzenie raportu z prowadzonych prac.</w:t>
      </w:r>
    </w:p>
    <w:p w14:paraId="77187741" w14:textId="77777777" w:rsidR="004D036C" w:rsidRPr="004D036C" w:rsidRDefault="004D036C" w:rsidP="004D036C">
      <w:pPr>
        <w:widowControl w:val="0"/>
        <w:spacing w:before="120" w:after="120" w:line="240" w:lineRule="auto"/>
        <w:jc w:val="right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0A3FB4B" w14:textId="77777777" w:rsidR="004D036C" w:rsidRPr="004D036C" w:rsidRDefault="004D036C" w:rsidP="004D036C">
      <w:pPr>
        <w:widowControl w:val="0"/>
        <w:numPr>
          <w:ilvl w:val="0"/>
          <w:numId w:val="2"/>
        </w:numPr>
        <w:adjustRightInd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4D036C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Istotne warunki zamówienia.</w:t>
      </w:r>
    </w:p>
    <w:p w14:paraId="2DEC1755" w14:textId="77777777" w:rsidR="004D036C" w:rsidRPr="004D036C" w:rsidRDefault="004D036C" w:rsidP="004D036C">
      <w:pPr>
        <w:widowControl w:val="0"/>
        <w:numPr>
          <w:ilvl w:val="0"/>
          <w:numId w:val="5"/>
        </w:numPr>
        <w:spacing w:before="120" w:after="120" w:line="240" w:lineRule="auto"/>
        <w:ind w:left="426" w:hanging="284"/>
        <w:jc w:val="both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Podstawowe obowiązki Wykonawcy:</w:t>
      </w:r>
    </w:p>
    <w:p w14:paraId="5547DC5D" w14:textId="77777777" w:rsidR="004D036C" w:rsidRPr="004D036C" w:rsidRDefault="004D036C" w:rsidP="004D036C">
      <w:pPr>
        <w:widowControl w:val="0"/>
        <w:numPr>
          <w:ilvl w:val="2"/>
          <w:numId w:val="3"/>
        </w:numPr>
        <w:spacing w:before="120" w:after="120" w:line="240" w:lineRule="auto"/>
        <w:ind w:left="709" w:hanging="283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wykonanie Przedmiotu Zamówienia z należytą starannością, zgodnie ze złożoną ofertą i zasadami wiedzy technicznej oraz obowiązującymi normami,</w:t>
      </w:r>
    </w:p>
    <w:p w14:paraId="40DDC1E0" w14:textId="77777777" w:rsidR="004D036C" w:rsidRPr="004D036C" w:rsidRDefault="004D036C" w:rsidP="004D036C">
      <w:pPr>
        <w:widowControl w:val="0"/>
        <w:numPr>
          <w:ilvl w:val="2"/>
          <w:numId w:val="3"/>
        </w:numPr>
        <w:spacing w:before="120" w:after="120" w:line="240" w:lineRule="auto"/>
        <w:ind w:left="709" w:hanging="283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udział w komisjach odbiorczych prac, itp.,</w:t>
      </w:r>
    </w:p>
    <w:p w14:paraId="166387B1" w14:textId="77777777" w:rsidR="004D036C" w:rsidRPr="004D036C" w:rsidRDefault="004D036C" w:rsidP="004D036C">
      <w:pPr>
        <w:widowControl w:val="0"/>
        <w:numPr>
          <w:ilvl w:val="2"/>
          <w:numId w:val="3"/>
        </w:numPr>
        <w:spacing w:before="120" w:after="120" w:line="240" w:lineRule="auto"/>
        <w:ind w:left="709" w:hanging="283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oddanie Przedmiotu Zamówienia w umówionym terminie,</w:t>
      </w:r>
    </w:p>
    <w:p w14:paraId="03595890" w14:textId="77777777" w:rsidR="004D036C" w:rsidRPr="004D036C" w:rsidRDefault="004D036C" w:rsidP="004D036C">
      <w:pPr>
        <w:widowControl w:val="0"/>
        <w:numPr>
          <w:ilvl w:val="2"/>
          <w:numId w:val="3"/>
        </w:numPr>
        <w:spacing w:before="120" w:after="120" w:line="240" w:lineRule="auto"/>
        <w:ind w:left="709" w:hanging="283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zapewnienie sprzętu niezbędnego do wykonania Przedmiotu Zamówienia oraz oryginalnych, nowych i nieużywanych  części, które będą  użyte w trakcie wykonywania  przedmiotu zamówienia na swój koszt i ryzyko;</w:t>
      </w:r>
    </w:p>
    <w:p w14:paraId="15A735D3" w14:textId="77777777" w:rsidR="004D036C" w:rsidRPr="004D036C" w:rsidRDefault="004D036C" w:rsidP="004D036C">
      <w:pPr>
        <w:widowControl w:val="0"/>
        <w:numPr>
          <w:ilvl w:val="2"/>
          <w:numId w:val="3"/>
        </w:numPr>
        <w:spacing w:before="120" w:after="120" w:line="240" w:lineRule="auto"/>
        <w:ind w:left="709" w:hanging="283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zatrudnienie takiej ilości osób, jaka jest konieczna dla terminowego i wysokiej jakości wykonania Przedmiotu Zamówienia.</w:t>
      </w:r>
    </w:p>
    <w:p w14:paraId="4AC8AB41" w14:textId="77777777" w:rsidR="004D036C" w:rsidRPr="004D036C" w:rsidRDefault="004D036C" w:rsidP="004D036C">
      <w:pPr>
        <w:widowControl w:val="0"/>
        <w:numPr>
          <w:ilvl w:val="0"/>
          <w:numId w:val="5"/>
        </w:numPr>
        <w:spacing w:before="120" w:after="120" w:line="240" w:lineRule="auto"/>
        <w:ind w:left="709" w:hanging="425"/>
        <w:jc w:val="both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Odbiory i płatności</w:t>
      </w:r>
    </w:p>
    <w:p w14:paraId="0F5EC105" w14:textId="77777777" w:rsidR="004D036C" w:rsidRPr="004D036C" w:rsidRDefault="004D036C" w:rsidP="004D036C">
      <w:pPr>
        <w:widowControl w:val="0"/>
        <w:numPr>
          <w:ilvl w:val="2"/>
          <w:numId w:val="4"/>
        </w:numPr>
        <w:spacing w:before="120" w:after="120" w:line="240" w:lineRule="auto"/>
        <w:ind w:left="709" w:hanging="283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Odbiór końcowy po wykonaniu i odebraniu przez Zamawiającego wszystkich prac składających się na przedmiot zamówienia. </w:t>
      </w:r>
    </w:p>
    <w:p w14:paraId="411F9F94" w14:textId="77777777" w:rsidR="004D036C" w:rsidRPr="004D036C" w:rsidRDefault="004D036C" w:rsidP="004D036C">
      <w:pPr>
        <w:widowControl w:val="0"/>
        <w:numPr>
          <w:ilvl w:val="2"/>
          <w:numId w:val="4"/>
        </w:numPr>
        <w:spacing w:before="120" w:after="120" w:line="240" w:lineRule="auto"/>
        <w:ind w:left="709" w:hanging="283"/>
        <w:jc w:val="both"/>
        <w:rPr>
          <w:rFonts w:ascii="Arial" w:eastAsia="Calibri" w:hAnsi="Arial" w:cs="Arial"/>
          <w:iCs/>
          <w:kern w:val="0"/>
          <w:sz w:val="20"/>
          <w:szCs w:val="20"/>
          <w:shd w:val="clear" w:color="auto" w:fill="FFFFFF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W czynnościach odbioru biorą udział upoważnieni przedstawiciele obu Stron odpowiedzialni za realizację umowy, którzy podpisują protokół odbioru prac, stanowiący podstawę do wystawienia faktury.</w:t>
      </w:r>
    </w:p>
    <w:p w14:paraId="7539C488" w14:textId="77777777" w:rsidR="004D036C" w:rsidRPr="004D036C" w:rsidRDefault="004D036C" w:rsidP="004D036C">
      <w:pPr>
        <w:widowControl w:val="0"/>
        <w:numPr>
          <w:ilvl w:val="2"/>
          <w:numId w:val="4"/>
        </w:numPr>
        <w:spacing w:before="120" w:after="120" w:line="240" w:lineRule="auto"/>
        <w:ind w:left="709" w:hanging="283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Wynagrodzenie ryczałtowe.</w:t>
      </w:r>
    </w:p>
    <w:p w14:paraId="44359875" w14:textId="77777777" w:rsidR="004D036C" w:rsidRPr="004D036C" w:rsidRDefault="004D036C" w:rsidP="004D036C">
      <w:pPr>
        <w:widowControl w:val="0"/>
        <w:numPr>
          <w:ilvl w:val="2"/>
          <w:numId w:val="4"/>
        </w:numPr>
        <w:spacing w:before="120" w:after="120" w:line="240" w:lineRule="auto"/>
        <w:ind w:left="709" w:hanging="283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Wynagrodzenie  płatne na podstawie  faktury końcowej wystawionej na podstawie protokołu odbioru prac, o którym mowa w ust.1.</w:t>
      </w:r>
    </w:p>
    <w:p w14:paraId="57268E81" w14:textId="77777777" w:rsidR="004D036C" w:rsidRPr="004D036C" w:rsidRDefault="004D036C" w:rsidP="004D036C">
      <w:pPr>
        <w:widowControl w:val="0"/>
        <w:numPr>
          <w:ilvl w:val="2"/>
          <w:numId w:val="4"/>
        </w:numPr>
        <w:spacing w:before="120" w:after="120" w:line="240" w:lineRule="auto"/>
        <w:ind w:left="709" w:hanging="283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Płatność: przelewem w terminie 30 dni od daty otrzymania przez Zamawiającego prawidłowo wystawionej faktury na rachunek bankowy Wykonawcy </w:t>
      </w:r>
    </w:p>
    <w:p w14:paraId="7D35C812" w14:textId="77777777" w:rsidR="004D036C" w:rsidRPr="004D036C" w:rsidRDefault="004D036C" w:rsidP="004D036C">
      <w:pPr>
        <w:widowControl w:val="0"/>
        <w:numPr>
          <w:ilvl w:val="0"/>
          <w:numId w:val="5"/>
        </w:numPr>
        <w:spacing w:before="120" w:after="120" w:line="240" w:lineRule="auto"/>
        <w:ind w:left="709" w:hanging="425"/>
        <w:jc w:val="both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Gwarancja</w:t>
      </w:r>
    </w:p>
    <w:p w14:paraId="1349593F" w14:textId="77777777" w:rsidR="004D036C" w:rsidRPr="004D036C" w:rsidRDefault="004D036C" w:rsidP="004D036C">
      <w:pPr>
        <w:widowControl w:val="0"/>
        <w:spacing w:before="120" w:after="120" w:line="240" w:lineRule="auto"/>
        <w:ind w:left="709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Wykonawca udziela gwarancji należytego wykonania umowy w oparciu o najlepszą posiadaną</w:t>
      </w:r>
    </w:p>
    <w:p w14:paraId="7FF17F5A" w14:textId="77777777" w:rsidR="004D036C" w:rsidRPr="004D036C" w:rsidRDefault="004D036C" w:rsidP="004D036C">
      <w:pPr>
        <w:shd w:val="clear" w:color="auto" w:fill="FFFFFF"/>
        <w:suppressAutoHyphens/>
        <w:spacing w:before="120" w:after="120"/>
        <w:ind w:firstLine="708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wiedzę </w:t>
      </w:r>
      <w:r w:rsidRPr="004D036C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techniczną, Polskimi Normami oraz </w:t>
      </w:r>
      <w:r w:rsidRPr="004D036C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zgodnie z obowiązującymi przepisami prawa.</w:t>
      </w:r>
    </w:p>
    <w:p w14:paraId="6EAFAC1C" w14:textId="77777777" w:rsidR="004D036C" w:rsidRPr="004D036C" w:rsidRDefault="004D036C" w:rsidP="004D036C">
      <w:pPr>
        <w:widowControl w:val="0"/>
        <w:numPr>
          <w:ilvl w:val="0"/>
          <w:numId w:val="5"/>
        </w:numPr>
        <w:spacing w:before="120" w:after="120" w:line="240" w:lineRule="auto"/>
        <w:ind w:left="709" w:hanging="425"/>
        <w:jc w:val="both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Kary umowne</w:t>
      </w:r>
    </w:p>
    <w:p w14:paraId="646A974B" w14:textId="77777777" w:rsidR="004D036C" w:rsidRPr="004D036C" w:rsidRDefault="004D036C" w:rsidP="004D036C">
      <w:pPr>
        <w:widowControl w:val="0"/>
        <w:spacing w:before="120" w:after="120" w:line="240" w:lineRule="auto"/>
        <w:ind w:left="709"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</w:pPr>
      <w:r w:rsidRPr="004D036C">
        <w:rPr>
          <w:rFonts w:ascii="Arial" w:eastAsia="Calibri" w:hAnsi="Arial" w:cs="Arial"/>
          <w:kern w:val="0"/>
          <w:sz w:val="20"/>
          <w:szCs w:val="20"/>
          <w14:ligatures w14:val="none"/>
        </w:rPr>
        <w:t>W przypadku zwłoki w wykonaniu przedmiotu zamówienia Wykonawca obowiązany jest zapłacić Zamawiającemu karę umowną w wysokości 0,1% całkowitej wartości netto zamówienia za każdy dzień zwłoki.</w:t>
      </w:r>
    </w:p>
    <w:p w14:paraId="683B1274" w14:textId="77777777" w:rsidR="004D036C" w:rsidRPr="004D036C" w:rsidRDefault="004D036C" w:rsidP="004D036C">
      <w:pPr>
        <w:widowControl w:val="0"/>
        <w:spacing w:before="120" w:after="12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60B602E" w14:textId="77777777" w:rsidR="00FC3A75" w:rsidRDefault="00FC3A75"/>
    <w:sectPr w:rsidR="00FC3A75" w:rsidSect="004D0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33983"/>
    <w:multiLevelType w:val="hybridMultilevel"/>
    <w:tmpl w:val="6C3E0B3A"/>
    <w:lvl w:ilvl="0" w:tplc="A606E196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E5D6D776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64EC4C8C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1C729F56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547456C2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BDC4BE24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E89C4216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C728F83A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75140C6C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" w15:restartNumberingAfterBreak="0">
    <w:nsid w:val="101E7772"/>
    <w:multiLevelType w:val="hybridMultilevel"/>
    <w:tmpl w:val="F8D6D9A2"/>
    <w:lvl w:ilvl="0" w:tplc="961EA018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32488424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BED6C7CA">
      <w:start w:val="1"/>
      <w:numFmt w:val="lowerRoman"/>
      <w:lvlText w:val="%3."/>
      <w:lvlJc w:val="right"/>
      <w:pPr>
        <w:ind w:left="1800" w:hanging="180"/>
      </w:pPr>
    </w:lvl>
    <w:lvl w:ilvl="3" w:tplc="16E6B4B4">
      <w:start w:val="1"/>
      <w:numFmt w:val="decimal"/>
      <w:lvlText w:val="%4."/>
      <w:lvlJc w:val="left"/>
      <w:pPr>
        <w:ind w:left="2520" w:hanging="360"/>
      </w:pPr>
    </w:lvl>
    <w:lvl w:ilvl="4" w:tplc="F292929E" w:tentative="1">
      <w:start w:val="1"/>
      <w:numFmt w:val="lowerLetter"/>
      <w:lvlText w:val="%5."/>
      <w:lvlJc w:val="left"/>
      <w:pPr>
        <w:ind w:left="3240" w:hanging="360"/>
      </w:pPr>
    </w:lvl>
    <w:lvl w:ilvl="5" w:tplc="4BA6844A" w:tentative="1">
      <w:start w:val="1"/>
      <w:numFmt w:val="lowerRoman"/>
      <w:lvlText w:val="%6."/>
      <w:lvlJc w:val="right"/>
      <w:pPr>
        <w:ind w:left="3960" w:hanging="180"/>
      </w:pPr>
    </w:lvl>
    <w:lvl w:ilvl="6" w:tplc="6E24B962" w:tentative="1">
      <w:start w:val="1"/>
      <w:numFmt w:val="decimal"/>
      <w:lvlText w:val="%7."/>
      <w:lvlJc w:val="left"/>
      <w:pPr>
        <w:ind w:left="4680" w:hanging="360"/>
      </w:pPr>
    </w:lvl>
    <w:lvl w:ilvl="7" w:tplc="772E9D96" w:tentative="1">
      <w:start w:val="1"/>
      <w:numFmt w:val="lowerLetter"/>
      <w:lvlText w:val="%8."/>
      <w:lvlJc w:val="left"/>
      <w:pPr>
        <w:ind w:left="5400" w:hanging="360"/>
      </w:pPr>
    </w:lvl>
    <w:lvl w:ilvl="8" w:tplc="FDFEA0E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013E8"/>
    <w:multiLevelType w:val="multilevel"/>
    <w:tmpl w:val="DF8EC4F2"/>
    <w:lvl w:ilvl="0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10" w:hanging="1800"/>
      </w:pPr>
      <w:rPr>
        <w:rFonts w:hint="default"/>
      </w:rPr>
    </w:lvl>
  </w:abstractNum>
  <w:abstractNum w:abstractNumId="3" w15:restartNumberingAfterBreak="0">
    <w:nsid w:val="315E3332"/>
    <w:multiLevelType w:val="hybridMultilevel"/>
    <w:tmpl w:val="2020F2B2"/>
    <w:lvl w:ilvl="0" w:tplc="E37A816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D04A44A8">
      <w:start w:val="1"/>
      <w:numFmt w:val="lowerLetter"/>
      <w:lvlText w:val="%2."/>
      <w:lvlJc w:val="left"/>
      <w:pPr>
        <w:ind w:left="2008" w:hanging="360"/>
      </w:pPr>
    </w:lvl>
    <w:lvl w:ilvl="2" w:tplc="3F646BAE" w:tentative="1">
      <w:start w:val="1"/>
      <w:numFmt w:val="lowerRoman"/>
      <w:lvlText w:val="%3."/>
      <w:lvlJc w:val="right"/>
      <w:pPr>
        <w:ind w:left="2728" w:hanging="180"/>
      </w:pPr>
    </w:lvl>
    <w:lvl w:ilvl="3" w:tplc="7E225348" w:tentative="1">
      <w:start w:val="1"/>
      <w:numFmt w:val="decimal"/>
      <w:lvlText w:val="%4."/>
      <w:lvlJc w:val="left"/>
      <w:pPr>
        <w:ind w:left="3448" w:hanging="360"/>
      </w:pPr>
    </w:lvl>
    <w:lvl w:ilvl="4" w:tplc="4540F9DE" w:tentative="1">
      <w:start w:val="1"/>
      <w:numFmt w:val="lowerLetter"/>
      <w:lvlText w:val="%5."/>
      <w:lvlJc w:val="left"/>
      <w:pPr>
        <w:ind w:left="4168" w:hanging="360"/>
      </w:pPr>
    </w:lvl>
    <w:lvl w:ilvl="5" w:tplc="8156439E" w:tentative="1">
      <w:start w:val="1"/>
      <w:numFmt w:val="lowerRoman"/>
      <w:lvlText w:val="%6."/>
      <w:lvlJc w:val="right"/>
      <w:pPr>
        <w:ind w:left="4888" w:hanging="180"/>
      </w:pPr>
    </w:lvl>
    <w:lvl w:ilvl="6" w:tplc="705CEF50" w:tentative="1">
      <w:start w:val="1"/>
      <w:numFmt w:val="decimal"/>
      <w:lvlText w:val="%7."/>
      <w:lvlJc w:val="left"/>
      <w:pPr>
        <w:ind w:left="5608" w:hanging="360"/>
      </w:pPr>
    </w:lvl>
    <w:lvl w:ilvl="7" w:tplc="5608F8A8" w:tentative="1">
      <w:start w:val="1"/>
      <w:numFmt w:val="lowerLetter"/>
      <w:lvlText w:val="%8."/>
      <w:lvlJc w:val="left"/>
      <w:pPr>
        <w:ind w:left="6328" w:hanging="360"/>
      </w:pPr>
    </w:lvl>
    <w:lvl w:ilvl="8" w:tplc="F2286FD0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60C127B1"/>
    <w:multiLevelType w:val="multilevel"/>
    <w:tmpl w:val="B4383A1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200671245">
    <w:abstractNumId w:val="0"/>
  </w:num>
  <w:num w:numId="2" w16cid:durableId="970329484">
    <w:abstractNumId w:val="1"/>
  </w:num>
  <w:num w:numId="3" w16cid:durableId="2000038768">
    <w:abstractNumId w:val="2"/>
  </w:num>
  <w:num w:numId="4" w16cid:durableId="191652083">
    <w:abstractNumId w:val="4"/>
  </w:num>
  <w:num w:numId="5" w16cid:durableId="80370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36C"/>
    <w:rsid w:val="00405F3E"/>
    <w:rsid w:val="004D036C"/>
    <w:rsid w:val="00FC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2E3CB"/>
  <w15:chartTrackingRefBased/>
  <w15:docId w15:val="{74A3D771-1064-4575-B280-CDEA6E21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03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03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036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03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036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3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03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03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03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036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03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036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036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036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03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03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03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03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03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03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03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03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03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03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03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036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036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036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036C"/>
    <w:rPr>
      <w:b/>
      <w:bCs/>
      <w:smallCaps/>
      <w:color w:val="2E74B5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4D036C"/>
    <w:pPr>
      <w:spacing w:after="0" w:line="240" w:lineRule="auto"/>
    </w:pPr>
    <w:rPr>
      <w:rFonts w:eastAsia="Times New Roman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D0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2862</Characters>
  <Application>Microsoft Office Word</Application>
  <DocSecurity>0</DocSecurity>
  <Lines>23</Lines>
  <Paragraphs>6</Paragraphs>
  <ScaleCrop>false</ScaleCrop>
  <Company> 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1</cp:revision>
  <dcterms:created xsi:type="dcterms:W3CDTF">2024-10-07T12:38:00Z</dcterms:created>
  <dcterms:modified xsi:type="dcterms:W3CDTF">2024-10-07T12:41:00Z</dcterms:modified>
</cp:coreProperties>
</file>