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C2D2E" w14:textId="0C3006F2" w:rsidR="0032597B" w:rsidRPr="0032597B" w:rsidRDefault="0032597B" w:rsidP="0032597B">
      <w:pPr>
        <w:spacing w:after="161" w:line="256" w:lineRule="auto"/>
        <w:ind w:right="59"/>
        <w:jc w:val="right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color w:val="000000"/>
          <w:lang w:eastAsia="pl-PL"/>
        </w:rPr>
        <w:t xml:space="preserve">Załącznik nr </w:t>
      </w:r>
      <w:r>
        <w:rPr>
          <w:rFonts w:ascii="Arial" w:eastAsia="Arial" w:hAnsi="Arial" w:cs="Arial"/>
          <w:color w:val="000000"/>
          <w:lang w:eastAsia="pl-PL"/>
        </w:rPr>
        <w:t>2</w:t>
      </w:r>
    </w:p>
    <w:p w14:paraId="41FE2A82" w14:textId="77777777" w:rsidR="0032597B" w:rsidRPr="0032597B" w:rsidRDefault="0032597B" w:rsidP="0032597B">
      <w:pPr>
        <w:spacing w:after="196" w:line="256" w:lineRule="auto"/>
        <w:jc w:val="right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4EB18D2D" w14:textId="77777777" w:rsidR="0032597B" w:rsidRPr="0032597B" w:rsidRDefault="0032597B" w:rsidP="0032597B">
      <w:pPr>
        <w:spacing w:after="5" w:line="264" w:lineRule="auto"/>
        <w:ind w:left="103" w:right="78" w:hanging="10"/>
        <w:jc w:val="center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b/>
          <w:color w:val="000000"/>
          <w:lang w:eastAsia="pl-PL"/>
        </w:rPr>
        <w:t xml:space="preserve">OPIS PRZEDMIOTU ZAMÓWIENIA </w:t>
      </w:r>
    </w:p>
    <w:p w14:paraId="0C81C9EC" w14:textId="77777777" w:rsidR="0032597B" w:rsidRPr="0032597B" w:rsidRDefault="0032597B" w:rsidP="0032597B">
      <w:pPr>
        <w:spacing w:after="39" w:line="256" w:lineRule="auto"/>
        <w:ind w:left="77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b/>
          <w:color w:val="000000"/>
          <w:lang w:eastAsia="pl-PL"/>
        </w:rPr>
        <w:t xml:space="preserve"> </w:t>
      </w:r>
    </w:p>
    <w:p w14:paraId="6A2C1CA7" w14:textId="0A87A2AB" w:rsidR="0032597B" w:rsidRPr="0032597B" w:rsidRDefault="0032597B" w:rsidP="0032597B">
      <w:pPr>
        <w:spacing w:line="256" w:lineRule="auto"/>
        <w:rPr>
          <w:rFonts w:ascii="Arial" w:eastAsia="Calibri" w:hAnsi="Arial" w:cs="Arial"/>
          <w:color w:val="000000"/>
          <w:lang w:eastAsia="pl-PL"/>
        </w:rPr>
      </w:pPr>
      <w:r w:rsidRPr="0032597B">
        <w:rPr>
          <w:rFonts w:ascii="Arial" w:eastAsia="Calibri" w:hAnsi="Arial" w:cs="Arial"/>
          <w:color w:val="000000"/>
          <w:lang w:eastAsia="pl-PL"/>
        </w:rPr>
        <w:t>Usługi związane z przemieszczeniem mebli, wyposażenia biurowego oraz dokumentacji  na rzecz TW S.A. - Oddział Elektrownia Łaziska w Łaziskach Górnych</w:t>
      </w:r>
    </w:p>
    <w:p w14:paraId="39541C2B" w14:textId="77777777" w:rsidR="0032597B" w:rsidRPr="0032597B" w:rsidRDefault="0032597B" w:rsidP="0032597B">
      <w:pPr>
        <w:spacing w:line="256" w:lineRule="auto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b/>
          <w:color w:val="000000"/>
          <w:lang w:eastAsia="pl-PL"/>
        </w:rPr>
        <w:t xml:space="preserve"> </w:t>
      </w:r>
    </w:p>
    <w:p w14:paraId="6AC96DDE" w14:textId="77777777" w:rsidR="0032597B" w:rsidRPr="0032597B" w:rsidRDefault="0032597B" w:rsidP="0032597B">
      <w:pPr>
        <w:numPr>
          <w:ilvl w:val="0"/>
          <w:numId w:val="1"/>
        </w:numPr>
        <w:spacing w:after="140" w:line="256" w:lineRule="auto"/>
        <w:contextualSpacing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b/>
          <w:color w:val="000000"/>
          <w:lang w:eastAsia="pl-PL"/>
        </w:rPr>
        <w:t xml:space="preserve">Przedmiot zamówienia: </w:t>
      </w:r>
    </w:p>
    <w:p w14:paraId="4C88CC18" w14:textId="77777777" w:rsidR="0032597B" w:rsidRPr="0032597B" w:rsidRDefault="0032597B" w:rsidP="0032597B">
      <w:pPr>
        <w:spacing w:after="140"/>
        <w:ind w:left="720"/>
        <w:contextualSpacing/>
        <w:rPr>
          <w:rFonts w:ascii="Calibri" w:eastAsia="Calibri" w:hAnsi="Calibri" w:cs="Calibri"/>
          <w:color w:val="000000"/>
          <w:lang w:eastAsia="pl-PL"/>
        </w:rPr>
      </w:pPr>
    </w:p>
    <w:p w14:paraId="370A84AB" w14:textId="77777777" w:rsidR="0032597B" w:rsidRPr="0032597B" w:rsidRDefault="0032597B" w:rsidP="0032597B">
      <w:pPr>
        <w:numPr>
          <w:ilvl w:val="0"/>
          <w:numId w:val="2"/>
        </w:numPr>
        <w:spacing w:before="120" w:after="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32597B">
        <w:rPr>
          <w:rFonts w:ascii="Arial" w:eastAsia="Calibri" w:hAnsi="Arial" w:cs="Arial"/>
          <w:color w:val="000000"/>
          <w:lang w:eastAsia="pl-PL"/>
        </w:rPr>
        <w:t>Demontaż mebli oraz sprzętu i montaż w nowej lokalizacji</w:t>
      </w:r>
    </w:p>
    <w:p w14:paraId="299066B2" w14:textId="77777777" w:rsidR="0032597B" w:rsidRPr="0032597B" w:rsidRDefault="0032597B" w:rsidP="0032597B">
      <w:pPr>
        <w:numPr>
          <w:ilvl w:val="0"/>
          <w:numId w:val="2"/>
        </w:numPr>
        <w:spacing w:before="120" w:after="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32597B">
        <w:rPr>
          <w:rFonts w:ascii="Arial" w:eastAsia="Calibri" w:hAnsi="Arial" w:cs="Arial"/>
          <w:color w:val="000000"/>
          <w:lang w:eastAsia="pl-PL"/>
        </w:rPr>
        <w:t>Pakowanie oraz przewóz dokumentacji firmowej</w:t>
      </w:r>
    </w:p>
    <w:p w14:paraId="23C07496" w14:textId="77777777" w:rsidR="0032597B" w:rsidRPr="0032597B" w:rsidRDefault="0032597B" w:rsidP="0032597B">
      <w:pPr>
        <w:numPr>
          <w:ilvl w:val="0"/>
          <w:numId w:val="2"/>
        </w:numPr>
        <w:spacing w:before="120" w:after="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32597B">
        <w:rPr>
          <w:rFonts w:ascii="Arial" w:eastAsia="Calibri" w:hAnsi="Arial" w:cs="Arial"/>
          <w:color w:val="000000"/>
          <w:lang w:eastAsia="pl-PL"/>
        </w:rPr>
        <w:t>Załadunek, zabezpieczenie oraz transport mienia</w:t>
      </w:r>
    </w:p>
    <w:p w14:paraId="294561A1" w14:textId="77777777" w:rsidR="0032597B" w:rsidRPr="0032597B" w:rsidRDefault="0032597B" w:rsidP="0032597B">
      <w:pPr>
        <w:numPr>
          <w:ilvl w:val="0"/>
          <w:numId w:val="2"/>
        </w:numPr>
        <w:spacing w:before="120" w:after="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32597B">
        <w:rPr>
          <w:rFonts w:ascii="Arial" w:eastAsia="Calibri" w:hAnsi="Arial" w:cs="Arial"/>
          <w:color w:val="000000"/>
          <w:lang w:eastAsia="pl-PL"/>
        </w:rPr>
        <w:t>Rozładunek i ustawienie mienia zgodnie ze wskazówkami zleceniodawcy</w:t>
      </w:r>
    </w:p>
    <w:p w14:paraId="65BF2DBC" w14:textId="77777777" w:rsidR="0032597B" w:rsidRPr="0032597B" w:rsidRDefault="0032597B" w:rsidP="0032597B">
      <w:pPr>
        <w:numPr>
          <w:ilvl w:val="0"/>
          <w:numId w:val="2"/>
        </w:numPr>
        <w:spacing w:before="120" w:after="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32597B">
        <w:rPr>
          <w:rFonts w:ascii="Arial" w:eastAsia="Calibri" w:hAnsi="Arial" w:cs="Arial"/>
          <w:color w:val="000000"/>
          <w:lang w:eastAsia="pl-PL"/>
        </w:rPr>
        <w:t>Transport ręczny i samochodowy powierzonego mienia</w:t>
      </w:r>
    </w:p>
    <w:p w14:paraId="724A73BD" w14:textId="77777777" w:rsidR="0032597B" w:rsidRPr="0032597B" w:rsidRDefault="0032597B" w:rsidP="0032597B">
      <w:pPr>
        <w:spacing w:before="120" w:after="140"/>
        <w:ind w:left="1068"/>
        <w:contextualSpacing/>
        <w:jc w:val="both"/>
        <w:rPr>
          <w:rFonts w:ascii="Calibri" w:eastAsia="Calibri" w:hAnsi="Calibri" w:cs="Calibri"/>
          <w:color w:val="000000"/>
          <w:lang w:eastAsia="pl-PL"/>
        </w:rPr>
      </w:pPr>
    </w:p>
    <w:p w14:paraId="2D470FD3" w14:textId="77777777" w:rsidR="0032597B" w:rsidRPr="0032597B" w:rsidRDefault="0032597B" w:rsidP="0032597B">
      <w:pPr>
        <w:numPr>
          <w:ilvl w:val="0"/>
          <w:numId w:val="1"/>
        </w:numPr>
        <w:spacing w:before="120" w:after="140" w:line="256" w:lineRule="auto"/>
        <w:contextualSpacing/>
        <w:jc w:val="both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b/>
          <w:color w:val="000000"/>
          <w:lang w:eastAsia="pl-PL"/>
        </w:rPr>
        <w:t xml:space="preserve">Do podstawowych obowiązków Zamawiającego należy:  </w:t>
      </w:r>
    </w:p>
    <w:p w14:paraId="1A36D65D" w14:textId="77777777" w:rsidR="0032597B" w:rsidRPr="0032597B" w:rsidRDefault="0032597B" w:rsidP="0032597B">
      <w:pPr>
        <w:numPr>
          <w:ilvl w:val="0"/>
          <w:numId w:val="3"/>
        </w:numPr>
        <w:spacing w:after="4" w:line="360" w:lineRule="auto"/>
        <w:ind w:right="47"/>
        <w:contextualSpacing/>
        <w:jc w:val="both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color w:val="000000"/>
          <w:lang w:eastAsia="pl-PL"/>
        </w:rPr>
        <w:t>odebranie prawidłowo wykonanego Przedmiotu Zamówienia i zapłata bezspornego   wynagrodzenia;</w:t>
      </w:r>
    </w:p>
    <w:p w14:paraId="44CA76EA" w14:textId="77777777" w:rsidR="0032597B" w:rsidRPr="0032597B" w:rsidRDefault="0032597B" w:rsidP="0032597B">
      <w:pPr>
        <w:numPr>
          <w:ilvl w:val="0"/>
          <w:numId w:val="3"/>
        </w:numPr>
        <w:spacing w:after="143" w:line="360" w:lineRule="auto"/>
        <w:ind w:right="47"/>
        <w:contextualSpacing/>
        <w:jc w:val="both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color w:val="000000"/>
          <w:lang w:eastAsia="pl-PL"/>
        </w:rPr>
        <w:t>zapewnienie dostępu do mediów: woda i energia elektryczna;</w:t>
      </w:r>
    </w:p>
    <w:p w14:paraId="2640D3A3" w14:textId="77777777" w:rsidR="0032597B" w:rsidRPr="0032597B" w:rsidRDefault="0032597B" w:rsidP="0032597B">
      <w:pPr>
        <w:numPr>
          <w:ilvl w:val="0"/>
          <w:numId w:val="3"/>
        </w:numPr>
        <w:spacing w:after="125" w:line="360" w:lineRule="auto"/>
        <w:ind w:right="47"/>
        <w:contextualSpacing/>
        <w:jc w:val="both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color w:val="000000"/>
          <w:lang w:eastAsia="pl-PL"/>
        </w:rPr>
        <w:t>zapewnienie dostępu do wyposażenia objętego Zamówieniem;</w:t>
      </w:r>
    </w:p>
    <w:p w14:paraId="2003EBE2" w14:textId="77777777" w:rsidR="0032597B" w:rsidRPr="0032597B" w:rsidRDefault="0032597B" w:rsidP="0032597B">
      <w:pPr>
        <w:numPr>
          <w:ilvl w:val="0"/>
          <w:numId w:val="3"/>
        </w:numPr>
        <w:spacing w:after="140" w:line="256" w:lineRule="auto"/>
        <w:ind w:right="47"/>
        <w:contextualSpacing/>
        <w:jc w:val="both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color w:val="000000"/>
          <w:lang w:eastAsia="pl-PL"/>
        </w:rPr>
        <w:t>zamawiający zawiadamia Wykonawcę o konieczności przystąpienia do prac, Wykonawca potwierdza przyjęcie zlecenia;</w:t>
      </w:r>
    </w:p>
    <w:p w14:paraId="517D0482" w14:textId="77777777" w:rsidR="0032597B" w:rsidRPr="0032597B" w:rsidRDefault="0032597B" w:rsidP="0032597B">
      <w:pPr>
        <w:spacing w:after="140"/>
        <w:ind w:left="-5" w:right="47"/>
        <w:contextualSpacing/>
        <w:jc w:val="both"/>
        <w:rPr>
          <w:rFonts w:ascii="Arial" w:eastAsia="Arial" w:hAnsi="Arial" w:cs="Arial"/>
          <w:color w:val="000000"/>
          <w:lang w:eastAsia="pl-PL"/>
        </w:rPr>
      </w:pPr>
    </w:p>
    <w:p w14:paraId="4422CD09" w14:textId="77777777" w:rsidR="0032597B" w:rsidRPr="0032597B" w:rsidRDefault="0032597B" w:rsidP="0032597B">
      <w:pPr>
        <w:numPr>
          <w:ilvl w:val="0"/>
          <w:numId w:val="1"/>
        </w:numPr>
        <w:spacing w:after="140" w:line="256" w:lineRule="auto"/>
        <w:ind w:right="47"/>
        <w:contextualSpacing/>
        <w:jc w:val="both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b/>
          <w:color w:val="000000"/>
          <w:lang w:eastAsia="pl-PL"/>
        </w:rPr>
        <w:t xml:space="preserve"> Do podstawowych obowiązków Wykonawcy należy: </w:t>
      </w:r>
    </w:p>
    <w:p w14:paraId="0620BBFF" w14:textId="77777777" w:rsidR="0032597B" w:rsidRPr="0032597B" w:rsidRDefault="0032597B" w:rsidP="0032597B">
      <w:pPr>
        <w:numPr>
          <w:ilvl w:val="0"/>
          <w:numId w:val="4"/>
        </w:numPr>
        <w:spacing w:after="4" w:line="362" w:lineRule="auto"/>
        <w:ind w:right="47" w:hanging="360"/>
        <w:jc w:val="both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color w:val="000000"/>
          <w:lang w:eastAsia="pl-PL"/>
        </w:rPr>
        <w:t>wykonanie i przekazanie Zamawiającemu Przedmiotu Zamówienia, zgodnie z Zamówieniem,  innymi obowiązującymi przepisami prawa, regulacjami wewnętrznymi Zamawiającego i obowiązującymi normami;</w:t>
      </w:r>
    </w:p>
    <w:p w14:paraId="30D8E46E" w14:textId="77777777" w:rsidR="0032597B" w:rsidRPr="0032597B" w:rsidRDefault="0032597B" w:rsidP="0032597B">
      <w:pPr>
        <w:numPr>
          <w:ilvl w:val="0"/>
          <w:numId w:val="4"/>
        </w:numPr>
        <w:spacing w:after="132" w:line="256" w:lineRule="auto"/>
        <w:ind w:right="47" w:hanging="360"/>
        <w:jc w:val="both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color w:val="000000"/>
          <w:lang w:eastAsia="pl-PL"/>
        </w:rPr>
        <w:t>przystąpienie do wykonania prac w terminie</w:t>
      </w:r>
      <w:r w:rsidRPr="0032597B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32597B">
        <w:rPr>
          <w:rFonts w:ascii="Arial" w:eastAsia="Arial" w:hAnsi="Arial" w:cs="Arial"/>
          <w:color w:val="000000"/>
          <w:lang w:eastAsia="pl-PL"/>
        </w:rPr>
        <w:t xml:space="preserve">do 48 h od momentu powiadomienia; </w:t>
      </w:r>
    </w:p>
    <w:p w14:paraId="0BC00BAF" w14:textId="77777777" w:rsidR="0032597B" w:rsidRPr="0032597B" w:rsidRDefault="0032597B" w:rsidP="0032597B">
      <w:pPr>
        <w:numPr>
          <w:ilvl w:val="0"/>
          <w:numId w:val="4"/>
        </w:numPr>
        <w:spacing w:after="4" w:line="376" w:lineRule="auto"/>
        <w:ind w:right="47" w:hanging="360"/>
        <w:jc w:val="both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color w:val="000000"/>
          <w:lang w:eastAsia="pl-PL"/>
        </w:rPr>
        <w:t xml:space="preserve">bieżące utrzymanie porządku w trakcie wykonywania prac, a po ich zakończeniu odpowiednie uporządkowanie; </w:t>
      </w:r>
    </w:p>
    <w:p w14:paraId="618CE322" w14:textId="77777777" w:rsidR="0032597B" w:rsidRPr="0032597B" w:rsidRDefault="0032597B" w:rsidP="0032597B">
      <w:pPr>
        <w:numPr>
          <w:ilvl w:val="0"/>
          <w:numId w:val="4"/>
        </w:numPr>
        <w:spacing w:after="136" w:line="379" w:lineRule="auto"/>
        <w:ind w:right="47" w:hanging="360"/>
        <w:jc w:val="both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color w:val="000000"/>
          <w:lang w:eastAsia="pl-PL"/>
        </w:rPr>
        <w:t xml:space="preserve">zatrudnienie takiej ilości osób, jaka jest konieczna dla prawidłowego wykonania Przedmiotu Zamówienia, przy czym osoby te muszą posiadać: odpowiednie kwalifikacje i uprawnienia do wykonywania należących do nich czynności roboczych, aktualne badania lekarskie bez przeciwwskazań do wykonywania zleconych prac, aktualne szkolenia w zakresie bezpieczeństwa i higieny pracy oraz bezpieczeństwa przeciwpożarowego; </w:t>
      </w:r>
    </w:p>
    <w:p w14:paraId="74F26FC8" w14:textId="77777777" w:rsidR="0032597B" w:rsidRPr="0032597B" w:rsidRDefault="0032597B" w:rsidP="0032597B">
      <w:pPr>
        <w:numPr>
          <w:ilvl w:val="0"/>
          <w:numId w:val="4"/>
        </w:numPr>
        <w:spacing w:after="4" w:line="393" w:lineRule="auto"/>
        <w:ind w:right="47" w:hanging="358"/>
        <w:jc w:val="both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color w:val="000000"/>
          <w:lang w:eastAsia="pl-PL"/>
        </w:rPr>
        <w:t xml:space="preserve">sprzęt i wyposażenie techniczne niezbędne do realizacji przedmiotu zamówienia zapewnia Wykonawca; </w:t>
      </w:r>
    </w:p>
    <w:p w14:paraId="13B74318" w14:textId="77777777" w:rsidR="0032597B" w:rsidRPr="0032597B" w:rsidRDefault="0032597B" w:rsidP="0032597B">
      <w:pPr>
        <w:numPr>
          <w:ilvl w:val="0"/>
          <w:numId w:val="4"/>
        </w:numPr>
        <w:spacing w:after="4" w:line="393" w:lineRule="auto"/>
        <w:ind w:right="47" w:hanging="360"/>
        <w:jc w:val="both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color w:val="000000"/>
          <w:lang w:eastAsia="pl-PL"/>
        </w:rPr>
        <w:lastRenderedPageBreak/>
        <w:t>zagospodarowanie odpadów powstałych przy realizacji robót zgodnie z obowiązującymi przepisami dotyczącymi gospodarki odpadami.</w:t>
      </w:r>
      <w:r w:rsidRPr="0032597B">
        <w:rPr>
          <w:rFonts w:ascii="Arial" w:eastAsia="Arial" w:hAnsi="Arial" w:cs="Arial"/>
          <w:b/>
          <w:color w:val="000000"/>
          <w:sz w:val="21"/>
          <w:lang w:eastAsia="pl-PL"/>
        </w:rPr>
        <w:t xml:space="preserve"> </w:t>
      </w:r>
    </w:p>
    <w:p w14:paraId="7895B7DF" w14:textId="77777777" w:rsidR="0032597B" w:rsidRPr="0032597B" w:rsidRDefault="0032597B" w:rsidP="0032597B">
      <w:pPr>
        <w:spacing w:after="148" w:line="256" w:lineRule="auto"/>
        <w:rPr>
          <w:rFonts w:ascii="Arial" w:eastAsia="Arial" w:hAnsi="Arial" w:cs="Arial"/>
          <w:b/>
          <w:color w:val="000000"/>
          <w:sz w:val="21"/>
          <w:lang w:eastAsia="pl-PL"/>
        </w:rPr>
      </w:pPr>
    </w:p>
    <w:p w14:paraId="22BBE325" w14:textId="77777777" w:rsidR="0032597B" w:rsidRPr="0032597B" w:rsidRDefault="0032597B" w:rsidP="0032597B">
      <w:pPr>
        <w:spacing w:after="148" w:line="256" w:lineRule="auto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b/>
          <w:color w:val="000000"/>
          <w:sz w:val="21"/>
          <w:lang w:eastAsia="pl-PL"/>
        </w:rPr>
        <w:t xml:space="preserve">5. Warunki realizacji zamówienia: </w:t>
      </w:r>
    </w:p>
    <w:p w14:paraId="1D05C31B" w14:textId="77777777" w:rsidR="0032597B" w:rsidRPr="0032597B" w:rsidRDefault="0032597B" w:rsidP="0032597B">
      <w:pPr>
        <w:numPr>
          <w:ilvl w:val="0"/>
          <w:numId w:val="5"/>
        </w:numPr>
        <w:spacing w:after="4" w:line="391" w:lineRule="auto"/>
        <w:ind w:right="47"/>
        <w:contextualSpacing/>
        <w:jc w:val="both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color w:val="000000"/>
          <w:lang w:eastAsia="pl-PL"/>
        </w:rPr>
        <w:t xml:space="preserve">termin przystąpienia do wykonywanych prac od daty udzielenia zamówienia do 31.12.2025. </w:t>
      </w:r>
    </w:p>
    <w:p w14:paraId="011AB349" w14:textId="77777777" w:rsidR="0032597B" w:rsidRPr="0032597B" w:rsidRDefault="0032597B" w:rsidP="0032597B">
      <w:pPr>
        <w:numPr>
          <w:ilvl w:val="0"/>
          <w:numId w:val="5"/>
        </w:numPr>
        <w:spacing w:after="4" w:line="386" w:lineRule="auto"/>
        <w:ind w:right="47"/>
        <w:contextualSpacing/>
        <w:jc w:val="both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Calibri" w:hAnsi="Arial" w:cs="Arial"/>
          <w:color w:val="000000"/>
          <w:lang w:eastAsia="pl-PL"/>
        </w:rPr>
        <w:t xml:space="preserve">sprzęt i narzędzia techniczne niezbędne do realizacji przedmiotu zamówienia zapewnia Wykonawca. </w:t>
      </w:r>
    </w:p>
    <w:p w14:paraId="785CAE24" w14:textId="77777777" w:rsidR="0032597B" w:rsidRPr="0032597B" w:rsidRDefault="0032597B" w:rsidP="0032597B">
      <w:pPr>
        <w:spacing w:after="4" w:line="391" w:lineRule="auto"/>
        <w:ind w:left="489" w:right="47"/>
        <w:jc w:val="both"/>
        <w:rPr>
          <w:rFonts w:ascii="Calibri" w:eastAsia="Calibri" w:hAnsi="Calibri" w:cs="Calibri"/>
          <w:color w:val="000000"/>
          <w:lang w:eastAsia="pl-PL"/>
        </w:rPr>
      </w:pPr>
    </w:p>
    <w:p w14:paraId="169184E2" w14:textId="77777777" w:rsidR="0032597B" w:rsidRPr="0032597B" w:rsidRDefault="0032597B" w:rsidP="0032597B">
      <w:pPr>
        <w:spacing w:after="140"/>
        <w:ind w:left="-5" w:hanging="10"/>
        <w:rPr>
          <w:rFonts w:ascii="Arial" w:eastAsia="Arial" w:hAnsi="Arial" w:cs="Arial"/>
          <w:b/>
          <w:color w:val="000000"/>
          <w:lang w:eastAsia="pl-PL"/>
        </w:rPr>
      </w:pPr>
      <w:r w:rsidRPr="0032597B">
        <w:rPr>
          <w:rFonts w:ascii="Arial" w:eastAsia="Arial" w:hAnsi="Arial" w:cs="Arial"/>
          <w:b/>
          <w:color w:val="000000"/>
          <w:lang w:eastAsia="pl-PL"/>
        </w:rPr>
        <w:t xml:space="preserve">6. Odbiory: </w:t>
      </w:r>
    </w:p>
    <w:p w14:paraId="67A37D09" w14:textId="77777777" w:rsidR="0032597B" w:rsidRPr="0032597B" w:rsidRDefault="0032597B" w:rsidP="0032597B">
      <w:pPr>
        <w:numPr>
          <w:ilvl w:val="0"/>
          <w:numId w:val="6"/>
        </w:numPr>
        <w:spacing w:after="4" w:line="393" w:lineRule="auto"/>
        <w:ind w:right="47" w:hanging="360"/>
        <w:jc w:val="both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32597B">
        <w:rPr>
          <w:rFonts w:ascii="Arial" w:eastAsia="Arial" w:hAnsi="Arial" w:cs="Arial"/>
          <w:color w:val="000000"/>
          <w:lang w:eastAsia="pl-PL"/>
        </w:rPr>
        <w:t xml:space="preserve">prace będą podlegały odbiorom częściowym, każdorazowo po wykonaniu pojedynczego zlecenia i odbiorowi końcowemu (ostatni z odbiorów częściowych) po realizacji całego Przedmiotu Zamówienia; </w:t>
      </w:r>
    </w:p>
    <w:p w14:paraId="06009F2F" w14:textId="77777777" w:rsidR="0032597B" w:rsidRPr="0032597B" w:rsidRDefault="0032597B" w:rsidP="0032597B">
      <w:pPr>
        <w:numPr>
          <w:ilvl w:val="0"/>
          <w:numId w:val="6"/>
        </w:numPr>
        <w:spacing w:after="4" w:line="393" w:lineRule="auto"/>
        <w:ind w:right="47" w:hanging="360"/>
        <w:jc w:val="both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color w:val="000000"/>
          <w:lang w:eastAsia="pl-PL"/>
        </w:rPr>
        <w:t>rozliczenie prac nastąpi na podstawie faktycznie przepracowanych roboczogodzin potwierdzonych przez Zamawiającego;</w:t>
      </w:r>
    </w:p>
    <w:p w14:paraId="60E78A8A" w14:textId="77777777" w:rsidR="0032597B" w:rsidRPr="0032597B" w:rsidRDefault="0032597B" w:rsidP="0032597B">
      <w:pPr>
        <w:spacing w:after="140"/>
        <w:ind w:left="-5" w:hanging="10"/>
        <w:rPr>
          <w:rFonts w:ascii="Arial" w:eastAsia="Arial" w:hAnsi="Arial" w:cs="Arial"/>
          <w:b/>
          <w:color w:val="000000"/>
          <w:lang w:eastAsia="pl-PL"/>
        </w:rPr>
      </w:pPr>
      <w:r w:rsidRPr="0032597B">
        <w:rPr>
          <w:rFonts w:ascii="Arial" w:eastAsia="Arial" w:hAnsi="Arial" w:cs="Arial"/>
          <w:b/>
          <w:color w:val="000000"/>
          <w:lang w:eastAsia="pl-PL"/>
        </w:rPr>
        <w:t xml:space="preserve">7. Wynagrodzenie: </w:t>
      </w:r>
    </w:p>
    <w:p w14:paraId="2DBAC060" w14:textId="77777777" w:rsidR="0032597B" w:rsidRPr="0032597B" w:rsidRDefault="0032597B" w:rsidP="0032597B">
      <w:pPr>
        <w:numPr>
          <w:ilvl w:val="0"/>
          <w:numId w:val="7"/>
        </w:numPr>
        <w:spacing w:after="131" w:line="256" w:lineRule="auto"/>
        <w:ind w:left="567" w:right="47"/>
        <w:contextualSpacing/>
        <w:jc w:val="both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color w:val="000000"/>
          <w:lang w:eastAsia="pl-PL"/>
        </w:rPr>
        <w:t>maksymalne, obliczane w oparciu o Formularz Cenowy;</w:t>
      </w:r>
    </w:p>
    <w:p w14:paraId="70730075" w14:textId="77777777" w:rsidR="0032597B" w:rsidRPr="0032597B" w:rsidRDefault="0032597B" w:rsidP="0032597B">
      <w:pPr>
        <w:numPr>
          <w:ilvl w:val="0"/>
          <w:numId w:val="8"/>
        </w:numPr>
        <w:spacing w:after="139" w:line="256" w:lineRule="auto"/>
        <w:ind w:left="567" w:right="47"/>
        <w:jc w:val="both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color w:val="000000"/>
          <w:lang w:eastAsia="pl-PL"/>
        </w:rPr>
        <w:t>jest wynagrodzeniem netto,</w:t>
      </w:r>
      <w:r w:rsidRPr="0032597B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32597B">
        <w:rPr>
          <w:rFonts w:ascii="Arial" w:eastAsia="Arial" w:hAnsi="Arial" w:cs="Arial"/>
          <w:color w:val="000000"/>
          <w:lang w:eastAsia="pl-PL"/>
        </w:rPr>
        <w:t xml:space="preserve">do którego zostanie doliczony podatek od towarów i usług </w:t>
      </w:r>
    </w:p>
    <w:p w14:paraId="06E583B1" w14:textId="77777777" w:rsidR="0032597B" w:rsidRPr="0032597B" w:rsidRDefault="0032597B" w:rsidP="0032597B">
      <w:pPr>
        <w:spacing w:after="144" w:line="256" w:lineRule="auto"/>
        <w:ind w:left="567" w:right="47"/>
        <w:contextualSpacing/>
        <w:jc w:val="both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color w:val="000000"/>
          <w:lang w:eastAsia="pl-PL"/>
        </w:rPr>
        <w:t xml:space="preserve">(VAT) zgodnie z obowiązującymi przepisami prawa; </w:t>
      </w:r>
    </w:p>
    <w:p w14:paraId="2DF9C218" w14:textId="77777777" w:rsidR="0032597B" w:rsidRPr="0032597B" w:rsidRDefault="0032597B" w:rsidP="0032597B">
      <w:pPr>
        <w:numPr>
          <w:ilvl w:val="0"/>
          <w:numId w:val="8"/>
        </w:numPr>
        <w:spacing w:after="4" w:line="386" w:lineRule="auto"/>
        <w:ind w:left="567" w:right="47"/>
        <w:contextualSpacing/>
        <w:jc w:val="both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color w:val="000000"/>
          <w:lang w:eastAsia="pl-PL"/>
        </w:rPr>
        <w:t xml:space="preserve">obejmuje wszelkie koszty związane z realizacją Przedmiotu Zamówienia, w tym ryzyko Wykonawcy z tytułu oszacowania wszelkich kosztów związanych z realizacją Przedmiotu Zamówienia; niedoszacowanie, pominięcie lub brak należytego rozpoznania zakresu Przedmiotu Zamówienia nie może być podstawą do żądania zmiany wynagrodzenia, obejmuje wszelkie opłaty, podatki, cła i inne daniny publiczne, jakie mogą mieć zastosowanie w związku z wykonaniem Przedmiotu Zamówienia; </w:t>
      </w:r>
    </w:p>
    <w:p w14:paraId="6197CD50" w14:textId="77777777" w:rsidR="0032597B" w:rsidRPr="0032597B" w:rsidRDefault="0032597B" w:rsidP="0032597B">
      <w:pPr>
        <w:numPr>
          <w:ilvl w:val="0"/>
          <w:numId w:val="8"/>
        </w:numPr>
        <w:spacing w:after="4" w:line="388" w:lineRule="auto"/>
        <w:ind w:right="47"/>
        <w:contextualSpacing/>
        <w:jc w:val="both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color w:val="000000"/>
          <w:lang w:eastAsia="pl-PL"/>
        </w:rPr>
        <w:t xml:space="preserve">jest stałe w tym sensie, że podlega zmianom jedynie w przypadkach przewidzianych postanowieniami Zamówienia lub powszechnie obowiązującymi przepisami prawa; </w:t>
      </w:r>
    </w:p>
    <w:p w14:paraId="17AC518D" w14:textId="77777777" w:rsidR="0032597B" w:rsidRPr="0032597B" w:rsidRDefault="0032597B" w:rsidP="0032597B">
      <w:pPr>
        <w:numPr>
          <w:ilvl w:val="0"/>
          <w:numId w:val="8"/>
        </w:numPr>
        <w:spacing w:after="4" w:line="388" w:lineRule="auto"/>
        <w:ind w:right="47"/>
        <w:contextualSpacing/>
        <w:jc w:val="both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color w:val="000000"/>
          <w:lang w:eastAsia="pl-PL"/>
        </w:rPr>
        <w:t>jest płatne na podstawie faktury wystawionej po dokonaniu odbioru wykonanych prac i protokołu podpisanego przez upoważnionych przedstawicieli Zamawiającego i Wykonawcy;</w:t>
      </w:r>
    </w:p>
    <w:p w14:paraId="48C15FBF" w14:textId="77777777" w:rsidR="0032597B" w:rsidRPr="0032597B" w:rsidRDefault="0032597B" w:rsidP="0032597B">
      <w:pPr>
        <w:numPr>
          <w:ilvl w:val="0"/>
          <w:numId w:val="8"/>
        </w:numPr>
        <w:spacing w:after="117" w:line="256" w:lineRule="auto"/>
        <w:ind w:right="47"/>
        <w:jc w:val="both"/>
        <w:rPr>
          <w:rFonts w:ascii="Arial" w:eastAsia="Arial" w:hAnsi="Arial" w:cs="Arial"/>
          <w:b/>
          <w:color w:val="000000"/>
          <w:lang w:eastAsia="pl-PL"/>
        </w:rPr>
      </w:pPr>
      <w:r w:rsidRPr="0032597B">
        <w:rPr>
          <w:rFonts w:ascii="Arial" w:eastAsia="Arial" w:hAnsi="Arial" w:cs="Arial"/>
          <w:color w:val="000000"/>
          <w:lang w:eastAsia="pl-PL"/>
        </w:rPr>
        <w:t>dopuszcza się fakturowanie częściowe;</w:t>
      </w:r>
    </w:p>
    <w:p w14:paraId="3D82EDD7" w14:textId="77777777" w:rsidR="0032597B" w:rsidRPr="0032597B" w:rsidRDefault="0032597B" w:rsidP="0032597B">
      <w:pPr>
        <w:numPr>
          <w:ilvl w:val="0"/>
          <w:numId w:val="8"/>
        </w:numPr>
        <w:spacing w:after="117" w:line="256" w:lineRule="auto"/>
        <w:ind w:right="47"/>
        <w:jc w:val="both"/>
        <w:rPr>
          <w:rFonts w:ascii="Arial" w:eastAsia="Arial" w:hAnsi="Arial" w:cs="Arial"/>
          <w:b/>
          <w:color w:val="000000"/>
          <w:lang w:eastAsia="pl-PL"/>
        </w:rPr>
      </w:pPr>
      <w:r w:rsidRPr="0032597B">
        <w:rPr>
          <w:rFonts w:ascii="Arial" w:eastAsia="Arial" w:hAnsi="Arial" w:cs="Arial"/>
          <w:color w:val="000000"/>
          <w:lang w:eastAsia="pl-PL"/>
        </w:rPr>
        <w:t>zapłata należności określonych na fakturze, będzie dokonana przelewem na rachunek bankowy Wykonawcy wskazany w deklaracji i na fakturze w terminie do 30 dni od daty otrzymania przez Zamawiającego prawidłowo wystawionej faktury</w:t>
      </w:r>
    </w:p>
    <w:p w14:paraId="42250E51" w14:textId="77777777" w:rsidR="0032597B" w:rsidRPr="0032597B" w:rsidRDefault="0032597B" w:rsidP="0032597B">
      <w:pPr>
        <w:spacing w:after="117" w:line="256" w:lineRule="auto"/>
        <w:ind w:right="47"/>
        <w:jc w:val="both"/>
        <w:rPr>
          <w:rFonts w:ascii="Arial" w:eastAsia="Arial" w:hAnsi="Arial" w:cs="Arial"/>
          <w:b/>
          <w:color w:val="000000"/>
          <w:lang w:eastAsia="pl-PL"/>
        </w:rPr>
      </w:pPr>
    </w:p>
    <w:p w14:paraId="62EB2792" w14:textId="77777777" w:rsidR="0032597B" w:rsidRPr="0032597B" w:rsidRDefault="0032597B" w:rsidP="0032597B">
      <w:pPr>
        <w:spacing w:after="117"/>
        <w:ind w:right="47"/>
        <w:jc w:val="both"/>
        <w:rPr>
          <w:rFonts w:ascii="Arial" w:eastAsia="Arial" w:hAnsi="Arial" w:cs="Arial"/>
          <w:b/>
          <w:color w:val="000000"/>
          <w:lang w:eastAsia="pl-PL"/>
        </w:rPr>
      </w:pPr>
      <w:r w:rsidRPr="0032597B">
        <w:rPr>
          <w:rFonts w:ascii="Arial" w:eastAsia="Arial" w:hAnsi="Arial" w:cs="Arial"/>
          <w:b/>
          <w:color w:val="000000"/>
          <w:lang w:eastAsia="pl-PL"/>
        </w:rPr>
        <w:lastRenderedPageBreak/>
        <w:t xml:space="preserve">8. Kary umowne: </w:t>
      </w:r>
    </w:p>
    <w:p w14:paraId="7259FD67" w14:textId="77777777" w:rsidR="0032597B" w:rsidRPr="0032597B" w:rsidRDefault="0032597B" w:rsidP="0032597B">
      <w:pPr>
        <w:spacing w:after="4" w:line="393" w:lineRule="auto"/>
        <w:ind w:left="131" w:right="47"/>
        <w:jc w:val="both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color w:val="000000"/>
          <w:lang w:eastAsia="pl-PL"/>
        </w:rPr>
        <w:t xml:space="preserve">Strony ustalają, że Wykonawca zobowiązany będzie do zapłaty na rzecz Zamawiającego kar umownych w następujących przypadkach: </w:t>
      </w:r>
    </w:p>
    <w:p w14:paraId="015B51CE" w14:textId="77777777" w:rsidR="0032597B" w:rsidRPr="0032597B" w:rsidRDefault="0032597B" w:rsidP="0032597B">
      <w:pPr>
        <w:numPr>
          <w:ilvl w:val="0"/>
          <w:numId w:val="9"/>
        </w:numPr>
        <w:spacing w:after="4" w:line="384" w:lineRule="auto"/>
        <w:ind w:left="851" w:right="47" w:hanging="358"/>
        <w:jc w:val="both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color w:val="000000"/>
          <w:lang w:eastAsia="pl-PL"/>
        </w:rPr>
        <w:t>w przypadku zwłoki w przystąpieniu do wykonywania prac w terminie określonym   przez   Zamawiającego– w wysokości 150,00 PLN - za każdy dzień zwłoki;</w:t>
      </w:r>
    </w:p>
    <w:p w14:paraId="275E0934" w14:textId="77777777" w:rsidR="0032597B" w:rsidRPr="0032597B" w:rsidRDefault="0032597B" w:rsidP="0032597B">
      <w:pPr>
        <w:numPr>
          <w:ilvl w:val="0"/>
          <w:numId w:val="9"/>
        </w:numPr>
        <w:spacing w:after="4" w:line="393" w:lineRule="auto"/>
        <w:ind w:right="47" w:hanging="358"/>
        <w:jc w:val="both"/>
        <w:rPr>
          <w:rFonts w:ascii="Calibri" w:eastAsia="Calibri" w:hAnsi="Calibri" w:cs="Calibri"/>
          <w:color w:val="000000"/>
          <w:lang w:eastAsia="pl-PL"/>
        </w:rPr>
      </w:pPr>
      <w:r w:rsidRPr="0032597B">
        <w:rPr>
          <w:rFonts w:ascii="Arial" w:eastAsia="Arial" w:hAnsi="Arial" w:cs="Arial"/>
          <w:color w:val="000000"/>
          <w:lang w:eastAsia="pl-PL"/>
        </w:rPr>
        <w:t xml:space="preserve">w przypadku zwłoki w usunięciu w terminie usterek stwierdzonych przy odbiorze końcowym lub częściowym – w wysokości 150,00 PLN - za każdy dzień zwłoki; </w:t>
      </w:r>
    </w:p>
    <w:p w14:paraId="5D93E0AA" w14:textId="77777777" w:rsidR="0032597B" w:rsidRPr="0032597B" w:rsidRDefault="0032597B" w:rsidP="0032597B">
      <w:pPr>
        <w:spacing w:after="4" w:line="357" w:lineRule="auto"/>
        <w:ind w:left="131" w:right="47"/>
        <w:jc w:val="both"/>
        <w:rPr>
          <w:rFonts w:ascii="Arial" w:eastAsia="Arial" w:hAnsi="Arial" w:cs="Arial"/>
          <w:color w:val="000000"/>
          <w:lang w:eastAsia="pl-PL"/>
        </w:rPr>
      </w:pPr>
      <w:r w:rsidRPr="0032597B">
        <w:rPr>
          <w:rFonts w:ascii="Arial" w:eastAsia="Arial" w:hAnsi="Arial" w:cs="Arial"/>
          <w:color w:val="000000"/>
          <w:lang w:eastAsia="pl-PL"/>
        </w:rPr>
        <w:t xml:space="preserve">Kary umowne mogą być potrącane jednostronnie przez Zamawiającego z wynagrodzenia Wykonawcy. </w:t>
      </w:r>
    </w:p>
    <w:p w14:paraId="438694C2" w14:textId="77777777" w:rsidR="00FC3A75" w:rsidRDefault="00FC3A75"/>
    <w:sectPr w:rsidR="00FC3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4230E"/>
    <w:multiLevelType w:val="hybridMultilevel"/>
    <w:tmpl w:val="2BA47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E504A"/>
    <w:multiLevelType w:val="hybridMultilevel"/>
    <w:tmpl w:val="8DBE3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A4ECE"/>
    <w:multiLevelType w:val="hybridMultilevel"/>
    <w:tmpl w:val="C984739C"/>
    <w:lvl w:ilvl="0" w:tplc="04150001">
      <w:start w:val="1"/>
      <w:numFmt w:val="bullet"/>
      <w:lvlText w:val=""/>
      <w:lvlJc w:val="left"/>
      <w:pPr>
        <w:ind w:left="491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lowerLetter"/>
      <w:lvlText w:val="%2"/>
      <w:lvlJc w:val="left"/>
      <w:pPr>
        <w:ind w:left="122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FFFFFFF">
      <w:start w:val="1"/>
      <w:numFmt w:val="lowerRoman"/>
      <w:lvlText w:val="%3"/>
      <w:lvlJc w:val="left"/>
      <w:pPr>
        <w:ind w:left="194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decimal"/>
      <w:lvlText w:val="%4"/>
      <w:lvlJc w:val="left"/>
      <w:pPr>
        <w:ind w:left="266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lowerLetter"/>
      <w:lvlText w:val="%5"/>
      <w:lvlJc w:val="left"/>
      <w:pPr>
        <w:ind w:left="338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lowerRoman"/>
      <w:lvlText w:val="%6"/>
      <w:lvlJc w:val="left"/>
      <w:pPr>
        <w:ind w:left="410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decimal"/>
      <w:lvlText w:val="%7"/>
      <w:lvlJc w:val="left"/>
      <w:pPr>
        <w:ind w:left="482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lowerLetter"/>
      <w:lvlText w:val="%8"/>
      <w:lvlJc w:val="left"/>
      <w:pPr>
        <w:ind w:left="554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lowerRoman"/>
      <w:lvlText w:val="%9"/>
      <w:lvlJc w:val="left"/>
      <w:pPr>
        <w:ind w:left="626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34F649C"/>
    <w:multiLevelType w:val="hybridMultilevel"/>
    <w:tmpl w:val="4CE452EA"/>
    <w:lvl w:ilvl="0" w:tplc="04150001">
      <w:start w:val="1"/>
      <w:numFmt w:val="bullet"/>
      <w:lvlText w:val=""/>
      <w:lvlJc w:val="left"/>
      <w:pPr>
        <w:ind w:left="847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lowerLetter"/>
      <w:lvlText w:val="%2"/>
      <w:lvlJc w:val="left"/>
      <w:pPr>
        <w:ind w:left="158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FFFFFFF">
      <w:start w:val="1"/>
      <w:numFmt w:val="lowerRoman"/>
      <w:lvlText w:val="%3"/>
      <w:lvlJc w:val="left"/>
      <w:pPr>
        <w:ind w:left="230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decimal"/>
      <w:lvlText w:val="%4"/>
      <w:lvlJc w:val="left"/>
      <w:pPr>
        <w:ind w:left="302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lowerLetter"/>
      <w:lvlText w:val="%5"/>
      <w:lvlJc w:val="left"/>
      <w:pPr>
        <w:ind w:left="374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lowerRoman"/>
      <w:lvlText w:val="%6"/>
      <w:lvlJc w:val="left"/>
      <w:pPr>
        <w:ind w:left="446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decimal"/>
      <w:lvlText w:val="%7"/>
      <w:lvlJc w:val="left"/>
      <w:pPr>
        <w:ind w:left="518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lowerLetter"/>
      <w:lvlText w:val="%8"/>
      <w:lvlJc w:val="left"/>
      <w:pPr>
        <w:ind w:left="590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lowerRoman"/>
      <w:lvlText w:val="%9"/>
      <w:lvlJc w:val="left"/>
      <w:pPr>
        <w:ind w:left="662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4E4C74E5"/>
    <w:multiLevelType w:val="hybridMultilevel"/>
    <w:tmpl w:val="EFEA6D1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6EBE4437"/>
    <w:multiLevelType w:val="hybridMultilevel"/>
    <w:tmpl w:val="71FA00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433392"/>
    <w:multiLevelType w:val="hybridMultilevel"/>
    <w:tmpl w:val="E5D25020"/>
    <w:lvl w:ilvl="0" w:tplc="04150001">
      <w:start w:val="1"/>
      <w:numFmt w:val="bullet"/>
      <w:lvlText w:val=""/>
      <w:lvlJc w:val="left"/>
      <w:pPr>
        <w:ind w:left="491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-"/>
      <w:lvlJc w:val="left"/>
      <w:pPr>
        <w:ind w:left="50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FFFFFFF">
      <w:start w:val="1"/>
      <w:numFmt w:val="bullet"/>
      <w:lvlText w:val="▪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bullet"/>
      <w:lvlText w:val="•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bullet"/>
      <w:lvlText w:val="o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bullet"/>
      <w:lvlText w:val="▪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bullet"/>
      <w:lvlText w:val="•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bullet"/>
      <w:lvlText w:val="o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bullet"/>
      <w:lvlText w:val="▪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7D795A2C"/>
    <w:multiLevelType w:val="hybridMultilevel"/>
    <w:tmpl w:val="3C644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8065C"/>
    <w:multiLevelType w:val="hybridMultilevel"/>
    <w:tmpl w:val="59A6BC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59745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299490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6289239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55878573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18131755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9232219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7313534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45663153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201086247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97B"/>
    <w:rsid w:val="000207CF"/>
    <w:rsid w:val="0032597B"/>
    <w:rsid w:val="007C6CA1"/>
    <w:rsid w:val="00FC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191A8"/>
  <w15:chartTrackingRefBased/>
  <w15:docId w15:val="{251CB655-1579-4744-A6DF-2519F6AFD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259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59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597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59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597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59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59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59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59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597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59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597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597B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597B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597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597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597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597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59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59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59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59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59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597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2597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597B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597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597B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597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09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609</Words>
  <Characters>3658</Characters>
  <Application>Microsoft Office Word</Application>
  <DocSecurity>0</DocSecurity>
  <Lines>30</Lines>
  <Paragraphs>8</Paragraphs>
  <ScaleCrop>false</ScaleCrop>
  <Company> 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Wiesław (TW)</dc:creator>
  <cp:keywords/>
  <dc:description/>
  <cp:lastModifiedBy>Dudek Wiesław (TW)</cp:lastModifiedBy>
  <cp:revision>3</cp:revision>
  <dcterms:created xsi:type="dcterms:W3CDTF">2025-03-17T08:22:00Z</dcterms:created>
  <dcterms:modified xsi:type="dcterms:W3CDTF">2025-03-17T08:26:00Z</dcterms:modified>
</cp:coreProperties>
</file>