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2F441" w14:textId="7A08DFBC" w:rsidR="00A233B5" w:rsidRPr="00A233B5" w:rsidRDefault="00A233B5" w:rsidP="00A233B5">
      <w:pPr>
        <w:jc w:val="center"/>
        <w:rPr>
          <w:b/>
          <w:bCs/>
          <w:sz w:val="24"/>
          <w:szCs w:val="24"/>
        </w:rPr>
      </w:pPr>
      <w:r w:rsidRPr="00A233B5">
        <w:rPr>
          <w:b/>
          <w:bCs/>
          <w:sz w:val="24"/>
          <w:szCs w:val="24"/>
        </w:rPr>
        <w:t>OGŁOSZENIE</w:t>
      </w:r>
    </w:p>
    <w:p w14:paraId="6567F3E1" w14:textId="2DD3C3CC" w:rsidR="007E5DA1" w:rsidRPr="002850C6" w:rsidRDefault="00A233B5" w:rsidP="00B901CF">
      <w:pPr>
        <w:spacing w:before="240" w:after="0"/>
        <w:jc w:val="both"/>
      </w:pPr>
      <w:r w:rsidRPr="002850C6">
        <w:t>Biuro Zakupów TAURON Wytwarzanie S.A zaprasza do złożenia oferty w postępowaniu na dostawy sukcesywne artykułów chemii gospodarcze</w:t>
      </w:r>
      <w:r w:rsidR="002850C6">
        <w:t>, środków higieny osobistej</w:t>
      </w:r>
      <w:r w:rsidRPr="002850C6">
        <w:t xml:space="preserve"> oraz ręczników papierowych, dla Oddziałów TAURON Wytwarzanie S.A., wyspecyfikowanych w Formularz</w:t>
      </w:r>
      <w:r w:rsidR="005C4CF6" w:rsidRPr="002850C6">
        <w:t>u</w:t>
      </w:r>
      <w:r w:rsidR="007E5DA1" w:rsidRPr="002850C6">
        <w:t xml:space="preserve"> </w:t>
      </w:r>
      <w:r w:rsidRPr="002850C6">
        <w:t>Wyceny</w:t>
      </w:r>
      <w:r w:rsidR="007E5DA1" w:rsidRPr="002850C6">
        <w:t xml:space="preserve"> (Załącznik nr 3)</w:t>
      </w:r>
      <w:r w:rsidRPr="002850C6">
        <w:t>.</w:t>
      </w:r>
    </w:p>
    <w:p w14:paraId="136D3141" w14:textId="77777777" w:rsidR="005C4CF6" w:rsidRPr="002850C6" w:rsidRDefault="005C4CF6" w:rsidP="005C4CF6">
      <w:pPr>
        <w:spacing w:before="120"/>
        <w:rPr>
          <w:rFonts w:cs="Arial"/>
        </w:rPr>
      </w:pPr>
      <w:r w:rsidRPr="002850C6">
        <w:rPr>
          <w:rFonts w:cs="Arial"/>
        </w:rPr>
        <w:t>Przedmiot zamówienia składa się z dwóch części: koszyka podstawowego i koszyka dodatkowego.</w:t>
      </w:r>
    </w:p>
    <w:p w14:paraId="5F074009" w14:textId="4B029894" w:rsidR="005C4CF6" w:rsidRPr="002850C6" w:rsidRDefault="005C4CF6" w:rsidP="00595298">
      <w:pPr>
        <w:spacing w:before="120" w:after="120"/>
        <w:jc w:val="both"/>
        <w:rPr>
          <w:rFonts w:cs="Arial"/>
        </w:rPr>
      </w:pPr>
      <w:r w:rsidRPr="002850C6">
        <w:rPr>
          <w:rFonts w:cs="Arial"/>
        </w:rPr>
        <w:t>Koszyk podstawowy obejmuje artykuły chemii gospodarczej</w:t>
      </w:r>
      <w:r w:rsidR="001A65E7" w:rsidRPr="002850C6">
        <w:rPr>
          <w:rFonts w:cs="Arial"/>
        </w:rPr>
        <w:t xml:space="preserve">, środki higieny osobistej </w:t>
      </w:r>
      <w:r w:rsidRPr="002850C6">
        <w:rPr>
          <w:rFonts w:cs="Arial"/>
        </w:rPr>
        <w:t>oraz ręczniki papierowe</w:t>
      </w:r>
      <w:r w:rsidR="001A65E7" w:rsidRPr="002850C6">
        <w:rPr>
          <w:rFonts w:cs="Arial"/>
        </w:rPr>
        <w:t>,</w:t>
      </w:r>
      <w:r w:rsidRPr="002850C6">
        <w:rPr>
          <w:rFonts w:cs="Arial"/>
        </w:rPr>
        <w:t xml:space="preserve"> wyszczególnione w Formularzu wyceny (załącznik nr 3), oznaczone indywidualnym numerem indeksu magazynowego Zamawiającego. </w:t>
      </w:r>
    </w:p>
    <w:p w14:paraId="343086AA" w14:textId="0551C78A" w:rsidR="005C4CF6" w:rsidRPr="002850C6" w:rsidRDefault="005C4CF6" w:rsidP="00595298">
      <w:pPr>
        <w:spacing w:after="200"/>
        <w:jc w:val="both"/>
        <w:rPr>
          <w:rFonts w:cs="Arial"/>
        </w:rPr>
      </w:pPr>
      <w:r w:rsidRPr="002850C6">
        <w:rPr>
          <w:rFonts w:cs="Arial"/>
        </w:rPr>
        <w:t>Koszyk dodatkowy obejmuje artykuły</w:t>
      </w:r>
      <w:r w:rsidR="0090497C">
        <w:rPr>
          <w:rFonts w:cs="Arial"/>
        </w:rPr>
        <w:t xml:space="preserve"> należące do</w:t>
      </w:r>
      <w:r w:rsidRPr="002850C6">
        <w:rPr>
          <w:rFonts w:cs="Arial"/>
        </w:rPr>
        <w:t xml:space="preserve"> </w:t>
      </w:r>
      <w:r w:rsidR="0090497C" w:rsidRPr="001A38D3">
        <w:rPr>
          <w:rFonts w:cs="Arial"/>
          <w:bCs/>
        </w:rPr>
        <w:t>tej samej lub tożsamej (zbieżnej) grupy asortymentowej (towarowej)</w:t>
      </w:r>
      <w:r w:rsidR="0090497C">
        <w:rPr>
          <w:rFonts w:cs="Arial"/>
          <w:bCs/>
        </w:rPr>
        <w:t xml:space="preserve">. </w:t>
      </w:r>
      <w:r w:rsidRPr="002850C6">
        <w:rPr>
          <w:rFonts w:cs="Arial"/>
        </w:rPr>
        <w:t>Wykonawca nie jest zobowiązany do posiadania danego towaru ani do zapewnienia dostępności pełnego asortymentu dodatkowego.</w:t>
      </w:r>
    </w:p>
    <w:p w14:paraId="39FB9E78" w14:textId="5094E166" w:rsidR="00E40CE5" w:rsidRPr="002850C6" w:rsidRDefault="00E40CE5" w:rsidP="00E40CE5">
      <w:pPr>
        <w:spacing w:before="200"/>
        <w:jc w:val="both"/>
        <w:rPr>
          <w:rFonts w:cs="Arial"/>
          <w:i/>
        </w:rPr>
      </w:pPr>
      <w:r w:rsidRPr="002850C6">
        <w:rPr>
          <w:rFonts w:cs="Arial"/>
        </w:rPr>
        <w:t xml:space="preserve">Zamawiający dla pozycji nr </w:t>
      </w:r>
      <w:r w:rsidR="00595298" w:rsidRPr="002850C6">
        <w:rPr>
          <w:rFonts w:cs="Arial"/>
        </w:rPr>
        <w:t xml:space="preserve">5 </w:t>
      </w:r>
      <w:r w:rsidR="00B901CF" w:rsidRPr="002850C6">
        <w:rPr>
          <w:rFonts w:cs="Arial"/>
        </w:rPr>
        <w:t xml:space="preserve">Formularza wyceny </w:t>
      </w:r>
      <w:r w:rsidR="00595298" w:rsidRPr="002850C6">
        <w:rPr>
          <w:rFonts w:cs="Arial"/>
        </w:rPr>
        <w:t>(M</w:t>
      </w:r>
      <w:r w:rsidR="00B901CF" w:rsidRPr="002850C6">
        <w:rPr>
          <w:rFonts w:cs="Arial"/>
        </w:rPr>
        <w:t>ydło „Biały Jeleń”)</w:t>
      </w:r>
      <w:r w:rsidR="00595298" w:rsidRPr="002850C6">
        <w:rPr>
          <w:rFonts w:cs="Arial"/>
        </w:rPr>
        <w:t xml:space="preserve"> </w:t>
      </w:r>
      <w:r w:rsidR="00B901CF" w:rsidRPr="002850C6">
        <w:rPr>
          <w:rFonts w:cs="Arial"/>
        </w:rPr>
        <w:t>nie dopuszcza możliwości złożenia</w:t>
      </w:r>
      <w:r w:rsidRPr="002850C6">
        <w:rPr>
          <w:rFonts w:cs="Arial"/>
        </w:rPr>
        <w:t xml:space="preserve"> ofert</w:t>
      </w:r>
      <w:r w:rsidR="00B901CF" w:rsidRPr="002850C6">
        <w:rPr>
          <w:rFonts w:cs="Arial"/>
        </w:rPr>
        <w:t>y na produkt równoważny innej marki</w:t>
      </w:r>
      <w:r w:rsidRPr="002850C6">
        <w:rPr>
          <w:rFonts w:cs="Arial"/>
        </w:rPr>
        <w:t>. Dla pozostałych pozycji Zamawiający wymaga złożenia oferty na jeden z produktów wskazanych marek/producentów.</w:t>
      </w:r>
    </w:p>
    <w:p w14:paraId="794AD93A" w14:textId="5DDC2EC0" w:rsidR="00A233B5" w:rsidRPr="002850C6" w:rsidRDefault="00A233B5" w:rsidP="007E5DA1">
      <w:pPr>
        <w:spacing w:before="120" w:after="0"/>
      </w:pPr>
      <w:r w:rsidRPr="002850C6">
        <w:t>1.</w:t>
      </w:r>
      <w:r w:rsidR="00595298" w:rsidRPr="002850C6">
        <w:t xml:space="preserve"> </w:t>
      </w:r>
      <w:r w:rsidRPr="002850C6">
        <w:t>Warunki ogólne zapytania:</w:t>
      </w:r>
      <w:r w:rsidRPr="002850C6">
        <w:br/>
        <w:t>- transport na bazie DDP wg Incoterms 2020: TAURON Wytwarzanie S.A.:</w:t>
      </w:r>
      <w:r w:rsidRPr="002850C6">
        <w:br/>
        <w:t>- Oddział Elektrownia Jaworzno ul. Promienna 51, 43-603 Jaworzno</w:t>
      </w:r>
      <w:r w:rsidRPr="002850C6">
        <w:br/>
        <w:t>- Oddział Elektrownia Jaworzno</w:t>
      </w:r>
      <w:r w:rsidR="00595298" w:rsidRPr="002850C6">
        <w:t xml:space="preserve"> -</w:t>
      </w:r>
      <w:r w:rsidRPr="002850C6">
        <w:t xml:space="preserve"> Elektrownia II, ul. Energetyków 15, 43-603 Jaworzno</w:t>
      </w:r>
      <w:r w:rsidRPr="002850C6">
        <w:br/>
        <w:t>- Oddział Elektrownia Łaziska, ul. Wyzwolenia 30, 43-170 Łaziska Górne,</w:t>
      </w:r>
      <w:r w:rsidRPr="002850C6">
        <w:br/>
        <w:t>- Oddział Elektrownia Łagisza, ul. Pokoju 14,42-504 Będzin</w:t>
      </w:r>
      <w:r w:rsidRPr="002850C6">
        <w:br/>
        <w:t>- Oddział Elektrownia Siersza, 32-541 Trzebinia</w:t>
      </w:r>
    </w:p>
    <w:p w14:paraId="0CF0775C" w14:textId="50AE153A" w:rsidR="00A233B5" w:rsidRPr="002850C6" w:rsidRDefault="00A233B5" w:rsidP="007E5DA1">
      <w:pPr>
        <w:spacing w:after="0"/>
      </w:pPr>
      <w:r w:rsidRPr="002850C6">
        <w:t>- Oddział Elektrownia Nowe Jaworzno, ul. Dobrej Energii 11, 43-603 Jaworzno (magazyn Elektrowni Jaworzno II, ul. Energetyków 15, 43-603 Jaworzno).</w:t>
      </w:r>
    </w:p>
    <w:p w14:paraId="019EDFEA" w14:textId="77777777" w:rsidR="00B901CF" w:rsidRPr="002850C6" w:rsidRDefault="00A233B5" w:rsidP="00B901CF">
      <w:r w:rsidRPr="002850C6">
        <w:t>- termin ważności oferty nie krótszy niż 30 dni,</w:t>
      </w:r>
      <w:r w:rsidRPr="002850C6">
        <w:br/>
        <w:t>- warunki płatności przelew 30 dni od daty otrzymania faktury ,</w:t>
      </w:r>
      <w:r w:rsidRPr="002850C6">
        <w:br/>
        <w:t>- towar musi być fabrycznie nowy,</w:t>
      </w:r>
    </w:p>
    <w:p w14:paraId="2E1C9CD6" w14:textId="77777777" w:rsidR="00B901CF" w:rsidRPr="002850C6" w:rsidRDefault="00A233B5" w:rsidP="00B901CF">
      <w:pPr>
        <w:jc w:val="both"/>
      </w:pPr>
      <w:r w:rsidRPr="002850C6">
        <w:t>Złożenie oferty jest równoznaczne z akceptacją warunków określonych przez Zamawiającego w</w:t>
      </w:r>
      <w:r w:rsidR="00B901CF" w:rsidRPr="002850C6">
        <w:t> </w:t>
      </w:r>
      <w:r w:rsidRPr="002850C6">
        <w:t>opisie zapytania.</w:t>
      </w:r>
    </w:p>
    <w:p w14:paraId="5113B90E" w14:textId="62B3504A" w:rsidR="005C4CF6" w:rsidRPr="002850C6" w:rsidRDefault="00595298" w:rsidP="00595298">
      <w:pPr>
        <w:pStyle w:val="NormalnyWeb"/>
        <w:spacing w:before="120" w:beforeAutospacing="0" w:after="120" w:afterAutospacing="0"/>
        <w:rPr>
          <w:rFonts w:asciiTheme="minorHAnsi" w:hAnsiTheme="minorHAnsi" w:cs="Arial"/>
          <w:b/>
          <w:sz w:val="22"/>
          <w:szCs w:val="22"/>
        </w:rPr>
      </w:pPr>
      <w:r w:rsidRPr="002850C6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2. </w:t>
      </w:r>
      <w:r w:rsidR="005C4CF6" w:rsidRPr="002850C6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Przy wyborze najkorzystniejszej oferty, Zamawiający kierować się będzie następującymi kryteriami i  ich  wagami</w:t>
      </w:r>
      <w:r w:rsidR="005C4CF6" w:rsidRPr="002850C6">
        <w:rPr>
          <w:rFonts w:asciiTheme="minorHAnsi" w:hAnsiTheme="minorHAnsi" w:cs="Arial"/>
          <w:sz w:val="22"/>
          <w:szCs w:val="22"/>
        </w:rPr>
        <w:t>:</w:t>
      </w:r>
      <w:r w:rsidRPr="002850C6">
        <w:rPr>
          <w:rFonts w:asciiTheme="minorHAnsi" w:hAnsiTheme="minorHAnsi" w:cs="Arial"/>
          <w:sz w:val="22"/>
          <w:szCs w:val="22"/>
        </w:rPr>
        <w:t xml:space="preserve"> </w:t>
      </w:r>
      <w:r w:rsidR="005C4CF6" w:rsidRPr="002850C6">
        <w:rPr>
          <w:rFonts w:asciiTheme="minorHAnsi" w:hAnsiTheme="minorHAnsi" w:cs="Arial"/>
          <w:b/>
          <w:sz w:val="22"/>
          <w:szCs w:val="22"/>
        </w:rPr>
        <w:t xml:space="preserve">Cena  -  </w:t>
      </w:r>
      <w:r w:rsidRPr="002850C6">
        <w:rPr>
          <w:rFonts w:asciiTheme="minorHAnsi" w:hAnsiTheme="minorHAnsi" w:cs="Arial"/>
          <w:b/>
          <w:sz w:val="22"/>
          <w:szCs w:val="22"/>
        </w:rPr>
        <w:t>10</w:t>
      </w:r>
      <w:r w:rsidR="005C4CF6" w:rsidRPr="002850C6">
        <w:rPr>
          <w:rFonts w:asciiTheme="minorHAnsi" w:hAnsiTheme="minorHAnsi" w:cs="Arial"/>
          <w:b/>
          <w:sz w:val="22"/>
          <w:szCs w:val="22"/>
        </w:rPr>
        <w:t>0%</w:t>
      </w:r>
    </w:p>
    <w:p w14:paraId="583077E4" w14:textId="021A5C04" w:rsidR="00B901CF" w:rsidRPr="002850C6" w:rsidRDefault="00595298" w:rsidP="00595298">
      <w:pPr>
        <w:pStyle w:val="NormalnyWeb"/>
        <w:spacing w:before="120" w:beforeAutospacing="0" w:after="0" w:afterAutospacing="0"/>
        <w:rPr>
          <w:rFonts w:asciiTheme="minorHAnsi" w:hAnsiTheme="minorHAnsi" w:cs="Arial"/>
          <w:sz w:val="22"/>
          <w:szCs w:val="22"/>
        </w:rPr>
      </w:pPr>
      <w:r w:rsidRPr="002850C6">
        <w:rPr>
          <w:rFonts w:asciiTheme="minorHAnsi" w:hAnsiTheme="minorHAnsi"/>
        </w:rPr>
        <w:t xml:space="preserve">3. </w:t>
      </w:r>
      <w:r w:rsidR="00A233B5" w:rsidRPr="002850C6">
        <w:rPr>
          <w:rFonts w:asciiTheme="minorHAnsi" w:hAnsiTheme="minorHAnsi"/>
        </w:rPr>
        <w:t>Opis przygotowania oferty:</w:t>
      </w:r>
    </w:p>
    <w:p w14:paraId="03B4FA75" w14:textId="77777777" w:rsidR="00BF2204" w:rsidRPr="002850C6" w:rsidRDefault="00BF2204" w:rsidP="00BF2204">
      <w:pPr>
        <w:jc w:val="both"/>
        <w:rPr>
          <w:rFonts w:cs="Arial"/>
          <w:bCs/>
        </w:rPr>
      </w:pPr>
      <w:r w:rsidRPr="002850C6">
        <w:rPr>
          <w:rFonts w:cs="Arial"/>
          <w:bCs/>
        </w:rPr>
        <w:t>Cena musi zawierać wszystkie koszty i elementy związane z realizacją przedmiotu Zamówienia i zostać skalkulowana na bazie DDP magazyny zamawiającego – TAURON Wytwarzanie S.A., wskazane w pkt 1.</w:t>
      </w:r>
    </w:p>
    <w:p w14:paraId="36E50952" w14:textId="6706176E" w:rsidR="00BF2204" w:rsidRPr="002850C6" w:rsidRDefault="00BF2204" w:rsidP="00BF2204">
      <w:pPr>
        <w:jc w:val="both"/>
        <w:rPr>
          <w:rFonts w:cs="Arial"/>
          <w:bCs/>
        </w:rPr>
      </w:pPr>
      <w:r w:rsidRPr="002850C6">
        <w:rPr>
          <w:rFonts w:cs="Arial"/>
        </w:rPr>
        <w:t xml:space="preserve">W formularzu oferty na Platformie Zakupowej należy podać </w:t>
      </w:r>
      <w:r w:rsidR="00CE7432">
        <w:rPr>
          <w:rFonts w:cs="Arial"/>
        </w:rPr>
        <w:t>„</w:t>
      </w:r>
      <w:r w:rsidR="00CE7432" w:rsidRPr="00CE7432">
        <w:rPr>
          <w:rFonts w:cs="Arial"/>
          <w:b/>
          <w:bCs/>
        </w:rPr>
        <w:t>W</w:t>
      </w:r>
      <w:r w:rsidRPr="00CE7432">
        <w:rPr>
          <w:b/>
          <w:bCs/>
        </w:rPr>
        <w:t xml:space="preserve">artość netto </w:t>
      </w:r>
      <w:r w:rsidR="0090497C" w:rsidRPr="00CE7432">
        <w:rPr>
          <w:b/>
          <w:bCs/>
        </w:rPr>
        <w:t>ogółem</w:t>
      </w:r>
      <w:r w:rsidR="00CE7432" w:rsidRPr="00CE7432">
        <w:rPr>
          <w:b/>
          <w:bCs/>
        </w:rPr>
        <w:t xml:space="preserve"> w PLN”,</w:t>
      </w:r>
      <w:r w:rsidR="0090497C">
        <w:t xml:space="preserve"> wynikając</w:t>
      </w:r>
      <w:r w:rsidR="00CE7432">
        <w:t>ą</w:t>
      </w:r>
      <w:r w:rsidR="0090497C">
        <w:t xml:space="preserve"> z Formularza wyceny,</w:t>
      </w:r>
      <w:r w:rsidRPr="002850C6">
        <w:t xml:space="preserve"> z dokładnością do dwóch miejsc po przecinku.</w:t>
      </w:r>
    </w:p>
    <w:p w14:paraId="12323C53" w14:textId="2EAEF118" w:rsidR="00BB312F" w:rsidRPr="00BB312F" w:rsidRDefault="00BF2204" w:rsidP="00BB312F">
      <w:pPr>
        <w:jc w:val="both"/>
        <w:rPr>
          <w:rFonts w:cs="Arial"/>
        </w:rPr>
      </w:pPr>
      <w:r w:rsidRPr="002850C6">
        <w:rPr>
          <w:rFonts w:cs="Arial"/>
          <w:bCs/>
        </w:rPr>
        <w:t xml:space="preserve"> </w:t>
      </w:r>
      <w:r w:rsidR="001A65E7" w:rsidRPr="002850C6">
        <w:rPr>
          <w:rFonts w:cs="Arial"/>
        </w:rPr>
        <w:t>Zamawiający nie dopuszcza możliwości składania ofert częściowych. Składana oferta musi dotyczyć wszystkich pozycji wyspecyfikowanych w Formularzu wyceny</w:t>
      </w:r>
      <w:r w:rsidR="00B703A8">
        <w:rPr>
          <w:rFonts w:cs="Arial"/>
        </w:rPr>
        <w:t xml:space="preserve"> w zakresie Koszyka podstawowego oraz</w:t>
      </w:r>
      <w:r w:rsidR="00BB312F" w:rsidRPr="00BB312F">
        <w:rPr>
          <w:rFonts w:cs="Arial"/>
        </w:rPr>
        <w:t xml:space="preserve"> zawierać informację o wysokości upustu cenowego obowiązującego dla Koszyka dodatkowego.</w:t>
      </w:r>
    </w:p>
    <w:p w14:paraId="4678DF4C" w14:textId="2C40E9DC" w:rsidR="00BF2204" w:rsidRPr="002850C6" w:rsidRDefault="00BF2204" w:rsidP="00BB312F">
      <w:pPr>
        <w:jc w:val="both"/>
        <w:rPr>
          <w:rFonts w:cs="Arial"/>
        </w:rPr>
      </w:pPr>
    </w:p>
    <w:p w14:paraId="26D86404" w14:textId="5ABFC31D" w:rsidR="00B901CF" w:rsidRPr="002850C6" w:rsidRDefault="00E8544D" w:rsidP="00B901CF">
      <w:pPr>
        <w:jc w:val="both"/>
      </w:pPr>
      <w:r w:rsidRPr="002850C6">
        <w:t>3</w:t>
      </w:r>
      <w:r w:rsidR="00A233B5" w:rsidRPr="002850C6">
        <w:t>. Informacje dodatkowe:</w:t>
      </w:r>
    </w:p>
    <w:p w14:paraId="153926C4" w14:textId="77777777" w:rsidR="00B901CF" w:rsidRPr="002850C6" w:rsidRDefault="00A233B5" w:rsidP="00B901CF">
      <w:pPr>
        <w:pStyle w:val="Akapitzlist"/>
        <w:numPr>
          <w:ilvl w:val="0"/>
          <w:numId w:val="2"/>
        </w:numPr>
        <w:ind w:left="567" w:hanging="283"/>
        <w:jc w:val="both"/>
      </w:pPr>
      <w:r w:rsidRPr="002850C6">
        <w:t>informacje dotyczące Platformie Zakupowej Grupy TAURON, w tym składania ofert, podręczniki oraz filmy instruktażowe dostępne są w zakładce „Regulaminy i instrukcje”,</w:t>
      </w:r>
    </w:p>
    <w:p w14:paraId="46A66042" w14:textId="398CC491" w:rsidR="00B901CF" w:rsidRPr="002850C6" w:rsidRDefault="00A233B5" w:rsidP="00B901CF">
      <w:pPr>
        <w:pStyle w:val="Akapitzlist"/>
        <w:numPr>
          <w:ilvl w:val="0"/>
          <w:numId w:val="2"/>
        </w:numPr>
        <w:ind w:left="567" w:hanging="283"/>
        <w:jc w:val="both"/>
      </w:pPr>
      <w:r w:rsidRPr="002850C6">
        <w:t>w razie wystąpienia problemów technicznych dotyczących Platformy Zakupowej,</w:t>
      </w:r>
    </w:p>
    <w:p w14:paraId="30B6CAD5" w14:textId="5E3F8A38" w:rsidR="00B901CF" w:rsidRPr="002850C6" w:rsidRDefault="00A233B5" w:rsidP="00B901CF">
      <w:pPr>
        <w:pStyle w:val="Akapitzlist"/>
        <w:numPr>
          <w:ilvl w:val="0"/>
          <w:numId w:val="2"/>
        </w:numPr>
        <w:ind w:left="567" w:hanging="283"/>
        <w:jc w:val="both"/>
      </w:pPr>
      <w:r w:rsidRPr="002850C6">
        <w:t xml:space="preserve"> prosimy je zgłaszać na adres: </w:t>
      </w:r>
      <w:hyperlink r:id="rId5" w:history="1">
        <w:r w:rsidR="00B901CF" w:rsidRPr="002850C6">
          <w:rPr>
            <w:rStyle w:val="Hipercze"/>
          </w:rPr>
          <w:t>swoz@tauron.pl</w:t>
        </w:r>
      </w:hyperlink>
      <w:r w:rsidR="00B901CF" w:rsidRPr="002850C6">
        <w:t xml:space="preserve"> </w:t>
      </w:r>
    </w:p>
    <w:p w14:paraId="1DC1288C" w14:textId="77777777" w:rsidR="00B901CF" w:rsidRPr="002850C6" w:rsidRDefault="00A233B5" w:rsidP="00B901CF">
      <w:pPr>
        <w:pStyle w:val="Akapitzlist"/>
        <w:numPr>
          <w:ilvl w:val="0"/>
          <w:numId w:val="2"/>
        </w:numPr>
        <w:ind w:left="567" w:hanging="283"/>
        <w:jc w:val="both"/>
      </w:pPr>
      <w:r w:rsidRPr="002850C6">
        <w:t>oferty złożone przed upływem terminu nie są widoczne dla operatora,</w:t>
      </w:r>
    </w:p>
    <w:p w14:paraId="2C360CAF" w14:textId="77777777" w:rsidR="00B901CF" w:rsidRPr="002850C6" w:rsidRDefault="00A233B5" w:rsidP="00B901CF">
      <w:pPr>
        <w:pStyle w:val="Akapitzlist"/>
        <w:numPr>
          <w:ilvl w:val="0"/>
          <w:numId w:val="2"/>
        </w:numPr>
        <w:ind w:left="567" w:hanging="283"/>
        <w:jc w:val="both"/>
      </w:pPr>
      <w:r w:rsidRPr="002850C6">
        <w:t>oferta zapisana, a nie złożona jest niewidoczna dla operatora,</w:t>
      </w:r>
    </w:p>
    <w:p w14:paraId="4D1F2CD5" w14:textId="77777777" w:rsidR="00B901CF" w:rsidRPr="002850C6" w:rsidRDefault="00A233B5" w:rsidP="00B901CF">
      <w:pPr>
        <w:pStyle w:val="Akapitzlist"/>
        <w:numPr>
          <w:ilvl w:val="0"/>
          <w:numId w:val="2"/>
        </w:numPr>
        <w:ind w:left="567" w:hanging="283"/>
        <w:jc w:val="both"/>
      </w:pPr>
      <w:r w:rsidRPr="002850C6">
        <w:t>Wykonawca, który złoży ofertę przed terminem, może dowolnie ją edytować, zmieniać bądź wycofać przed upływem tego terminu,</w:t>
      </w:r>
    </w:p>
    <w:p w14:paraId="1B09C529" w14:textId="77777777" w:rsidR="00B901CF" w:rsidRPr="002850C6" w:rsidRDefault="00A233B5" w:rsidP="00B901CF">
      <w:pPr>
        <w:pStyle w:val="Akapitzlist"/>
        <w:numPr>
          <w:ilvl w:val="0"/>
          <w:numId w:val="2"/>
        </w:numPr>
        <w:ind w:left="567" w:hanging="283"/>
        <w:jc w:val="both"/>
      </w:pPr>
      <w:r w:rsidRPr="002850C6">
        <w:t>sposób komunikacji pomiędzy Zamawiającym, a Wykonawcą winien odbywać się na</w:t>
      </w:r>
      <w:r w:rsidR="00B901CF" w:rsidRPr="002850C6">
        <w:t xml:space="preserve"> P</w:t>
      </w:r>
      <w:r w:rsidRPr="002850C6">
        <w:t>latformie Zakupowej SWOZ, przy użyciu zakładki „Korespondencja”.</w:t>
      </w:r>
    </w:p>
    <w:p w14:paraId="768E8D29" w14:textId="2F1BE515" w:rsidR="00E65860" w:rsidRPr="002850C6" w:rsidRDefault="00E8544D" w:rsidP="00B901CF">
      <w:pPr>
        <w:jc w:val="both"/>
      </w:pPr>
      <w:r w:rsidRPr="002850C6">
        <w:t>4</w:t>
      </w:r>
      <w:r w:rsidR="00A233B5" w:rsidRPr="002850C6">
        <w:t>. Zastrzeżenia:</w:t>
      </w:r>
    </w:p>
    <w:p w14:paraId="1B621541" w14:textId="77777777" w:rsidR="00E65860" w:rsidRPr="002850C6" w:rsidRDefault="00A233B5" w:rsidP="00E65860">
      <w:pPr>
        <w:pStyle w:val="Akapitzlist"/>
        <w:numPr>
          <w:ilvl w:val="0"/>
          <w:numId w:val="3"/>
        </w:numPr>
        <w:jc w:val="both"/>
      </w:pPr>
      <w:r w:rsidRPr="002850C6">
        <w:t>złożenie oferty jest równoznaczne z akceptacją warunków postępowania, wskazanych</w:t>
      </w:r>
      <w:r w:rsidRPr="002850C6">
        <w:br/>
        <w:t>w niniejszym zapytaniu oraz załącznikach do niego,</w:t>
      </w:r>
    </w:p>
    <w:p w14:paraId="65A5173F" w14:textId="77777777" w:rsidR="00E65860" w:rsidRPr="002850C6" w:rsidRDefault="00A233B5" w:rsidP="00E65860">
      <w:pPr>
        <w:pStyle w:val="Akapitzlist"/>
        <w:numPr>
          <w:ilvl w:val="0"/>
          <w:numId w:val="3"/>
        </w:numPr>
        <w:jc w:val="both"/>
      </w:pPr>
      <w:r w:rsidRPr="002850C6"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3F522B61" w14:textId="77777777" w:rsidR="00E65860" w:rsidRPr="002850C6" w:rsidRDefault="00A233B5" w:rsidP="00E65860">
      <w:pPr>
        <w:pStyle w:val="Akapitzlist"/>
        <w:numPr>
          <w:ilvl w:val="0"/>
          <w:numId w:val="3"/>
        </w:numPr>
        <w:jc w:val="both"/>
      </w:pPr>
      <w:r w:rsidRPr="002850C6">
        <w:t>Zamawiający zastrzega sobie prawo do unieważnienia, odstąpienia lub powtórzenia postępowania bez podania przyczyn, a z tego tytułu Wykonawcom nie przysługują żadne roszczenia wobec Zamawiającego.</w:t>
      </w:r>
    </w:p>
    <w:p w14:paraId="58D922CB" w14:textId="3CE8FDFC" w:rsidR="00E65860" w:rsidRPr="002850C6" w:rsidRDefault="00E8544D" w:rsidP="00E65860">
      <w:pPr>
        <w:ind w:left="360" w:hanging="360"/>
        <w:jc w:val="both"/>
      </w:pPr>
      <w:r w:rsidRPr="002850C6">
        <w:t>5</w:t>
      </w:r>
      <w:r w:rsidR="00A233B5" w:rsidRPr="002850C6">
        <w:t>. W zakładce dokumenty znajduje się następujące Załączniki:</w:t>
      </w:r>
    </w:p>
    <w:p w14:paraId="05A0E18D" w14:textId="77777777" w:rsidR="00E65860" w:rsidRPr="002850C6" w:rsidRDefault="00A233B5" w:rsidP="00E65860">
      <w:pPr>
        <w:pStyle w:val="Akapitzlist"/>
        <w:numPr>
          <w:ilvl w:val="0"/>
          <w:numId w:val="4"/>
        </w:numPr>
        <w:jc w:val="both"/>
      </w:pPr>
      <w:r w:rsidRPr="002850C6">
        <w:t xml:space="preserve">Załącznik nr 1 Warunki realizacji Zamówienia </w:t>
      </w:r>
    </w:p>
    <w:p w14:paraId="495247A6" w14:textId="64CB55FF" w:rsidR="00E65860" w:rsidRPr="002850C6" w:rsidRDefault="00A233B5" w:rsidP="00E65860">
      <w:pPr>
        <w:pStyle w:val="Akapitzlist"/>
        <w:numPr>
          <w:ilvl w:val="0"/>
          <w:numId w:val="4"/>
        </w:numPr>
        <w:jc w:val="both"/>
      </w:pPr>
      <w:r w:rsidRPr="002850C6">
        <w:t>Załącznik nr 2</w:t>
      </w:r>
      <w:r w:rsidR="00E65860" w:rsidRPr="002850C6">
        <w:t xml:space="preserve"> </w:t>
      </w:r>
      <w:r w:rsidRPr="002850C6">
        <w:t xml:space="preserve">Szczegółowe warunki </w:t>
      </w:r>
      <w:r w:rsidR="001A65E7" w:rsidRPr="002850C6">
        <w:t>realizacji zamówień sukcesywnych</w:t>
      </w:r>
    </w:p>
    <w:p w14:paraId="120AE489" w14:textId="3F838F32" w:rsidR="00A233B5" w:rsidRDefault="00A233B5" w:rsidP="00E65860">
      <w:pPr>
        <w:pStyle w:val="Akapitzlist"/>
        <w:numPr>
          <w:ilvl w:val="0"/>
          <w:numId w:val="4"/>
        </w:numPr>
        <w:jc w:val="both"/>
      </w:pPr>
      <w:r w:rsidRPr="002850C6">
        <w:t>Załącznik nr 3</w:t>
      </w:r>
      <w:r w:rsidR="00E65860" w:rsidRPr="002850C6">
        <w:t xml:space="preserve"> </w:t>
      </w:r>
      <w:r w:rsidRPr="002850C6">
        <w:t>Formularz Wyceny</w:t>
      </w:r>
    </w:p>
    <w:p w14:paraId="52338BC4" w14:textId="2F322BA1" w:rsidR="002850C6" w:rsidRPr="002850C6" w:rsidRDefault="002850C6" w:rsidP="00E65860">
      <w:pPr>
        <w:pStyle w:val="Akapitzlist"/>
        <w:numPr>
          <w:ilvl w:val="0"/>
          <w:numId w:val="4"/>
        </w:numPr>
        <w:jc w:val="both"/>
      </w:pPr>
      <w:r>
        <w:t>Załącznik nr 4 Zasady przesyłania faktur</w:t>
      </w:r>
    </w:p>
    <w:sectPr w:rsidR="002850C6" w:rsidRPr="002850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C27A7"/>
    <w:multiLevelType w:val="hybridMultilevel"/>
    <w:tmpl w:val="FA9CFD64"/>
    <w:lvl w:ilvl="0" w:tplc="989C23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916D1"/>
    <w:multiLevelType w:val="hybridMultilevel"/>
    <w:tmpl w:val="3C4C99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5677D"/>
    <w:multiLevelType w:val="hybridMultilevel"/>
    <w:tmpl w:val="FAE827E6"/>
    <w:lvl w:ilvl="0" w:tplc="A41EAB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4" w15:restartNumberingAfterBreak="0">
    <w:nsid w:val="48261DA1"/>
    <w:multiLevelType w:val="hybridMultilevel"/>
    <w:tmpl w:val="2226814E"/>
    <w:lvl w:ilvl="0" w:tplc="2CFC31F6">
      <w:start w:val="2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7A7DD8"/>
    <w:multiLevelType w:val="hybridMultilevel"/>
    <w:tmpl w:val="3308091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4607B12"/>
    <w:multiLevelType w:val="multilevel"/>
    <w:tmpl w:val="51BAA37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289627995">
    <w:abstractNumId w:val="6"/>
  </w:num>
  <w:num w:numId="2" w16cid:durableId="1074429947">
    <w:abstractNumId w:val="1"/>
  </w:num>
  <w:num w:numId="3" w16cid:durableId="1680884437">
    <w:abstractNumId w:val="0"/>
  </w:num>
  <w:num w:numId="4" w16cid:durableId="1807314598">
    <w:abstractNumId w:val="2"/>
  </w:num>
  <w:num w:numId="5" w16cid:durableId="1353804949">
    <w:abstractNumId w:val="3"/>
  </w:num>
  <w:num w:numId="6" w16cid:durableId="1198588390">
    <w:abstractNumId w:val="5"/>
  </w:num>
  <w:num w:numId="7" w16cid:durableId="1802390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099"/>
    <w:rsid w:val="00052DC7"/>
    <w:rsid w:val="000C6D10"/>
    <w:rsid w:val="00157E02"/>
    <w:rsid w:val="001772D0"/>
    <w:rsid w:val="001A65E7"/>
    <w:rsid w:val="0028276B"/>
    <w:rsid w:val="002850C6"/>
    <w:rsid w:val="00305056"/>
    <w:rsid w:val="00351099"/>
    <w:rsid w:val="00464DC4"/>
    <w:rsid w:val="004F15D8"/>
    <w:rsid w:val="00595298"/>
    <w:rsid w:val="005C4CF6"/>
    <w:rsid w:val="007E5DA1"/>
    <w:rsid w:val="008E535F"/>
    <w:rsid w:val="0090497C"/>
    <w:rsid w:val="00A233B5"/>
    <w:rsid w:val="00B703A8"/>
    <w:rsid w:val="00B901CF"/>
    <w:rsid w:val="00BA554D"/>
    <w:rsid w:val="00BB312F"/>
    <w:rsid w:val="00BF2204"/>
    <w:rsid w:val="00C86B99"/>
    <w:rsid w:val="00CE7432"/>
    <w:rsid w:val="00CF35C8"/>
    <w:rsid w:val="00D2154D"/>
    <w:rsid w:val="00E40CE5"/>
    <w:rsid w:val="00E65860"/>
    <w:rsid w:val="00E8544D"/>
    <w:rsid w:val="00EF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A05DE"/>
  <w15:chartTrackingRefBased/>
  <w15:docId w15:val="{EE7BEE96-C3F8-4874-9070-A57AAF520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510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10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109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10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109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10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10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10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10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109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10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109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1099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109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10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10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10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10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10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10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10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10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10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1099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Tytuły,Normalny1,List Paragraph,Normalny2,Normalny3,Normalny4,Akapit z listą1,maz_wyliczenie,opis dzialania,K-P_odwolanie,A_wyliczenie,Akapit z listą5,Akapit z listą51,Normalny11,lp1"/>
    <w:basedOn w:val="Normalny"/>
    <w:link w:val="AkapitzlistZnak"/>
    <w:uiPriority w:val="34"/>
    <w:qFormat/>
    <w:rsid w:val="003510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1099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109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1099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1099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A233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33B5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maz_wyliczenie Znak,opis dzialania Znak"/>
    <w:link w:val="Akapitzlist"/>
    <w:uiPriority w:val="34"/>
    <w:qFormat/>
    <w:rsid w:val="007E5DA1"/>
  </w:style>
  <w:style w:type="paragraph" w:styleId="NormalnyWeb">
    <w:name w:val="Normal (Web)"/>
    <w:basedOn w:val="Normalny"/>
    <w:rsid w:val="005C4CF6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aliases w:val="body text,UNI-Tekst w tabeli"/>
    <w:basedOn w:val="Normalny"/>
    <w:link w:val="TekstpodstawowyZnak"/>
    <w:rsid w:val="00BF2204"/>
    <w:pPr>
      <w:spacing w:after="120" w:line="240" w:lineRule="auto"/>
    </w:pPr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BF2204"/>
    <w:rPr>
      <w:rFonts w:ascii="Arial" w:eastAsia="Times New Roman" w:hAnsi="Arial" w:cs="Times New Roman"/>
      <w:kern w:val="0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5902">
          <w:marLeft w:val="0"/>
          <w:marRight w:val="0"/>
          <w:marTop w:val="0"/>
          <w:marBottom w:val="0"/>
          <w:divBdr>
            <w:top w:val="single" w:sz="6" w:space="0" w:color="791A4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39524">
              <w:marLeft w:val="3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16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3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6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DEDEDE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1576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2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70624">
          <w:marLeft w:val="0"/>
          <w:marRight w:val="0"/>
          <w:marTop w:val="0"/>
          <w:marBottom w:val="0"/>
          <w:divBdr>
            <w:top w:val="single" w:sz="6" w:space="0" w:color="791A4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13227">
              <w:marLeft w:val="3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3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6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51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DEDEDE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221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woz@tauro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612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Ksiondz Dorota (TW)</dc:creator>
  <cp:keywords/>
  <dc:description/>
  <cp:lastModifiedBy>Ksiondz Dorota (TW)</cp:lastModifiedBy>
  <cp:revision>11</cp:revision>
  <dcterms:created xsi:type="dcterms:W3CDTF">2025-02-09T19:30:00Z</dcterms:created>
  <dcterms:modified xsi:type="dcterms:W3CDTF">2026-01-22T11:53:00Z</dcterms:modified>
</cp:coreProperties>
</file>