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18E2F" w14:textId="77777777" w:rsidR="001A76C6" w:rsidRPr="001A76C6" w:rsidRDefault="001A76C6" w:rsidP="001A76C6"/>
    <w:p w14:paraId="1E389AFC" w14:textId="1AEED276" w:rsidR="001A76C6" w:rsidRPr="001A76C6" w:rsidRDefault="001A76C6" w:rsidP="00C7026B">
      <w:pPr>
        <w:jc w:val="center"/>
      </w:pPr>
      <w:r w:rsidRPr="001A76C6">
        <w:rPr>
          <w:b/>
          <w:bCs/>
        </w:rPr>
        <w:t>ZAPROSZENIE DO ZŁOŻENIA OFERTY</w:t>
      </w:r>
    </w:p>
    <w:p w14:paraId="7C9E7D66" w14:textId="77777777" w:rsidR="001A76C6" w:rsidRPr="001A76C6" w:rsidRDefault="001A76C6" w:rsidP="001A76C6">
      <w:r w:rsidRPr="001A76C6">
        <w:t xml:space="preserve">TAURON Ciepło sp. z o.o. (Zamawiający) ogłasza postępowanie prowadzone </w:t>
      </w:r>
      <w:r w:rsidRPr="001A76C6">
        <w:rPr>
          <w:b/>
          <w:bCs/>
        </w:rPr>
        <w:t>w trybie „prostym”</w:t>
      </w:r>
      <w:r w:rsidRPr="001A76C6">
        <w:t xml:space="preserve">, którego Przedmiotem Zamówienia jest: </w:t>
      </w:r>
    </w:p>
    <w:p w14:paraId="4608F2FF" w14:textId="5381B685" w:rsidR="001A76C6" w:rsidRPr="001A76C6" w:rsidRDefault="001A76C6" w:rsidP="001A76C6">
      <w:r w:rsidRPr="001A76C6">
        <w:rPr>
          <w:b/>
          <w:bCs/>
        </w:rPr>
        <w:t>Sukcesywna dostawa papieru ksero formatu A4, A3 na potrzeby TAURON Ciepło na rok 202</w:t>
      </w:r>
      <w:r w:rsidR="00C7026B">
        <w:rPr>
          <w:b/>
          <w:bCs/>
        </w:rPr>
        <w:t>5</w:t>
      </w:r>
      <w:r w:rsidRPr="001A76C6">
        <w:rPr>
          <w:b/>
          <w:bCs/>
        </w:rPr>
        <w:t xml:space="preserve"> </w:t>
      </w:r>
    </w:p>
    <w:p w14:paraId="605EEF9C" w14:textId="714BE4ED" w:rsidR="001A76C6" w:rsidRPr="001A76C6" w:rsidRDefault="001A76C6" w:rsidP="00564343">
      <w:pPr>
        <w:spacing w:after="0"/>
        <w:ind w:left="284" w:hanging="284"/>
      </w:pPr>
      <w:r w:rsidRPr="001A76C6">
        <w:t>1. Przedmiotem zamówienia jest sukcesywna dostawa papieru ksero formatu A4, A3 na potrzeby TAURON Ciepło na rok 202</w:t>
      </w:r>
      <w:r w:rsidR="00C7026B">
        <w:t>5</w:t>
      </w:r>
      <w:r w:rsidRPr="001A76C6">
        <w:t xml:space="preserve">. </w:t>
      </w:r>
    </w:p>
    <w:p w14:paraId="6C774E84" w14:textId="77777777" w:rsidR="001A76C6" w:rsidRPr="001A76C6" w:rsidRDefault="001A76C6" w:rsidP="00564343">
      <w:pPr>
        <w:spacing w:after="0"/>
      </w:pPr>
      <w:r w:rsidRPr="001A76C6">
        <w:t xml:space="preserve">2. Szczegółowy Opis Przedmiotu Zamówienia zawiera załącznik nr 4 do Zaproszenia. </w:t>
      </w:r>
    </w:p>
    <w:p w14:paraId="3FCBE5DF" w14:textId="13EE3ACB" w:rsidR="001A76C6" w:rsidRPr="001A76C6" w:rsidRDefault="001A76C6" w:rsidP="00564343">
      <w:pPr>
        <w:spacing w:after="0"/>
        <w:ind w:left="284" w:hanging="284"/>
      </w:pPr>
      <w:r w:rsidRPr="001A76C6">
        <w:t>3. Termin realizacji: od 02.01.202</w:t>
      </w:r>
      <w:r w:rsidR="00C7026B">
        <w:t>5</w:t>
      </w:r>
      <w:r w:rsidRPr="001A76C6">
        <w:t xml:space="preserve"> r. do 31.12.202</w:t>
      </w:r>
      <w:r w:rsidR="00C7026B">
        <w:t>5</w:t>
      </w:r>
      <w:r w:rsidRPr="001A76C6">
        <w:t xml:space="preserve"> r. lub do wyczerpania kwoty 60 000,00 zł netto w zależności od tego, co nastąpi wcześniej. </w:t>
      </w:r>
    </w:p>
    <w:p w14:paraId="518431A7" w14:textId="77777777" w:rsidR="001A76C6" w:rsidRPr="001A76C6" w:rsidRDefault="001A76C6" w:rsidP="00564343">
      <w:pPr>
        <w:spacing w:after="0"/>
        <w:ind w:left="284"/>
      </w:pPr>
      <w:r w:rsidRPr="001A76C6">
        <w:t xml:space="preserve">Wartość zamówienia jest wartością szacunkową. Udzielenie przez Zamawiającego zamówień na łączną kwotę niższą niż wskazana powyżej nie może stanowić podstawy do jakichkolwiek roszczeń Wykonawcy przeciwko Zamawiającemu, w tym roszczeń odszkodowawczych. </w:t>
      </w:r>
    </w:p>
    <w:p w14:paraId="5771BDC4" w14:textId="77777777" w:rsidR="001A76C6" w:rsidRPr="001A76C6" w:rsidRDefault="001A76C6" w:rsidP="00564343">
      <w:pPr>
        <w:spacing w:after="0"/>
        <w:ind w:left="284" w:hanging="284"/>
      </w:pPr>
      <w:r w:rsidRPr="001A76C6">
        <w:t xml:space="preserve">4. Miejsce realizacji: Obszar działania TAURON Ciepło zgodnie z załącznikiem nr 5 do Zaproszenia. </w:t>
      </w:r>
    </w:p>
    <w:p w14:paraId="62DC8437" w14:textId="77777777" w:rsidR="001A76C6" w:rsidRPr="001A76C6" w:rsidRDefault="001A76C6" w:rsidP="00564343">
      <w:pPr>
        <w:spacing w:after="0"/>
        <w:ind w:left="284" w:hanging="284"/>
      </w:pPr>
      <w:r w:rsidRPr="001A76C6">
        <w:t xml:space="preserve">5. Ofertę w formie elektronicznej należy złożyć za pośrednictwem Platformy Zakupowej Zamawiającego, w terminie tam wskazanym. </w:t>
      </w:r>
    </w:p>
    <w:p w14:paraId="0088D2E8" w14:textId="77777777" w:rsidR="001A76C6" w:rsidRPr="001A76C6" w:rsidRDefault="001A76C6" w:rsidP="00564343">
      <w:pPr>
        <w:spacing w:after="0"/>
      </w:pPr>
      <w:r w:rsidRPr="001A76C6">
        <w:t xml:space="preserve">6. </w:t>
      </w:r>
      <w:r w:rsidRPr="001A76C6">
        <w:rPr>
          <w:b/>
          <w:bCs/>
        </w:rPr>
        <w:t xml:space="preserve">Do oferty Wykonawcy winni dołączyć wskazane poniższe oświadczenia i dokumenty: </w:t>
      </w:r>
    </w:p>
    <w:p w14:paraId="1C0FC50E" w14:textId="0442CEA5" w:rsidR="001A76C6" w:rsidRPr="001A76C6" w:rsidRDefault="001A76C6" w:rsidP="00564343">
      <w:pPr>
        <w:spacing w:after="0"/>
        <w:ind w:left="709" w:hanging="425"/>
      </w:pPr>
      <w:r w:rsidRPr="001A76C6">
        <w:t>6.1 Wypełnione i podpisane oświadczenie (</w:t>
      </w:r>
      <w:r w:rsidRPr="001A76C6">
        <w:rPr>
          <w:b/>
          <w:bCs/>
        </w:rPr>
        <w:t>wg załącznika nr 1 do Zaproszenia wraz</w:t>
      </w:r>
      <w:r w:rsidR="0060055F">
        <w:rPr>
          <w:b/>
          <w:bCs/>
        </w:rPr>
        <w:t xml:space="preserve">                 </w:t>
      </w:r>
      <w:r w:rsidRPr="001A76C6">
        <w:rPr>
          <w:b/>
          <w:bCs/>
        </w:rPr>
        <w:t xml:space="preserve"> z załącznikiem nr 1 A – formularzem cenowym</w:t>
      </w:r>
      <w:r w:rsidRPr="001A76C6">
        <w:t xml:space="preserve">) </w:t>
      </w:r>
    </w:p>
    <w:p w14:paraId="24077B76" w14:textId="77777777" w:rsidR="001A76C6" w:rsidRPr="001A76C6" w:rsidRDefault="001A76C6" w:rsidP="00564343">
      <w:pPr>
        <w:spacing w:after="0"/>
        <w:ind w:left="284"/>
      </w:pPr>
      <w:r w:rsidRPr="001A76C6">
        <w:t>6.2 Oświadczenie Wykonawcy (</w:t>
      </w:r>
      <w:r w:rsidRPr="001A76C6">
        <w:rPr>
          <w:b/>
          <w:bCs/>
        </w:rPr>
        <w:t>wg załącznika nr 2 do Zaproszenia</w:t>
      </w:r>
      <w:r w:rsidRPr="001A76C6">
        <w:t xml:space="preserve">) </w:t>
      </w:r>
    </w:p>
    <w:p w14:paraId="4E1826E2" w14:textId="29B127F7" w:rsidR="001A76C6" w:rsidRPr="001A76C6" w:rsidRDefault="001A76C6" w:rsidP="00564343">
      <w:pPr>
        <w:spacing w:after="0"/>
        <w:ind w:left="567" w:hanging="283"/>
      </w:pPr>
      <w:r w:rsidRPr="001A76C6">
        <w:t xml:space="preserve">6.3 Aktualny odpis z właściwego rejestru lub z centralnej ewidencji i informacji o działalności gospodarczej, potwierdzający prowadzenie działalności gospodarczej, wystawiony </w:t>
      </w:r>
      <w:r w:rsidR="00062E26">
        <w:t xml:space="preserve">                    </w:t>
      </w:r>
      <w:r w:rsidRPr="001A76C6">
        <w:t xml:space="preserve">nie wcześniej niż 6 miesięcy przed upływem terminu składania ofert. </w:t>
      </w:r>
    </w:p>
    <w:p w14:paraId="6C440E7E" w14:textId="12DF3888" w:rsidR="001A76C6" w:rsidRPr="001A76C6" w:rsidRDefault="001A76C6" w:rsidP="00564343">
      <w:pPr>
        <w:spacing w:after="0"/>
        <w:ind w:left="284" w:hanging="284"/>
      </w:pPr>
      <w:r w:rsidRPr="001A76C6">
        <w:t xml:space="preserve">7. </w:t>
      </w:r>
      <w:r w:rsidR="00062E26">
        <w:t xml:space="preserve"> </w:t>
      </w:r>
      <w:r w:rsidRPr="001A76C6">
        <w:t>Zamawiający wymaga, by Wykonawca dysponował wszelkim sprzętem i narzędziami</w:t>
      </w:r>
      <w:r w:rsidR="00062E26">
        <w:t xml:space="preserve">                  </w:t>
      </w:r>
      <w:r w:rsidRPr="001A76C6">
        <w:t xml:space="preserve"> oraz materiałami eksploatacyjnymi koniecznymi do realizacji Zamówienia. </w:t>
      </w:r>
    </w:p>
    <w:p w14:paraId="09ECF4AF" w14:textId="1580B5A4" w:rsidR="001A76C6" w:rsidRPr="001A76C6" w:rsidRDefault="001A76C6" w:rsidP="00564343">
      <w:pPr>
        <w:spacing w:after="0"/>
        <w:ind w:left="284" w:hanging="284"/>
      </w:pPr>
      <w:r w:rsidRPr="001A76C6">
        <w:t>8.</w:t>
      </w:r>
      <w:r w:rsidR="00062E26">
        <w:t xml:space="preserve"> </w:t>
      </w:r>
      <w:r w:rsidRPr="001A76C6">
        <w:t xml:space="preserve"> Koszty dostawy, transportu, załadunku, rozładunku towaru ponosi Wykonawca. Koszty</w:t>
      </w:r>
      <w:r w:rsidR="00062E26">
        <w:t xml:space="preserve">                              </w:t>
      </w:r>
      <w:r w:rsidRPr="001A76C6">
        <w:t xml:space="preserve"> te zostaną uwzględnione w cenie oferty. </w:t>
      </w:r>
    </w:p>
    <w:p w14:paraId="62738941" w14:textId="667EC89A" w:rsidR="001A76C6" w:rsidRPr="001A76C6" w:rsidRDefault="001A76C6" w:rsidP="00564343">
      <w:pPr>
        <w:spacing w:after="0"/>
        <w:ind w:left="284" w:hanging="284"/>
      </w:pPr>
      <w:r w:rsidRPr="001A76C6">
        <w:t xml:space="preserve">9. </w:t>
      </w:r>
      <w:r w:rsidR="00062E26">
        <w:t xml:space="preserve"> </w:t>
      </w:r>
      <w:r w:rsidRPr="001A76C6">
        <w:rPr>
          <w:b/>
          <w:bCs/>
        </w:rPr>
        <w:t>Papier będzie dostarczany sukcesywnie w żądanych przez Zamawiającego ilościach</w:t>
      </w:r>
      <w:r w:rsidR="00C7026B">
        <w:rPr>
          <w:b/>
          <w:bCs/>
        </w:rPr>
        <w:t xml:space="preserve">                </w:t>
      </w:r>
      <w:r w:rsidRPr="001A76C6">
        <w:rPr>
          <w:b/>
          <w:bCs/>
        </w:rPr>
        <w:t xml:space="preserve"> na podstawie składanych zamówień w formie elektronicznej na wskazany przez Wykonawcę adres email. </w:t>
      </w:r>
    </w:p>
    <w:p w14:paraId="05657ED9" w14:textId="77777777" w:rsidR="001A76C6" w:rsidRDefault="001A76C6" w:rsidP="00564343">
      <w:pPr>
        <w:spacing w:after="0"/>
        <w:ind w:left="426" w:hanging="426"/>
      </w:pPr>
      <w:r w:rsidRPr="001A76C6">
        <w:t xml:space="preserve">10. Termin rozpoczęcia dostaw: 5 dni roboczych od dnia złożenia danego zamówienia Wykonawcy. </w:t>
      </w:r>
    </w:p>
    <w:p w14:paraId="6649B273" w14:textId="584CDB8C" w:rsidR="001A76C6" w:rsidRPr="001A76C6" w:rsidRDefault="001A76C6" w:rsidP="00062E26">
      <w:pPr>
        <w:spacing w:after="0"/>
        <w:ind w:left="426" w:hanging="426"/>
      </w:pPr>
      <w:r w:rsidRPr="001A76C6">
        <w:t xml:space="preserve">11. </w:t>
      </w:r>
      <w:r w:rsidR="00062E26">
        <w:t xml:space="preserve"> </w:t>
      </w:r>
      <w:r w:rsidRPr="001A76C6">
        <w:t>Zamówienia realizowane będą w dni robocze od poniedziałku do piątku w godzinach</w:t>
      </w:r>
      <w:r w:rsidR="00062E26">
        <w:t xml:space="preserve">                      </w:t>
      </w:r>
      <w:r w:rsidRPr="001A76C6">
        <w:t xml:space="preserve"> od. 7.00 do 13.00</w:t>
      </w:r>
      <w:r w:rsidR="00062E26">
        <w:t>.</w:t>
      </w:r>
      <w:r w:rsidRPr="001A76C6">
        <w:t xml:space="preserve"> </w:t>
      </w:r>
    </w:p>
    <w:p w14:paraId="344FD678" w14:textId="178F5C0F" w:rsidR="001A76C6" w:rsidRPr="001A76C6" w:rsidRDefault="001A76C6" w:rsidP="00062E26">
      <w:pPr>
        <w:spacing w:after="0"/>
      </w:pPr>
      <w:r w:rsidRPr="001A76C6">
        <w:t xml:space="preserve">12. </w:t>
      </w:r>
      <w:r w:rsidR="00062E26">
        <w:t xml:space="preserve"> </w:t>
      </w:r>
      <w:r w:rsidRPr="001A76C6">
        <w:t xml:space="preserve">Wykonawca zobowiązany jest do: </w:t>
      </w:r>
    </w:p>
    <w:p w14:paraId="37AFCE95" w14:textId="77777777" w:rsidR="001A76C6" w:rsidRPr="001A76C6" w:rsidRDefault="001A76C6" w:rsidP="00062E26">
      <w:pPr>
        <w:spacing w:after="0"/>
        <w:ind w:left="567" w:hanging="141"/>
      </w:pPr>
      <w:r w:rsidRPr="001A76C6">
        <w:t xml:space="preserve">- poinformowania Zamawiającego składającego zamówienie o dacie dostawy będącej realizacją zamówienia z co najmniej jednodniowym wyprzedzeniem. </w:t>
      </w:r>
    </w:p>
    <w:p w14:paraId="6E94F7AD" w14:textId="77777777" w:rsidR="001A76C6" w:rsidRPr="001A76C6" w:rsidRDefault="001A76C6" w:rsidP="00062E26">
      <w:pPr>
        <w:spacing w:after="0"/>
        <w:ind w:left="426"/>
      </w:pPr>
      <w:r w:rsidRPr="001A76C6">
        <w:t xml:space="preserve">- utrzymania stałej ceny papieru przez cały okres obowiązywania Zamówienia. </w:t>
      </w:r>
    </w:p>
    <w:p w14:paraId="63EEA7F9" w14:textId="77777777" w:rsidR="001A76C6" w:rsidRPr="001A76C6" w:rsidRDefault="001A76C6" w:rsidP="00062E26">
      <w:pPr>
        <w:spacing w:after="0"/>
        <w:ind w:left="567" w:hanging="141"/>
      </w:pPr>
      <w:r w:rsidRPr="001A76C6">
        <w:t xml:space="preserve">- niezwłocznego, nie później jednak niż w terminie 7 dni od dnia zgłoszenia przez Zamawiającego, usunięcia wady lub nieprawidłowości w przypadku stwierdzenia niezgodności odebranego towaru ze złożonym zamówieniem albo dostarczenia nowego, wolnego od wad papieru. </w:t>
      </w:r>
    </w:p>
    <w:p w14:paraId="55AEECAC" w14:textId="77777777" w:rsidR="001A76C6" w:rsidRPr="001A76C6" w:rsidRDefault="001A76C6" w:rsidP="00062E26">
      <w:pPr>
        <w:spacing w:after="0"/>
      </w:pPr>
      <w:r w:rsidRPr="001A76C6">
        <w:t xml:space="preserve">13. Termin związania ofertą: do 30 dni od dnia otwarcia ofert. </w:t>
      </w:r>
    </w:p>
    <w:p w14:paraId="32BA6DEF" w14:textId="77777777" w:rsidR="001A76C6" w:rsidRPr="001A76C6" w:rsidRDefault="001A76C6" w:rsidP="00062E26">
      <w:pPr>
        <w:spacing w:after="0"/>
      </w:pPr>
      <w:r w:rsidRPr="001A76C6">
        <w:t xml:space="preserve">14. Kryterium wyboru oferty: cena 100%. </w:t>
      </w:r>
    </w:p>
    <w:p w14:paraId="35182F6F" w14:textId="77777777" w:rsidR="001A76C6" w:rsidRPr="001A76C6" w:rsidRDefault="001A76C6" w:rsidP="00062E26">
      <w:pPr>
        <w:spacing w:after="0"/>
        <w:ind w:left="284" w:hanging="284"/>
      </w:pPr>
      <w:r w:rsidRPr="001A76C6">
        <w:lastRenderedPageBreak/>
        <w:t xml:space="preserve">15. Ofertę należy złożyć na cały zakres niniejszego Postępowania, bez możliwości składania ofert częściowych. </w:t>
      </w:r>
    </w:p>
    <w:p w14:paraId="7BE08558" w14:textId="77777777" w:rsidR="001A76C6" w:rsidRPr="001A76C6" w:rsidRDefault="001A76C6" w:rsidP="00062E26">
      <w:pPr>
        <w:spacing w:after="0"/>
        <w:ind w:left="426" w:hanging="426"/>
      </w:pPr>
      <w:r w:rsidRPr="001A76C6">
        <w:t xml:space="preserve">16. Zamawiający zastrzega sobie w toku badania ofert możliwość żądania od Wykonawców wyjaśnień dotyczących treści złożonych ofert w szczególności oraz uzupełnienia dokumentów., jeżeli cena oferty wydaje się rażąco niska oraz uzupełnienia dokumentów. Obowiązek wykazania, że oferta nie zawiera rażąco niskiej ceny, spoczywa na Wykonawcy. </w:t>
      </w:r>
    </w:p>
    <w:p w14:paraId="6F6880DE" w14:textId="01AE5FCF" w:rsidR="001A76C6" w:rsidRPr="001A76C6" w:rsidRDefault="001A76C6" w:rsidP="00062E26">
      <w:pPr>
        <w:spacing w:after="0"/>
        <w:ind w:left="426" w:hanging="426"/>
      </w:pPr>
      <w:r w:rsidRPr="001A76C6">
        <w:t xml:space="preserve">17. W przypadku stwierdzenia niespełniania warunków udziału w postępowaniu, niezgodności treści oferty z wymaganiami postawionymi w postępowaniu lub w przypadku stwierdzenia rażąco niskiej ceny, oferta podlega odrzuceniu. </w:t>
      </w:r>
      <w:r w:rsidRPr="001A76C6">
        <w:rPr>
          <w:i/>
          <w:iCs/>
        </w:rPr>
        <w:t xml:space="preserve">Oferta podlega również odrzuceniu </w:t>
      </w:r>
      <w:r w:rsidR="00F04DC6">
        <w:rPr>
          <w:i/>
          <w:iCs/>
        </w:rPr>
        <w:t xml:space="preserve">                          </w:t>
      </w:r>
      <w:r w:rsidRPr="001A76C6">
        <w:rPr>
          <w:i/>
          <w:iCs/>
        </w:rPr>
        <w:t xml:space="preserve">w przypadku gdy została złożona przez Wykonawcę podlegającemu wykluczeniu </w:t>
      </w:r>
      <w:r w:rsidR="00F04DC6">
        <w:rPr>
          <w:i/>
          <w:iCs/>
        </w:rPr>
        <w:t xml:space="preserve">                               </w:t>
      </w:r>
      <w:r w:rsidRPr="001A76C6">
        <w:rPr>
          <w:i/>
          <w:iCs/>
        </w:rPr>
        <w:t xml:space="preserve">z postępowania zgodnie z przepisami ustawy z dnia 13 kwietnia 2022 r. o szczególnych rozwiązaniach w zakresie przeciwdziałania wspieraniu agresji na Ukrainę oraz służących ochronie bezpieczeństwa narodowego w przypadkach określonych tą ustawą. </w:t>
      </w:r>
    </w:p>
    <w:p w14:paraId="1724C740" w14:textId="7361C71B" w:rsidR="001A76C6" w:rsidRPr="001A76C6" w:rsidRDefault="001A76C6" w:rsidP="00062E26">
      <w:pPr>
        <w:spacing w:after="0"/>
        <w:ind w:left="426" w:hanging="426"/>
      </w:pPr>
      <w:r w:rsidRPr="001A76C6">
        <w:t>18. Zamawiający zastrzega możliwość przeprowadzenia dodatkowych rund negocjacyjnych</w:t>
      </w:r>
      <w:r w:rsidR="00062E26">
        <w:t xml:space="preserve">                             </w:t>
      </w:r>
      <w:r w:rsidRPr="001A76C6">
        <w:t xml:space="preserve"> lub aukcyjnych. </w:t>
      </w:r>
    </w:p>
    <w:p w14:paraId="78FCACCD" w14:textId="77777777" w:rsidR="001A76C6" w:rsidRPr="001A76C6" w:rsidRDefault="001A76C6" w:rsidP="00062E26">
      <w:pPr>
        <w:spacing w:after="0"/>
        <w:ind w:left="284" w:hanging="284"/>
      </w:pPr>
      <w:r w:rsidRPr="001A76C6">
        <w:t xml:space="preserve">19. Zamawiający zastrzega możliwość unieważnienia postępowania, bez podania przyczyny takiej czynności. </w:t>
      </w:r>
    </w:p>
    <w:p w14:paraId="107E2A6A" w14:textId="77777777" w:rsidR="001A76C6" w:rsidRPr="001A76C6" w:rsidRDefault="001A76C6" w:rsidP="00062E26">
      <w:pPr>
        <w:spacing w:after="0"/>
        <w:ind w:left="284" w:hanging="284"/>
      </w:pPr>
      <w:r w:rsidRPr="001A76C6">
        <w:t xml:space="preserve">20. Każdorazowa dostawa papieru, będzie udokumentowana doręczanym wraz z papierem dowodem WZ Wykonawcy, zawierającym oznaczenie miejsca dostawy i ilości dostarczanego papieru na daną lokalizację. </w:t>
      </w:r>
    </w:p>
    <w:p w14:paraId="532DD463" w14:textId="0CC208ED" w:rsidR="001A76C6" w:rsidRPr="001A76C6" w:rsidRDefault="001A76C6" w:rsidP="00062E26">
      <w:pPr>
        <w:spacing w:after="0"/>
        <w:ind w:left="284" w:hanging="284"/>
      </w:pPr>
      <w:r w:rsidRPr="001A76C6">
        <w:t>21. Faktury za dostarczony papier będą wystawiane zbiorczo na koniec każdego miesiąca</w:t>
      </w:r>
      <w:r w:rsidR="00062E26">
        <w:t xml:space="preserve">                       </w:t>
      </w:r>
      <w:r w:rsidRPr="001A76C6">
        <w:t xml:space="preserve"> z rozbiciem na każdą lokalizację zgodnie z dokumentem WZ (ilość x cena) i terminem płatności 30 dni od daty otrzymania prawidłowo wystawionej faktury. </w:t>
      </w:r>
    </w:p>
    <w:p w14:paraId="2039B66E" w14:textId="77777777" w:rsidR="001A76C6" w:rsidRPr="001A76C6" w:rsidRDefault="001A76C6" w:rsidP="00062E26">
      <w:pPr>
        <w:spacing w:after="0"/>
        <w:ind w:left="284" w:hanging="284"/>
      </w:pPr>
      <w:r w:rsidRPr="001A76C6">
        <w:t xml:space="preserve">22. Zadanie będzie realizowane na podstawie podpisanego Zamówienia przez Zamawiającego przesłanego w oryginale lub w formie skanu Wykonawcy na wskazany w ofercie adres e-mail. Integralną częścią Zamówienia będą Ogólne Warunki Zamówienia stanowiące </w:t>
      </w:r>
      <w:r w:rsidRPr="001A76C6">
        <w:rPr>
          <w:b/>
          <w:bCs/>
        </w:rPr>
        <w:t>załącznik nr 3 do Zaproszenia</w:t>
      </w:r>
      <w:r w:rsidRPr="001A76C6">
        <w:t xml:space="preserve">. </w:t>
      </w:r>
    </w:p>
    <w:p w14:paraId="611852FB" w14:textId="77777777" w:rsidR="001A76C6" w:rsidRPr="001A76C6" w:rsidRDefault="001A76C6" w:rsidP="00062E26">
      <w:pPr>
        <w:spacing w:after="0"/>
        <w:ind w:left="284" w:hanging="284"/>
      </w:pPr>
      <w:r w:rsidRPr="001A76C6">
        <w:t xml:space="preserve">23. Zamawiający zastrzega możliwość zmiany zapisów niniejszego Zaproszenia przed upływem terminu składania ofert. </w:t>
      </w:r>
    </w:p>
    <w:p w14:paraId="7D3449C9" w14:textId="28459569" w:rsidR="001A76C6" w:rsidRPr="001A76C6" w:rsidRDefault="001A76C6" w:rsidP="00062E26">
      <w:pPr>
        <w:spacing w:after="0"/>
      </w:pPr>
      <w:r w:rsidRPr="001A76C6">
        <w:t>24. Osob</w:t>
      </w:r>
      <w:r w:rsidR="00062E26">
        <w:t>a</w:t>
      </w:r>
      <w:r w:rsidRPr="001A76C6">
        <w:t xml:space="preserve"> do kontaktu: </w:t>
      </w:r>
    </w:p>
    <w:p w14:paraId="3F856DDE" w14:textId="5B6F0202" w:rsidR="001A76C6" w:rsidRPr="001A76C6" w:rsidRDefault="00062E26" w:rsidP="00062E26">
      <w:pPr>
        <w:spacing w:after="0"/>
      </w:pPr>
      <w:r>
        <w:t xml:space="preserve">        </w:t>
      </w:r>
      <w:r w:rsidR="00564343">
        <w:t>Ewa Dudziak</w:t>
      </w:r>
      <w:r w:rsidR="001A76C6" w:rsidRPr="001A76C6">
        <w:t xml:space="preserve">, tel. </w:t>
      </w:r>
      <w:r w:rsidR="00564343">
        <w:t>516 112 260</w:t>
      </w:r>
      <w:r w:rsidR="001A76C6" w:rsidRPr="001A76C6">
        <w:t xml:space="preserve">, e-mail: </w:t>
      </w:r>
      <w:hyperlink r:id="rId6" w:history="1">
        <w:r w:rsidR="00564343" w:rsidRPr="00725F9B">
          <w:rPr>
            <w:rStyle w:val="Hipercze"/>
          </w:rPr>
          <w:t>ewa.dudziak</w:t>
        </w:r>
        <w:r w:rsidR="00564343" w:rsidRPr="001A76C6">
          <w:rPr>
            <w:rStyle w:val="Hipercze"/>
          </w:rPr>
          <w:t>@tauron.p</w:t>
        </w:r>
        <w:r w:rsidR="00564343" w:rsidRPr="00725F9B">
          <w:rPr>
            <w:rStyle w:val="Hipercze"/>
          </w:rPr>
          <w:t>l</w:t>
        </w:r>
      </w:hyperlink>
      <w:r w:rsidR="00564343">
        <w:t xml:space="preserve"> </w:t>
      </w:r>
      <w:r w:rsidR="001A76C6" w:rsidRPr="001A76C6">
        <w:t xml:space="preserve"> </w:t>
      </w:r>
    </w:p>
    <w:p w14:paraId="07AFA6AA" w14:textId="77777777" w:rsidR="001A76C6" w:rsidRPr="001A76C6" w:rsidRDefault="001A76C6" w:rsidP="001A76C6"/>
    <w:p w14:paraId="789973E3" w14:textId="77777777" w:rsidR="001A76C6" w:rsidRPr="001A76C6" w:rsidRDefault="001A76C6" w:rsidP="00F04DC6">
      <w:pPr>
        <w:spacing w:after="0"/>
      </w:pPr>
      <w:r w:rsidRPr="001A76C6">
        <w:rPr>
          <w:b/>
          <w:bCs/>
        </w:rPr>
        <w:t xml:space="preserve">Informacja o przetwarzaniu danych osobowych </w:t>
      </w:r>
    </w:p>
    <w:p w14:paraId="2224FDB0" w14:textId="77777777" w:rsidR="00F04DC6" w:rsidRPr="00F04DC6" w:rsidRDefault="001A76C6" w:rsidP="00F04DC6">
      <w:pPr>
        <w:spacing w:after="0"/>
      </w:pPr>
      <w:r w:rsidRPr="001A76C6">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7" w:history="1">
        <w:r w:rsidR="00F04DC6" w:rsidRPr="00F04DC6">
          <w:rPr>
            <w:rStyle w:val="Hipercze"/>
          </w:rPr>
          <w:t>https://cieplo.tauron.pl/rodo/klauzula-informacyjna-dla-kontrahentow-i-ich-pracownikow-wspolpracownikow</w:t>
        </w:r>
      </w:hyperlink>
    </w:p>
    <w:p w14:paraId="163679E0" w14:textId="77777777" w:rsidR="00F04DC6" w:rsidRPr="001A76C6" w:rsidRDefault="00F04DC6" w:rsidP="00F04DC6">
      <w:pPr>
        <w:spacing w:after="0"/>
      </w:pPr>
    </w:p>
    <w:p w14:paraId="3D2111B3" w14:textId="77777777" w:rsidR="001A76C6" w:rsidRPr="001A76C6" w:rsidRDefault="001A76C6" w:rsidP="00F04DC6">
      <w:pPr>
        <w:spacing w:after="0"/>
      </w:pPr>
      <w:r w:rsidRPr="001A76C6">
        <w:rPr>
          <w:b/>
          <w:bCs/>
        </w:rPr>
        <w:t xml:space="preserve">Informacja o elektronicznym fakturowaniu </w:t>
      </w:r>
    </w:p>
    <w:p w14:paraId="38B0CFE7" w14:textId="77777777" w:rsidR="001A76C6" w:rsidRPr="001A76C6" w:rsidRDefault="001A76C6" w:rsidP="00F04DC6">
      <w:pPr>
        <w:spacing w:after="0"/>
      </w:pPr>
      <w:r w:rsidRPr="001A76C6">
        <w:t>Zgodnie z ustawą z dnia 9 listopada 2018 r. o elektronicznym fakturowaniu w zamówieniach publicznych, koncesjach na roboty budowlane lub usługi oraz partnerstwie publiczno-</w:t>
      </w:r>
      <w:r w:rsidRPr="001A76C6">
        <w:lastRenderedPageBreak/>
        <w:t xml:space="preserve">prywatnym Zamawiający informuje, że w przedmiotowym postepowaniu Zamawiający nie stosuje ustrukturyzowanych faktur elektronicznych. </w:t>
      </w:r>
    </w:p>
    <w:p w14:paraId="72249C85" w14:textId="77777777" w:rsidR="001A76C6" w:rsidRPr="001A76C6" w:rsidRDefault="001A76C6" w:rsidP="00F04DC6">
      <w:pPr>
        <w:spacing w:after="0"/>
      </w:pPr>
      <w:r w:rsidRPr="001A76C6">
        <w:rPr>
          <w:b/>
          <w:bCs/>
        </w:rPr>
        <w:t xml:space="preserve">Biała lista podatników VAT </w:t>
      </w:r>
    </w:p>
    <w:p w14:paraId="01957EB9" w14:textId="77777777" w:rsidR="001A76C6" w:rsidRPr="001A76C6" w:rsidRDefault="001A76C6" w:rsidP="00F04DC6">
      <w:pPr>
        <w:spacing w:after="0" w:line="240" w:lineRule="auto"/>
      </w:pPr>
      <w:r w:rsidRPr="001A76C6">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https://www.podatki.gov.pl/wykaz-podatnikow-vat-wyszukiwarka,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6829B27" w14:textId="77777777" w:rsidR="00F04DC6" w:rsidRDefault="00F04DC6" w:rsidP="00F04DC6">
      <w:pPr>
        <w:spacing w:after="0" w:line="240" w:lineRule="auto"/>
        <w:rPr>
          <w:b/>
          <w:bCs/>
        </w:rPr>
      </w:pPr>
    </w:p>
    <w:p w14:paraId="5F2B41F7" w14:textId="2F923185" w:rsidR="001A76C6" w:rsidRPr="001A76C6" w:rsidRDefault="001A76C6" w:rsidP="00F04DC6">
      <w:pPr>
        <w:spacing w:after="0" w:line="240" w:lineRule="auto"/>
        <w:rPr>
          <w:b/>
          <w:bCs/>
        </w:rPr>
      </w:pPr>
      <w:r w:rsidRPr="001A76C6">
        <w:rPr>
          <w:b/>
          <w:bCs/>
        </w:rPr>
        <w:t xml:space="preserve">Załączniki: </w:t>
      </w:r>
    </w:p>
    <w:p w14:paraId="198E9ADE" w14:textId="77777777" w:rsidR="001A76C6" w:rsidRPr="001A76C6" w:rsidRDefault="001A76C6" w:rsidP="00F04DC6">
      <w:pPr>
        <w:spacing w:after="0"/>
      </w:pPr>
      <w:r w:rsidRPr="001A76C6">
        <w:t xml:space="preserve">Załącznik nr 1 – Oświadczenie </w:t>
      </w:r>
    </w:p>
    <w:p w14:paraId="0ED7F870" w14:textId="77777777" w:rsidR="001A76C6" w:rsidRPr="001A76C6" w:rsidRDefault="001A76C6" w:rsidP="00F04DC6">
      <w:pPr>
        <w:spacing w:after="0"/>
      </w:pPr>
      <w:r w:rsidRPr="001A76C6">
        <w:t xml:space="preserve">Załącznik nr 1A– Formularz Cenowy </w:t>
      </w:r>
    </w:p>
    <w:p w14:paraId="0E62A699" w14:textId="77777777" w:rsidR="001A76C6" w:rsidRPr="001A76C6" w:rsidRDefault="001A76C6" w:rsidP="00F04DC6">
      <w:pPr>
        <w:spacing w:after="0"/>
      </w:pPr>
      <w:r w:rsidRPr="001A76C6">
        <w:t xml:space="preserve">Załącznik nr 2 – Oświadczenie Wykonawcy </w:t>
      </w:r>
    </w:p>
    <w:p w14:paraId="799E011D" w14:textId="77777777" w:rsidR="001A76C6" w:rsidRPr="001A76C6" w:rsidRDefault="001A76C6" w:rsidP="00F04DC6">
      <w:pPr>
        <w:spacing w:after="0"/>
      </w:pPr>
      <w:r w:rsidRPr="001A76C6">
        <w:t xml:space="preserve">Załącznik nr 3 – Ogólne Warunki Zamówienia </w:t>
      </w:r>
    </w:p>
    <w:p w14:paraId="3D9DA4F4" w14:textId="77777777" w:rsidR="001A76C6" w:rsidRPr="001A76C6" w:rsidRDefault="001A76C6" w:rsidP="00F04DC6">
      <w:pPr>
        <w:spacing w:after="0"/>
      </w:pPr>
      <w:r w:rsidRPr="001A76C6">
        <w:t xml:space="preserve">Załącznik nr 4 – Opis Przedmiotu Zamówienia </w:t>
      </w:r>
    </w:p>
    <w:p w14:paraId="386CA914" w14:textId="63CE0260" w:rsidR="00CE3610" w:rsidRPr="001A76C6" w:rsidRDefault="001A76C6" w:rsidP="001A76C6">
      <w:r w:rsidRPr="001A76C6">
        <w:t>Załącznik nr 5 – Lokalizacje Tauron Ciepło</w:t>
      </w:r>
    </w:p>
    <w:sectPr w:rsidR="00CE3610" w:rsidRPr="001A76C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B9955" w14:textId="77777777" w:rsidR="00DD3A4E" w:rsidRDefault="00DD3A4E" w:rsidP="00564343">
      <w:pPr>
        <w:spacing w:after="0" w:line="240" w:lineRule="auto"/>
      </w:pPr>
      <w:r>
        <w:separator/>
      </w:r>
    </w:p>
  </w:endnote>
  <w:endnote w:type="continuationSeparator" w:id="0">
    <w:p w14:paraId="3F1F0F15" w14:textId="77777777" w:rsidR="00DD3A4E" w:rsidRDefault="00DD3A4E" w:rsidP="00564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A9A1C" w14:textId="77777777" w:rsidR="00650C40" w:rsidRDefault="00650C4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59EDE" w14:textId="77777777" w:rsidR="001B6635" w:rsidRPr="001B6635" w:rsidRDefault="001B6635" w:rsidP="001B6635">
    <w:pPr>
      <w:pStyle w:val="Stopka"/>
      <w:rPr>
        <w:rFonts w:ascii="Arial" w:hAnsi="Arial" w:cs="Arial"/>
        <w:sz w:val="18"/>
        <w:szCs w:val="18"/>
      </w:rPr>
    </w:pPr>
    <w:r w:rsidRPr="001B6635">
      <w:rPr>
        <w:rFonts w:ascii="Arial" w:hAnsi="Arial" w:cs="Arial"/>
        <w:sz w:val="18"/>
        <w:szCs w:val="18"/>
      </w:rPr>
      <w:t>KZ/PR/2450/2024</w:t>
    </w:r>
  </w:p>
  <w:p w14:paraId="58FC987E" w14:textId="77777777" w:rsidR="001B6635" w:rsidRPr="001B6635" w:rsidRDefault="001B6635" w:rsidP="001B6635">
    <w:pPr>
      <w:pStyle w:val="Stopka"/>
      <w:rPr>
        <w:rFonts w:ascii="Arial" w:hAnsi="Arial" w:cs="Arial"/>
        <w:sz w:val="18"/>
        <w:szCs w:val="18"/>
      </w:rPr>
    </w:pPr>
    <w:r w:rsidRPr="001B6635">
      <w:rPr>
        <w:rFonts w:ascii="Arial" w:hAnsi="Arial" w:cs="Arial"/>
        <w:sz w:val="18"/>
        <w:szCs w:val="18"/>
      </w:rPr>
      <w:t>Postępowanie PNP-S/TC/08846/2024</w:t>
    </w:r>
  </w:p>
  <w:p w14:paraId="578C3AB5" w14:textId="77777777" w:rsidR="00564343" w:rsidRDefault="005643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E1B25" w14:textId="77777777" w:rsidR="00650C40" w:rsidRDefault="00650C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1D442" w14:textId="77777777" w:rsidR="00DD3A4E" w:rsidRDefault="00DD3A4E" w:rsidP="00564343">
      <w:pPr>
        <w:spacing w:after="0" w:line="240" w:lineRule="auto"/>
      </w:pPr>
      <w:r>
        <w:separator/>
      </w:r>
    </w:p>
  </w:footnote>
  <w:footnote w:type="continuationSeparator" w:id="0">
    <w:p w14:paraId="1FF48974" w14:textId="77777777" w:rsidR="00DD3A4E" w:rsidRDefault="00DD3A4E" w:rsidP="005643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16F6A" w14:textId="77777777" w:rsidR="00650C40" w:rsidRDefault="00650C4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5C05D" w14:textId="77777777" w:rsidR="00650C40" w:rsidRDefault="00650C4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368A1" w14:textId="77777777" w:rsidR="00650C40" w:rsidRDefault="00650C4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ED7"/>
    <w:rsid w:val="00062E26"/>
    <w:rsid w:val="001A76C6"/>
    <w:rsid w:val="001B6635"/>
    <w:rsid w:val="00374C55"/>
    <w:rsid w:val="00435A04"/>
    <w:rsid w:val="00463B9B"/>
    <w:rsid w:val="004A3ED7"/>
    <w:rsid w:val="0054245F"/>
    <w:rsid w:val="00564343"/>
    <w:rsid w:val="0060055F"/>
    <w:rsid w:val="00650C40"/>
    <w:rsid w:val="006E0C3E"/>
    <w:rsid w:val="007E345E"/>
    <w:rsid w:val="009F778D"/>
    <w:rsid w:val="00A7658C"/>
    <w:rsid w:val="00C7026B"/>
    <w:rsid w:val="00CE3610"/>
    <w:rsid w:val="00DD3A4E"/>
    <w:rsid w:val="00E0563D"/>
    <w:rsid w:val="00E40CB2"/>
    <w:rsid w:val="00F04DC6"/>
    <w:rsid w:val="00F61FF6"/>
    <w:rsid w:val="00FE79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AA1FF"/>
  <w15:chartTrackingRefBased/>
  <w15:docId w15:val="{2E03118B-EA35-4BC1-A1DF-15C3C0D5F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A3ED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4A3ED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4A3ED7"/>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4A3ED7"/>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4A3ED7"/>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4A3ED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A3ED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A3ED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A3ED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ED7"/>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4A3ED7"/>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4A3ED7"/>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4A3ED7"/>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4A3ED7"/>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4A3E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A3E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A3E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A3ED7"/>
    <w:rPr>
      <w:rFonts w:eastAsiaTheme="majorEastAsia" w:cstheme="majorBidi"/>
      <w:color w:val="272727" w:themeColor="text1" w:themeTint="D8"/>
    </w:rPr>
  </w:style>
  <w:style w:type="paragraph" w:styleId="Tytu">
    <w:name w:val="Title"/>
    <w:basedOn w:val="Normalny"/>
    <w:next w:val="Normalny"/>
    <w:link w:val="TytuZnak"/>
    <w:uiPriority w:val="10"/>
    <w:qFormat/>
    <w:rsid w:val="004A3E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A3E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A3E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A3E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A3ED7"/>
    <w:pPr>
      <w:spacing w:before="160"/>
      <w:jc w:val="center"/>
    </w:pPr>
    <w:rPr>
      <w:i/>
      <w:iCs/>
      <w:color w:val="404040" w:themeColor="text1" w:themeTint="BF"/>
    </w:rPr>
  </w:style>
  <w:style w:type="character" w:customStyle="1" w:styleId="CytatZnak">
    <w:name w:val="Cytat Znak"/>
    <w:basedOn w:val="Domylnaczcionkaakapitu"/>
    <w:link w:val="Cytat"/>
    <w:uiPriority w:val="29"/>
    <w:rsid w:val="004A3ED7"/>
    <w:rPr>
      <w:i/>
      <w:iCs/>
      <w:color w:val="404040" w:themeColor="text1" w:themeTint="BF"/>
    </w:rPr>
  </w:style>
  <w:style w:type="paragraph" w:styleId="Akapitzlist">
    <w:name w:val="List Paragraph"/>
    <w:basedOn w:val="Normalny"/>
    <w:uiPriority w:val="34"/>
    <w:qFormat/>
    <w:rsid w:val="004A3ED7"/>
    <w:pPr>
      <w:ind w:left="720"/>
      <w:contextualSpacing/>
    </w:pPr>
  </w:style>
  <w:style w:type="character" w:styleId="Wyrnienieintensywne">
    <w:name w:val="Intense Emphasis"/>
    <w:basedOn w:val="Domylnaczcionkaakapitu"/>
    <w:uiPriority w:val="21"/>
    <w:qFormat/>
    <w:rsid w:val="004A3ED7"/>
    <w:rPr>
      <w:i/>
      <w:iCs/>
      <w:color w:val="2E74B5" w:themeColor="accent1" w:themeShade="BF"/>
    </w:rPr>
  </w:style>
  <w:style w:type="paragraph" w:styleId="Cytatintensywny">
    <w:name w:val="Intense Quote"/>
    <w:basedOn w:val="Normalny"/>
    <w:next w:val="Normalny"/>
    <w:link w:val="CytatintensywnyZnak"/>
    <w:uiPriority w:val="30"/>
    <w:qFormat/>
    <w:rsid w:val="004A3ED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4A3ED7"/>
    <w:rPr>
      <w:i/>
      <w:iCs/>
      <w:color w:val="2E74B5" w:themeColor="accent1" w:themeShade="BF"/>
    </w:rPr>
  </w:style>
  <w:style w:type="character" w:styleId="Odwoanieintensywne">
    <w:name w:val="Intense Reference"/>
    <w:basedOn w:val="Domylnaczcionkaakapitu"/>
    <w:uiPriority w:val="32"/>
    <w:qFormat/>
    <w:rsid w:val="004A3ED7"/>
    <w:rPr>
      <w:b/>
      <w:bCs/>
      <w:smallCaps/>
      <w:color w:val="2E74B5" w:themeColor="accent1" w:themeShade="BF"/>
      <w:spacing w:val="5"/>
    </w:rPr>
  </w:style>
  <w:style w:type="paragraph" w:styleId="Nagwek">
    <w:name w:val="header"/>
    <w:basedOn w:val="Normalny"/>
    <w:link w:val="NagwekZnak"/>
    <w:uiPriority w:val="99"/>
    <w:unhideWhenUsed/>
    <w:rsid w:val="005643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4343"/>
  </w:style>
  <w:style w:type="paragraph" w:styleId="Stopka">
    <w:name w:val="footer"/>
    <w:basedOn w:val="Normalny"/>
    <w:link w:val="StopkaZnak"/>
    <w:uiPriority w:val="99"/>
    <w:unhideWhenUsed/>
    <w:rsid w:val="005643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4343"/>
  </w:style>
  <w:style w:type="character" w:styleId="Hipercze">
    <w:name w:val="Hyperlink"/>
    <w:basedOn w:val="Domylnaczcionkaakapitu"/>
    <w:uiPriority w:val="99"/>
    <w:unhideWhenUsed/>
    <w:rsid w:val="00564343"/>
    <w:rPr>
      <w:color w:val="0563C1" w:themeColor="hyperlink"/>
      <w:u w:val="single"/>
    </w:rPr>
  </w:style>
  <w:style w:type="character" w:styleId="Nierozpoznanawzmianka">
    <w:name w:val="Unresolved Mention"/>
    <w:basedOn w:val="Domylnaczcionkaakapitu"/>
    <w:uiPriority w:val="99"/>
    <w:semiHidden/>
    <w:unhideWhenUsed/>
    <w:rsid w:val="005643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242343">
      <w:bodyDiv w:val="1"/>
      <w:marLeft w:val="0"/>
      <w:marRight w:val="0"/>
      <w:marTop w:val="0"/>
      <w:marBottom w:val="0"/>
      <w:divBdr>
        <w:top w:val="none" w:sz="0" w:space="0" w:color="auto"/>
        <w:left w:val="none" w:sz="0" w:space="0" w:color="auto"/>
        <w:bottom w:val="none" w:sz="0" w:space="0" w:color="auto"/>
        <w:right w:val="none" w:sz="0" w:space="0" w:color="auto"/>
      </w:divBdr>
    </w:div>
    <w:div w:id="1042285006">
      <w:bodyDiv w:val="1"/>
      <w:marLeft w:val="0"/>
      <w:marRight w:val="0"/>
      <w:marTop w:val="0"/>
      <w:marBottom w:val="0"/>
      <w:divBdr>
        <w:top w:val="none" w:sz="0" w:space="0" w:color="auto"/>
        <w:left w:val="none" w:sz="0" w:space="0" w:color="auto"/>
        <w:bottom w:val="none" w:sz="0" w:space="0" w:color="auto"/>
        <w:right w:val="none" w:sz="0" w:space="0" w:color="auto"/>
      </w:divBdr>
    </w:div>
    <w:div w:id="2081950232">
      <w:bodyDiv w:val="1"/>
      <w:marLeft w:val="0"/>
      <w:marRight w:val="0"/>
      <w:marTop w:val="0"/>
      <w:marBottom w:val="0"/>
      <w:divBdr>
        <w:top w:val="none" w:sz="0" w:space="0" w:color="auto"/>
        <w:left w:val="none" w:sz="0" w:space="0" w:color="auto"/>
        <w:bottom w:val="none" w:sz="0" w:space="0" w:color="auto"/>
        <w:right w:val="none" w:sz="0" w:space="0" w:color="auto"/>
      </w:divBdr>
    </w:div>
    <w:div w:id="210410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cieplo.tauron.pl/rodo/klauzula-informacyjna-dla-kontrahentow-i-ich-pracownikow-wspolpracownikow"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wa.dudziak@tauron.pl"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1110</Words>
  <Characters>6660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Dudziak Ewa (TC ZZ)</dc:creator>
  <cp:keywords/>
  <dc:description/>
  <cp:lastModifiedBy>Dudziak Ewa (TC ZZ)</cp:lastModifiedBy>
  <cp:revision>12</cp:revision>
  <dcterms:created xsi:type="dcterms:W3CDTF">2024-11-06T08:20:00Z</dcterms:created>
  <dcterms:modified xsi:type="dcterms:W3CDTF">2024-11-07T07:04:00Z</dcterms:modified>
</cp:coreProperties>
</file>