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Pr="00FE37EF" w:rsidRDefault="00DD199C" w:rsidP="00DD199C">
      <w:pPr>
        <w:spacing w:line="360" w:lineRule="auto"/>
        <w:jc w:val="center"/>
        <w:rPr>
          <w:rFonts w:eastAsia="Calibri"/>
          <w:b/>
          <w:color w:val="000000"/>
          <w:sz w:val="28"/>
          <w:szCs w:val="28"/>
          <w:lang w:eastAsia="en-US"/>
        </w:rPr>
      </w:pPr>
      <w:r w:rsidRPr="00FE37EF">
        <w:rPr>
          <w:rFonts w:eastAsia="Calibri"/>
          <w:b/>
          <w:color w:val="000000"/>
          <w:sz w:val="28"/>
          <w:szCs w:val="28"/>
          <w:lang w:eastAsia="en-US"/>
        </w:rPr>
        <w:t>dla z</w:t>
      </w:r>
      <w:r w:rsidR="0056144A" w:rsidRPr="00FE37EF">
        <w:rPr>
          <w:rFonts w:eastAsia="Calibri"/>
          <w:b/>
          <w:color w:val="000000"/>
          <w:sz w:val="28"/>
          <w:szCs w:val="28"/>
          <w:lang w:eastAsia="en-US"/>
        </w:rPr>
        <w:t>amówieni</w:t>
      </w:r>
      <w:r w:rsidRPr="00FE37EF">
        <w:rPr>
          <w:rFonts w:eastAsia="Calibri"/>
          <w:b/>
          <w:color w:val="000000"/>
          <w:sz w:val="28"/>
          <w:szCs w:val="28"/>
          <w:lang w:eastAsia="en-US"/>
        </w:rPr>
        <w:t>a</w:t>
      </w:r>
      <w:r w:rsidR="0056144A" w:rsidRPr="00FE37EF">
        <w:rPr>
          <w:rFonts w:eastAsia="Calibri"/>
          <w:b/>
          <w:color w:val="000000"/>
          <w:sz w:val="28"/>
          <w:szCs w:val="28"/>
          <w:lang w:eastAsia="en-US"/>
        </w:rPr>
        <w:t xml:space="preserve"> </w:t>
      </w:r>
      <w:r w:rsidR="000122ED" w:rsidRPr="00FE37EF">
        <w:rPr>
          <w:rFonts w:eastAsia="Calibri"/>
          <w:b/>
          <w:color w:val="000000"/>
          <w:sz w:val="28"/>
          <w:szCs w:val="28"/>
          <w:lang w:eastAsia="en-US"/>
        </w:rPr>
        <w:t>objęte</w:t>
      </w:r>
      <w:r w:rsidRPr="00FE37EF">
        <w:rPr>
          <w:rFonts w:eastAsia="Calibri"/>
          <w:b/>
          <w:color w:val="000000"/>
          <w:sz w:val="28"/>
          <w:szCs w:val="28"/>
          <w:lang w:eastAsia="en-US"/>
        </w:rPr>
        <w:t>go</w:t>
      </w:r>
      <w:r w:rsidR="000122ED" w:rsidRPr="00FE37EF">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FE37EF">
        <w:rPr>
          <w:rFonts w:eastAsia="Calibri"/>
          <w:b/>
          <w:i/>
          <w:iCs/>
          <w:color w:val="000000"/>
          <w:sz w:val="28"/>
          <w:szCs w:val="28"/>
          <w:u w:val="single"/>
          <w:lang w:eastAsia="en-US"/>
        </w:rPr>
        <w:t>Regulaminu udzielania zamówień w Polskiej Grupie Górniczej S.A</w:t>
      </w:r>
      <w:r w:rsidRPr="00FE37EF">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7801EC04" w:rsidR="00817766" w:rsidRPr="00F76785"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FE37EF" w:rsidRPr="00FE37EF">
        <w:rPr>
          <w:rFonts w:eastAsia="Calibri"/>
          <w:b/>
          <w:color w:val="000000"/>
          <w:sz w:val="28"/>
          <w:szCs w:val="28"/>
          <w:lang w:eastAsia="en-US"/>
        </w:rPr>
        <w:t>Odnowienie subskrypcji MSDN dla 12 sztuk licencji oprogramowania Microsoft Visual Studio Pro na okres 3 lat</w:t>
      </w:r>
    </w:p>
    <w:p w14:paraId="3DE14426" w14:textId="652E584F"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FE37EF">
        <w:rPr>
          <w:rFonts w:eastAsia="Calibri"/>
          <w:b/>
          <w:color w:val="000000"/>
          <w:sz w:val="24"/>
          <w:szCs w:val="24"/>
          <w:lang w:eastAsia="en-US"/>
        </w:rPr>
        <w:t xml:space="preserve"> 532400436</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001E3562" w14:textId="5D29B4FC" w:rsidR="00504295"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77970959" w:history="1">
            <w:r w:rsidR="00504295" w:rsidRPr="007377B4">
              <w:rPr>
                <w:rStyle w:val="Hipercze"/>
                <w:noProof/>
              </w:rPr>
              <w:t>Część I. Zamawiający:</w:t>
            </w:r>
            <w:r w:rsidR="00504295">
              <w:rPr>
                <w:noProof/>
                <w:webHidden/>
              </w:rPr>
              <w:tab/>
            </w:r>
            <w:r w:rsidR="00504295">
              <w:rPr>
                <w:noProof/>
                <w:webHidden/>
              </w:rPr>
              <w:fldChar w:fldCharType="begin"/>
            </w:r>
            <w:r w:rsidR="00504295">
              <w:rPr>
                <w:noProof/>
                <w:webHidden/>
              </w:rPr>
              <w:instrText xml:space="preserve"> PAGEREF _Toc177970959 \h </w:instrText>
            </w:r>
            <w:r w:rsidR="00504295">
              <w:rPr>
                <w:noProof/>
                <w:webHidden/>
              </w:rPr>
            </w:r>
            <w:r w:rsidR="00504295">
              <w:rPr>
                <w:noProof/>
                <w:webHidden/>
              </w:rPr>
              <w:fldChar w:fldCharType="separate"/>
            </w:r>
            <w:r w:rsidR="00312B3B">
              <w:rPr>
                <w:noProof/>
                <w:webHidden/>
              </w:rPr>
              <w:t>3</w:t>
            </w:r>
            <w:r w:rsidR="00504295">
              <w:rPr>
                <w:noProof/>
                <w:webHidden/>
              </w:rPr>
              <w:fldChar w:fldCharType="end"/>
            </w:r>
          </w:hyperlink>
        </w:p>
        <w:p w14:paraId="21F2AA99" w14:textId="74B11CCB"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60" w:history="1">
            <w:r w:rsidR="00504295" w:rsidRPr="007377B4">
              <w:rPr>
                <w:rStyle w:val="Hipercze"/>
                <w:noProof/>
              </w:rPr>
              <w:t>Część II. Postępowanie</w:t>
            </w:r>
            <w:r w:rsidR="00504295">
              <w:rPr>
                <w:noProof/>
                <w:webHidden/>
              </w:rPr>
              <w:tab/>
            </w:r>
            <w:r w:rsidR="00504295">
              <w:rPr>
                <w:noProof/>
                <w:webHidden/>
              </w:rPr>
              <w:fldChar w:fldCharType="begin"/>
            </w:r>
            <w:r w:rsidR="00504295">
              <w:rPr>
                <w:noProof/>
                <w:webHidden/>
              </w:rPr>
              <w:instrText xml:space="preserve"> PAGEREF _Toc177970960 \h </w:instrText>
            </w:r>
            <w:r w:rsidR="00504295">
              <w:rPr>
                <w:noProof/>
                <w:webHidden/>
              </w:rPr>
            </w:r>
            <w:r w:rsidR="00504295">
              <w:rPr>
                <w:noProof/>
                <w:webHidden/>
              </w:rPr>
              <w:fldChar w:fldCharType="separate"/>
            </w:r>
            <w:r>
              <w:rPr>
                <w:noProof/>
                <w:webHidden/>
              </w:rPr>
              <w:t>3</w:t>
            </w:r>
            <w:r w:rsidR="00504295">
              <w:rPr>
                <w:noProof/>
                <w:webHidden/>
              </w:rPr>
              <w:fldChar w:fldCharType="end"/>
            </w:r>
          </w:hyperlink>
        </w:p>
        <w:p w14:paraId="758779AF" w14:textId="2C91E545"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61" w:history="1">
            <w:r w:rsidR="00504295" w:rsidRPr="007377B4">
              <w:rPr>
                <w:rStyle w:val="Hipercze"/>
                <w:noProof/>
              </w:rPr>
              <w:t>Część III. Przedmiot zamówienia. Termin wykonania.</w:t>
            </w:r>
            <w:r w:rsidR="00504295">
              <w:rPr>
                <w:noProof/>
                <w:webHidden/>
              </w:rPr>
              <w:tab/>
            </w:r>
            <w:r w:rsidR="00504295">
              <w:rPr>
                <w:noProof/>
                <w:webHidden/>
              </w:rPr>
              <w:fldChar w:fldCharType="begin"/>
            </w:r>
            <w:r w:rsidR="00504295">
              <w:rPr>
                <w:noProof/>
                <w:webHidden/>
              </w:rPr>
              <w:instrText xml:space="preserve"> PAGEREF _Toc177970961 \h </w:instrText>
            </w:r>
            <w:r w:rsidR="00504295">
              <w:rPr>
                <w:noProof/>
                <w:webHidden/>
              </w:rPr>
            </w:r>
            <w:r w:rsidR="00504295">
              <w:rPr>
                <w:noProof/>
                <w:webHidden/>
              </w:rPr>
              <w:fldChar w:fldCharType="separate"/>
            </w:r>
            <w:r>
              <w:rPr>
                <w:noProof/>
                <w:webHidden/>
              </w:rPr>
              <w:t>4</w:t>
            </w:r>
            <w:r w:rsidR="00504295">
              <w:rPr>
                <w:noProof/>
                <w:webHidden/>
              </w:rPr>
              <w:fldChar w:fldCharType="end"/>
            </w:r>
          </w:hyperlink>
        </w:p>
        <w:p w14:paraId="69542F73" w14:textId="71A206BD"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62" w:history="1">
            <w:r w:rsidR="00504295" w:rsidRPr="007377B4">
              <w:rPr>
                <w:rStyle w:val="Hipercze"/>
                <w:noProof/>
              </w:rPr>
              <w:t>Część IV. Oferty częściowe</w:t>
            </w:r>
            <w:r w:rsidR="00504295">
              <w:rPr>
                <w:noProof/>
                <w:webHidden/>
              </w:rPr>
              <w:tab/>
            </w:r>
            <w:r w:rsidR="00504295">
              <w:rPr>
                <w:noProof/>
                <w:webHidden/>
              </w:rPr>
              <w:fldChar w:fldCharType="begin"/>
            </w:r>
            <w:r w:rsidR="00504295">
              <w:rPr>
                <w:noProof/>
                <w:webHidden/>
              </w:rPr>
              <w:instrText xml:space="preserve"> PAGEREF _Toc177970962 \h </w:instrText>
            </w:r>
            <w:r w:rsidR="00504295">
              <w:rPr>
                <w:noProof/>
                <w:webHidden/>
              </w:rPr>
            </w:r>
            <w:r w:rsidR="00504295">
              <w:rPr>
                <w:noProof/>
                <w:webHidden/>
              </w:rPr>
              <w:fldChar w:fldCharType="separate"/>
            </w:r>
            <w:r>
              <w:rPr>
                <w:noProof/>
                <w:webHidden/>
              </w:rPr>
              <w:t>4</w:t>
            </w:r>
            <w:r w:rsidR="00504295">
              <w:rPr>
                <w:noProof/>
                <w:webHidden/>
              </w:rPr>
              <w:fldChar w:fldCharType="end"/>
            </w:r>
          </w:hyperlink>
        </w:p>
        <w:p w14:paraId="5DAD38CD" w14:textId="68B4560D"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63" w:history="1">
            <w:r w:rsidR="00504295" w:rsidRPr="007377B4">
              <w:rPr>
                <w:rStyle w:val="Hipercze"/>
                <w:noProof/>
              </w:rPr>
              <w:t>Część V. Kwalifikacja podmiotowa Wykonawców</w:t>
            </w:r>
            <w:r w:rsidR="00504295">
              <w:rPr>
                <w:noProof/>
                <w:webHidden/>
              </w:rPr>
              <w:tab/>
            </w:r>
            <w:r w:rsidR="00504295">
              <w:rPr>
                <w:noProof/>
                <w:webHidden/>
              </w:rPr>
              <w:fldChar w:fldCharType="begin"/>
            </w:r>
            <w:r w:rsidR="00504295">
              <w:rPr>
                <w:noProof/>
                <w:webHidden/>
              </w:rPr>
              <w:instrText xml:space="preserve"> PAGEREF _Toc177970963 \h </w:instrText>
            </w:r>
            <w:r w:rsidR="00504295">
              <w:rPr>
                <w:noProof/>
                <w:webHidden/>
              </w:rPr>
            </w:r>
            <w:r w:rsidR="00504295">
              <w:rPr>
                <w:noProof/>
                <w:webHidden/>
              </w:rPr>
              <w:fldChar w:fldCharType="separate"/>
            </w:r>
            <w:r>
              <w:rPr>
                <w:noProof/>
                <w:webHidden/>
              </w:rPr>
              <w:t>4</w:t>
            </w:r>
            <w:r w:rsidR="00504295">
              <w:rPr>
                <w:noProof/>
                <w:webHidden/>
              </w:rPr>
              <w:fldChar w:fldCharType="end"/>
            </w:r>
          </w:hyperlink>
        </w:p>
        <w:p w14:paraId="5968EB22" w14:textId="29359611"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64" w:history="1">
            <w:r w:rsidR="00504295" w:rsidRPr="007377B4">
              <w:rPr>
                <w:rStyle w:val="Hipercze"/>
                <w:noProof/>
              </w:rPr>
              <w:t>Część VI. Wykonawcy występujący wspólnie (konsorcjum):</w:t>
            </w:r>
            <w:r w:rsidR="00504295">
              <w:rPr>
                <w:noProof/>
                <w:webHidden/>
              </w:rPr>
              <w:tab/>
            </w:r>
            <w:r w:rsidR="00504295">
              <w:rPr>
                <w:noProof/>
                <w:webHidden/>
              </w:rPr>
              <w:fldChar w:fldCharType="begin"/>
            </w:r>
            <w:r w:rsidR="00504295">
              <w:rPr>
                <w:noProof/>
                <w:webHidden/>
              </w:rPr>
              <w:instrText xml:space="preserve"> PAGEREF _Toc177970964 \h </w:instrText>
            </w:r>
            <w:r w:rsidR="00504295">
              <w:rPr>
                <w:noProof/>
                <w:webHidden/>
              </w:rPr>
            </w:r>
            <w:r w:rsidR="00504295">
              <w:rPr>
                <w:noProof/>
                <w:webHidden/>
              </w:rPr>
              <w:fldChar w:fldCharType="separate"/>
            </w:r>
            <w:r>
              <w:rPr>
                <w:noProof/>
                <w:webHidden/>
              </w:rPr>
              <w:t>7</w:t>
            </w:r>
            <w:r w:rsidR="00504295">
              <w:rPr>
                <w:noProof/>
                <w:webHidden/>
              </w:rPr>
              <w:fldChar w:fldCharType="end"/>
            </w:r>
          </w:hyperlink>
        </w:p>
        <w:p w14:paraId="29116F50" w14:textId="0ADCDEAF"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65" w:history="1">
            <w:r w:rsidR="00504295" w:rsidRPr="007377B4">
              <w:rPr>
                <w:rStyle w:val="Hipercze"/>
                <w:noProof/>
              </w:rPr>
              <w:t>Część VII. Udostępnienie zasobów</w:t>
            </w:r>
            <w:r w:rsidR="00504295">
              <w:rPr>
                <w:noProof/>
                <w:webHidden/>
              </w:rPr>
              <w:tab/>
            </w:r>
            <w:r w:rsidR="00504295">
              <w:rPr>
                <w:noProof/>
                <w:webHidden/>
              </w:rPr>
              <w:fldChar w:fldCharType="begin"/>
            </w:r>
            <w:r w:rsidR="00504295">
              <w:rPr>
                <w:noProof/>
                <w:webHidden/>
              </w:rPr>
              <w:instrText xml:space="preserve"> PAGEREF _Toc177970965 \h </w:instrText>
            </w:r>
            <w:r w:rsidR="00504295">
              <w:rPr>
                <w:noProof/>
                <w:webHidden/>
              </w:rPr>
            </w:r>
            <w:r w:rsidR="00504295">
              <w:rPr>
                <w:noProof/>
                <w:webHidden/>
              </w:rPr>
              <w:fldChar w:fldCharType="separate"/>
            </w:r>
            <w:r>
              <w:rPr>
                <w:noProof/>
                <w:webHidden/>
              </w:rPr>
              <w:t>8</w:t>
            </w:r>
            <w:r w:rsidR="00504295">
              <w:rPr>
                <w:noProof/>
                <w:webHidden/>
              </w:rPr>
              <w:fldChar w:fldCharType="end"/>
            </w:r>
          </w:hyperlink>
        </w:p>
        <w:p w14:paraId="1CE8227C" w14:textId="79D65E33"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66" w:history="1">
            <w:r w:rsidR="00504295" w:rsidRPr="007377B4">
              <w:rPr>
                <w:rStyle w:val="Hipercze"/>
                <w:noProof/>
              </w:rPr>
              <w:t>Część VIII. Podmiotowe środki dowodowe.</w:t>
            </w:r>
            <w:r w:rsidR="00504295">
              <w:rPr>
                <w:noProof/>
                <w:webHidden/>
              </w:rPr>
              <w:tab/>
            </w:r>
            <w:r w:rsidR="00504295">
              <w:rPr>
                <w:noProof/>
                <w:webHidden/>
              </w:rPr>
              <w:fldChar w:fldCharType="begin"/>
            </w:r>
            <w:r w:rsidR="00504295">
              <w:rPr>
                <w:noProof/>
                <w:webHidden/>
              </w:rPr>
              <w:instrText xml:space="preserve"> PAGEREF _Toc177970966 \h </w:instrText>
            </w:r>
            <w:r w:rsidR="00504295">
              <w:rPr>
                <w:noProof/>
                <w:webHidden/>
              </w:rPr>
            </w:r>
            <w:r w:rsidR="00504295">
              <w:rPr>
                <w:noProof/>
                <w:webHidden/>
              </w:rPr>
              <w:fldChar w:fldCharType="separate"/>
            </w:r>
            <w:r>
              <w:rPr>
                <w:noProof/>
                <w:webHidden/>
              </w:rPr>
              <w:t>8</w:t>
            </w:r>
            <w:r w:rsidR="00504295">
              <w:rPr>
                <w:noProof/>
                <w:webHidden/>
              </w:rPr>
              <w:fldChar w:fldCharType="end"/>
            </w:r>
          </w:hyperlink>
        </w:p>
        <w:p w14:paraId="107FC165" w14:textId="10E4379D"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67" w:history="1">
            <w:r w:rsidR="00504295" w:rsidRPr="007377B4">
              <w:rPr>
                <w:rStyle w:val="Hipercze"/>
                <w:noProof/>
              </w:rPr>
              <w:t>Część IX. Przedmiotowe środki dowodowe oraz pozostałe dokumenty i oświadczenia</w:t>
            </w:r>
            <w:r w:rsidR="00504295">
              <w:rPr>
                <w:noProof/>
                <w:webHidden/>
              </w:rPr>
              <w:tab/>
            </w:r>
            <w:r w:rsidR="00504295">
              <w:rPr>
                <w:noProof/>
                <w:webHidden/>
              </w:rPr>
              <w:fldChar w:fldCharType="begin"/>
            </w:r>
            <w:r w:rsidR="00504295">
              <w:rPr>
                <w:noProof/>
                <w:webHidden/>
              </w:rPr>
              <w:instrText xml:space="preserve"> PAGEREF _Toc177970967 \h </w:instrText>
            </w:r>
            <w:r w:rsidR="00504295">
              <w:rPr>
                <w:noProof/>
                <w:webHidden/>
              </w:rPr>
            </w:r>
            <w:r w:rsidR="00504295">
              <w:rPr>
                <w:noProof/>
                <w:webHidden/>
              </w:rPr>
              <w:fldChar w:fldCharType="separate"/>
            </w:r>
            <w:r>
              <w:rPr>
                <w:noProof/>
                <w:webHidden/>
              </w:rPr>
              <w:t>12</w:t>
            </w:r>
            <w:r w:rsidR="00504295">
              <w:rPr>
                <w:noProof/>
                <w:webHidden/>
              </w:rPr>
              <w:fldChar w:fldCharType="end"/>
            </w:r>
          </w:hyperlink>
        </w:p>
        <w:p w14:paraId="102B0B13" w14:textId="2347B664"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68" w:history="1">
            <w:r w:rsidR="00504295" w:rsidRPr="007377B4">
              <w:rPr>
                <w:rStyle w:val="Hipercze"/>
                <w:noProof/>
              </w:rPr>
              <w:t>Część X. Podwykonawstwo</w:t>
            </w:r>
            <w:r w:rsidR="00504295">
              <w:rPr>
                <w:noProof/>
                <w:webHidden/>
              </w:rPr>
              <w:tab/>
            </w:r>
            <w:r w:rsidR="00504295">
              <w:rPr>
                <w:noProof/>
                <w:webHidden/>
              </w:rPr>
              <w:fldChar w:fldCharType="begin"/>
            </w:r>
            <w:r w:rsidR="00504295">
              <w:rPr>
                <w:noProof/>
                <w:webHidden/>
              </w:rPr>
              <w:instrText xml:space="preserve"> PAGEREF _Toc177970968 \h </w:instrText>
            </w:r>
            <w:r w:rsidR="00504295">
              <w:rPr>
                <w:noProof/>
                <w:webHidden/>
              </w:rPr>
            </w:r>
            <w:r w:rsidR="00504295">
              <w:rPr>
                <w:noProof/>
                <w:webHidden/>
              </w:rPr>
              <w:fldChar w:fldCharType="separate"/>
            </w:r>
            <w:r>
              <w:rPr>
                <w:noProof/>
                <w:webHidden/>
              </w:rPr>
              <w:t>13</w:t>
            </w:r>
            <w:r w:rsidR="00504295">
              <w:rPr>
                <w:noProof/>
                <w:webHidden/>
              </w:rPr>
              <w:fldChar w:fldCharType="end"/>
            </w:r>
          </w:hyperlink>
        </w:p>
        <w:p w14:paraId="5E548109" w14:textId="7FDFFDFF"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69" w:history="1">
            <w:r w:rsidR="00504295" w:rsidRPr="007377B4">
              <w:rPr>
                <w:rStyle w:val="Hipercze"/>
                <w:noProof/>
              </w:rPr>
              <w:t>Część XI. Wadium – nie dotyczy</w:t>
            </w:r>
            <w:r w:rsidR="00504295">
              <w:rPr>
                <w:noProof/>
                <w:webHidden/>
              </w:rPr>
              <w:tab/>
            </w:r>
            <w:r w:rsidR="00504295">
              <w:rPr>
                <w:noProof/>
                <w:webHidden/>
              </w:rPr>
              <w:fldChar w:fldCharType="begin"/>
            </w:r>
            <w:r w:rsidR="00504295">
              <w:rPr>
                <w:noProof/>
                <w:webHidden/>
              </w:rPr>
              <w:instrText xml:space="preserve"> PAGEREF _Toc177970969 \h </w:instrText>
            </w:r>
            <w:r w:rsidR="00504295">
              <w:rPr>
                <w:noProof/>
                <w:webHidden/>
              </w:rPr>
            </w:r>
            <w:r w:rsidR="00504295">
              <w:rPr>
                <w:noProof/>
                <w:webHidden/>
              </w:rPr>
              <w:fldChar w:fldCharType="separate"/>
            </w:r>
            <w:r>
              <w:rPr>
                <w:noProof/>
                <w:webHidden/>
              </w:rPr>
              <w:t>13</w:t>
            </w:r>
            <w:r w:rsidR="00504295">
              <w:rPr>
                <w:noProof/>
                <w:webHidden/>
              </w:rPr>
              <w:fldChar w:fldCharType="end"/>
            </w:r>
          </w:hyperlink>
        </w:p>
        <w:p w14:paraId="6AE72BC1" w14:textId="1B2812D2"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70" w:history="1">
            <w:r w:rsidR="00504295" w:rsidRPr="007377B4">
              <w:rPr>
                <w:rStyle w:val="Hipercze"/>
                <w:noProof/>
              </w:rPr>
              <w:t>Część XII. Opis sposobu przygotowania oferty</w:t>
            </w:r>
            <w:r w:rsidR="00504295">
              <w:rPr>
                <w:noProof/>
                <w:webHidden/>
              </w:rPr>
              <w:tab/>
            </w:r>
            <w:r w:rsidR="00504295">
              <w:rPr>
                <w:noProof/>
                <w:webHidden/>
              </w:rPr>
              <w:fldChar w:fldCharType="begin"/>
            </w:r>
            <w:r w:rsidR="00504295">
              <w:rPr>
                <w:noProof/>
                <w:webHidden/>
              </w:rPr>
              <w:instrText xml:space="preserve"> PAGEREF _Toc177970970 \h </w:instrText>
            </w:r>
            <w:r w:rsidR="00504295">
              <w:rPr>
                <w:noProof/>
                <w:webHidden/>
              </w:rPr>
            </w:r>
            <w:r w:rsidR="00504295">
              <w:rPr>
                <w:noProof/>
                <w:webHidden/>
              </w:rPr>
              <w:fldChar w:fldCharType="separate"/>
            </w:r>
            <w:r>
              <w:rPr>
                <w:noProof/>
                <w:webHidden/>
              </w:rPr>
              <w:t>14</w:t>
            </w:r>
            <w:r w:rsidR="00504295">
              <w:rPr>
                <w:noProof/>
                <w:webHidden/>
              </w:rPr>
              <w:fldChar w:fldCharType="end"/>
            </w:r>
          </w:hyperlink>
        </w:p>
        <w:p w14:paraId="4186841F" w14:textId="6317DB2B"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71" w:history="1">
            <w:r w:rsidR="00504295" w:rsidRPr="007377B4">
              <w:rPr>
                <w:rStyle w:val="Hipercze"/>
                <w:noProof/>
              </w:rPr>
              <w:t>Część XIII. Miejsce, termin składania i otwarcia ofert oraz termin związania ofertą</w:t>
            </w:r>
            <w:r w:rsidR="00504295">
              <w:rPr>
                <w:noProof/>
                <w:webHidden/>
              </w:rPr>
              <w:tab/>
            </w:r>
            <w:r w:rsidR="00504295">
              <w:rPr>
                <w:noProof/>
                <w:webHidden/>
              </w:rPr>
              <w:fldChar w:fldCharType="begin"/>
            </w:r>
            <w:r w:rsidR="00504295">
              <w:rPr>
                <w:noProof/>
                <w:webHidden/>
              </w:rPr>
              <w:instrText xml:space="preserve"> PAGEREF _Toc177970971 \h </w:instrText>
            </w:r>
            <w:r w:rsidR="00504295">
              <w:rPr>
                <w:noProof/>
                <w:webHidden/>
              </w:rPr>
            </w:r>
            <w:r w:rsidR="00504295">
              <w:rPr>
                <w:noProof/>
                <w:webHidden/>
              </w:rPr>
              <w:fldChar w:fldCharType="separate"/>
            </w:r>
            <w:r>
              <w:rPr>
                <w:noProof/>
                <w:webHidden/>
              </w:rPr>
              <w:t>16</w:t>
            </w:r>
            <w:r w:rsidR="00504295">
              <w:rPr>
                <w:noProof/>
                <w:webHidden/>
              </w:rPr>
              <w:fldChar w:fldCharType="end"/>
            </w:r>
          </w:hyperlink>
        </w:p>
        <w:p w14:paraId="60878096" w14:textId="20D74E12"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72" w:history="1">
            <w:r w:rsidR="00504295" w:rsidRPr="007377B4">
              <w:rPr>
                <w:rStyle w:val="Hipercze"/>
                <w:noProof/>
              </w:rPr>
              <w:t>Część XIV. Informacja o środkach komunikacji elektronicznej oraz wymaganiach technicznych i organizacyjnych sporządzania, wysyłania i odbierania korespondencji</w:t>
            </w:r>
            <w:r w:rsidR="00504295">
              <w:rPr>
                <w:noProof/>
                <w:webHidden/>
              </w:rPr>
              <w:tab/>
            </w:r>
            <w:r w:rsidR="00504295">
              <w:rPr>
                <w:noProof/>
                <w:webHidden/>
              </w:rPr>
              <w:fldChar w:fldCharType="begin"/>
            </w:r>
            <w:r w:rsidR="00504295">
              <w:rPr>
                <w:noProof/>
                <w:webHidden/>
              </w:rPr>
              <w:instrText xml:space="preserve"> PAGEREF _Toc177970972 \h </w:instrText>
            </w:r>
            <w:r w:rsidR="00504295">
              <w:rPr>
                <w:noProof/>
                <w:webHidden/>
              </w:rPr>
            </w:r>
            <w:r w:rsidR="00504295">
              <w:rPr>
                <w:noProof/>
                <w:webHidden/>
              </w:rPr>
              <w:fldChar w:fldCharType="separate"/>
            </w:r>
            <w:r>
              <w:rPr>
                <w:noProof/>
                <w:webHidden/>
              </w:rPr>
              <w:t>17</w:t>
            </w:r>
            <w:r w:rsidR="00504295">
              <w:rPr>
                <w:noProof/>
                <w:webHidden/>
              </w:rPr>
              <w:fldChar w:fldCharType="end"/>
            </w:r>
          </w:hyperlink>
        </w:p>
        <w:p w14:paraId="495CE6D7" w14:textId="2C6B0916"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73" w:history="1">
            <w:r w:rsidR="00504295" w:rsidRPr="007377B4">
              <w:rPr>
                <w:rStyle w:val="Hipercze"/>
                <w:noProof/>
              </w:rPr>
              <w:t>Część XV. Opis sposobu obliczenia ceny</w:t>
            </w:r>
            <w:r w:rsidR="00504295">
              <w:rPr>
                <w:noProof/>
                <w:webHidden/>
              </w:rPr>
              <w:tab/>
            </w:r>
            <w:r w:rsidR="00504295">
              <w:rPr>
                <w:noProof/>
                <w:webHidden/>
              </w:rPr>
              <w:fldChar w:fldCharType="begin"/>
            </w:r>
            <w:r w:rsidR="00504295">
              <w:rPr>
                <w:noProof/>
                <w:webHidden/>
              </w:rPr>
              <w:instrText xml:space="preserve"> PAGEREF _Toc177970973 \h </w:instrText>
            </w:r>
            <w:r w:rsidR="00504295">
              <w:rPr>
                <w:noProof/>
                <w:webHidden/>
              </w:rPr>
            </w:r>
            <w:r w:rsidR="00504295">
              <w:rPr>
                <w:noProof/>
                <w:webHidden/>
              </w:rPr>
              <w:fldChar w:fldCharType="separate"/>
            </w:r>
            <w:r>
              <w:rPr>
                <w:noProof/>
                <w:webHidden/>
              </w:rPr>
              <w:t>17</w:t>
            </w:r>
            <w:r w:rsidR="00504295">
              <w:rPr>
                <w:noProof/>
                <w:webHidden/>
              </w:rPr>
              <w:fldChar w:fldCharType="end"/>
            </w:r>
          </w:hyperlink>
        </w:p>
        <w:p w14:paraId="0C10929C" w14:textId="70C74F9A"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74" w:history="1">
            <w:r w:rsidR="00504295" w:rsidRPr="007377B4">
              <w:rPr>
                <w:rStyle w:val="Hipercze"/>
                <w:noProof/>
              </w:rPr>
              <w:t>Część XVI. Kryteria oceny ofert</w:t>
            </w:r>
            <w:r w:rsidR="00504295">
              <w:rPr>
                <w:noProof/>
                <w:webHidden/>
              </w:rPr>
              <w:tab/>
            </w:r>
            <w:r w:rsidR="00504295">
              <w:rPr>
                <w:noProof/>
                <w:webHidden/>
              </w:rPr>
              <w:fldChar w:fldCharType="begin"/>
            </w:r>
            <w:r w:rsidR="00504295">
              <w:rPr>
                <w:noProof/>
                <w:webHidden/>
              </w:rPr>
              <w:instrText xml:space="preserve"> PAGEREF _Toc177970974 \h </w:instrText>
            </w:r>
            <w:r w:rsidR="00504295">
              <w:rPr>
                <w:noProof/>
                <w:webHidden/>
              </w:rPr>
            </w:r>
            <w:r w:rsidR="00504295">
              <w:rPr>
                <w:noProof/>
                <w:webHidden/>
              </w:rPr>
              <w:fldChar w:fldCharType="separate"/>
            </w:r>
            <w:r>
              <w:rPr>
                <w:noProof/>
                <w:webHidden/>
              </w:rPr>
              <w:t>18</w:t>
            </w:r>
            <w:r w:rsidR="00504295">
              <w:rPr>
                <w:noProof/>
                <w:webHidden/>
              </w:rPr>
              <w:fldChar w:fldCharType="end"/>
            </w:r>
          </w:hyperlink>
        </w:p>
        <w:p w14:paraId="72D52F9A" w14:textId="73749FE1"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75" w:history="1">
            <w:r w:rsidR="00504295" w:rsidRPr="007377B4">
              <w:rPr>
                <w:rStyle w:val="Hipercze"/>
                <w:noProof/>
              </w:rPr>
              <w:t>Część XVII. Aukcja elektroniczna</w:t>
            </w:r>
            <w:r w:rsidR="00504295">
              <w:rPr>
                <w:noProof/>
                <w:webHidden/>
              </w:rPr>
              <w:tab/>
            </w:r>
            <w:r w:rsidR="00504295">
              <w:rPr>
                <w:noProof/>
                <w:webHidden/>
              </w:rPr>
              <w:fldChar w:fldCharType="begin"/>
            </w:r>
            <w:r w:rsidR="00504295">
              <w:rPr>
                <w:noProof/>
                <w:webHidden/>
              </w:rPr>
              <w:instrText xml:space="preserve"> PAGEREF _Toc177970975 \h </w:instrText>
            </w:r>
            <w:r w:rsidR="00504295">
              <w:rPr>
                <w:noProof/>
                <w:webHidden/>
              </w:rPr>
            </w:r>
            <w:r w:rsidR="00504295">
              <w:rPr>
                <w:noProof/>
                <w:webHidden/>
              </w:rPr>
              <w:fldChar w:fldCharType="separate"/>
            </w:r>
            <w:r>
              <w:rPr>
                <w:noProof/>
                <w:webHidden/>
              </w:rPr>
              <w:t>18</w:t>
            </w:r>
            <w:r w:rsidR="00504295">
              <w:rPr>
                <w:noProof/>
                <w:webHidden/>
              </w:rPr>
              <w:fldChar w:fldCharType="end"/>
            </w:r>
          </w:hyperlink>
        </w:p>
        <w:p w14:paraId="77902B57" w14:textId="48C63E10"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76" w:history="1">
            <w:r w:rsidR="00504295" w:rsidRPr="007377B4">
              <w:rPr>
                <w:rStyle w:val="Hipercze"/>
                <w:noProof/>
              </w:rPr>
              <w:t>Część XVIII. Kolejność podejmowania czynności przez Zamawiającego</w:t>
            </w:r>
            <w:r w:rsidR="00504295">
              <w:rPr>
                <w:noProof/>
                <w:webHidden/>
              </w:rPr>
              <w:tab/>
            </w:r>
            <w:r w:rsidR="00504295">
              <w:rPr>
                <w:noProof/>
                <w:webHidden/>
              </w:rPr>
              <w:fldChar w:fldCharType="begin"/>
            </w:r>
            <w:r w:rsidR="00504295">
              <w:rPr>
                <w:noProof/>
                <w:webHidden/>
              </w:rPr>
              <w:instrText xml:space="preserve"> PAGEREF _Toc177970976 \h </w:instrText>
            </w:r>
            <w:r w:rsidR="00504295">
              <w:rPr>
                <w:noProof/>
                <w:webHidden/>
              </w:rPr>
            </w:r>
            <w:r w:rsidR="00504295">
              <w:rPr>
                <w:noProof/>
                <w:webHidden/>
              </w:rPr>
              <w:fldChar w:fldCharType="separate"/>
            </w:r>
            <w:r>
              <w:rPr>
                <w:noProof/>
                <w:webHidden/>
              </w:rPr>
              <w:t>20</w:t>
            </w:r>
            <w:r w:rsidR="00504295">
              <w:rPr>
                <w:noProof/>
                <w:webHidden/>
              </w:rPr>
              <w:fldChar w:fldCharType="end"/>
            </w:r>
          </w:hyperlink>
        </w:p>
        <w:p w14:paraId="70DBA74E" w14:textId="74230D16"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77" w:history="1">
            <w:r w:rsidR="00504295" w:rsidRPr="007377B4">
              <w:rPr>
                <w:rStyle w:val="Hipercze"/>
                <w:noProof/>
              </w:rPr>
              <w:t>Część XIX. Zabezpieczenie należytego wykonania umowy</w:t>
            </w:r>
            <w:r w:rsidR="00504295">
              <w:rPr>
                <w:noProof/>
                <w:webHidden/>
              </w:rPr>
              <w:tab/>
            </w:r>
            <w:r w:rsidR="00504295">
              <w:rPr>
                <w:noProof/>
                <w:webHidden/>
              </w:rPr>
              <w:fldChar w:fldCharType="begin"/>
            </w:r>
            <w:r w:rsidR="00504295">
              <w:rPr>
                <w:noProof/>
                <w:webHidden/>
              </w:rPr>
              <w:instrText xml:space="preserve"> PAGEREF _Toc177970977 \h </w:instrText>
            </w:r>
            <w:r w:rsidR="00504295">
              <w:rPr>
                <w:noProof/>
                <w:webHidden/>
              </w:rPr>
            </w:r>
            <w:r w:rsidR="00504295">
              <w:rPr>
                <w:noProof/>
                <w:webHidden/>
              </w:rPr>
              <w:fldChar w:fldCharType="separate"/>
            </w:r>
            <w:r>
              <w:rPr>
                <w:noProof/>
                <w:webHidden/>
              </w:rPr>
              <w:t>21</w:t>
            </w:r>
            <w:r w:rsidR="00504295">
              <w:rPr>
                <w:noProof/>
                <w:webHidden/>
              </w:rPr>
              <w:fldChar w:fldCharType="end"/>
            </w:r>
          </w:hyperlink>
        </w:p>
        <w:p w14:paraId="35AE6189" w14:textId="1F0159EE"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78" w:history="1">
            <w:r w:rsidR="00504295" w:rsidRPr="007377B4">
              <w:rPr>
                <w:rStyle w:val="Hipercze"/>
                <w:noProof/>
              </w:rPr>
              <w:t>Część XX. Istotne postanowienia umowy</w:t>
            </w:r>
            <w:r w:rsidR="00504295">
              <w:rPr>
                <w:noProof/>
                <w:webHidden/>
              </w:rPr>
              <w:tab/>
            </w:r>
            <w:r w:rsidR="00504295">
              <w:rPr>
                <w:noProof/>
                <w:webHidden/>
              </w:rPr>
              <w:fldChar w:fldCharType="begin"/>
            </w:r>
            <w:r w:rsidR="00504295">
              <w:rPr>
                <w:noProof/>
                <w:webHidden/>
              </w:rPr>
              <w:instrText xml:space="preserve"> PAGEREF _Toc177970978 \h </w:instrText>
            </w:r>
            <w:r w:rsidR="00504295">
              <w:rPr>
                <w:noProof/>
                <w:webHidden/>
              </w:rPr>
            </w:r>
            <w:r w:rsidR="00504295">
              <w:rPr>
                <w:noProof/>
                <w:webHidden/>
              </w:rPr>
              <w:fldChar w:fldCharType="separate"/>
            </w:r>
            <w:r>
              <w:rPr>
                <w:noProof/>
                <w:webHidden/>
              </w:rPr>
              <w:t>21</w:t>
            </w:r>
            <w:r w:rsidR="00504295">
              <w:rPr>
                <w:noProof/>
                <w:webHidden/>
              </w:rPr>
              <w:fldChar w:fldCharType="end"/>
            </w:r>
          </w:hyperlink>
        </w:p>
        <w:p w14:paraId="7DE08488" w14:textId="69769A49"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79" w:history="1">
            <w:r w:rsidR="00504295" w:rsidRPr="007377B4">
              <w:rPr>
                <w:rStyle w:val="Hipercze"/>
                <w:noProof/>
              </w:rPr>
              <w:t>Część XXI. Formalności, jakie należy dopełnić przed zawarciem umowy – nie dotyczy</w:t>
            </w:r>
            <w:r w:rsidR="00504295">
              <w:rPr>
                <w:noProof/>
                <w:webHidden/>
              </w:rPr>
              <w:tab/>
            </w:r>
            <w:r w:rsidR="00504295">
              <w:rPr>
                <w:noProof/>
                <w:webHidden/>
              </w:rPr>
              <w:fldChar w:fldCharType="begin"/>
            </w:r>
            <w:r w:rsidR="00504295">
              <w:rPr>
                <w:noProof/>
                <w:webHidden/>
              </w:rPr>
              <w:instrText xml:space="preserve"> PAGEREF _Toc177970979 \h </w:instrText>
            </w:r>
            <w:r w:rsidR="00504295">
              <w:rPr>
                <w:noProof/>
                <w:webHidden/>
              </w:rPr>
            </w:r>
            <w:r w:rsidR="00504295">
              <w:rPr>
                <w:noProof/>
                <w:webHidden/>
              </w:rPr>
              <w:fldChar w:fldCharType="separate"/>
            </w:r>
            <w:r>
              <w:rPr>
                <w:noProof/>
                <w:webHidden/>
              </w:rPr>
              <w:t>21</w:t>
            </w:r>
            <w:r w:rsidR="00504295">
              <w:rPr>
                <w:noProof/>
                <w:webHidden/>
              </w:rPr>
              <w:fldChar w:fldCharType="end"/>
            </w:r>
          </w:hyperlink>
        </w:p>
        <w:p w14:paraId="2949455A" w14:textId="41DEC0D0"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80" w:history="1">
            <w:r w:rsidR="00504295" w:rsidRPr="007377B4">
              <w:rPr>
                <w:rStyle w:val="Hipercze"/>
                <w:noProof/>
              </w:rPr>
              <w:t>Część XXII. Pouczenie o środkach ochrony prawnej.</w:t>
            </w:r>
            <w:r w:rsidR="00504295">
              <w:rPr>
                <w:noProof/>
                <w:webHidden/>
              </w:rPr>
              <w:tab/>
            </w:r>
            <w:r w:rsidR="00504295">
              <w:rPr>
                <w:noProof/>
                <w:webHidden/>
              </w:rPr>
              <w:fldChar w:fldCharType="begin"/>
            </w:r>
            <w:r w:rsidR="00504295">
              <w:rPr>
                <w:noProof/>
                <w:webHidden/>
              </w:rPr>
              <w:instrText xml:space="preserve"> PAGEREF _Toc177970980 \h </w:instrText>
            </w:r>
            <w:r w:rsidR="00504295">
              <w:rPr>
                <w:noProof/>
                <w:webHidden/>
              </w:rPr>
            </w:r>
            <w:r w:rsidR="00504295">
              <w:rPr>
                <w:noProof/>
                <w:webHidden/>
              </w:rPr>
              <w:fldChar w:fldCharType="separate"/>
            </w:r>
            <w:r>
              <w:rPr>
                <w:noProof/>
                <w:webHidden/>
              </w:rPr>
              <w:t>21</w:t>
            </w:r>
            <w:r w:rsidR="00504295">
              <w:rPr>
                <w:noProof/>
                <w:webHidden/>
              </w:rPr>
              <w:fldChar w:fldCharType="end"/>
            </w:r>
          </w:hyperlink>
        </w:p>
        <w:p w14:paraId="7AF64F8E" w14:textId="6F96856A" w:rsidR="00504295" w:rsidRDefault="00312B3B">
          <w:pPr>
            <w:pStyle w:val="Spistreci1"/>
            <w:rPr>
              <w:rFonts w:asciiTheme="minorHAnsi" w:eastAsiaTheme="minorEastAsia" w:hAnsiTheme="minorHAnsi" w:cstheme="minorBidi"/>
              <w:noProof/>
              <w:kern w:val="2"/>
              <w:sz w:val="22"/>
              <w:szCs w:val="22"/>
              <w14:ligatures w14:val="standardContextual"/>
            </w:rPr>
          </w:pPr>
          <w:hyperlink w:anchor="_Toc177970981" w:history="1">
            <w:r w:rsidR="00504295" w:rsidRPr="007377B4">
              <w:rPr>
                <w:rStyle w:val="Hipercze"/>
                <w:noProof/>
              </w:rPr>
              <w:t>Wykaz załączników</w:t>
            </w:r>
            <w:r w:rsidR="00504295">
              <w:rPr>
                <w:noProof/>
                <w:webHidden/>
              </w:rPr>
              <w:tab/>
            </w:r>
            <w:r w:rsidR="00504295">
              <w:rPr>
                <w:noProof/>
                <w:webHidden/>
              </w:rPr>
              <w:fldChar w:fldCharType="begin"/>
            </w:r>
            <w:r w:rsidR="00504295">
              <w:rPr>
                <w:noProof/>
                <w:webHidden/>
              </w:rPr>
              <w:instrText xml:space="preserve"> PAGEREF _Toc177970981 \h </w:instrText>
            </w:r>
            <w:r w:rsidR="00504295">
              <w:rPr>
                <w:noProof/>
                <w:webHidden/>
              </w:rPr>
            </w:r>
            <w:r w:rsidR="00504295">
              <w:rPr>
                <w:noProof/>
                <w:webHidden/>
              </w:rPr>
              <w:fldChar w:fldCharType="separate"/>
            </w:r>
            <w:r>
              <w:rPr>
                <w:noProof/>
                <w:webHidden/>
              </w:rPr>
              <w:t>21</w:t>
            </w:r>
            <w:r w:rsidR="00504295">
              <w:rPr>
                <w:noProof/>
                <w:webHidden/>
              </w:rPr>
              <w:fldChar w:fldCharType="end"/>
            </w:r>
          </w:hyperlink>
        </w:p>
        <w:p w14:paraId="0F395070" w14:textId="5656EDD3"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77970959"/>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4FAC7AAF" w14:textId="1232C960" w:rsidR="00F13DFD" w:rsidRDefault="00F13DFD" w:rsidP="00FE37EF">
      <w:pPr>
        <w:spacing w:before="120"/>
        <w:jc w:val="both"/>
        <w:rPr>
          <w:bCs/>
          <w:iCs/>
          <w:sz w:val="24"/>
          <w:szCs w:val="24"/>
        </w:rPr>
      </w:pPr>
      <w:r w:rsidRPr="00057162">
        <w:rPr>
          <w:bCs/>
          <w:iCs/>
          <w:sz w:val="24"/>
          <w:szCs w:val="24"/>
        </w:rPr>
        <w:t xml:space="preserve">Oddział  </w:t>
      </w:r>
      <w:r w:rsidR="00FE37EF">
        <w:rPr>
          <w:bCs/>
          <w:iCs/>
          <w:sz w:val="24"/>
          <w:szCs w:val="24"/>
        </w:rPr>
        <w:t>Zakład Informatyki i Telekomunikacji</w:t>
      </w:r>
    </w:p>
    <w:p w14:paraId="3C59D0C0" w14:textId="2C99C703" w:rsidR="00FE37EF" w:rsidRDefault="00FE37EF" w:rsidP="00FE37EF">
      <w:pPr>
        <w:spacing w:before="120"/>
        <w:jc w:val="both"/>
        <w:rPr>
          <w:bCs/>
          <w:iCs/>
          <w:sz w:val="24"/>
          <w:szCs w:val="24"/>
        </w:rPr>
      </w:pPr>
      <w:r>
        <w:rPr>
          <w:bCs/>
          <w:iCs/>
          <w:sz w:val="24"/>
          <w:szCs w:val="24"/>
        </w:rPr>
        <w:t>ul. Jastrzębska 10</w:t>
      </w:r>
    </w:p>
    <w:p w14:paraId="1EDBDFEE" w14:textId="5925CBC7" w:rsidR="00FE37EF" w:rsidRPr="00DD199C" w:rsidRDefault="00FE37EF" w:rsidP="00FE37EF">
      <w:pPr>
        <w:spacing w:before="120"/>
        <w:jc w:val="both"/>
        <w:rPr>
          <w:bCs/>
          <w:iCs/>
          <w:sz w:val="24"/>
          <w:szCs w:val="24"/>
        </w:rPr>
      </w:pPr>
      <w:r>
        <w:rPr>
          <w:bCs/>
          <w:iCs/>
          <w:sz w:val="24"/>
          <w:szCs w:val="24"/>
        </w:rPr>
        <w:t>44-253 Rybnik</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77970960"/>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280C9AE3" w14:textId="05B3997F" w:rsidR="00D50111" w:rsidRPr="00FE37EF" w:rsidRDefault="00CA0422" w:rsidP="00FE37EF">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7C44362B" w14:textId="77777777" w:rsidR="00425B01"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FE37EF">
        <w:t> </w:t>
      </w:r>
    </w:p>
    <w:p w14:paraId="187C2D8F" w14:textId="100072E3" w:rsidR="007838AB" w:rsidRPr="00057162" w:rsidRDefault="007838AB" w:rsidP="007838AB">
      <w:pPr>
        <w:pStyle w:val="Akapitzlist"/>
        <w:numPr>
          <w:ilvl w:val="0"/>
          <w:numId w:val="6"/>
        </w:numPr>
        <w:spacing w:before="120" w:line="312" w:lineRule="auto"/>
        <w:jc w:val="both"/>
      </w:pP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77970961"/>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0B1B29CB" w:rsidR="00F13DFD" w:rsidRPr="00057162" w:rsidRDefault="00F13DFD" w:rsidP="00804500">
      <w:pPr>
        <w:pStyle w:val="Akapitzlist"/>
        <w:numPr>
          <w:ilvl w:val="0"/>
          <w:numId w:val="1"/>
        </w:numPr>
        <w:spacing w:before="120" w:line="312" w:lineRule="auto"/>
        <w:contextualSpacing w:val="0"/>
        <w:jc w:val="both"/>
        <w:rPr>
          <w:bCs/>
        </w:rPr>
      </w:pPr>
      <w:r w:rsidRPr="00057162">
        <w:t xml:space="preserve">Przedmiotem zamówienia jest: </w:t>
      </w:r>
      <w:r w:rsidR="00425B01" w:rsidRPr="00425B01">
        <w:t>Odnowienie subskrypcji MSDN dla 12 sztuk licencji oprogramowania Microsoft Visual Studio Pro na okres 3 lat</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5A60A33B"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425B01">
        <w:t>:</w:t>
      </w:r>
      <w:r w:rsidR="00425B01" w:rsidRPr="00425B01">
        <w:t xml:space="preserve"> 48000000-8</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77970962"/>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77970963"/>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425B01"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t xml:space="preserve">w rozporządzeniu 765/2006 i rozporządzeniu 269/2014 albo wpisana na listę lub będąca </w:t>
      </w:r>
      <w:r w:rsidR="00820105" w:rsidRPr="001C2BF6">
        <w:lastRenderedPageBreak/>
        <w:t xml:space="preserve">takim beneficjentem </w:t>
      </w:r>
      <w:r w:rsidR="00820105" w:rsidRPr="00425B01">
        <w:t>rzeczywistym od dnia 24 lutego 2022 r., o ile została wpisana na listę na podstawie decyzji w sprawie wpisu na listę rozstrzygającej o zastosowaniu środka, o którym mowa w art. 1 pkt 3 w zw. art. 3 ustawy;</w:t>
      </w:r>
    </w:p>
    <w:p w14:paraId="04D021A1" w14:textId="070B188A" w:rsidR="00820105" w:rsidRPr="00425B01" w:rsidRDefault="00DB4D9E" w:rsidP="00192A50">
      <w:pPr>
        <w:pStyle w:val="Akapitzlist"/>
        <w:widowControl w:val="0"/>
        <w:numPr>
          <w:ilvl w:val="7"/>
          <w:numId w:val="43"/>
        </w:numPr>
        <w:adjustRightInd w:val="0"/>
        <w:spacing w:before="120" w:line="312" w:lineRule="auto"/>
        <w:ind w:left="709" w:hanging="283"/>
        <w:jc w:val="both"/>
        <w:textAlignment w:val="baseline"/>
      </w:pPr>
      <w:r w:rsidRPr="00425B01">
        <w:t>Wykonawcy</w:t>
      </w:r>
      <w:r w:rsidR="00820105" w:rsidRPr="00425B01">
        <w:t>, których jednostką dominującą w rozumieniu art. 3 ust. 1 pkt 37 ustawy</w:t>
      </w:r>
      <w:r w:rsidR="00B6788B" w:rsidRPr="00425B01">
        <w:br/>
      </w:r>
      <w:r w:rsidR="00820105" w:rsidRPr="00425B01">
        <w:t>z dnia 29 września 1994 r. o rachunkowości (</w:t>
      </w:r>
      <w:r w:rsidR="00D03994" w:rsidRPr="00425B01">
        <w:t xml:space="preserve">Dz. U. z 2023 r. poz. 120, 295 z </w:t>
      </w:r>
      <w:proofErr w:type="spellStart"/>
      <w:r w:rsidR="00D03994" w:rsidRPr="00425B01">
        <w:t>późn</w:t>
      </w:r>
      <w:proofErr w:type="spellEnd"/>
      <w:r w:rsidR="00D03994" w:rsidRPr="00425B01">
        <w:t>. zm.</w:t>
      </w:r>
      <w:r w:rsidR="00820105" w:rsidRPr="00425B01">
        <w:t xml:space="preserve">) jest podmiot wymieniony w wykazach określonych w rozporządzeniu 765/2006 </w:t>
      </w:r>
      <w:r w:rsidR="00B6788B" w:rsidRPr="00425B01">
        <w:br/>
      </w:r>
      <w:r w:rsidR="00820105" w:rsidRPr="00425B01">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rsidRPr="00425B01">
        <w:br/>
      </w:r>
      <w:r w:rsidR="00820105" w:rsidRPr="00425B01">
        <w:t>w zw. art. 3 ustawy,</w:t>
      </w:r>
    </w:p>
    <w:p w14:paraId="3FA6C247" w14:textId="6DC82EF6" w:rsidR="00820105" w:rsidRPr="00425B01" w:rsidRDefault="00DB4D9E" w:rsidP="00192A50">
      <w:pPr>
        <w:pStyle w:val="Akapitzlist"/>
        <w:widowControl w:val="0"/>
        <w:numPr>
          <w:ilvl w:val="7"/>
          <w:numId w:val="43"/>
        </w:numPr>
        <w:adjustRightInd w:val="0"/>
        <w:spacing w:before="120" w:line="312" w:lineRule="auto"/>
        <w:ind w:left="709" w:hanging="283"/>
        <w:jc w:val="both"/>
        <w:textAlignment w:val="baseline"/>
      </w:pPr>
      <w:r w:rsidRPr="00425B01">
        <w:t>Wykonawcy</w:t>
      </w:r>
      <w:r w:rsidR="005926BE" w:rsidRPr="00425B01">
        <w:t>,</w:t>
      </w:r>
      <w:r w:rsidR="00820105" w:rsidRPr="00425B01">
        <w:t xml:space="preserve"> którzy realizują zamówienie na rzecz lub z udziałem:</w:t>
      </w:r>
    </w:p>
    <w:p w14:paraId="7B77FEBF" w14:textId="62088EDB" w:rsidR="00820105" w:rsidRPr="00425B01"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425B01">
        <w:rPr>
          <w:rStyle w:val="Uwydatnienie"/>
          <w:i w:val="0"/>
        </w:rPr>
        <w:t xml:space="preserve">obywateli rosyjskich lub osób fizycznych lub prawnych, podmiotów lub organów </w:t>
      </w:r>
      <w:r w:rsidR="00B6788B" w:rsidRPr="00425B01">
        <w:rPr>
          <w:rStyle w:val="Uwydatnienie"/>
          <w:i w:val="0"/>
        </w:rPr>
        <w:br/>
      </w:r>
      <w:r w:rsidRPr="00425B01">
        <w:rPr>
          <w:rStyle w:val="Uwydatnienie"/>
          <w:i w:val="0"/>
        </w:rPr>
        <w:t>z siedzibą w Rosji;</w:t>
      </w:r>
    </w:p>
    <w:p w14:paraId="4574E73D" w14:textId="77777777"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w:t>
      </w:r>
      <w:r w:rsidRPr="00D52625">
        <w:lastRenderedPageBreak/>
        <w:t>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8"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192A50">
      <w:pPr>
        <w:pStyle w:val="Akapitzlist"/>
        <w:numPr>
          <w:ilvl w:val="2"/>
          <w:numId w:val="85"/>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192A50">
      <w:pPr>
        <w:pStyle w:val="Akapitzlist"/>
        <w:numPr>
          <w:ilvl w:val="2"/>
          <w:numId w:val="85"/>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192A50">
      <w:pPr>
        <w:pStyle w:val="Akapitzlist"/>
        <w:numPr>
          <w:ilvl w:val="2"/>
          <w:numId w:val="85"/>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8"/>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lastRenderedPageBreak/>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2F342DC8" w14:textId="4572CD66" w:rsidR="00AB366D" w:rsidRPr="00F51EC4" w:rsidRDefault="00804500" w:rsidP="00F51EC4">
      <w:pPr>
        <w:pStyle w:val="Akapitzlist"/>
        <w:numPr>
          <w:ilvl w:val="2"/>
          <w:numId w:val="16"/>
        </w:numPr>
        <w:spacing w:before="120" w:line="312" w:lineRule="auto"/>
        <w:jc w:val="both"/>
      </w:pPr>
      <w:r w:rsidRPr="00057162">
        <w:t xml:space="preserve">w okresie </w:t>
      </w:r>
      <w:r w:rsidRPr="00F51EC4">
        <w:t xml:space="preserve">ostatnich </w:t>
      </w:r>
      <w:r w:rsidR="001007BE" w:rsidRPr="00F51EC4">
        <w:rPr>
          <w:bCs/>
          <w:iCs/>
        </w:rPr>
        <w:t xml:space="preserve">3 lat </w:t>
      </w:r>
      <w:r w:rsidRPr="0025177A">
        <w:t xml:space="preserve">przed terminem składania ofert </w:t>
      </w:r>
      <w:r w:rsidRPr="00057162">
        <w:t>(a jeśli okres prowadzenia działalności jest krótszy to w tym okresie) wykonał  co najmniej</w:t>
      </w:r>
      <w:r w:rsidR="00F51EC4">
        <w:t xml:space="preserve"> jedną</w:t>
      </w:r>
      <w:r w:rsidR="00622857">
        <w:t xml:space="preserve"> </w:t>
      </w:r>
      <w:r w:rsidRPr="00057162">
        <w:t>usług</w:t>
      </w:r>
      <w:r w:rsidR="00F51EC4">
        <w:t>ę</w:t>
      </w:r>
      <w:r w:rsidRPr="00057162">
        <w:t xml:space="preserve"> polegając</w:t>
      </w:r>
      <w:r w:rsidR="00F51EC4">
        <w:t>ą</w:t>
      </w:r>
      <w:r w:rsidRPr="00057162">
        <w:t xml:space="preserve"> na </w:t>
      </w:r>
      <w:r w:rsidR="00F51EC4">
        <w:t xml:space="preserve">dostarczeniu lub odnowieniu </w:t>
      </w:r>
      <w:r w:rsidR="00F51EC4" w:rsidRPr="00F51EC4">
        <w:t>subskrypcji MSDN dla licencji oprogramowania Microsoft Visual Studio Pro</w:t>
      </w:r>
      <w:r w:rsidRPr="00D15C21">
        <w:rPr>
          <w:color w:val="0070C0"/>
        </w:rPr>
        <w:t xml:space="preserve">, </w:t>
      </w:r>
      <w:r w:rsidRPr="00057162">
        <w:t xml:space="preserve">na wartość </w:t>
      </w:r>
      <w:r w:rsidRPr="000C5BB6">
        <w:t>łączną</w:t>
      </w:r>
      <w:r w:rsidR="001007BE" w:rsidRPr="000C5BB6">
        <w:t xml:space="preserve"> brutto</w:t>
      </w:r>
      <w:r w:rsidRPr="000C5BB6">
        <w:t xml:space="preserve"> nie </w:t>
      </w:r>
      <w:r w:rsidRPr="00057162">
        <w:t>niższą niż</w:t>
      </w:r>
      <w:r w:rsidR="00C13E26">
        <w:t xml:space="preserve"> 20 000,00 </w:t>
      </w:r>
      <w:r w:rsidRPr="00057162">
        <w:t>PLN</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177970964"/>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lastRenderedPageBreak/>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77970965"/>
      <w:r w:rsidRPr="0005716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169596C7"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3B8BEC0C" w14:textId="51C56F36" w:rsidR="007C6B00" w:rsidRPr="00057162" w:rsidRDefault="007C6B00" w:rsidP="00DD199C">
      <w:pPr>
        <w:pStyle w:val="Akapitzlist"/>
        <w:spacing w:before="120" w:line="312" w:lineRule="auto"/>
        <w:ind w:left="360"/>
        <w:jc w:val="both"/>
      </w:pP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77970966"/>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5"/>
      <w:bookmarkEnd w:id="26"/>
      <w:bookmarkEnd w:id="27"/>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lastRenderedPageBreak/>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t>
      </w:r>
      <w:r w:rsidRPr="00E96B76">
        <w:rPr>
          <w:bCs/>
          <w:iCs/>
        </w:rPr>
        <w:lastRenderedPageBreak/>
        <w:t xml:space="preserve">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8"/>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F23A3D" w:rsidRDefault="00D64A93" w:rsidP="00933285">
      <w:pPr>
        <w:pStyle w:val="Akapitzlist"/>
        <w:numPr>
          <w:ilvl w:val="2"/>
          <w:numId w:val="7"/>
        </w:numPr>
        <w:spacing w:before="120" w:line="312" w:lineRule="auto"/>
        <w:contextualSpacing w:val="0"/>
        <w:jc w:val="both"/>
        <w:rPr>
          <w:bCs/>
          <w:iCs/>
        </w:rPr>
      </w:pPr>
      <w:r w:rsidRPr="00057162">
        <w:rPr>
          <w:bCs/>
          <w:iCs/>
        </w:rPr>
        <w:t xml:space="preserve">nie otwarto jego likwidacji, nie ogłoszono upadłości, jego aktywami nie zarządza likwidator lub sąd, jego działalność gospodarcza nie jest zawieszona ani nie znajduje się on </w:t>
      </w:r>
      <w:r w:rsidRPr="00F23A3D">
        <w:rPr>
          <w:bCs/>
          <w:iCs/>
        </w:rPr>
        <w:t>w innej tego rodzaju sytuacji wynikającej z podobnej procedury przewidzianej w przepisach miejsca wszczęcia tej procedury.</w:t>
      </w:r>
    </w:p>
    <w:p w14:paraId="5076240C" w14:textId="77777777" w:rsidR="00813229" w:rsidRPr="00F23A3D" w:rsidRDefault="00D64A93" w:rsidP="00813229">
      <w:pPr>
        <w:pStyle w:val="Akapitzlist"/>
        <w:numPr>
          <w:ilvl w:val="1"/>
          <w:numId w:val="7"/>
        </w:numPr>
        <w:spacing w:before="120" w:line="312" w:lineRule="auto"/>
        <w:contextualSpacing w:val="0"/>
        <w:jc w:val="both"/>
        <w:rPr>
          <w:bCs/>
          <w:iCs/>
        </w:rPr>
      </w:pPr>
      <w:r w:rsidRPr="00F23A3D">
        <w:rPr>
          <w:bCs/>
          <w:iCs/>
        </w:rPr>
        <w:t>Dokument</w:t>
      </w:r>
      <w:r w:rsidR="002442FA" w:rsidRPr="00F23A3D">
        <w:rPr>
          <w:bCs/>
          <w:iCs/>
        </w:rPr>
        <w:t>y, o których</w:t>
      </w:r>
      <w:r w:rsidRPr="00F23A3D">
        <w:rPr>
          <w:bCs/>
          <w:iCs/>
        </w:rPr>
        <w:t xml:space="preserve"> mowa w pkt 1</w:t>
      </w:r>
      <w:r w:rsidR="008F0E1B" w:rsidRPr="00F23A3D">
        <w:rPr>
          <w:bCs/>
          <w:iCs/>
        </w:rPr>
        <w:t>)</w:t>
      </w:r>
      <w:r w:rsidR="002442FA" w:rsidRPr="00F23A3D">
        <w:rPr>
          <w:bCs/>
          <w:iCs/>
        </w:rPr>
        <w:t xml:space="preserve"> powinny</w:t>
      </w:r>
      <w:r w:rsidRPr="00F23A3D">
        <w:rPr>
          <w:bCs/>
          <w:iCs/>
        </w:rPr>
        <w:t xml:space="preserve"> być wystawion</w:t>
      </w:r>
      <w:r w:rsidR="002442FA" w:rsidRPr="00F23A3D">
        <w:rPr>
          <w:bCs/>
          <w:iCs/>
        </w:rPr>
        <w:t>e</w:t>
      </w:r>
      <w:r w:rsidRPr="00F23A3D">
        <w:rPr>
          <w:bCs/>
          <w:iCs/>
        </w:rPr>
        <w:t xml:space="preserve"> nie wcześniej niż </w:t>
      </w:r>
      <w:r w:rsidR="00B6788B" w:rsidRPr="00F23A3D">
        <w:rPr>
          <w:bCs/>
          <w:iCs/>
        </w:rPr>
        <w:br/>
      </w:r>
      <w:r w:rsidR="002442FA" w:rsidRPr="00F23A3D">
        <w:rPr>
          <w:bCs/>
          <w:iCs/>
        </w:rPr>
        <w:t>3</w:t>
      </w:r>
      <w:r w:rsidRPr="00F23A3D">
        <w:rPr>
          <w:bCs/>
          <w:iCs/>
        </w:rPr>
        <w:t xml:space="preserve"> miesiące przed ich złożeniem.</w:t>
      </w:r>
    </w:p>
    <w:p w14:paraId="2F2B6840" w14:textId="77777777" w:rsidR="001C6EEF" w:rsidRPr="00F23A3D" w:rsidRDefault="001C6EEF" w:rsidP="001C6EEF">
      <w:pPr>
        <w:pStyle w:val="Akapitzlist"/>
        <w:numPr>
          <w:ilvl w:val="1"/>
          <w:numId w:val="7"/>
        </w:numPr>
        <w:spacing w:before="120" w:line="312" w:lineRule="auto"/>
        <w:contextualSpacing w:val="0"/>
        <w:jc w:val="both"/>
        <w:rPr>
          <w:bCs/>
          <w:iCs/>
        </w:rPr>
      </w:pPr>
      <w:r w:rsidRPr="00F23A3D">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w:t>
      </w:r>
      <w:r w:rsidRPr="00F23A3D">
        <w:rPr>
          <w:bCs/>
          <w:iCs/>
        </w:rPr>
        <w:lastRenderedPageBreak/>
        <w:t xml:space="preserve">dokument miał dotyczyć, </w:t>
      </w:r>
      <w:r w:rsidRPr="00F23A3D">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F23A3D">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F23A3D">
        <w:rPr>
          <w:bCs/>
          <w:iCs/>
        </w:rPr>
        <w:t>W celu potwierdzenia spełnienia w</w:t>
      </w:r>
      <w:r w:rsidRPr="00D03994">
        <w:rPr>
          <w:bCs/>
          <w:iCs/>
        </w:rPr>
        <w:t xml:space="preserve">arunków udziału w postępowaniu </w:t>
      </w:r>
      <w:r w:rsidR="006B0420" w:rsidRPr="00D03994">
        <w:rPr>
          <w:bCs/>
          <w:iCs/>
        </w:rPr>
        <w:t>Zamawiający</w:t>
      </w:r>
      <w:r w:rsidRPr="00D03994">
        <w:rPr>
          <w:bCs/>
          <w:iCs/>
        </w:rPr>
        <w:t xml:space="preserve"> wymaga złożenia:</w:t>
      </w:r>
    </w:p>
    <w:p w14:paraId="12E1E79E" w14:textId="1168CC66" w:rsidR="00B40469" w:rsidRPr="00B6788B" w:rsidRDefault="00B40469" w:rsidP="00F23A3D">
      <w:pPr>
        <w:pStyle w:val="Akapitzlist"/>
        <w:numPr>
          <w:ilvl w:val="1"/>
          <w:numId w:val="17"/>
        </w:numPr>
        <w:spacing w:before="120" w:line="312" w:lineRule="auto"/>
        <w:contextualSpacing w:val="0"/>
        <w:jc w:val="both"/>
        <w:rPr>
          <w:b/>
          <w:iCs/>
        </w:rPr>
      </w:pPr>
      <w:r w:rsidRPr="00057162">
        <w:rPr>
          <w:bCs/>
          <w:iCs/>
        </w:rPr>
        <w:t xml:space="preserve">wykazu usług wykonanych, a w </w:t>
      </w:r>
      <w:r w:rsidRPr="00F23A3D">
        <w:rPr>
          <w:bCs/>
          <w:iCs/>
        </w:rPr>
        <w:t xml:space="preserve">przypadku świadczeń powtarzających się lub ciągłych również wykonywanych, w okresie ostatnich </w:t>
      </w:r>
      <w:r w:rsidR="00966996" w:rsidRPr="00F23A3D">
        <w:rPr>
          <w:bCs/>
          <w:iCs/>
        </w:rPr>
        <w:t>3 lat</w:t>
      </w:r>
      <w:r w:rsidRPr="00F23A3D">
        <w:rPr>
          <w:bCs/>
          <w:iCs/>
        </w:rPr>
        <w:t xml:space="preserve">, a jeżeli okres prowadzenia działalności jest krótszy – w tym okresie, wraz z podaniem </w:t>
      </w:r>
      <w:r w:rsidRPr="00057162">
        <w:rPr>
          <w:bCs/>
          <w:iCs/>
        </w:rPr>
        <w:t xml:space="preserve">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wykonane, a w przypadku świadczeń powtarzających się lub ciągłych są wykonywane. Jeżeli z</w:t>
      </w:r>
      <w:r w:rsidR="004B1851">
        <w:rPr>
          <w:bCs/>
          <w:iCs/>
        </w:rPr>
        <w:t xml:space="preserve"> </w:t>
      </w:r>
      <w:r w:rsidRPr="00B6788B">
        <w:rPr>
          <w:bCs/>
          <w:iCs/>
        </w:rPr>
        <w:t xml:space="preserve">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020FDCC2" w14:textId="5EAF2A42" w:rsidR="00B40469" w:rsidRPr="00B6788B" w:rsidRDefault="00B40469" w:rsidP="0075786A">
      <w:pPr>
        <w:pStyle w:val="Akapitzlist"/>
        <w:numPr>
          <w:ilvl w:val="1"/>
          <w:numId w:val="17"/>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F23A3D">
        <w:rPr>
          <w:b/>
          <w:iCs/>
        </w:rPr>
        <w:t xml:space="preserve"> – nie dotyczy</w:t>
      </w:r>
    </w:p>
    <w:p w14:paraId="582CADA3" w14:textId="6DA36786" w:rsidR="008D3F97" w:rsidRPr="008D3F97" w:rsidRDefault="00463EF4" w:rsidP="0075786A">
      <w:pPr>
        <w:pStyle w:val="Akapitzlist"/>
        <w:numPr>
          <w:ilvl w:val="1"/>
          <w:numId w:val="17"/>
        </w:numPr>
        <w:spacing w:before="120" w:line="312" w:lineRule="auto"/>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r w:rsidR="00F23A3D">
        <w:rPr>
          <w:b/>
          <w:iCs/>
        </w:rPr>
        <w:t xml:space="preserve"> – nie dotyczy</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lastRenderedPageBreak/>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77970967"/>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3A778EA1" w14:textId="12BAF280" w:rsidR="001B12E6" w:rsidRDefault="001B12E6" w:rsidP="00F23A3D">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F23A3D">
        <w:rPr>
          <w:bCs/>
        </w:rPr>
        <w:t>:</w:t>
      </w:r>
      <w:r w:rsidR="00F23A3D" w:rsidRPr="00F23A3D">
        <w:rPr>
          <w:bCs/>
        </w:rPr>
        <w:t xml:space="preserve"> - </w:t>
      </w:r>
      <w:r w:rsidR="00F23A3D" w:rsidRPr="00F23A3D">
        <w:rPr>
          <w:b/>
        </w:rPr>
        <w:t>nie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039315C6"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Załącznik nr</w:t>
      </w:r>
      <w:r w:rsidR="00F23A3D">
        <w:rPr>
          <w:b/>
          <w:iCs/>
        </w:rPr>
        <w:t> </w:t>
      </w:r>
      <w:r w:rsidR="00054C51" w:rsidRPr="008877C7">
        <w:rPr>
          <w:b/>
          <w:iCs/>
        </w:rPr>
        <w:t>4</w:t>
      </w:r>
      <w:r w:rsidRPr="008877C7">
        <w:rPr>
          <w:b/>
          <w:iCs/>
        </w:rPr>
        <w:t>.6 do SWZ</w:t>
      </w:r>
      <w:r w:rsidR="0022543C">
        <w:rPr>
          <w:b/>
          <w:iCs/>
        </w:rPr>
        <w:t>;</w:t>
      </w:r>
      <w:r w:rsidRPr="008877C7">
        <w:rPr>
          <w:bCs/>
        </w:rPr>
        <w:t xml:space="preserve"> </w:t>
      </w:r>
    </w:p>
    <w:p w14:paraId="021A3EBA" w14:textId="3B0156B7"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w:t>
      </w:r>
      <w:r w:rsidR="00F23A3D">
        <w:rPr>
          <w:bCs/>
        </w:rPr>
        <w:t> </w:t>
      </w:r>
      <w:r w:rsidRPr="008877C7">
        <w:rPr>
          <w:bCs/>
        </w:rPr>
        <w:t xml:space="preserve">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Załącznikiem nr</w:t>
      </w:r>
      <w:r w:rsidR="00F23A3D">
        <w:rPr>
          <w:b/>
        </w:rPr>
        <w:t> </w:t>
      </w:r>
      <w:r w:rsidR="00054C51" w:rsidRPr="008877C7">
        <w:rPr>
          <w:b/>
        </w:rPr>
        <w:t>4</w:t>
      </w:r>
      <w:r w:rsidRPr="008877C7">
        <w:rPr>
          <w:b/>
        </w:rPr>
        <w:t>.7 do SWZ</w:t>
      </w:r>
      <w:r w:rsidR="00F23A3D">
        <w:rPr>
          <w:b/>
        </w:rPr>
        <w:t xml:space="preserve"> – nie dotyczy</w:t>
      </w:r>
    </w:p>
    <w:p w14:paraId="43E51766" w14:textId="6E7DC5E3"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w:t>
      </w:r>
      <w:r w:rsidR="00F23A3D">
        <w:rPr>
          <w:bCs/>
        </w:rPr>
        <w:t> </w:t>
      </w:r>
      <w:r w:rsidRPr="008877C7">
        <w:rPr>
          <w:bCs/>
        </w:rPr>
        <w:t xml:space="preserve">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AD1E609"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lastRenderedPageBreak/>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77970968"/>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373ABFE3" w14:textId="7E2DDBF0" w:rsidR="002F2F73" w:rsidRPr="00966996" w:rsidRDefault="002F2F73" w:rsidP="00F23A3D">
      <w:pPr>
        <w:pStyle w:val="Akapitzlist"/>
        <w:spacing w:before="120" w:line="312" w:lineRule="auto"/>
        <w:ind w:left="360"/>
        <w:contextualSpacing w:val="0"/>
        <w:jc w:val="both"/>
        <w:rPr>
          <w:bCs/>
        </w:rPr>
      </w:pPr>
    </w:p>
    <w:p w14:paraId="06582117" w14:textId="77777777" w:rsidR="002F2F73" w:rsidRPr="001B6C57" w:rsidRDefault="002F2F73" w:rsidP="008877C7">
      <w:pPr>
        <w:spacing w:before="120" w:line="312" w:lineRule="auto"/>
        <w:jc w:val="both"/>
        <w:rPr>
          <w:bCs/>
          <w:sz w:val="2"/>
          <w:szCs w:val="2"/>
        </w:rPr>
      </w:pPr>
    </w:p>
    <w:p w14:paraId="10C03432" w14:textId="0ADBCA1F"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77970969"/>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r w:rsidR="00F23A3D">
        <w:rPr>
          <w:rFonts w:ascii="Times New Roman" w:hAnsi="Times New Roman" w:cs="Times New Roman"/>
          <w:color w:val="auto"/>
          <w:sz w:val="24"/>
          <w:szCs w:val="24"/>
        </w:rPr>
        <w:t xml:space="preserve"> – nie dotyczy</w:t>
      </w:r>
      <w:bookmarkEnd w:id="39"/>
    </w:p>
    <w:p w14:paraId="414FCE38" w14:textId="10B2CDED" w:rsidR="00DF163F" w:rsidRPr="001B6C57" w:rsidRDefault="00DF163F" w:rsidP="00F23A3D">
      <w:pPr>
        <w:pStyle w:val="Akapitzlist"/>
        <w:spacing w:before="120" w:line="312" w:lineRule="auto"/>
        <w:ind w:left="360"/>
        <w:contextualSpacing w:val="0"/>
        <w:jc w:val="both"/>
        <w:rPr>
          <w:strike/>
        </w:rPr>
      </w:pP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177970970"/>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0"/>
      <w:bookmarkEnd w:id="41"/>
      <w:bookmarkEnd w:id="42"/>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34F43354" w14:textId="52BD0C47" w:rsidR="008C0C93" w:rsidRPr="003D3B75" w:rsidRDefault="008C0C93" w:rsidP="008C0C93">
      <w:pPr>
        <w:pStyle w:val="Akapitzlist"/>
        <w:spacing w:before="120" w:line="312" w:lineRule="auto"/>
        <w:ind w:left="709" w:hanging="425"/>
        <w:contextualSpacing w:val="0"/>
        <w:jc w:val="both"/>
        <w:rPr>
          <w:bCs/>
          <w:i/>
          <w:iCs/>
          <w:color w:val="FF0000"/>
        </w:rPr>
      </w:pPr>
      <w:bookmarkStart w:id="43" w:name="_Hlk148444017"/>
      <w:r w:rsidRPr="008C0C93">
        <w:rPr>
          <w:bCs/>
        </w:rPr>
        <w:t>4)</w:t>
      </w:r>
      <w:r w:rsidRPr="008C0C93">
        <w:rPr>
          <w:bCs/>
        </w:rPr>
        <w:tab/>
        <w:t>Pełnomocnictwa do podpisania oferty (w przypadku posługiwania się Pełnomocnikiem)</w:t>
      </w:r>
    </w:p>
    <w:bookmarkEnd w:id="43"/>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lastRenderedPageBreak/>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4"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5" w:name="_Hlk106866889"/>
      <w:r w:rsidRPr="00895B8E">
        <w:rPr>
          <w:bCs/>
        </w:rPr>
        <w:t>w kontekście jej kompletności i zgodności</w:t>
      </w:r>
      <w:bookmarkEnd w:id="45"/>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 xml:space="preserve">Oferta jest składana poprzez wypełnienie Elektronicznego Formularza Ofertowego i opatrzenie go kwalifikowanym ważnym podpisem elektronicznym. Wykonawca może </w:t>
      </w:r>
      <w:r w:rsidRPr="00895B8E">
        <w:rPr>
          <w:bCs/>
        </w:rPr>
        <w:lastRenderedPageBreak/>
        <w:t>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4"/>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6095849"/>
      <w:bookmarkStart w:id="47" w:name="_Toc106096393"/>
      <w:bookmarkStart w:id="48" w:name="_Toc177970971"/>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6"/>
      <w:bookmarkEnd w:id="47"/>
      <w:bookmarkEnd w:id="48"/>
    </w:p>
    <w:p w14:paraId="4E1C7EA2" w14:textId="13B9107C" w:rsidR="00F13DFD" w:rsidRDefault="00F13DFD" w:rsidP="00933285">
      <w:pPr>
        <w:pStyle w:val="Akapitzlist"/>
        <w:numPr>
          <w:ilvl w:val="0"/>
          <w:numId w:val="10"/>
        </w:numPr>
        <w:spacing w:before="120" w:line="312"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CB6BF5">
        <w:rPr>
          <w:bCs/>
        </w:rPr>
        <w:t>10</w:t>
      </w:r>
      <w:r w:rsidR="00384E5B">
        <w:rPr>
          <w:bCs/>
        </w:rPr>
        <w:t>.</w:t>
      </w:r>
      <w:r w:rsidR="00B32DF8">
        <w:rPr>
          <w:bCs/>
        </w:rPr>
        <w:t>10</w:t>
      </w:r>
      <w:r w:rsidR="00384E5B">
        <w:rPr>
          <w:bCs/>
        </w:rPr>
        <w:t xml:space="preserve">.2024r. </w:t>
      </w:r>
      <w:r w:rsidRPr="00057162">
        <w:rPr>
          <w:bCs/>
        </w:rPr>
        <w:t xml:space="preserve"> godz. </w:t>
      </w:r>
      <w:r w:rsidR="006711F6">
        <w:rPr>
          <w:bCs/>
        </w:rPr>
        <w:t>9</w:t>
      </w:r>
      <w:r w:rsidR="00384E5B">
        <w:rPr>
          <w:bCs/>
        </w:rPr>
        <w:t>:00</w:t>
      </w:r>
    </w:p>
    <w:p w14:paraId="664A39EA" w14:textId="7ADC16D7" w:rsidR="005A060C" w:rsidRPr="008C3210" w:rsidRDefault="00F13DFD" w:rsidP="000A77EF">
      <w:pPr>
        <w:pStyle w:val="Akapitzlist"/>
        <w:numPr>
          <w:ilvl w:val="0"/>
          <w:numId w:val="10"/>
        </w:numPr>
        <w:spacing w:before="120" w:line="312" w:lineRule="auto"/>
        <w:contextualSpacing w:val="0"/>
        <w:jc w:val="both"/>
        <w:rPr>
          <w:bCs/>
        </w:rPr>
      </w:pPr>
      <w:r w:rsidRPr="008C3210">
        <w:rPr>
          <w:bCs/>
        </w:rPr>
        <w:t xml:space="preserve">Otwarcie ofert </w:t>
      </w:r>
      <w:r w:rsidR="00BD1FDA" w:rsidRPr="008C3210">
        <w:rPr>
          <w:bCs/>
        </w:rPr>
        <w:t xml:space="preserve">nie jest jawne i </w:t>
      </w:r>
      <w:r w:rsidRPr="008C3210">
        <w:rPr>
          <w:bCs/>
        </w:rPr>
        <w:t xml:space="preserve">nastąpi w dniu </w:t>
      </w:r>
      <w:r w:rsidR="00CB6BF5">
        <w:rPr>
          <w:bCs/>
        </w:rPr>
        <w:t>10</w:t>
      </w:r>
      <w:r w:rsidR="00384E5B">
        <w:rPr>
          <w:bCs/>
        </w:rPr>
        <w:t>.</w:t>
      </w:r>
      <w:r w:rsidR="00B32DF8">
        <w:rPr>
          <w:bCs/>
        </w:rPr>
        <w:t>10</w:t>
      </w:r>
      <w:r w:rsidR="00384E5B">
        <w:rPr>
          <w:bCs/>
        </w:rPr>
        <w:t>.2024r.</w:t>
      </w:r>
      <w:r w:rsidRPr="008C3210">
        <w:rPr>
          <w:bCs/>
        </w:rPr>
        <w:t xml:space="preserve">, godz. </w:t>
      </w:r>
      <w:r w:rsidR="006711F6">
        <w:rPr>
          <w:bCs/>
        </w:rPr>
        <w:t>9</w:t>
      </w:r>
      <w:r w:rsidR="00384E5B">
        <w:rPr>
          <w:bCs/>
        </w:rPr>
        <w:t>:15</w:t>
      </w:r>
      <w:r w:rsidRPr="008C3210">
        <w:rPr>
          <w:bCs/>
        </w:rPr>
        <w:t xml:space="preserve"> </w:t>
      </w: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49"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2ED089C7" w14:textId="0E823F35" w:rsidR="00702596" w:rsidRPr="00384E5B" w:rsidRDefault="000A77EF" w:rsidP="00A3458D">
      <w:pPr>
        <w:pStyle w:val="Akapitzlist"/>
        <w:numPr>
          <w:ilvl w:val="0"/>
          <w:numId w:val="10"/>
        </w:numPr>
        <w:spacing w:before="120" w:line="312" w:lineRule="auto"/>
        <w:contextualSpacing w:val="0"/>
        <w:jc w:val="both"/>
        <w:rPr>
          <w:b/>
          <w:color w:val="FF0000"/>
        </w:rPr>
      </w:pPr>
      <w:r w:rsidRPr="00384E5B">
        <w:rPr>
          <w:bCs/>
        </w:rPr>
        <w:t xml:space="preserve">Wykonawca pozostaje związany złożoną ofertą do dnia </w:t>
      </w:r>
      <w:r w:rsidR="00384E5B" w:rsidRPr="00384E5B">
        <w:rPr>
          <w:bCs/>
        </w:rPr>
        <w:t>0</w:t>
      </w:r>
      <w:r w:rsidR="00CB6BF5">
        <w:rPr>
          <w:bCs/>
        </w:rPr>
        <w:t>7</w:t>
      </w:r>
      <w:r w:rsidR="00384E5B" w:rsidRPr="00384E5B">
        <w:rPr>
          <w:bCs/>
        </w:rPr>
        <w:t xml:space="preserve">.01.2025 r. </w:t>
      </w:r>
      <w:r w:rsidRPr="00384E5B">
        <w:rPr>
          <w:bCs/>
        </w:rPr>
        <w:t xml:space="preserve">Pierwszym dniem terminu jest dzień, w którym upływa termin składania ofert.  </w:t>
      </w:r>
    </w:p>
    <w:p w14:paraId="0BB935A9" w14:textId="679A0500" w:rsidR="001B6C57" w:rsidRPr="004F0E82" w:rsidRDefault="001B6C57" w:rsidP="00384E5B">
      <w:pPr>
        <w:pStyle w:val="Akapitzlist"/>
        <w:spacing w:before="120" w:line="312" w:lineRule="auto"/>
        <w:ind w:left="360"/>
        <w:contextualSpacing w:val="0"/>
        <w:jc w:val="both"/>
        <w:rPr>
          <w:bCs/>
        </w:rPr>
      </w:pPr>
      <w:bookmarkStart w:id="50" w:name="_Hlk106710689"/>
      <w:bookmarkEnd w:id="49"/>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Toc177970972"/>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1"/>
      <w:bookmarkEnd w:id="52"/>
      <w:bookmarkEnd w:id="53"/>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F5E38D5" w14:textId="2F58F903" w:rsidR="006109FF" w:rsidRPr="004F0E82" w:rsidRDefault="006B0420" w:rsidP="00384E5B">
      <w:pPr>
        <w:pStyle w:val="Akapitzlist"/>
        <w:numPr>
          <w:ilvl w:val="0"/>
          <w:numId w:val="11"/>
        </w:numPr>
        <w:spacing w:before="120" w:line="312" w:lineRule="auto"/>
        <w:contextualSpacing w:val="0"/>
        <w:jc w:val="both"/>
        <w:rPr>
          <w:bCs/>
          <w:color w:val="0070C0"/>
        </w:rPr>
      </w:pPr>
      <w:r>
        <w:rPr>
          <w:bCs/>
        </w:rPr>
        <w:t>Zamawiający</w:t>
      </w:r>
      <w:r w:rsidR="00E95CD8" w:rsidRPr="00057162">
        <w:rPr>
          <w:bCs/>
        </w:rPr>
        <w:t xml:space="preserve"> informuje, iż  informacje zawarte w </w:t>
      </w:r>
      <w:r w:rsidR="00E95CD8" w:rsidRPr="004F0E82">
        <w:rPr>
          <w:b/>
        </w:rPr>
        <w:t>Załączniku nr</w:t>
      </w:r>
      <w:r w:rsidR="00FB0388" w:rsidRPr="004F0E82">
        <w:rPr>
          <w:b/>
        </w:rPr>
        <w:t xml:space="preserve"> ……</w:t>
      </w:r>
      <w:r w:rsidR="00E95CD8" w:rsidRPr="004F0E82">
        <w:rPr>
          <w:b/>
        </w:rPr>
        <w:t>.</w:t>
      </w:r>
      <w:r w:rsidR="00FB0388" w:rsidRPr="004F0E82">
        <w:rPr>
          <w:b/>
          <w:color w:val="FF0000"/>
        </w:rPr>
        <w:t xml:space="preserve"> </w:t>
      </w:r>
      <w:r w:rsidR="00E95CD8" w:rsidRPr="00057162">
        <w:rPr>
          <w:bCs/>
        </w:rPr>
        <w:t xml:space="preserve">do SWZ stanowią tajemnicę przedsiębiorstwa w rozumieniu ustawy z dnia 16.04.1993r. o zwalczaniu nieuczciwej konkurencji. </w:t>
      </w:r>
      <w:r>
        <w:rPr>
          <w:bCs/>
        </w:rPr>
        <w:t>Zamawiający</w:t>
      </w:r>
      <w:r w:rsidR="00E95CD8" w:rsidRPr="00057162">
        <w:rPr>
          <w:bCs/>
        </w:rPr>
        <w:t xml:space="preserve"> przekaże załącznik do SWZ po złożeniu zobowiązania do zachowania informacji w nich zawartych w poufności. </w:t>
      </w:r>
      <w:r w:rsidR="00412333">
        <w:rPr>
          <w:bCs/>
        </w:rPr>
        <w:br/>
      </w:r>
      <w:r w:rsidR="00E95CD8" w:rsidRPr="00057162">
        <w:rPr>
          <w:bCs/>
        </w:rPr>
        <w:t xml:space="preserve">Wzór zobowiązania </w:t>
      </w:r>
      <w:r w:rsidR="00E95CD8" w:rsidRPr="00412333">
        <w:rPr>
          <w:bCs/>
        </w:rPr>
        <w:t xml:space="preserve">stanowi </w:t>
      </w:r>
      <w:r w:rsidR="00E95CD8" w:rsidRPr="00412333">
        <w:rPr>
          <w:b/>
        </w:rPr>
        <w:t xml:space="preserve">Załącznik </w:t>
      </w:r>
      <w:r w:rsidR="002E181C" w:rsidRPr="00412333">
        <w:rPr>
          <w:b/>
        </w:rPr>
        <w:t xml:space="preserve">nr </w:t>
      </w:r>
      <w:r w:rsidR="00054C51" w:rsidRPr="00412333">
        <w:rPr>
          <w:b/>
        </w:rPr>
        <w:t>3</w:t>
      </w:r>
      <w:r w:rsidR="002E181C" w:rsidRPr="00412333">
        <w:rPr>
          <w:b/>
        </w:rPr>
        <w:t xml:space="preserve"> </w:t>
      </w:r>
      <w:r w:rsidR="00E95CD8" w:rsidRPr="00412333">
        <w:rPr>
          <w:b/>
        </w:rPr>
        <w:t>do SWZ</w:t>
      </w:r>
      <w:r w:rsidR="00384E5B">
        <w:rPr>
          <w:bCs/>
        </w:rPr>
        <w:t xml:space="preserve"> – </w:t>
      </w:r>
      <w:r w:rsidR="00384E5B" w:rsidRPr="00384E5B">
        <w:rPr>
          <w:b/>
        </w:rPr>
        <w:t>nie dotyczy</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1"/>
      <w:bookmarkStart w:id="55" w:name="_Toc106096395"/>
      <w:bookmarkStart w:id="56" w:name="_Toc177970973"/>
      <w:bookmarkEnd w:id="50"/>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4"/>
      <w:bookmarkEnd w:id="55"/>
      <w:bookmarkEnd w:id="56"/>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lastRenderedPageBreak/>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2"/>
      <w:bookmarkStart w:id="58" w:name="_Toc106096396"/>
      <w:bookmarkStart w:id="59" w:name="_Toc177970974"/>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7"/>
      <w:bookmarkEnd w:id="58"/>
      <w:bookmarkEnd w:id="59"/>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3000F3B3" w14:textId="07115D2C" w:rsidR="001B6C57" w:rsidRPr="008B2978" w:rsidRDefault="003C2C0F" w:rsidP="008B2978">
      <w:pPr>
        <w:pStyle w:val="Akapitzlist"/>
        <w:numPr>
          <w:ilvl w:val="1"/>
          <w:numId w:val="13"/>
        </w:numPr>
        <w:spacing w:before="120" w:line="312" w:lineRule="auto"/>
        <w:jc w:val="both"/>
        <w:rPr>
          <w:bCs/>
        </w:rPr>
      </w:pPr>
      <w:r w:rsidRPr="003C2C0F">
        <w:rPr>
          <w:bCs/>
        </w:rPr>
        <w:t xml:space="preserve">najniższa cena (C) - waga 100 % </w:t>
      </w:r>
    </w:p>
    <w:p w14:paraId="670BEE71" w14:textId="4FA03A29" w:rsidR="003C2C0F" w:rsidRPr="00895B46" w:rsidRDefault="003C2C0F" w:rsidP="006433E5">
      <w:pPr>
        <w:pStyle w:val="Akapitzlist"/>
        <w:numPr>
          <w:ilvl w:val="0"/>
          <w:numId w:val="13"/>
        </w:numPr>
        <w:spacing w:before="120" w:line="312" w:lineRule="auto"/>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0"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3"/>
      <w:bookmarkStart w:id="62" w:name="_Toc106096397"/>
      <w:bookmarkStart w:id="63" w:name="_Toc177970975"/>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1"/>
      <w:bookmarkEnd w:id="62"/>
      <w:bookmarkEnd w:id="63"/>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75786A">
      <w:pPr>
        <w:numPr>
          <w:ilvl w:val="1"/>
          <w:numId w:val="20"/>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rsidP="0075786A">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rsidP="0075786A">
      <w:pPr>
        <w:numPr>
          <w:ilvl w:val="1"/>
          <w:numId w:val="20"/>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4E0ADE">
      <w:pPr>
        <w:pStyle w:val="Akapitzlist"/>
        <w:numPr>
          <w:ilvl w:val="6"/>
          <w:numId w:val="20"/>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755CD0">
      <w:pPr>
        <w:pStyle w:val="Akapitzlist"/>
        <w:numPr>
          <w:ilvl w:val="6"/>
          <w:numId w:val="20"/>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E0ADE">
      <w:pPr>
        <w:pStyle w:val="Akapitzlist"/>
        <w:numPr>
          <w:ilvl w:val="6"/>
          <w:numId w:val="20"/>
        </w:numPr>
        <w:spacing w:before="120" w:line="312" w:lineRule="auto"/>
        <w:ind w:left="851" w:hanging="284"/>
        <w:jc w:val="both"/>
      </w:pPr>
      <w:r w:rsidRPr="000C5BB6">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t>
      </w:r>
      <w:r w:rsidRPr="000C5BB6">
        <w:lastRenderedPageBreak/>
        <w:t>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4E0ADE">
      <w:pPr>
        <w:pStyle w:val="Akapitzlist"/>
        <w:numPr>
          <w:ilvl w:val="6"/>
          <w:numId w:val="20"/>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4E0ADE">
      <w:pPr>
        <w:pStyle w:val="Akapitzlist"/>
        <w:numPr>
          <w:ilvl w:val="1"/>
          <w:numId w:val="20"/>
        </w:numPr>
        <w:spacing w:before="120" w:line="312" w:lineRule="auto"/>
        <w:jc w:val="both"/>
      </w:pPr>
      <w:r w:rsidRPr="000C5BB6">
        <w:t>S</w:t>
      </w:r>
      <w:r w:rsidR="00657B07" w:rsidRPr="000C5BB6">
        <w:t>zczegółowe informacje zawarte są w zaproszeniu do aukcji.</w:t>
      </w:r>
    </w:p>
    <w:p w14:paraId="27015C80" w14:textId="126ED3C9" w:rsidR="004E0ADE" w:rsidRPr="000C5BB6" w:rsidRDefault="004E0ADE" w:rsidP="004E0ADE">
      <w:pPr>
        <w:pStyle w:val="Akapitzlist"/>
        <w:numPr>
          <w:ilvl w:val="1"/>
          <w:numId w:val="20"/>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30E1653C"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w:t>
      </w:r>
      <w:r w:rsidR="0027510C">
        <w:t> </w:t>
      </w:r>
      <w:r w:rsidRPr="000C5BB6">
        <w:t xml:space="preserve">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CC1556">
      <w:pPr>
        <w:numPr>
          <w:ilvl w:val="1"/>
          <w:numId w:val="20"/>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CC1556">
      <w:pPr>
        <w:pStyle w:val="Akapitzlist"/>
        <w:numPr>
          <w:ilvl w:val="1"/>
          <w:numId w:val="20"/>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 xml:space="preserve">proponowaną przez platformę, a następnie nie potwierdzi kolejnej wartości zaproponowanej przez </w:t>
      </w:r>
      <w:r w:rsidR="00254367" w:rsidRPr="000C5BB6">
        <w:rPr>
          <w:bCs/>
        </w:rPr>
        <w:lastRenderedPageBreak/>
        <w:t>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452506">
      <w:pPr>
        <w:pStyle w:val="Akapitzlist"/>
        <w:numPr>
          <w:ilvl w:val="1"/>
          <w:numId w:val="20"/>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452506">
      <w:pPr>
        <w:pStyle w:val="Akapitzlist"/>
        <w:numPr>
          <w:ilvl w:val="1"/>
          <w:numId w:val="20"/>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CC1556">
      <w:pPr>
        <w:pStyle w:val="Akapitzlist"/>
        <w:numPr>
          <w:ilvl w:val="1"/>
          <w:numId w:val="20"/>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CC1556">
      <w:pPr>
        <w:pStyle w:val="Akapitzlist"/>
        <w:numPr>
          <w:ilvl w:val="1"/>
          <w:numId w:val="20"/>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CC1556">
      <w:pPr>
        <w:pStyle w:val="Akapitzlist"/>
        <w:numPr>
          <w:ilvl w:val="1"/>
          <w:numId w:val="20"/>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067331">
      <w:pPr>
        <w:pStyle w:val="Akapitzlist"/>
        <w:numPr>
          <w:ilvl w:val="1"/>
          <w:numId w:val="20"/>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4" w:name="_Hlk68869954"/>
      <w:bookmarkStart w:id="65" w:name="_Hlk96508933"/>
    </w:p>
    <w:p w14:paraId="7D761F64" w14:textId="77777777" w:rsidR="003F37C4" w:rsidRPr="000C5BB6" w:rsidRDefault="006A7D4F" w:rsidP="003F37C4">
      <w:pPr>
        <w:pStyle w:val="Akapitzlist"/>
        <w:numPr>
          <w:ilvl w:val="1"/>
          <w:numId w:val="20"/>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0"/>
      <w:bookmarkEnd w:id="64"/>
      <w:bookmarkEnd w:id="65"/>
    </w:p>
    <w:p w14:paraId="2C292985" w14:textId="6E92F861"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r w:rsidR="00787585">
        <w:rPr>
          <w:b/>
        </w:rPr>
        <w:t xml:space="preserve"> – nie dotyczy</w:t>
      </w:r>
    </w:p>
    <w:p w14:paraId="068F1CC4" w14:textId="4921FBDB" w:rsidR="00260371" w:rsidRPr="002768F5" w:rsidRDefault="00260371" w:rsidP="002768F5">
      <w:pPr>
        <w:pStyle w:val="Akapitzlist"/>
        <w:spacing w:before="120" w:line="312" w:lineRule="auto"/>
        <w:jc w:val="both"/>
        <w:rPr>
          <w:bCs/>
          <w:color w:val="0070C0"/>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4"/>
      <w:bookmarkStart w:id="67" w:name="_Toc106096398"/>
      <w:bookmarkStart w:id="68" w:name="_Toc177970976"/>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6"/>
      <w:bookmarkEnd w:id="67"/>
      <w:bookmarkEnd w:id="68"/>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75786A">
      <w:pPr>
        <w:pStyle w:val="Ustp"/>
        <w:numPr>
          <w:ilvl w:val="0"/>
          <w:numId w:val="19"/>
        </w:numPr>
        <w:rPr>
          <w:color w:val="000000" w:themeColor="text1"/>
        </w:rPr>
      </w:pPr>
      <w:r>
        <w:rPr>
          <w:bCs/>
          <w:color w:val="000000" w:themeColor="text1"/>
        </w:rPr>
        <w:lastRenderedPageBreak/>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5"/>
      <w:bookmarkStart w:id="70" w:name="_Toc106096399"/>
      <w:bookmarkStart w:id="71" w:name="_Toc177970977"/>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9"/>
      <w:bookmarkEnd w:id="70"/>
      <w:bookmarkEnd w:id="71"/>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0FE8229E" w14:textId="0436A0FC" w:rsidR="00344A22" w:rsidRPr="004F0E82" w:rsidRDefault="00344A22" w:rsidP="004F0E82">
      <w:pPr>
        <w:pStyle w:val="Akapitzlist"/>
        <w:spacing w:before="120" w:line="312" w:lineRule="auto"/>
        <w:ind w:left="360"/>
        <w:jc w:val="both"/>
        <w:rPr>
          <w:color w:val="FF0000"/>
        </w:rPr>
      </w:pP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2" w:name="_Toc106095856"/>
      <w:bookmarkStart w:id="73" w:name="_Toc106096400"/>
      <w:bookmarkStart w:id="74" w:name="_Toc177970978"/>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2"/>
      <w:bookmarkEnd w:id="73"/>
      <w:bookmarkEnd w:id="74"/>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4A02DD7A" w:rsidR="00554352" w:rsidRPr="00057162" w:rsidRDefault="007838AB" w:rsidP="004F0E82">
      <w:pPr>
        <w:pStyle w:val="Akapitzlist"/>
        <w:numPr>
          <w:ilvl w:val="0"/>
          <w:numId w:val="15"/>
        </w:numPr>
        <w:spacing w:before="120" w:line="312" w:lineRule="auto"/>
        <w:ind w:left="357" w:hanging="357"/>
        <w:contextualSpacing w:val="0"/>
        <w:jc w:val="both"/>
      </w:pPr>
      <w:bookmarkStart w:id="75"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w:t>
      </w:r>
      <w:r>
        <w:t xml:space="preserve"> </w:t>
      </w:r>
      <w:r w:rsidRPr="00430FED">
        <w:t>w</w:t>
      </w:r>
      <w:r w:rsidR="00453F5E">
        <w:t> </w:t>
      </w:r>
      <w:r w:rsidRPr="00430FED">
        <w:t>związku z przetwarzaniem danych osobowych i w sprawie swobodnego przepływu takich danych oraz uchylenia dyrektywy 95/46/WE (ogólne rozporządzenie o ochronie danych osobowych) (Dz. Urz. UE L.2016.119.1 z dnia 4 maja 2016 roku)</w:t>
      </w:r>
      <w:r>
        <w:t>.</w:t>
      </w:r>
      <w:bookmarkEnd w:id="75"/>
    </w:p>
    <w:p w14:paraId="3A54E064" w14:textId="2D7B14F4"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6" w:name="_Toc106095857"/>
      <w:bookmarkStart w:id="77" w:name="_Toc106096401"/>
      <w:bookmarkStart w:id="78" w:name="_Toc177970979"/>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6"/>
      <w:bookmarkEnd w:id="77"/>
      <w:r w:rsidR="007E7F18">
        <w:rPr>
          <w:rFonts w:ascii="Times New Roman" w:hAnsi="Times New Roman" w:cs="Times New Roman"/>
          <w:color w:val="auto"/>
          <w:sz w:val="24"/>
          <w:szCs w:val="24"/>
        </w:rPr>
        <w:t xml:space="preserve"> – nie dotyczy</w:t>
      </w:r>
      <w:bookmarkEnd w:id="78"/>
    </w:p>
    <w:p w14:paraId="2CBA1B8A" w14:textId="036235DA" w:rsidR="00F45A8C" w:rsidRPr="00E1327A" w:rsidRDefault="00F45A8C" w:rsidP="00804500">
      <w:pPr>
        <w:spacing w:before="120" w:line="312" w:lineRule="auto"/>
        <w:jc w:val="both"/>
        <w:rPr>
          <w:sz w:val="32"/>
          <w:szCs w:val="32"/>
        </w:rPr>
      </w:pP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106095858"/>
      <w:bookmarkStart w:id="80" w:name="_Toc106096402"/>
      <w:bookmarkStart w:id="81" w:name="_Toc177970980"/>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9"/>
      <w:bookmarkEnd w:id="80"/>
      <w:bookmarkEnd w:id="81"/>
    </w:p>
    <w:p w14:paraId="0686FF24" w14:textId="142D2FDE"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7E7F18">
        <w:rPr>
          <w:sz w:val="24"/>
          <w:szCs w:val="24"/>
        </w:rPr>
        <w:t>Wykonawcom</w:t>
      </w:r>
      <w:r w:rsidR="006A01E6" w:rsidRPr="007E7F18">
        <w:rPr>
          <w:sz w:val="24"/>
          <w:szCs w:val="24"/>
        </w:rPr>
        <w:t xml:space="preserve"> nie przysługują </w:t>
      </w:r>
      <w:r w:rsidRPr="007E7F18">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106095859"/>
      <w:bookmarkStart w:id="83" w:name="_Toc106096403"/>
      <w:bookmarkStart w:id="84" w:name="_Toc177970981"/>
      <w:r w:rsidRPr="00057162">
        <w:rPr>
          <w:rFonts w:ascii="Times New Roman" w:hAnsi="Times New Roman" w:cs="Times New Roman"/>
          <w:color w:val="auto"/>
          <w:sz w:val="24"/>
          <w:szCs w:val="24"/>
        </w:rPr>
        <w:t>Wykaz załączników</w:t>
      </w:r>
      <w:bookmarkEnd w:id="82"/>
      <w:bookmarkEnd w:id="83"/>
      <w:bookmarkEnd w:id="84"/>
    </w:p>
    <w:p w14:paraId="700B8B92" w14:textId="4CB83D27" w:rsidR="00F01CBF" w:rsidRPr="00F45A8C" w:rsidRDefault="00F01CBF" w:rsidP="00E32BAD">
      <w:pPr>
        <w:tabs>
          <w:tab w:val="left" w:pos="1843"/>
        </w:tabs>
        <w:jc w:val="both"/>
        <w:rPr>
          <w:b/>
          <w:bCs/>
          <w:sz w:val="22"/>
          <w:szCs w:val="22"/>
        </w:rPr>
      </w:pPr>
      <w:bookmarkStart w:id="85"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19E9B26D"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E60580">
        <w:rPr>
          <w:sz w:val="22"/>
          <w:szCs w:val="22"/>
        </w:rPr>
        <w:t xml:space="preserve"> – nie dotyczy</w:t>
      </w:r>
    </w:p>
    <w:p w14:paraId="3C5EDDC2" w14:textId="77777777" w:rsidR="00A77593" w:rsidRPr="004F104C" w:rsidRDefault="00A77593" w:rsidP="00E32BAD">
      <w:pPr>
        <w:tabs>
          <w:tab w:val="left" w:pos="1843"/>
        </w:tabs>
        <w:jc w:val="both"/>
        <w:rPr>
          <w:b/>
          <w:bCs/>
          <w:sz w:val="10"/>
          <w:szCs w:val="10"/>
        </w:rPr>
      </w:pPr>
    </w:p>
    <w:p w14:paraId="26824088" w14:textId="436BB0F3"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w:t>
      </w:r>
      <w:r w:rsidR="009402AE">
        <w:rPr>
          <w:b/>
          <w:bCs/>
          <w:sz w:val="22"/>
          <w:szCs w:val="22"/>
        </w:rPr>
        <w:t> </w:t>
      </w:r>
      <w:r w:rsidRPr="00F45A8C">
        <w:rPr>
          <w:b/>
          <w:bCs/>
          <w:sz w:val="22"/>
          <w:szCs w:val="22"/>
        </w:rPr>
        <w:t>wezwanie</w:t>
      </w:r>
      <w:r w:rsidRPr="00F45A8C">
        <w:rPr>
          <w:sz w:val="22"/>
          <w:szCs w:val="22"/>
        </w:rPr>
        <w:t xml:space="preserve"> </w:t>
      </w:r>
      <w:r w:rsidRPr="00353E0F">
        <w:rPr>
          <w:b/>
          <w:bCs/>
          <w:sz w:val="22"/>
          <w:szCs w:val="22"/>
        </w:rPr>
        <w:t>Zamawiającego</w:t>
      </w:r>
      <w:r w:rsidR="00353E0F">
        <w:rPr>
          <w:b/>
          <w:bCs/>
          <w:sz w:val="22"/>
          <w:szCs w:val="22"/>
        </w:rPr>
        <w:t>:</w:t>
      </w:r>
    </w:p>
    <w:p w14:paraId="480A222C" w14:textId="58C70856" w:rsidR="00F01CBF" w:rsidRPr="009348AE" w:rsidRDefault="00F01CBF" w:rsidP="00E32BAD">
      <w:pPr>
        <w:tabs>
          <w:tab w:val="left" w:pos="1843"/>
        </w:tabs>
        <w:jc w:val="both"/>
        <w:rPr>
          <w:bCs/>
          <w:color w:val="0070C0"/>
          <w:sz w:val="22"/>
          <w:szCs w:val="22"/>
        </w:rPr>
      </w:pP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609E3C2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w:t>
      </w:r>
    </w:p>
    <w:p w14:paraId="327A5A65" w14:textId="00C7609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r w:rsidR="00A1428F">
        <w:rPr>
          <w:bCs/>
          <w:sz w:val="22"/>
          <w:szCs w:val="22"/>
        </w:rPr>
        <w:t xml:space="preserve"> -nie dotyczy</w:t>
      </w:r>
    </w:p>
    <w:p w14:paraId="1AEAA996" w14:textId="513960B0"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r w:rsidR="004F0FB7">
        <w:rPr>
          <w:bCs/>
          <w:sz w:val="22"/>
          <w:szCs w:val="22"/>
        </w:rPr>
        <w:t xml:space="preserve"> – nie dotyczy</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lastRenderedPageBreak/>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6" w:name="_Hlk107402305"/>
      <w:r w:rsidRPr="00353E0F">
        <w:rPr>
          <w:bCs/>
          <w:sz w:val="22"/>
          <w:szCs w:val="22"/>
        </w:rPr>
        <w:t>niezbędnych do wykonania zamówienia</w:t>
      </w:r>
      <w:bookmarkEnd w:id="86"/>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7DB539B6" w14:textId="56CD8CD5" w:rsidR="00F01CBF" w:rsidRPr="00B46516" w:rsidRDefault="005B4AB4" w:rsidP="00E32BAD">
      <w:pPr>
        <w:tabs>
          <w:tab w:val="left" w:pos="1843"/>
        </w:tabs>
        <w:jc w:val="both"/>
        <w:rPr>
          <w:sz w:val="22"/>
          <w:szCs w:val="22"/>
        </w:rPr>
      </w:pPr>
      <w:r w:rsidRPr="00B46516">
        <w:rPr>
          <w:b/>
          <w:bCs/>
          <w:sz w:val="22"/>
          <w:szCs w:val="22"/>
        </w:rPr>
        <w:t xml:space="preserve">Załącznik nr </w:t>
      </w:r>
      <w:r w:rsidR="00A77593">
        <w:rPr>
          <w:b/>
          <w:bCs/>
          <w:sz w:val="22"/>
          <w:szCs w:val="22"/>
        </w:rPr>
        <w:t>6</w:t>
      </w:r>
      <w:r w:rsidRPr="00B46516">
        <w:rPr>
          <w:sz w:val="22"/>
          <w:szCs w:val="22"/>
        </w:rPr>
        <w:t xml:space="preserve"> – </w:t>
      </w:r>
      <w:r w:rsidR="00E32BAD">
        <w:rPr>
          <w:sz w:val="22"/>
          <w:szCs w:val="22"/>
        </w:rPr>
        <w:tab/>
      </w:r>
      <w:r w:rsidR="002E4F64" w:rsidRPr="00E5426C">
        <w:rPr>
          <w:b/>
          <w:bCs/>
          <w:sz w:val="22"/>
          <w:szCs w:val="22"/>
        </w:rPr>
        <w:t>I</w:t>
      </w:r>
      <w:r w:rsidR="00F01CBF" w:rsidRPr="00E5426C">
        <w:rPr>
          <w:b/>
          <w:bCs/>
          <w:sz w:val="22"/>
          <w:szCs w:val="22"/>
        </w:rPr>
        <w:t>nny w zależności od charakteru zamówienia</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87" w:name="_Toc67292090"/>
      <w:bookmarkStart w:id="88" w:name="_Hlk67822110"/>
      <w:bookmarkEnd w:id="85"/>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7"/>
      <w:r w:rsidR="00A07BD8" w:rsidRPr="000D7BDE">
        <w:rPr>
          <w:b/>
          <w:bCs/>
          <w:color w:val="2F5496" w:themeColor="accent1" w:themeShade="BF"/>
          <w:sz w:val="28"/>
          <w:szCs w:val="28"/>
        </w:rPr>
        <w:t xml:space="preserve"> (SOPZ)</w:t>
      </w:r>
      <w:bookmarkEnd w:id="88"/>
    </w:p>
    <w:p w14:paraId="56371AE1" w14:textId="77777777" w:rsidR="00452185" w:rsidRPr="00452185" w:rsidRDefault="00452185" w:rsidP="00452185">
      <w:pPr>
        <w:spacing w:line="312" w:lineRule="auto"/>
        <w:rPr>
          <w:b/>
          <w:bCs/>
          <w:sz w:val="28"/>
          <w:szCs w:val="28"/>
        </w:rPr>
      </w:pPr>
    </w:p>
    <w:p w14:paraId="44CD5139" w14:textId="3E8E06E1" w:rsidR="00602FAA" w:rsidRDefault="001F655F" w:rsidP="00192A50">
      <w:pPr>
        <w:pStyle w:val="Akapitzlist"/>
        <w:numPr>
          <w:ilvl w:val="0"/>
          <w:numId w:val="33"/>
        </w:numPr>
        <w:jc w:val="both"/>
        <w:rPr>
          <w:b/>
          <w:bCs/>
        </w:rPr>
      </w:pPr>
      <w:bookmarkStart w:id="89" w:name="_Toc67292091"/>
      <w:bookmarkStart w:id="90" w:name="_Hlk67822129"/>
      <w:r>
        <w:rPr>
          <w:b/>
          <w:bCs/>
        </w:rPr>
        <w:t>P</w:t>
      </w:r>
      <w:r w:rsidR="00602FAA" w:rsidRPr="00A96B0E">
        <w:rPr>
          <w:b/>
          <w:bCs/>
        </w:rPr>
        <w:t>rzedmiot zamówienia:</w:t>
      </w:r>
      <w:bookmarkEnd w:id="89"/>
    </w:p>
    <w:p w14:paraId="11DB2ACE" w14:textId="38411899" w:rsidR="00572E87" w:rsidRPr="00572E87" w:rsidRDefault="00572E87" w:rsidP="00572E87">
      <w:pPr>
        <w:pStyle w:val="Akapitzlist"/>
        <w:jc w:val="both"/>
        <w:rPr>
          <w:sz w:val="22"/>
          <w:szCs w:val="22"/>
        </w:rPr>
      </w:pPr>
      <w:r w:rsidRPr="00572E87">
        <w:rPr>
          <w:sz w:val="22"/>
          <w:szCs w:val="22"/>
        </w:rPr>
        <w:t xml:space="preserve">Przedmiotem zamówienia jest </w:t>
      </w:r>
      <w:r w:rsidR="003B0F07">
        <w:rPr>
          <w:sz w:val="22"/>
          <w:szCs w:val="22"/>
        </w:rPr>
        <w:t>o</w:t>
      </w:r>
      <w:r w:rsidRPr="00572E87">
        <w:rPr>
          <w:sz w:val="22"/>
          <w:szCs w:val="22"/>
        </w:rPr>
        <w:t>dnowienie subskrypcji MSDN dla 12 sztuk licencji oprogramowania Microsoft Visual Studio Pro na okres 3 lat.</w:t>
      </w:r>
    </w:p>
    <w:p w14:paraId="444ED30A" w14:textId="77777777" w:rsidR="00363954" w:rsidRPr="00363954" w:rsidRDefault="00363954" w:rsidP="00363954">
      <w:pPr>
        <w:pStyle w:val="Akapitzlist"/>
        <w:rPr>
          <w:rFonts w:eastAsiaTheme="minorHAnsi"/>
          <w:b/>
          <w:bCs/>
        </w:rPr>
      </w:pPr>
      <w:bookmarkStart w:id="91" w:name="_Toc67292092"/>
      <w:bookmarkStart w:id="92" w:name="_Hlk67822197"/>
      <w:bookmarkEnd w:id="90"/>
    </w:p>
    <w:p w14:paraId="3B2D1FEF" w14:textId="452ED105" w:rsidR="00602FAA" w:rsidRPr="00A96B0E" w:rsidRDefault="00602FAA" w:rsidP="00192A50">
      <w:pPr>
        <w:pStyle w:val="Akapitzlist"/>
        <w:numPr>
          <w:ilvl w:val="0"/>
          <w:numId w:val="33"/>
        </w:numPr>
        <w:jc w:val="both"/>
        <w:rPr>
          <w:rFonts w:eastAsiaTheme="minorHAnsi"/>
          <w:b/>
          <w:bCs/>
        </w:rPr>
      </w:pPr>
      <w:r w:rsidRPr="00A96B0E">
        <w:rPr>
          <w:rFonts w:eastAsiaTheme="minorHAnsi"/>
          <w:b/>
          <w:bCs/>
        </w:rPr>
        <w:t>Termin realizacji zamówienia:</w:t>
      </w:r>
      <w:bookmarkEnd w:id="91"/>
    </w:p>
    <w:p w14:paraId="4D2ED7C9" w14:textId="77777777" w:rsidR="00602FAA" w:rsidRPr="00572E87" w:rsidRDefault="00602FAA" w:rsidP="00A96B0E">
      <w:pPr>
        <w:pStyle w:val="Akapitzlist"/>
        <w:jc w:val="both"/>
        <w:rPr>
          <w:rFonts w:eastAsiaTheme="minorHAnsi"/>
          <w:sz w:val="22"/>
          <w:szCs w:val="22"/>
        </w:rPr>
      </w:pPr>
      <w:r w:rsidRPr="00572E87">
        <w:rPr>
          <w:rFonts w:eastAsiaTheme="minorHAnsi"/>
          <w:sz w:val="22"/>
          <w:szCs w:val="22"/>
        </w:rPr>
        <w:t>określony w Załączniku nr 5 do SWZ – Istotne postanowienia umowy w §5.</w:t>
      </w:r>
    </w:p>
    <w:p w14:paraId="4E9647DF" w14:textId="77777777" w:rsidR="006005EB" w:rsidRPr="00363954" w:rsidRDefault="006005EB" w:rsidP="00363954">
      <w:pPr>
        <w:jc w:val="both"/>
        <w:rPr>
          <w:b/>
          <w:bCs/>
        </w:rPr>
      </w:pPr>
      <w:bookmarkStart w:id="93" w:name="_Toc67292093"/>
      <w:bookmarkStart w:id="94" w:name="_Hlk67822291"/>
      <w:bookmarkEnd w:id="92"/>
    </w:p>
    <w:p w14:paraId="70A8E146" w14:textId="4B9DB2D3" w:rsidR="00602FAA" w:rsidRPr="00A96B0E" w:rsidRDefault="008C0106" w:rsidP="00192A50">
      <w:pPr>
        <w:pStyle w:val="Akapitzlist"/>
        <w:numPr>
          <w:ilvl w:val="0"/>
          <w:numId w:val="33"/>
        </w:numPr>
        <w:jc w:val="both"/>
        <w:rPr>
          <w:b/>
          <w:bCs/>
        </w:rPr>
      </w:pPr>
      <w:r>
        <w:rPr>
          <w:b/>
          <w:bCs/>
        </w:rPr>
        <w:t xml:space="preserve">Wymagania </w:t>
      </w:r>
      <w:r w:rsidR="00602FAA" w:rsidRPr="00A96B0E">
        <w:rPr>
          <w:b/>
          <w:bCs/>
        </w:rPr>
        <w:t>prawne:</w:t>
      </w:r>
      <w:bookmarkEnd w:id="93"/>
    </w:p>
    <w:bookmarkEnd w:id="94"/>
    <w:p w14:paraId="753E80F6" w14:textId="77777777" w:rsidR="00572E87" w:rsidRPr="00572E87" w:rsidRDefault="00572E87" w:rsidP="00572E87">
      <w:pPr>
        <w:ind w:left="709"/>
        <w:jc w:val="both"/>
        <w:rPr>
          <w:sz w:val="22"/>
          <w:szCs w:val="22"/>
        </w:rPr>
      </w:pPr>
      <w:r w:rsidRPr="00572E87">
        <w:rPr>
          <w:sz w:val="22"/>
          <w:szCs w:val="22"/>
        </w:rPr>
        <w:t xml:space="preserve">Dostarczone subskrypcje licencji muszą być zarejestrowane na Zamawiającego i pochodzić </w:t>
      </w:r>
    </w:p>
    <w:p w14:paraId="0CD18C88" w14:textId="79E65C98" w:rsidR="00602FAA" w:rsidRPr="00DB08A8" w:rsidRDefault="00572E87" w:rsidP="00572E87">
      <w:pPr>
        <w:ind w:left="709"/>
        <w:jc w:val="both"/>
        <w:rPr>
          <w:b/>
          <w:lang w:val="cs-CZ"/>
        </w:rPr>
      </w:pPr>
      <w:r w:rsidRPr="00572E87">
        <w:rPr>
          <w:sz w:val="22"/>
          <w:szCs w:val="22"/>
        </w:rPr>
        <w:t>z legalnego kanału dystrybucyjnego producenta na rynek UE oraz nie posiadać wad prawnych, zaś korzystanie z niego przez Zamawiającego nie powinno stanowić naruszenia majątkowych praw autorskich osób trzecich. Subskrypcje licencji muszą być dostarczone w ramach bieżącej umowy  MPSA.</w:t>
      </w:r>
    </w:p>
    <w:p w14:paraId="30D3C0AD" w14:textId="77777777" w:rsidR="00A96B0E" w:rsidRPr="00DB08A8" w:rsidRDefault="00A96B0E" w:rsidP="00A96B0E">
      <w:pPr>
        <w:pStyle w:val="Akapitzlist"/>
        <w:jc w:val="both"/>
      </w:pPr>
      <w:bookmarkStart w:id="95" w:name="_Hlk67824211"/>
      <w:bookmarkStart w:id="96" w:name="_Hlk67824164"/>
    </w:p>
    <w:bookmarkEnd w:id="95"/>
    <w:p w14:paraId="427C0ACB" w14:textId="273BCEAC" w:rsidR="00602FAA" w:rsidRPr="00A96B0E" w:rsidRDefault="001F655F" w:rsidP="00192A50">
      <w:pPr>
        <w:pStyle w:val="Akapitzlist"/>
        <w:numPr>
          <w:ilvl w:val="0"/>
          <w:numId w:val="33"/>
        </w:numPr>
        <w:jc w:val="both"/>
        <w:rPr>
          <w:b/>
          <w:bCs/>
        </w:rPr>
      </w:pPr>
      <w:r>
        <w:rPr>
          <w:b/>
          <w:bCs/>
        </w:rPr>
        <w:t>Opis przedmiotu zamówienia</w:t>
      </w:r>
      <w:r w:rsidR="00112408">
        <w:rPr>
          <w:b/>
          <w:bCs/>
        </w:rPr>
        <w:t>:</w:t>
      </w:r>
    </w:p>
    <w:p w14:paraId="3B9E4CB8" w14:textId="77777777" w:rsidR="00602FAA" w:rsidRPr="00A96B0E" w:rsidRDefault="00602FAA" w:rsidP="00A96B0E">
      <w:pPr>
        <w:jc w:val="both"/>
        <w:rPr>
          <w:b/>
          <w:bCs/>
          <w:lang w:val="cs-CZ"/>
        </w:rPr>
      </w:pPr>
    </w:p>
    <w:p w14:paraId="7047D91F" w14:textId="3C7456EE" w:rsidR="00BE2645" w:rsidRDefault="00BE2645" w:rsidP="00192A50">
      <w:pPr>
        <w:pStyle w:val="Akapitzlist"/>
        <w:numPr>
          <w:ilvl w:val="0"/>
          <w:numId w:val="33"/>
        </w:numPr>
        <w:spacing w:line="312" w:lineRule="auto"/>
        <w:ind w:left="714" w:hanging="357"/>
        <w:jc w:val="both"/>
        <w:rPr>
          <w:b/>
          <w:bCs/>
        </w:rPr>
      </w:pPr>
      <w:bookmarkStart w:id="97" w:name="_Toc67292101"/>
      <w:r w:rsidRPr="00A96B0E">
        <w:rPr>
          <w:b/>
          <w:bCs/>
        </w:rPr>
        <w:t>Opis sposobu zamawiania i rozliczania usłu</w:t>
      </w:r>
      <w:bookmarkEnd w:id="97"/>
      <w:r w:rsidR="000D7BDE">
        <w:rPr>
          <w:b/>
          <w:bCs/>
        </w:rPr>
        <w:t>g</w:t>
      </w:r>
      <w:r w:rsidR="00112408">
        <w:rPr>
          <w:b/>
          <w:bCs/>
        </w:rPr>
        <w:t>:</w:t>
      </w:r>
    </w:p>
    <w:bookmarkEnd w:id="96"/>
    <w:p w14:paraId="3C2C201F" w14:textId="26425BB2" w:rsidR="00E77CD4" w:rsidRPr="00E77CD4" w:rsidRDefault="00E77CD4" w:rsidP="00E77CD4">
      <w:pPr>
        <w:pStyle w:val="Akapitzlist"/>
        <w:numPr>
          <w:ilvl w:val="0"/>
          <w:numId w:val="91"/>
        </w:numPr>
        <w:ind w:left="1134"/>
        <w:jc w:val="both"/>
      </w:pPr>
      <w:r w:rsidRPr="00E77CD4">
        <w:t>Protokół odbioru uruchomienia usługi,</w:t>
      </w:r>
    </w:p>
    <w:p w14:paraId="047DFC61" w14:textId="4FA4FD6A" w:rsidR="00BE2645" w:rsidRPr="00E77CD4" w:rsidRDefault="00E77CD4" w:rsidP="00E77CD4">
      <w:pPr>
        <w:pStyle w:val="Akapitzlist"/>
        <w:numPr>
          <w:ilvl w:val="0"/>
          <w:numId w:val="91"/>
        </w:numPr>
        <w:ind w:left="1134"/>
        <w:jc w:val="both"/>
      </w:pPr>
      <w:r w:rsidRPr="00E77CD4">
        <w:t>Oświadczenie Wykonawcy, iż dostarczone subskrypcje licencji są zarejestrowane u producenta na odbiorcę końcowego tj. Polską Grupę Górniczą S.A., pochodzą z autoryzowanego na rynek Polski kanału sprzedaży producenta dostarczanego oprogramowania oraz nie naruszają praw majątkowych osób trzecich.</w:t>
      </w:r>
    </w:p>
    <w:p w14:paraId="3B0B743A" w14:textId="5B7D0DBE" w:rsidR="007F63D9" w:rsidRPr="00E77CD4" w:rsidRDefault="007F63D9" w:rsidP="00E77CD4">
      <w:pPr>
        <w:jc w:val="both"/>
        <w:rPr>
          <w:b/>
          <w:bCs/>
        </w:rPr>
      </w:pPr>
      <w:bookmarkStart w:id="98" w:name="_Toc67292095"/>
      <w:bookmarkStart w:id="99" w:name="_Hlk67824301"/>
    </w:p>
    <w:bookmarkEnd w:id="98"/>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99"/>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0D6588AE" w14:textId="23423E70" w:rsidR="00490259" w:rsidRPr="007A4EE6" w:rsidRDefault="00490259" w:rsidP="00490259">
      <w:pPr>
        <w:spacing w:after="160" w:line="259" w:lineRule="auto"/>
        <w:jc w:val="both"/>
      </w:pP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3"/>
          <w:footerReference w:type="default" r:id="rId14"/>
          <w:pgSz w:w="11907" w:h="16840" w:code="9"/>
          <w:pgMar w:top="1417" w:right="1417" w:bottom="1417" w:left="1417" w:header="709" w:footer="0" w:gutter="0"/>
          <w:cols w:space="708"/>
          <w:titlePg/>
          <w:docGrid w:linePitch="360"/>
        </w:sectPr>
      </w:pPr>
    </w:p>
    <w:p w14:paraId="29C09881" w14:textId="505F2EE4" w:rsidR="003761A2" w:rsidRPr="007A4EE6" w:rsidRDefault="003761A2" w:rsidP="003761A2">
      <w:pPr>
        <w:jc w:val="both"/>
        <w:rPr>
          <w:rFonts w:eastAsiaTheme="majorEastAsia"/>
          <w:b/>
          <w:bCs/>
          <w:color w:val="2F5496" w:themeColor="accent1" w:themeShade="BF"/>
          <w:spacing w:val="20"/>
          <w:sz w:val="28"/>
          <w:szCs w:val="28"/>
        </w:rPr>
      </w:pPr>
      <w:bookmarkStart w:id="103"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03"/>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r w:rsidR="00E60580">
        <w:rPr>
          <w:rFonts w:eastAsiaTheme="majorEastAsia"/>
          <w:b/>
          <w:bCs/>
          <w:color w:val="2F5496" w:themeColor="accent1" w:themeShade="BF"/>
          <w:spacing w:val="20"/>
          <w:sz w:val="28"/>
          <w:szCs w:val="28"/>
        </w:rPr>
        <w:t xml:space="preserve"> – nie dotyczy</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04" w:name="_Hlk106046523"/>
      <w:bookmarkStart w:id="105"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04"/>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05"/>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192A50">
      <w:pPr>
        <w:pStyle w:val="Akapitzlist"/>
        <w:widowControl w:val="0"/>
        <w:numPr>
          <w:ilvl w:val="0"/>
          <w:numId w:val="41"/>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06"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06"/>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07" w:name="_Hlk106046238"/>
    </w:p>
    <w:p w14:paraId="636643EB" w14:textId="17F7B141" w:rsidR="00490259" w:rsidRPr="008057B2" w:rsidRDefault="00490259" w:rsidP="00490259">
      <w:pPr>
        <w:jc w:val="center"/>
        <w:rPr>
          <w:b/>
          <w:sz w:val="24"/>
          <w:szCs w:val="24"/>
        </w:rPr>
      </w:pPr>
      <w:r w:rsidRPr="0013238E">
        <w:rPr>
          <w:b/>
          <w:sz w:val="24"/>
          <w:szCs w:val="24"/>
        </w:rPr>
        <w:t xml:space="preserve">w okresie ostatnich </w:t>
      </w:r>
      <w:r w:rsidR="0013238E" w:rsidRPr="0013238E">
        <w:rPr>
          <w:b/>
          <w:color w:val="FF0000"/>
          <w:sz w:val="24"/>
          <w:szCs w:val="24"/>
        </w:rPr>
        <w:t xml:space="preserve">trzech lat </w:t>
      </w:r>
      <w:r w:rsidR="0013238E" w:rsidRPr="0013238E">
        <w:rPr>
          <w:b/>
          <w:i/>
          <w:iCs/>
          <w:color w:val="FF0000"/>
          <w:sz w:val="22"/>
          <w:szCs w:val="22"/>
        </w:rPr>
        <w:t>(</w:t>
      </w:r>
      <w:r w:rsidR="0013238E" w:rsidRPr="0013238E">
        <w:rPr>
          <w:i/>
          <w:iCs/>
          <w:color w:val="FF0000"/>
          <w:sz w:val="22"/>
          <w:szCs w:val="22"/>
        </w:rPr>
        <w:t>lub dłuższy okres w zależności od postawionego warunku)</w:t>
      </w:r>
      <w:r w:rsidR="0013238E">
        <w:rPr>
          <w:i/>
          <w:iCs/>
          <w:color w:val="FF0000"/>
          <w:sz w:val="22"/>
          <w:szCs w:val="22"/>
        </w:rPr>
        <w:t xml:space="preserve">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2866DA4F" w:rsidR="00490259" w:rsidRPr="002B3992" w:rsidRDefault="00490259" w:rsidP="003B61BE">
            <w:pPr>
              <w:tabs>
                <w:tab w:val="left" w:pos="851"/>
              </w:tabs>
              <w:jc w:val="center"/>
              <w:rPr>
                <w:b/>
                <w:sz w:val="18"/>
                <w:szCs w:val="18"/>
                <w:lang w:eastAsia="zh-CN"/>
              </w:rPr>
            </w:pPr>
            <w:r w:rsidRPr="002B3992">
              <w:rPr>
                <w:b/>
                <w:sz w:val="18"/>
                <w:szCs w:val="18"/>
                <w:lang w:eastAsia="zh-CN"/>
              </w:rPr>
              <w:t xml:space="preserve">Wartość zamówienia </w:t>
            </w:r>
            <w:r w:rsidR="00E1670D">
              <w:rPr>
                <w:b/>
                <w:sz w:val="18"/>
                <w:szCs w:val="18"/>
                <w:lang w:eastAsia="zh-CN"/>
              </w:rPr>
              <w:t xml:space="preserve">nie niższa niż 20 000,00 zł </w:t>
            </w:r>
            <w:r w:rsidRPr="002B3992">
              <w:rPr>
                <w:b/>
                <w:sz w:val="18"/>
                <w:szCs w:val="18"/>
                <w:lang w:eastAsia="zh-CN"/>
              </w:rPr>
              <w:t>brutto</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3E1A148A" w14:textId="66563771" w:rsidR="00E1670D" w:rsidRDefault="00E1670D" w:rsidP="009341CA">
            <w:pPr>
              <w:tabs>
                <w:tab w:val="left" w:pos="851"/>
              </w:tabs>
              <w:rPr>
                <w:bCs/>
                <w:sz w:val="24"/>
                <w:szCs w:val="24"/>
                <w:lang w:eastAsia="zh-CN"/>
              </w:rPr>
            </w:pPr>
            <w:r>
              <w:rPr>
                <w:bCs/>
                <w:sz w:val="24"/>
                <w:szCs w:val="24"/>
                <w:lang w:eastAsia="zh-CN"/>
              </w:rPr>
              <w:t>C</w:t>
            </w:r>
            <w:r w:rsidRPr="00E1670D">
              <w:rPr>
                <w:bCs/>
                <w:sz w:val="24"/>
                <w:szCs w:val="24"/>
                <w:lang w:eastAsia="zh-CN"/>
              </w:rPr>
              <w:t>o najmniej jedn</w:t>
            </w:r>
            <w:r>
              <w:rPr>
                <w:bCs/>
                <w:sz w:val="24"/>
                <w:szCs w:val="24"/>
                <w:lang w:eastAsia="zh-CN"/>
              </w:rPr>
              <w:t>a</w:t>
            </w:r>
            <w:r w:rsidRPr="00E1670D">
              <w:rPr>
                <w:bCs/>
                <w:sz w:val="24"/>
                <w:szCs w:val="24"/>
                <w:lang w:eastAsia="zh-CN"/>
              </w:rPr>
              <w:t xml:space="preserve"> usług</w:t>
            </w:r>
            <w:r>
              <w:rPr>
                <w:bCs/>
                <w:sz w:val="24"/>
                <w:szCs w:val="24"/>
                <w:lang w:eastAsia="zh-CN"/>
              </w:rPr>
              <w:t>a</w:t>
            </w:r>
            <w:r w:rsidRPr="00E1670D">
              <w:rPr>
                <w:bCs/>
                <w:sz w:val="24"/>
                <w:szCs w:val="24"/>
                <w:lang w:eastAsia="zh-CN"/>
              </w:rPr>
              <w:t xml:space="preserve"> polegając</w:t>
            </w:r>
            <w:r>
              <w:rPr>
                <w:bCs/>
                <w:sz w:val="24"/>
                <w:szCs w:val="24"/>
                <w:lang w:eastAsia="zh-CN"/>
              </w:rPr>
              <w:t>a</w:t>
            </w:r>
            <w:r w:rsidRPr="00E1670D">
              <w:rPr>
                <w:bCs/>
                <w:sz w:val="24"/>
                <w:szCs w:val="24"/>
                <w:lang w:eastAsia="zh-CN"/>
              </w:rPr>
              <w:t xml:space="preserve"> na dostarczeniu lub odnowieniu subskrypcji MSDN dla</w:t>
            </w:r>
            <w:r>
              <w:rPr>
                <w:bCs/>
                <w:sz w:val="24"/>
                <w:szCs w:val="24"/>
                <w:lang w:eastAsia="zh-CN"/>
              </w:rPr>
              <w:t> </w:t>
            </w:r>
            <w:r w:rsidRPr="00E1670D">
              <w:rPr>
                <w:bCs/>
                <w:sz w:val="24"/>
                <w:szCs w:val="24"/>
                <w:lang w:eastAsia="zh-CN"/>
              </w:rPr>
              <w:t>licencji oprogramowania Microsoft Visual Studio Pro</w:t>
            </w:r>
          </w:p>
          <w:p w14:paraId="24B62868" w14:textId="521476E7" w:rsidR="00E1670D" w:rsidRPr="002B3992" w:rsidRDefault="00E1670D" w:rsidP="009341CA">
            <w:pPr>
              <w:tabs>
                <w:tab w:val="left" w:pos="851"/>
              </w:tabs>
              <w:rPr>
                <w:bCs/>
                <w:sz w:val="24"/>
                <w:szCs w:val="24"/>
                <w:lang w:eastAsia="zh-CN"/>
              </w:rPr>
            </w:pPr>
          </w:p>
        </w:tc>
      </w:tr>
      <w:tr w:rsidR="00490259" w:rsidRPr="00E66F78" w14:paraId="3A594E49" w14:textId="77777777" w:rsidTr="00992B5A">
        <w:trPr>
          <w:cantSplit/>
          <w:trHeight w:val="1021"/>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992B5A">
        <w:trPr>
          <w:cantSplit/>
          <w:trHeight w:val="97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992B5A" w:rsidRPr="00E66F78" w14:paraId="2CA7D190" w14:textId="77777777" w:rsidTr="00992B5A">
        <w:trPr>
          <w:cantSplit/>
          <w:trHeight w:val="858"/>
        </w:trPr>
        <w:tc>
          <w:tcPr>
            <w:tcW w:w="426" w:type="dxa"/>
            <w:vAlign w:val="center"/>
          </w:tcPr>
          <w:p w14:paraId="5CD49228" w14:textId="31E5045F" w:rsidR="00992B5A" w:rsidRPr="008F2B27" w:rsidRDefault="00992B5A" w:rsidP="003B61BE">
            <w:pPr>
              <w:tabs>
                <w:tab w:val="left" w:pos="851"/>
              </w:tabs>
              <w:jc w:val="both"/>
              <w:rPr>
                <w:b/>
                <w:lang w:eastAsia="zh-CN"/>
              </w:rPr>
            </w:pPr>
            <w:r>
              <w:rPr>
                <w:b/>
                <w:lang w:eastAsia="zh-CN"/>
              </w:rPr>
              <w:t>1.3</w:t>
            </w:r>
          </w:p>
        </w:tc>
        <w:tc>
          <w:tcPr>
            <w:tcW w:w="2410" w:type="dxa"/>
          </w:tcPr>
          <w:p w14:paraId="61F7ED02" w14:textId="77777777" w:rsidR="00992B5A" w:rsidRPr="00E66F78" w:rsidRDefault="00992B5A" w:rsidP="003B61BE">
            <w:pPr>
              <w:tabs>
                <w:tab w:val="left" w:pos="851"/>
              </w:tabs>
              <w:jc w:val="both"/>
              <w:rPr>
                <w:sz w:val="24"/>
                <w:szCs w:val="24"/>
                <w:lang w:eastAsia="zh-CN"/>
              </w:rPr>
            </w:pPr>
          </w:p>
        </w:tc>
        <w:tc>
          <w:tcPr>
            <w:tcW w:w="1559" w:type="dxa"/>
          </w:tcPr>
          <w:p w14:paraId="7F4C55D1" w14:textId="77777777" w:rsidR="00992B5A" w:rsidRPr="002B3992" w:rsidRDefault="00992B5A" w:rsidP="003B61BE">
            <w:pPr>
              <w:tabs>
                <w:tab w:val="left" w:pos="851"/>
              </w:tabs>
              <w:jc w:val="both"/>
              <w:rPr>
                <w:b/>
                <w:sz w:val="24"/>
                <w:szCs w:val="24"/>
                <w:lang w:eastAsia="zh-CN"/>
              </w:rPr>
            </w:pPr>
          </w:p>
        </w:tc>
        <w:tc>
          <w:tcPr>
            <w:tcW w:w="1417" w:type="dxa"/>
          </w:tcPr>
          <w:p w14:paraId="2E8528F0" w14:textId="77777777" w:rsidR="00992B5A" w:rsidRPr="002B3992" w:rsidRDefault="00992B5A" w:rsidP="003B61BE">
            <w:pPr>
              <w:tabs>
                <w:tab w:val="left" w:pos="851"/>
              </w:tabs>
              <w:jc w:val="both"/>
              <w:rPr>
                <w:b/>
                <w:sz w:val="24"/>
                <w:szCs w:val="24"/>
                <w:lang w:eastAsia="zh-CN"/>
              </w:rPr>
            </w:pPr>
          </w:p>
        </w:tc>
        <w:tc>
          <w:tcPr>
            <w:tcW w:w="1560" w:type="dxa"/>
          </w:tcPr>
          <w:p w14:paraId="45805C53" w14:textId="77777777" w:rsidR="00992B5A" w:rsidRPr="00E66F78" w:rsidRDefault="00992B5A" w:rsidP="003B61BE">
            <w:pPr>
              <w:tabs>
                <w:tab w:val="left" w:pos="851"/>
              </w:tabs>
              <w:jc w:val="both"/>
              <w:rPr>
                <w:b/>
                <w:sz w:val="24"/>
                <w:szCs w:val="24"/>
                <w:lang w:eastAsia="zh-CN"/>
              </w:rPr>
            </w:pPr>
          </w:p>
        </w:tc>
        <w:tc>
          <w:tcPr>
            <w:tcW w:w="1842" w:type="dxa"/>
          </w:tcPr>
          <w:p w14:paraId="6862AD86" w14:textId="77777777" w:rsidR="00992B5A" w:rsidRPr="00E66F78" w:rsidRDefault="00992B5A" w:rsidP="003B61BE">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44201B6C"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3EDF6964"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111016">
        <w:rPr>
          <w:bCs/>
          <w:i/>
          <w:iCs/>
          <w:sz w:val="22"/>
          <w:szCs w:val="22"/>
          <w:lang w:eastAsia="zh-CN"/>
        </w:rPr>
        <w:t>zostały wykonane należycie lub są wykonywane należycie.</w:t>
      </w:r>
    </w:p>
    <w:p w14:paraId="2EF5D9AF" w14:textId="6AD2C98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07"/>
    <w:p w14:paraId="61A143DB" w14:textId="02B5058C" w:rsidR="00555424" w:rsidRDefault="00555424">
      <w:pPr>
        <w:spacing w:after="160" w:line="259" w:lineRule="auto"/>
        <w:rPr>
          <w:i/>
          <w:iCs/>
        </w:rPr>
      </w:pPr>
      <w:r>
        <w:rPr>
          <w:i/>
          <w:iCs/>
        </w:rPr>
        <w:br w:type="page"/>
      </w:r>
    </w:p>
    <w:p w14:paraId="09D35969" w14:textId="6239F48C"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r w:rsidR="00A1428F">
        <w:rPr>
          <w:rFonts w:eastAsiaTheme="majorEastAsia"/>
          <w:b/>
          <w:bCs/>
          <w:color w:val="2F5496" w:themeColor="accent1" w:themeShade="BF"/>
          <w:spacing w:val="20"/>
          <w:sz w:val="24"/>
          <w:szCs w:val="24"/>
        </w:rPr>
        <w:t xml:space="preserve"> -nie dotyczy</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08"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shd w:val="clear" w:color="auto" w:fill="auto"/>
            <w:vAlign w:val="center"/>
          </w:tcPr>
          <w:p w14:paraId="6408A074" w14:textId="77777777" w:rsidR="00490259" w:rsidRPr="00E75E6A" w:rsidRDefault="00490259" w:rsidP="003B61BE">
            <w:pPr>
              <w:jc w:val="center"/>
              <w:rPr>
                <w:i/>
              </w:rPr>
            </w:pPr>
            <w:r w:rsidRPr="00E75E6A">
              <w:rPr>
                <w:i/>
              </w:rPr>
              <w:t>4</w:t>
            </w:r>
          </w:p>
        </w:tc>
        <w:tc>
          <w:tcPr>
            <w:tcW w:w="1050" w:type="pct"/>
            <w:shd w:val="clear" w:color="auto" w:fill="auto"/>
            <w:vAlign w:val="center"/>
          </w:tcPr>
          <w:p w14:paraId="3A005E3A" w14:textId="77777777" w:rsidR="00490259" w:rsidRPr="00E75E6A" w:rsidRDefault="00490259" w:rsidP="003B61BE">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6B4B750C" w:rsidR="00490259" w:rsidRPr="00E66F78" w:rsidRDefault="00490259" w:rsidP="003B61BE">
            <w:pPr>
              <w:jc w:val="center"/>
              <w:rPr>
                <w:b/>
                <w:bCs/>
                <w:sz w:val="24"/>
                <w:szCs w:val="24"/>
              </w:rPr>
            </w:pP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3B61BE">
            <w:pPr>
              <w:jc w:val="center"/>
              <w:rPr>
                <w:b/>
              </w:rPr>
            </w:pPr>
            <w:r w:rsidRPr="008F2B27">
              <w:rPr>
                <w:b/>
              </w:rPr>
              <w:t>1.1</w:t>
            </w:r>
          </w:p>
        </w:tc>
        <w:tc>
          <w:tcPr>
            <w:tcW w:w="1060" w:type="pct"/>
            <w:vMerge w:val="restart"/>
            <w:vAlign w:val="center"/>
          </w:tcPr>
          <w:p w14:paraId="0ED34793" w14:textId="77777777" w:rsidR="00490259" w:rsidRPr="00E66F78" w:rsidRDefault="00490259" w:rsidP="003B61BE">
            <w:pPr>
              <w:ind w:left="-43"/>
              <w:jc w:val="both"/>
              <w:rPr>
                <w:sz w:val="24"/>
                <w:szCs w:val="24"/>
              </w:rPr>
            </w:pPr>
          </w:p>
        </w:tc>
        <w:tc>
          <w:tcPr>
            <w:tcW w:w="1154" w:type="pct"/>
            <w:vAlign w:val="center"/>
          </w:tcPr>
          <w:p w14:paraId="5A6D7864" w14:textId="77777777" w:rsidR="00490259" w:rsidRPr="00E66F78" w:rsidRDefault="00490259" w:rsidP="003B61BE">
            <w:pPr>
              <w:jc w:val="center"/>
              <w:rPr>
                <w:b/>
                <w:bCs/>
                <w:sz w:val="24"/>
                <w:szCs w:val="24"/>
              </w:rPr>
            </w:pPr>
          </w:p>
        </w:tc>
        <w:tc>
          <w:tcPr>
            <w:tcW w:w="1313" w:type="pct"/>
            <w:shd w:val="clear" w:color="auto" w:fill="auto"/>
            <w:vAlign w:val="center"/>
          </w:tcPr>
          <w:p w14:paraId="34B071B1" w14:textId="77777777" w:rsidR="00490259" w:rsidRPr="00E66F78" w:rsidRDefault="00490259" w:rsidP="003B61BE">
            <w:pPr>
              <w:jc w:val="center"/>
              <w:rPr>
                <w:sz w:val="24"/>
                <w:szCs w:val="24"/>
              </w:rPr>
            </w:pPr>
          </w:p>
        </w:tc>
        <w:tc>
          <w:tcPr>
            <w:tcW w:w="1050" w:type="pct"/>
            <w:shd w:val="clear" w:color="auto" w:fill="auto"/>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3B61BE">
            <w:pPr>
              <w:jc w:val="center"/>
              <w:rPr>
                <w:b/>
              </w:rPr>
            </w:pPr>
            <w:r w:rsidRPr="008F2B27">
              <w:rPr>
                <w:b/>
              </w:rPr>
              <w:t>1.2</w:t>
            </w:r>
          </w:p>
        </w:tc>
        <w:tc>
          <w:tcPr>
            <w:tcW w:w="1060" w:type="pct"/>
            <w:vMerge/>
            <w:vAlign w:val="center"/>
          </w:tcPr>
          <w:p w14:paraId="3B191726" w14:textId="77777777" w:rsidR="00490259" w:rsidRPr="00E66F78" w:rsidRDefault="00490259" w:rsidP="003B61BE">
            <w:pPr>
              <w:ind w:left="-43"/>
              <w:jc w:val="both"/>
              <w:rPr>
                <w:sz w:val="24"/>
                <w:szCs w:val="24"/>
              </w:rPr>
            </w:pPr>
          </w:p>
        </w:tc>
        <w:tc>
          <w:tcPr>
            <w:tcW w:w="1154" w:type="pct"/>
            <w:vAlign w:val="center"/>
          </w:tcPr>
          <w:p w14:paraId="4C99CF6A" w14:textId="77777777" w:rsidR="00490259" w:rsidRPr="00E66F78" w:rsidRDefault="00490259" w:rsidP="003B61BE">
            <w:pPr>
              <w:jc w:val="center"/>
              <w:rPr>
                <w:b/>
                <w:bCs/>
                <w:sz w:val="24"/>
                <w:szCs w:val="24"/>
              </w:rPr>
            </w:pPr>
          </w:p>
        </w:tc>
        <w:tc>
          <w:tcPr>
            <w:tcW w:w="1313" w:type="pct"/>
            <w:shd w:val="clear" w:color="auto" w:fill="auto"/>
            <w:vAlign w:val="center"/>
          </w:tcPr>
          <w:p w14:paraId="43B701B4" w14:textId="77777777" w:rsidR="00490259" w:rsidRPr="00E66F78" w:rsidRDefault="00490259" w:rsidP="003B61BE">
            <w:pPr>
              <w:jc w:val="center"/>
              <w:rPr>
                <w:sz w:val="24"/>
                <w:szCs w:val="24"/>
              </w:rPr>
            </w:pPr>
          </w:p>
        </w:tc>
        <w:tc>
          <w:tcPr>
            <w:tcW w:w="1050" w:type="pct"/>
            <w:shd w:val="clear" w:color="auto" w:fill="auto"/>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3B61BE">
            <w:pPr>
              <w:jc w:val="center"/>
              <w:rPr>
                <w:b/>
              </w:rPr>
            </w:pPr>
            <w:r w:rsidRPr="008F2B27">
              <w:rPr>
                <w:b/>
              </w:rPr>
              <w:t>1.3</w:t>
            </w:r>
          </w:p>
        </w:tc>
        <w:tc>
          <w:tcPr>
            <w:tcW w:w="1060" w:type="pct"/>
            <w:vMerge/>
            <w:vAlign w:val="center"/>
          </w:tcPr>
          <w:p w14:paraId="4A88A2C3" w14:textId="77777777" w:rsidR="00490259" w:rsidRPr="00E66F78" w:rsidRDefault="00490259" w:rsidP="003B61BE">
            <w:pPr>
              <w:ind w:left="-43"/>
              <w:jc w:val="both"/>
              <w:rPr>
                <w:sz w:val="24"/>
                <w:szCs w:val="24"/>
              </w:rPr>
            </w:pPr>
          </w:p>
        </w:tc>
        <w:tc>
          <w:tcPr>
            <w:tcW w:w="1154" w:type="pct"/>
            <w:vAlign w:val="center"/>
          </w:tcPr>
          <w:p w14:paraId="76D8EE79" w14:textId="77777777" w:rsidR="00490259" w:rsidRPr="00E66F78" w:rsidRDefault="00490259" w:rsidP="003B61BE">
            <w:pPr>
              <w:jc w:val="center"/>
              <w:rPr>
                <w:b/>
                <w:bCs/>
                <w:sz w:val="24"/>
                <w:szCs w:val="24"/>
              </w:rPr>
            </w:pPr>
          </w:p>
        </w:tc>
        <w:tc>
          <w:tcPr>
            <w:tcW w:w="1313" w:type="pct"/>
            <w:shd w:val="clear" w:color="auto" w:fill="auto"/>
            <w:vAlign w:val="center"/>
          </w:tcPr>
          <w:p w14:paraId="7B419DC7" w14:textId="77777777" w:rsidR="00490259" w:rsidRPr="00E66F78" w:rsidRDefault="00490259" w:rsidP="003B61BE">
            <w:pPr>
              <w:jc w:val="center"/>
              <w:rPr>
                <w:sz w:val="24"/>
                <w:szCs w:val="24"/>
              </w:rPr>
            </w:pPr>
          </w:p>
        </w:tc>
        <w:tc>
          <w:tcPr>
            <w:tcW w:w="1050" w:type="pct"/>
            <w:shd w:val="clear" w:color="auto" w:fill="auto"/>
            <w:vAlign w:val="center"/>
          </w:tcPr>
          <w:p w14:paraId="1F4EC505" w14:textId="77777777" w:rsidR="00490259" w:rsidRPr="00E66F78" w:rsidRDefault="00490259" w:rsidP="003B61BE">
            <w:pPr>
              <w:jc w:val="center"/>
              <w:rPr>
                <w:sz w:val="24"/>
                <w:szCs w:val="24"/>
              </w:rP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126ECE8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08"/>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0A296BFB"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4F0FB7">
        <w:rPr>
          <w:rFonts w:eastAsiaTheme="majorEastAsia"/>
          <w:b/>
          <w:bCs/>
          <w:color w:val="2F5496" w:themeColor="accent1" w:themeShade="BF"/>
          <w:spacing w:val="20"/>
          <w:sz w:val="24"/>
          <w:szCs w:val="24"/>
        </w:rPr>
        <w:t xml:space="preserve"> -nie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09"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490259" w:rsidRPr="00E66F78" w14:paraId="61B41B6A" w14:textId="77777777" w:rsidTr="008F2B27">
        <w:trPr>
          <w:trHeight w:val="20"/>
        </w:trPr>
        <w:tc>
          <w:tcPr>
            <w:tcW w:w="5000" w:type="pct"/>
            <w:gridSpan w:val="7"/>
            <w:vAlign w:val="center"/>
          </w:tcPr>
          <w:p w14:paraId="07E7C66E" w14:textId="02AD6ED0" w:rsidR="00490259" w:rsidRPr="00286EED" w:rsidRDefault="00490259" w:rsidP="003B61BE">
            <w:pPr>
              <w:jc w:val="center"/>
              <w:rPr>
                <w:b/>
                <w:bCs/>
                <w:color w:val="FF0000"/>
                <w:sz w:val="24"/>
                <w:szCs w:val="24"/>
              </w:rPr>
            </w:pPr>
            <w:r w:rsidRPr="00286EED">
              <w:rPr>
                <w:b/>
                <w:bCs/>
                <w:color w:val="000000" w:themeColor="text1"/>
                <w:sz w:val="24"/>
                <w:szCs w:val="24"/>
              </w:rPr>
              <w:t>Zadanie</w:t>
            </w:r>
            <w:r w:rsidR="008F2B27">
              <w:rPr>
                <w:b/>
                <w:bCs/>
                <w:color w:val="000000" w:themeColor="text1"/>
                <w:sz w:val="24"/>
                <w:szCs w:val="24"/>
              </w:rPr>
              <w:t xml:space="preserve"> nr</w:t>
            </w:r>
            <w:r w:rsidRPr="00286EED">
              <w:rPr>
                <w:b/>
                <w:bCs/>
                <w:color w:val="000000" w:themeColor="text1"/>
                <w:sz w:val="24"/>
                <w:szCs w:val="24"/>
              </w:rPr>
              <w:t xml:space="preserve"> 2</w:t>
            </w:r>
          </w:p>
        </w:tc>
      </w:tr>
      <w:tr w:rsidR="00490259" w:rsidRPr="00E66F78" w14:paraId="1475573F" w14:textId="77777777" w:rsidTr="00CF5B28">
        <w:trPr>
          <w:trHeight w:val="357"/>
        </w:trPr>
        <w:tc>
          <w:tcPr>
            <w:tcW w:w="209" w:type="pct"/>
            <w:vAlign w:val="center"/>
          </w:tcPr>
          <w:p w14:paraId="558C925A" w14:textId="320C111F" w:rsidR="00490259" w:rsidRPr="008F2B27" w:rsidRDefault="00BE4794" w:rsidP="003B61BE">
            <w:pPr>
              <w:jc w:val="center"/>
              <w:rPr>
                <w:b/>
                <w:bCs/>
              </w:rPr>
            </w:pPr>
            <w:r w:rsidRPr="008F2B27">
              <w:rPr>
                <w:b/>
                <w:bCs/>
              </w:rPr>
              <w:t>2.</w:t>
            </w:r>
            <w:r w:rsidR="00490259" w:rsidRPr="008F2B27">
              <w:rPr>
                <w:b/>
                <w:bCs/>
              </w:rPr>
              <w:t>1</w:t>
            </w:r>
          </w:p>
        </w:tc>
        <w:tc>
          <w:tcPr>
            <w:tcW w:w="414" w:type="pct"/>
            <w:vAlign w:val="center"/>
          </w:tcPr>
          <w:p w14:paraId="0CD76AF4" w14:textId="77777777" w:rsidR="00490259" w:rsidRPr="00E66F78" w:rsidRDefault="00490259" w:rsidP="003B61BE"/>
        </w:tc>
        <w:tc>
          <w:tcPr>
            <w:tcW w:w="778" w:type="pct"/>
            <w:vAlign w:val="center"/>
          </w:tcPr>
          <w:p w14:paraId="3F2EC777" w14:textId="77777777" w:rsidR="00490259" w:rsidRPr="00E66F78" w:rsidRDefault="00490259" w:rsidP="003B61BE">
            <w:pPr>
              <w:spacing w:line="216" w:lineRule="auto"/>
              <w:jc w:val="center"/>
            </w:pPr>
          </w:p>
        </w:tc>
        <w:tc>
          <w:tcPr>
            <w:tcW w:w="602" w:type="pct"/>
            <w:vAlign w:val="center"/>
          </w:tcPr>
          <w:p w14:paraId="00A6FC3F" w14:textId="77777777" w:rsidR="00490259" w:rsidRPr="00E66F78" w:rsidRDefault="00490259" w:rsidP="003B61BE">
            <w:pPr>
              <w:jc w:val="center"/>
              <w:rPr>
                <w:color w:val="FF0000"/>
              </w:rPr>
            </w:pPr>
          </w:p>
        </w:tc>
        <w:tc>
          <w:tcPr>
            <w:tcW w:w="1549" w:type="pct"/>
            <w:vAlign w:val="center"/>
          </w:tcPr>
          <w:p w14:paraId="2127B276"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0AF62DD7" w14:textId="77777777" w:rsidR="00490259" w:rsidRPr="00E66F78" w:rsidRDefault="00490259" w:rsidP="003B61BE">
            <w:pPr>
              <w:rPr>
                <w:color w:val="FF0000"/>
              </w:rPr>
            </w:pPr>
          </w:p>
        </w:tc>
        <w:tc>
          <w:tcPr>
            <w:tcW w:w="790" w:type="pct"/>
          </w:tcPr>
          <w:p w14:paraId="21494F56" w14:textId="77777777" w:rsidR="00490259" w:rsidRPr="00E66F78" w:rsidRDefault="00490259" w:rsidP="003B61BE">
            <w:pPr>
              <w:rPr>
                <w:color w:val="FF0000"/>
              </w:rPr>
            </w:pPr>
          </w:p>
        </w:tc>
      </w:tr>
      <w:tr w:rsidR="00490259" w:rsidRPr="00E66F78" w14:paraId="7CAC892D" w14:textId="77777777" w:rsidTr="00CF5B28">
        <w:trPr>
          <w:trHeight w:val="276"/>
        </w:trPr>
        <w:tc>
          <w:tcPr>
            <w:tcW w:w="209" w:type="pct"/>
            <w:vAlign w:val="center"/>
          </w:tcPr>
          <w:p w14:paraId="74A0C22B" w14:textId="68751F58" w:rsidR="00490259" w:rsidRPr="008F2B27" w:rsidRDefault="00490259" w:rsidP="003B61BE">
            <w:pPr>
              <w:jc w:val="center"/>
              <w:rPr>
                <w:b/>
                <w:bCs/>
              </w:rPr>
            </w:pPr>
            <w:r w:rsidRPr="008F2B27">
              <w:rPr>
                <w:b/>
                <w:bCs/>
              </w:rPr>
              <w:t>2</w:t>
            </w:r>
            <w:r w:rsidR="00BE4794" w:rsidRPr="008F2B27">
              <w:rPr>
                <w:b/>
                <w:bCs/>
              </w:rPr>
              <w:t>.2</w:t>
            </w:r>
          </w:p>
        </w:tc>
        <w:tc>
          <w:tcPr>
            <w:tcW w:w="414" w:type="pct"/>
            <w:vAlign w:val="center"/>
          </w:tcPr>
          <w:p w14:paraId="5645EF9B" w14:textId="77777777" w:rsidR="00490259" w:rsidRPr="00E66F78" w:rsidRDefault="00490259" w:rsidP="003B61BE"/>
        </w:tc>
        <w:tc>
          <w:tcPr>
            <w:tcW w:w="778" w:type="pct"/>
            <w:vAlign w:val="center"/>
          </w:tcPr>
          <w:p w14:paraId="5405F8D4" w14:textId="77777777" w:rsidR="00490259" w:rsidRPr="00E66F78" w:rsidRDefault="00490259" w:rsidP="003B61BE">
            <w:pPr>
              <w:spacing w:line="216" w:lineRule="auto"/>
              <w:jc w:val="center"/>
            </w:pPr>
          </w:p>
        </w:tc>
        <w:tc>
          <w:tcPr>
            <w:tcW w:w="602" w:type="pct"/>
            <w:vAlign w:val="center"/>
          </w:tcPr>
          <w:p w14:paraId="0427CFF6" w14:textId="77777777" w:rsidR="00490259" w:rsidRPr="00E66F78" w:rsidRDefault="00490259" w:rsidP="003B61BE">
            <w:pPr>
              <w:jc w:val="center"/>
              <w:rPr>
                <w:color w:val="FF0000"/>
              </w:rPr>
            </w:pPr>
          </w:p>
        </w:tc>
        <w:tc>
          <w:tcPr>
            <w:tcW w:w="1549" w:type="pct"/>
            <w:vAlign w:val="center"/>
          </w:tcPr>
          <w:p w14:paraId="0661B5E9"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D8C5F31" w14:textId="77777777" w:rsidR="00490259" w:rsidRPr="00E66F78" w:rsidRDefault="00490259" w:rsidP="003B61BE">
            <w:pPr>
              <w:rPr>
                <w:color w:val="FF0000"/>
              </w:rPr>
            </w:pPr>
          </w:p>
        </w:tc>
        <w:tc>
          <w:tcPr>
            <w:tcW w:w="790" w:type="pct"/>
          </w:tcPr>
          <w:p w14:paraId="3D2CD9CE"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09"/>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56CDCEAE"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584C105" w14:textId="13BB56B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0" w:name="_Hlk106046060"/>
      <w:bookmarkStart w:id="111" w:name="_Hlk156498045"/>
      <w:r w:rsidRPr="008057B2">
        <w:rPr>
          <w:sz w:val="22"/>
          <w:szCs w:val="22"/>
        </w:rPr>
        <w:t xml:space="preserve">Nazwa </w:t>
      </w:r>
      <w:r w:rsidR="00DB4D9E">
        <w:rPr>
          <w:sz w:val="22"/>
          <w:szCs w:val="22"/>
        </w:rPr>
        <w:t>Wykonawcy</w:t>
      </w:r>
      <w:r w:rsidRPr="008057B2">
        <w:rPr>
          <w:sz w:val="22"/>
          <w:szCs w:val="22"/>
        </w:rPr>
        <w:t>: ...................................................................................................................</w:t>
      </w:r>
    </w:p>
    <w:bookmarkEnd w:id="110"/>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1"/>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2"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2"/>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13"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13"/>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14"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bookmarkStart w:id="115"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4F0FB7" w:rsidRDefault="0080151F" w:rsidP="00192A50">
      <w:pPr>
        <w:widowControl w:val="0"/>
        <w:numPr>
          <w:ilvl w:val="7"/>
          <w:numId w:val="45"/>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t>
      </w:r>
      <w:r w:rsidRPr="004F0FB7">
        <w:rPr>
          <w:sz w:val="22"/>
          <w:szCs w:val="22"/>
          <w:lang w:eastAsia="zh-CN"/>
        </w:rPr>
        <w:t xml:space="preserve">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4F0FB7">
        <w:rPr>
          <w:sz w:val="22"/>
          <w:szCs w:val="22"/>
          <w:lang w:eastAsia="zh-CN"/>
        </w:rPr>
        <w:br/>
      </w:r>
      <w:r w:rsidRPr="004F0FB7">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4F0FB7" w:rsidRDefault="0080151F" w:rsidP="00192A50">
      <w:pPr>
        <w:widowControl w:val="0"/>
        <w:numPr>
          <w:ilvl w:val="7"/>
          <w:numId w:val="45"/>
        </w:numPr>
        <w:adjustRightInd w:val="0"/>
        <w:ind w:left="284" w:hanging="284"/>
        <w:contextualSpacing/>
        <w:jc w:val="both"/>
        <w:textAlignment w:val="baseline"/>
        <w:rPr>
          <w:sz w:val="22"/>
          <w:szCs w:val="22"/>
          <w:lang w:eastAsia="zh-CN"/>
        </w:rPr>
      </w:pPr>
      <w:r w:rsidRPr="004F0FB7">
        <w:rPr>
          <w:sz w:val="22"/>
          <w:szCs w:val="22"/>
          <w:lang w:eastAsia="zh-CN"/>
        </w:rPr>
        <w:t xml:space="preserve">którego jednostką dominującą w rozumieniu art. 3 ust. 1 pkt 37 ustawy z dnia 29 września 1994 r. </w:t>
      </w:r>
      <w:r w:rsidR="00786E1D" w:rsidRPr="004F0FB7">
        <w:rPr>
          <w:sz w:val="22"/>
          <w:szCs w:val="22"/>
          <w:lang w:eastAsia="zh-CN"/>
        </w:rPr>
        <w:br/>
      </w:r>
      <w:r w:rsidRPr="004F0FB7">
        <w:rPr>
          <w:sz w:val="22"/>
          <w:szCs w:val="22"/>
          <w:lang w:eastAsia="zh-CN"/>
        </w:rPr>
        <w:t>o rachunkowości (Dz. U. z 202</w:t>
      </w:r>
      <w:r w:rsidR="003B54FC" w:rsidRPr="004F0FB7">
        <w:rPr>
          <w:sz w:val="22"/>
          <w:szCs w:val="22"/>
          <w:lang w:eastAsia="zh-CN"/>
        </w:rPr>
        <w:t>3</w:t>
      </w:r>
      <w:r w:rsidRPr="004F0FB7">
        <w:rPr>
          <w:sz w:val="22"/>
          <w:szCs w:val="22"/>
          <w:lang w:eastAsia="zh-CN"/>
        </w:rPr>
        <w:t xml:space="preserve"> r. poz. </w:t>
      </w:r>
      <w:r w:rsidR="003B54FC" w:rsidRPr="004F0FB7">
        <w:rPr>
          <w:sz w:val="22"/>
          <w:szCs w:val="22"/>
          <w:lang w:eastAsia="zh-CN"/>
        </w:rPr>
        <w:t xml:space="preserve">120, 295 z </w:t>
      </w:r>
      <w:proofErr w:type="spellStart"/>
      <w:r w:rsidR="003B54FC" w:rsidRPr="004F0FB7">
        <w:rPr>
          <w:sz w:val="22"/>
          <w:szCs w:val="22"/>
          <w:lang w:eastAsia="zh-CN"/>
        </w:rPr>
        <w:t>późn</w:t>
      </w:r>
      <w:proofErr w:type="spellEnd"/>
      <w:r w:rsidR="003B54FC" w:rsidRPr="004F0FB7">
        <w:rPr>
          <w:sz w:val="22"/>
          <w:szCs w:val="22"/>
          <w:lang w:eastAsia="zh-CN"/>
        </w:rPr>
        <w:t>. zm.</w:t>
      </w:r>
      <w:r w:rsidRPr="004F0FB7">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4F0FB7">
        <w:rPr>
          <w:sz w:val="22"/>
          <w:szCs w:val="22"/>
          <w:lang w:eastAsia="zh-CN"/>
        </w:rPr>
        <w:br/>
      </w:r>
      <w:r w:rsidRPr="004F0FB7">
        <w:rPr>
          <w:sz w:val="22"/>
          <w:szCs w:val="22"/>
          <w:lang w:eastAsia="zh-CN"/>
        </w:rPr>
        <w:t>w art. 1 pkt 3 w zw. art. 3 ustawy albo wobec którego  są podejmowane inne prawem przewidziane środki o charakterze sankcyjnym.</w:t>
      </w:r>
    </w:p>
    <w:bookmarkEnd w:id="115"/>
    <w:p w14:paraId="5D876EBA" w14:textId="77777777" w:rsidR="00490259" w:rsidRPr="004F0FB7" w:rsidRDefault="00490259" w:rsidP="00192A50">
      <w:pPr>
        <w:pStyle w:val="Akapitzlist"/>
        <w:widowControl w:val="0"/>
        <w:numPr>
          <w:ilvl w:val="7"/>
          <w:numId w:val="45"/>
        </w:numPr>
        <w:adjustRightInd w:val="0"/>
        <w:ind w:left="284" w:hanging="283"/>
        <w:jc w:val="both"/>
        <w:textAlignment w:val="baseline"/>
        <w:rPr>
          <w:sz w:val="22"/>
          <w:szCs w:val="22"/>
        </w:rPr>
      </w:pPr>
      <w:r w:rsidRPr="004F0FB7">
        <w:rPr>
          <w:sz w:val="22"/>
          <w:szCs w:val="22"/>
        </w:rPr>
        <w:t>który realizować będzie zamówienie na rzecz lub z udziałem:</w:t>
      </w:r>
    </w:p>
    <w:p w14:paraId="2FAFAFB6" w14:textId="2759289D"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4F0FB7">
        <w:rPr>
          <w:rStyle w:val="Uwydatnienie"/>
          <w:i w:val="0"/>
          <w:sz w:val="22"/>
          <w:szCs w:val="22"/>
        </w:rPr>
        <w:t>obywateli rosyjskich lub osób fizycznych</w:t>
      </w:r>
      <w:r w:rsidRPr="0080151F">
        <w:rPr>
          <w:rStyle w:val="Uwydatnienie"/>
          <w:i w:val="0"/>
          <w:sz w:val="22"/>
          <w:szCs w:val="22"/>
        </w:rPr>
        <w:t xml:space="preserve">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192A50">
      <w:pPr>
        <w:pStyle w:val="Akapitzlist"/>
        <w:widowControl w:val="0"/>
        <w:numPr>
          <w:ilvl w:val="0"/>
          <w:numId w:val="46"/>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490259">
      <w:pPr>
        <w:pStyle w:val="Akapitzlist"/>
        <w:widowControl w:val="0"/>
        <w:numPr>
          <w:ilvl w:val="7"/>
          <w:numId w:val="45"/>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16"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192A50">
      <w:pPr>
        <w:pStyle w:val="Zwykytekst"/>
        <w:numPr>
          <w:ilvl w:val="0"/>
          <w:numId w:val="68"/>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17"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17"/>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192A50">
      <w:pPr>
        <w:pStyle w:val="Zwykytekst"/>
        <w:numPr>
          <w:ilvl w:val="0"/>
          <w:numId w:val="68"/>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18" w:name="_Hlk67825429"/>
      <w:bookmarkEnd w:id="116"/>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55D08668"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2C7907">
        <w:rPr>
          <w:sz w:val="22"/>
          <w:szCs w:val="22"/>
        </w:rPr>
        <w:t>3</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192A50">
      <w:pPr>
        <w:numPr>
          <w:ilvl w:val="1"/>
          <w:numId w:val="63"/>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192A50">
      <w:pPr>
        <w:numPr>
          <w:ilvl w:val="1"/>
          <w:numId w:val="63"/>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4F0FB7" w14:paraId="489603C6" w14:textId="77777777" w:rsidTr="003532A1">
        <w:trPr>
          <w:trHeight w:val="20"/>
          <w:tblHeader/>
        </w:trPr>
        <w:tc>
          <w:tcPr>
            <w:tcW w:w="5000" w:type="pct"/>
            <w:shd w:val="clear" w:color="auto" w:fill="auto"/>
            <w:vAlign w:val="center"/>
          </w:tcPr>
          <w:p w14:paraId="21C33289" w14:textId="77777777" w:rsidR="003B54FC" w:rsidRPr="004F0FB7" w:rsidRDefault="003B54FC" w:rsidP="003532A1">
            <w:pPr>
              <w:widowControl w:val="0"/>
              <w:tabs>
                <w:tab w:val="left" w:pos="284"/>
                <w:tab w:val="left" w:pos="851"/>
              </w:tabs>
              <w:ind w:left="284" w:hanging="284"/>
              <w:jc w:val="center"/>
            </w:pPr>
            <w:bookmarkStart w:id="119" w:name="_Hlk163038647"/>
          </w:p>
          <w:p w14:paraId="5876810B" w14:textId="77777777" w:rsidR="003B54FC" w:rsidRPr="004F0FB7" w:rsidRDefault="003B54FC" w:rsidP="003B54FC">
            <w:pPr>
              <w:widowControl w:val="0"/>
              <w:tabs>
                <w:tab w:val="left" w:pos="851"/>
              </w:tabs>
              <w:ind w:left="26" w:hanging="26"/>
              <w:jc w:val="center"/>
            </w:pPr>
            <w:r w:rsidRPr="004F0FB7">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4F0FB7"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19"/>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5CBF91C0" w14:textId="49C876B5" w:rsidR="00C40266"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77732486" w:history="1">
            <w:r w:rsidR="00C40266" w:rsidRPr="00DE771C">
              <w:rPr>
                <w:rStyle w:val="Hipercze"/>
                <w:noProof/>
              </w:rPr>
              <w:t>§ 1. Podstawa zawarcia Umowy</w:t>
            </w:r>
            <w:r w:rsidR="00C40266">
              <w:rPr>
                <w:noProof/>
                <w:webHidden/>
              </w:rPr>
              <w:tab/>
            </w:r>
            <w:r w:rsidR="00C40266">
              <w:rPr>
                <w:noProof/>
                <w:webHidden/>
              </w:rPr>
              <w:fldChar w:fldCharType="begin"/>
            </w:r>
            <w:r w:rsidR="00C40266">
              <w:rPr>
                <w:noProof/>
                <w:webHidden/>
              </w:rPr>
              <w:instrText xml:space="preserve"> PAGEREF _Toc177732486 \h </w:instrText>
            </w:r>
            <w:r w:rsidR="00C40266">
              <w:rPr>
                <w:noProof/>
                <w:webHidden/>
              </w:rPr>
            </w:r>
            <w:r w:rsidR="00C40266">
              <w:rPr>
                <w:noProof/>
                <w:webHidden/>
              </w:rPr>
              <w:fldChar w:fldCharType="separate"/>
            </w:r>
            <w:r w:rsidR="00312B3B">
              <w:rPr>
                <w:noProof/>
                <w:webHidden/>
              </w:rPr>
              <w:t>40</w:t>
            </w:r>
            <w:r w:rsidR="00C40266">
              <w:rPr>
                <w:noProof/>
                <w:webHidden/>
              </w:rPr>
              <w:fldChar w:fldCharType="end"/>
            </w:r>
          </w:hyperlink>
        </w:p>
        <w:p w14:paraId="3C4747A5" w14:textId="5FC2ACA6"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87" w:history="1">
            <w:r w:rsidR="00C40266" w:rsidRPr="00DE771C">
              <w:rPr>
                <w:rStyle w:val="Hipercze"/>
                <w:noProof/>
              </w:rPr>
              <w:t>§ 2. Przedmiot Umowy</w:t>
            </w:r>
            <w:r w:rsidR="00C40266">
              <w:rPr>
                <w:noProof/>
                <w:webHidden/>
              </w:rPr>
              <w:tab/>
            </w:r>
            <w:r w:rsidR="00C40266">
              <w:rPr>
                <w:noProof/>
                <w:webHidden/>
              </w:rPr>
              <w:fldChar w:fldCharType="begin"/>
            </w:r>
            <w:r w:rsidR="00C40266">
              <w:rPr>
                <w:noProof/>
                <w:webHidden/>
              </w:rPr>
              <w:instrText xml:space="preserve"> PAGEREF _Toc177732487 \h </w:instrText>
            </w:r>
            <w:r w:rsidR="00C40266">
              <w:rPr>
                <w:noProof/>
                <w:webHidden/>
              </w:rPr>
            </w:r>
            <w:r w:rsidR="00C40266">
              <w:rPr>
                <w:noProof/>
                <w:webHidden/>
              </w:rPr>
              <w:fldChar w:fldCharType="separate"/>
            </w:r>
            <w:r>
              <w:rPr>
                <w:noProof/>
                <w:webHidden/>
              </w:rPr>
              <w:t>40</w:t>
            </w:r>
            <w:r w:rsidR="00C40266">
              <w:rPr>
                <w:noProof/>
                <w:webHidden/>
              </w:rPr>
              <w:fldChar w:fldCharType="end"/>
            </w:r>
          </w:hyperlink>
        </w:p>
        <w:p w14:paraId="15945711" w14:textId="4E0FBCEC"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88" w:history="1">
            <w:r w:rsidR="00C40266" w:rsidRPr="00DE771C">
              <w:rPr>
                <w:rStyle w:val="Hipercze"/>
                <w:noProof/>
              </w:rPr>
              <w:t>§ 3. Cena i sposób rozliczeń</w:t>
            </w:r>
            <w:r w:rsidR="00C40266">
              <w:rPr>
                <w:noProof/>
                <w:webHidden/>
              </w:rPr>
              <w:tab/>
            </w:r>
            <w:r w:rsidR="00C40266">
              <w:rPr>
                <w:noProof/>
                <w:webHidden/>
              </w:rPr>
              <w:fldChar w:fldCharType="begin"/>
            </w:r>
            <w:r w:rsidR="00C40266">
              <w:rPr>
                <w:noProof/>
                <w:webHidden/>
              </w:rPr>
              <w:instrText xml:space="preserve"> PAGEREF _Toc177732488 \h </w:instrText>
            </w:r>
            <w:r w:rsidR="00C40266">
              <w:rPr>
                <w:noProof/>
                <w:webHidden/>
              </w:rPr>
            </w:r>
            <w:r w:rsidR="00C40266">
              <w:rPr>
                <w:noProof/>
                <w:webHidden/>
              </w:rPr>
              <w:fldChar w:fldCharType="separate"/>
            </w:r>
            <w:r>
              <w:rPr>
                <w:noProof/>
                <w:webHidden/>
              </w:rPr>
              <w:t>40</w:t>
            </w:r>
            <w:r w:rsidR="00C40266">
              <w:rPr>
                <w:noProof/>
                <w:webHidden/>
              </w:rPr>
              <w:fldChar w:fldCharType="end"/>
            </w:r>
          </w:hyperlink>
        </w:p>
        <w:p w14:paraId="76DCDDA5" w14:textId="52CBCF7C"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89" w:history="1">
            <w:r w:rsidR="00C40266" w:rsidRPr="00DE771C">
              <w:rPr>
                <w:rStyle w:val="Hipercze"/>
                <w:noProof/>
              </w:rPr>
              <w:t>§ 4. Fakturowanie i płatności</w:t>
            </w:r>
            <w:r w:rsidR="00C40266">
              <w:rPr>
                <w:noProof/>
                <w:webHidden/>
              </w:rPr>
              <w:tab/>
            </w:r>
            <w:r w:rsidR="00C40266">
              <w:rPr>
                <w:noProof/>
                <w:webHidden/>
              </w:rPr>
              <w:fldChar w:fldCharType="begin"/>
            </w:r>
            <w:r w:rsidR="00C40266">
              <w:rPr>
                <w:noProof/>
                <w:webHidden/>
              </w:rPr>
              <w:instrText xml:space="preserve"> PAGEREF _Toc177732489 \h </w:instrText>
            </w:r>
            <w:r w:rsidR="00C40266">
              <w:rPr>
                <w:noProof/>
                <w:webHidden/>
              </w:rPr>
            </w:r>
            <w:r w:rsidR="00C40266">
              <w:rPr>
                <w:noProof/>
                <w:webHidden/>
              </w:rPr>
              <w:fldChar w:fldCharType="separate"/>
            </w:r>
            <w:r>
              <w:rPr>
                <w:noProof/>
                <w:webHidden/>
              </w:rPr>
              <w:t>41</w:t>
            </w:r>
            <w:r w:rsidR="00C40266">
              <w:rPr>
                <w:noProof/>
                <w:webHidden/>
              </w:rPr>
              <w:fldChar w:fldCharType="end"/>
            </w:r>
          </w:hyperlink>
        </w:p>
        <w:p w14:paraId="1230052B" w14:textId="0A4D9892"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90" w:history="1">
            <w:r w:rsidR="00C40266" w:rsidRPr="00DE771C">
              <w:rPr>
                <w:rStyle w:val="Hipercze"/>
                <w:noProof/>
              </w:rPr>
              <w:t>§ 5. Termin realizacji</w:t>
            </w:r>
            <w:r w:rsidR="00C40266">
              <w:rPr>
                <w:noProof/>
                <w:webHidden/>
              </w:rPr>
              <w:tab/>
            </w:r>
            <w:r w:rsidR="00C40266">
              <w:rPr>
                <w:noProof/>
                <w:webHidden/>
              </w:rPr>
              <w:fldChar w:fldCharType="begin"/>
            </w:r>
            <w:r w:rsidR="00C40266">
              <w:rPr>
                <w:noProof/>
                <w:webHidden/>
              </w:rPr>
              <w:instrText xml:space="preserve"> PAGEREF _Toc177732490 \h </w:instrText>
            </w:r>
            <w:r w:rsidR="00C40266">
              <w:rPr>
                <w:noProof/>
                <w:webHidden/>
              </w:rPr>
            </w:r>
            <w:r w:rsidR="00C40266">
              <w:rPr>
                <w:noProof/>
                <w:webHidden/>
              </w:rPr>
              <w:fldChar w:fldCharType="separate"/>
            </w:r>
            <w:r>
              <w:rPr>
                <w:noProof/>
                <w:webHidden/>
              </w:rPr>
              <w:t>42</w:t>
            </w:r>
            <w:r w:rsidR="00C40266">
              <w:rPr>
                <w:noProof/>
                <w:webHidden/>
              </w:rPr>
              <w:fldChar w:fldCharType="end"/>
            </w:r>
          </w:hyperlink>
        </w:p>
        <w:p w14:paraId="574310C5" w14:textId="63AC9484"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91" w:history="1">
            <w:r w:rsidR="00C40266" w:rsidRPr="00DE771C">
              <w:rPr>
                <w:rStyle w:val="Hipercze"/>
                <w:noProof/>
              </w:rPr>
              <w:t>§ 6. Gwarancja i postępowanie reklamacyjne – nie dotyczy</w:t>
            </w:r>
            <w:r w:rsidR="00C40266">
              <w:rPr>
                <w:noProof/>
                <w:webHidden/>
              </w:rPr>
              <w:tab/>
            </w:r>
            <w:r w:rsidR="00C40266">
              <w:rPr>
                <w:noProof/>
                <w:webHidden/>
              </w:rPr>
              <w:fldChar w:fldCharType="begin"/>
            </w:r>
            <w:r w:rsidR="00C40266">
              <w:rPr>
                <w:noProof/>
                <w:webHidden/>
              </w:rPr>
              <w:instrText xml:space="preserve"> PAGEREF _Toc177732491 \h </w:instrText>
            </w:r>
            <w:r w:rsidR="00C40266">
              <w:rPr>
                <w:noProof/>
                <w:webHidden/>
              </w:rPr>
            </w:r>
            <w:r w:rsidR="00C40266">
              <w:rPr>
                <w:noProof/>
                <w:webHidden/>
              </w:rPr>
              <w:fldChar w:fldCharType="separate"/>
            </w:r>
            <w:r>
              <w:rPr>
                <w:noProof/>
                <w:webHidden/>
              </w:rPr>
              <w:t>42</w:t>
            </w:r>
            <w:r w:rsidR="00C40266">
              <w:rPr>
                <w:noProof/>
                <w:webHidden/>
              </w:rPr>
              <w:fldChar w:fldCharType="end"/>
            </w:r>
          </w:hyperlink>
        </w:p>
        <w:p w14:paraId="42E740B7" w14:textId="687E8E16"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92" w:history="1">
            <w:r w:rsidR="00C40266" w:rsidRPr="00DE771C">
              <w:rPr>
                <w:rStyle w:val="Hipercze"/>
                <w:noProof/>
              </w:rPr>
              <w:t>§ 7. Szczególne obowiązki Wykonawcy</w:t>
            </w:r>
            <w:r w:rsidR="00C40266">
              <w:rPr>
                <w:noProof/>
                <w:webHidden/>
              </w:rPr>
              <w:tab/>
            </w:r>
            <w:r w:rsidR="00C40266">
              <w:rPr>
                <w:noProof/>
                <w:webHidden/>
              </w:rPr>
              <w:fldChar w:fldCharType="begin"/>
            </w:r>
            <w:r w:rsidR="00C40266">
              <w:rPr>
                <w:noProof/>
                <w:webHidden/>
              </w:rPr>
              <w:instrText xml:space="preserve"> PAGEREF _Toc177732492 \h </w:instrText>
            </w:r>
            <w:r w:rsidR="00C40266">
              <w:rPr>
                <w:noProof/>
                <w:webHidden/>
              </w:rPr>
            </w:r>
            <w:r w:rsidR="00C40266">
              <w:rPr>
                <w:noProof/>
                <w:webHidden/>
              </w:rPr>
              <w:fldChar w:fldCharType="separate"/>
            </w:r>
            <w:r>
              <w:rPr>
                <w:noProof/>
                <w:webHidden/>
              </w:rPr>
              <w:t>42</w:t>
            </w:r>
            <w:r w:rsidR="00C40266">
              <w:rPr>
                <w:noProof/>
                <w:webHidden/>
              </w:rPr>
              <w:fldChar w:fldCharType="end"/>
            </w:r>
          </w:hyperlink>
        </w:p>
        <w:p w14:paraId="3CAA7C94" w14:textId="427F2342"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93" w:history="1">
            <w:r w:rsidR="00C40266" w:rsidRPr="00DE771C">
              <w:rPr>
                <w:rStyle w:val="Hipercze"/>
                <w:noProof/>
              </w:rPr>
              <w:t>§ 8. Zabezpieczenie należytego wykonania Umowy  - nie dotyczy</w:t>
            </w:r>
            <w:r w:rsidR="00C40266">
              <w:rPr>
                <w:noProof/>
                <w:webHidden/>
              </w:rPr>
              <w:tab/>
            </w:r>
            <w:r w:rsidR="00C40266">
              <w:rPr>
                <w:noProof/>
                <w:webHidden/>
              </w:rPr>
              <w:fldChar w:fldCharType="begin"/>
            </w:r>
            <w:r w:rsidR="00C40266">
              <w:rPr>
                <w:noProof/>
                <w:webHidden/>
              </w:rPr>
              <w:instrText xml:space="preserve"> PAGEREF _Toc177732493 \h </w:instrText>
            </w:r>
            <w:r w:rsidR="00C40266">
              <w:rPr>
                <w:noProof/>
                <w:webHidden/>
              </w:rPr>
            </w:r>
            <w:r w:rsidR="00C40266">
              <w:rPr>
                <w:noProof/>
                <w:webHidden/>
              </w:rPr>
              <w:fldChar w:fldCharType="separate"/>
            </w:r>
            <w:r>
              <w:rPr>
                <w:noProof/>
                <w:webHidden/>
              </w:rPr>
              <w:t>42</w:t>
            </w:r>
            <w:r w:rsidR="00C40266">
              <w:rPr>
                <w:noProof/>
                <w:webHidden/>
              </w:rPr>
              <w:fldChar w:fldCharType="end"/>
            </w:r>
          </w:hyperlink>
        </w:p>
        <w:p w14:paraId="737A1A45" w14:textId="00549C8D"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94" w:history="1">
            <w:r w:rsidR="00C40266" w:rsidRPr="00DE771C">
              <w:rPr>
                <w:rStyle w:val="Hipercze"/>
                <w:noProof/>
              </w:rPr>
              <w:t>§ 9. Wymagania dotyczące zatrudnienia</w:t>
            </w:r>
            <w:r w:rsidR="00C40266">
              <w:rPr>
                <w:noProof/>
                <w:webHidden/>
              </w:rPr>
              <w:tab/>
            </w:r>
            <w:r w:rsidR="00C40266">
              <w:rPr>
                <w:noProof/>
                <w:webHidden/>
              </w:rPr>
              <w:fldChar w:fldCharType="begin"/>
            </w:r>
            <w:r w:rsidR="00C40266">
              <w:rPr>
                <w:noProof/>
                <w:webHidden/>
              </w:rPr>
              <w:instrText xml:space="preserve"> PAGEREF _Toc177732494 \h </w:instrText>
            </w:r>
            <w:r w:rsidR="00C40266">
              <w:rPr>
                <w:noProof/>
                <w:webHidden/>
              </w:rPr>
            </w:r>
            <w:r w:rsidR="00C40266">
              <w:rPr>
                <w:noProof/>
                <w:webHidden/>
              </w:rPr>
              <w:fldChar w:fldCharType="separate"/>
            </w:r>
            <w:r>
              <w:rPr>
                <w:noProof/>
                <w:webHidden/>
              </w:rPr>
              <w:t>42</w:t>
            </w:r>
            <w:r w:rsidR="00C40266">
              <w:rPr>
                <w:noProof/>
                <w:webHidden/>
              </w:rPr>
              <w:fldChar w:fldCharType="end"/>
            </w:r>
          </w:hyperlink>
        </w:p>
        <w:p w14:paraId="2E4EC779" w14:textId="1BC30AD7"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95" w:history="1">
            <w:r w:rsidR="00C40266" w:rsidRPr="00DE771C">
              <w:rPr>
                <w:rStyle w:val="Hipercze"/>
                <w:noProof/>
              </w:rPr>
              <w:t>§ 10. Podwykonawstwo</w:t>
            </w:r>
            <w:r w:rsidR="00C40266">
              <w:rPr>
                <w:noProof/>
                <w:webHidden/>
              </w:rPr>
              <w:tab/>
            </w:r>
            <w:r w:rsidR="00C40266">
              <w:rPr>
                <w:noProof/>
                <w:webHidden/>
              </w:rPr>
              <w:fldChar w:fldCharType="begin"/>
            </w:r>
            <w:r w:rsidR="00C40266">
              <w:rPr>
                <w:noProof/>
                <w:webHidden/>
              </w:rPr>
              <w:instrText xml:space="preserve"> PAGEREF _Toc177732495 \h </w:instrText>
            </w:r>
            <w:r w:rsidR="00C40266">
              <w:rPr>
                <w:noProof/>
                <w:webHidden/>
              </w:rPr>
            </w:r>
            <w:r w:rsidR="00C40266">
              <w:rPr>
                <w:noProof/>
                <w:webHidden/>
              </w:rPr>
              <w:fldChar w:fldCharType="separate"/>
            </w:r>
            <w:r>
              <w:rPr>
                <w:noProof/>
                <w:webHidden/>
              </w:rPr>
              <w:t>43</w:t>
            </w:r>
            <w:r w:rsidR="00C40266">
              <w:rPr>
                <w:noProof/>
                <w:webHidden/>
              </w:rPr>
              <w:fldChar w:fldCharType="end"/>
            </w:r>
          </w:hyperlink>
        </w:p>
        <w:p w14:paraId="1F4730EB" w14:textId="652926D1"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96" w:history="1">
            <w:r w:rsidR="00C40266" w:rsidRPr="00DE771C">
              <w:rPr>
                <w:rStyle w:val="Hipercze"/>
                <w:noProof/>
              </w:rPr>
              <w:t>§ 11. Nadzór i koordynacja</w:t>
            </w:r>
            <w:r w:rsidR="00C40266">
              <w:rPr>
                <w:noProof/>
                <w:webHidden/>
              </w:rPr>
              <w:tab/>
            </w:r>
            <w:r w:rsidR="00C40266">
              <w:rPr>
                <w:noProof/>
                <w:webHidden/>
              </w:rPr>
              <w:fldChar w:fldCharType="begin"/>
            </w:r>
            <w:r w:rsidR="00C40266">
              <w:rPr>
                <w:noProof/>
                <w:webHidden/>
              </w:rPr>
              <w:instrText xml:space="preserve"> PAGEREF _Toc177732496 \h </w:instrText>
            </w:r>
            <w:r w:rsidR="00C40266">
              <w:rPr>
                <w:noProof/>
                <w:webHidden/>
              </w:rPr>
            </w:r>
            <w:r w:rsidR="00C40266">
              <w:rPr>
                <w:noProof/>
                <w:webHidden/>
              </w:rPr>
              <w:fldChar w:fldCharType="separate"/>
            </w:r>
            <w:r>
              <w:rPr>
                <w:noProof/>
                <w:webHidden/>
              </w:rPr>
              <w:t>44</w:t>
            </w:r>
            <w:r w:rsidR="00C40266">
              <w:rPr>
                <w:noProof/>
                <w:webHidden/>
              </w:rPr>
              <w:fldChar w:fldCharType="end"/>
            </w:r>
          </w:hyperlink>
        </w:p>
        <w:p w14:paraId="092C778C" w14:textId="34AEFAF1"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97" w:history="1">
            <w:r w:rsidR="00C40266" w:rsidRPr="00DE771C">
              <w:rPr>
                <w:rStyle w:val="Hipercze"/>
                <w:noProof/>
              </w:rPr>
              <w:t>§ 12. Badania kontrolne (Audyt)</w:t>
            </w:r>
            <w:r w:rsidR="00C40266">
              <w:rPr>
                <w:noProof/>
                <w:webHidden/>
              </w:rPr>
              <w:tab/>
            </w:r>
            <w:r w:rsidR="00C40266">
              <w:rPr>
                <w:noProof/>
                <w:webHidden/>
              </w:rPr>
              <w:fldChar w:fldCharType="begin"/>
            </w:r>
            <w:r w:rsidR="00C40266">
              <w:rPr>
                <w:noProof/>
                <w:webHidden/>
              </w:rPr>
              <w:instrText xml:space="preserve"> PAGEREF _Toc177732497 \h </w:instrText>
            </w:r>
            <w:r w:rsidR="00C40266">
              <w:rPr>
                <w:noProof/>
                <w:webHidden/>
              </w:rPr>
            </w:r>
            <w:r w:rsidR="00C40266">
              <w:rPr>
                <w:noProof/>
                <w:webHidden/>
              </w:rPr>
              <w:fldChar w:fldCharType="separate"/>
            </w:r>
            <w:r>
              <w:rPr>
                <w:noProof/>
                <w:webHidden/>
              </w:rPr>
              <w:t>44</w:t>
            </w:r>
            <w:r w:rsidR="00C40266">
              <w:rPr>
                <w:noProof/>
                <w:webHidden/>
              </w:rPr>
              <w:fldChar w:fldCharType="end"/>
            </w:r>
          </w:hyperlink>
        </w:p>
        <w:p w14:paraId="09F2F6FA" w14:textId="4EA6FF7D"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98" w:history="1">
            <w:r w:rsidR="00C40266" w:rsidRPr="00DE771C">
              <w:rPr>
                <w:rStyle w:val="Hipercze"/>
                <w:noProof/>
              </w:rPr>
              <w:t>§ 13. Kary umowne i odpowiedzialność</w:t>
            </w:r>
            <w:r w:rsidR="00C40266">
              <w:rPr>
                <w:noProof/>
                <w:webHidden/>
              </w:rPr>
              <w:tab/>
            </w:r>
            <w:r w:rsidR="00C40266">
              <w:rPr>
                <w:noProof/>
                <w:webHidden/>
              </w:rPr>
              <w:fldChar w:fldCharType="begin"/>
            </w:r>
            <w:r w:rsidR="00C40266">
              <w:rPr>
                <w:noProof/>
                <w:webHidden/>
              </w:rPr>
              <w:instrText xml:space="preserve"> PAGEREF _Toc177732498 \h </w:instrText>
            </w:r>
            <w:r w:rsidR="00C40266">
              <w:rPr>
                <w:noProof/>
                <w:webHidden/>
              </w:rPr>
            </w:r>
            <w:r w:rsidR="00C40266">
              <w:rPr>
                <w:noProof/>
                <w:webHidden/>
              </w:rPr>
              <w:fldChar w:fldCharType="separate"/>
            </w:r>
            <w:r>
              <w:rPr>
                <w:noProof/>
                <w:webHidden/>
              </w:rPr>
              <w:t>45</w:t>
            </w:r>
            <w:r w:rsidR="00C40266">
              <w:rPr>
                <w:noProof/>
                <w:webHidden/>
              </w:rPr>
              <w:fldChar w:fldCharType="end"/>
            </w:r>
          </w:hyperlink>
        </w:p>
        <w:p w14:paraId="48F98260" w14:textId="71B884CD"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499" w:history="1">
            <w:r w:rsidR="00C40266" w:rsidRPr="00DE771C">
              <w:rPr>
                <w:rStyle w:val="Hipercze"/>
                <w:noProof/>
              </w:rPr>
              <w:t>§ 14. Rozwiązanie, odstąpienie lub wypowiedzenie Umowy</w:t>
            </w:r>
            <w:r w:rsidR="00C40266">
              <w:rPr>
                <w:noProof/>
                <w:webHidden/>
              </w:rPr>
              <w:tab/>
            </w:r>
            <w:r w:rsidR="00C40266">
              <w:rPr>
                <w:noProof/>
                <w:webHidden/>
              </w:rPr>
              <w:fldChar w:fldCharType="begin"/>
            </w:r>
            <w:r w:rsidR="00C40266">
              <w:rPr>
                <w:noProof/>
                <w:webHidden/>
              </w:rPr>
              <w:instrText xml:space="preserve"> PAGEREF _Toc177732499 \h </w:instrText>
            </w:r>
            <w:r w:rsidR="00C40266">
              <w:rPr>
                <w:noProof/>
                <w:webHidden/>
              </w:rPr>
            </w:r>
            <w:r w:rsidR="00C40266">
              <w:rPr>
                <w:noProof/>
                <w:webHidden/>
              </w:rPr>
              <w:fldChar w:fldCharType="separate"/>
            </w:r>
            <w:r>
              <w:rPr>
                <w:noProof/>
                <w:webHidden/>
              </w:rPr>
              <w:t>46</w:t>
            </w:r>
            <w:r w:rsidR="00C40266">
              <w:rPr>
                <w:noProof/>
                <w:webHidden/>
              </w:rPr>
              <w:fldChar w:fldCharType="end"/>
            </w:r>
          </w:hyperlink>
        </w:p>
        <w:p w14:paraId="270B8780" w14:textId="7222EED7"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500" w:history="1">
            <w:r w:rsidR="00C40266" w:rsidRPr="00DE771C">
              <w:rPr>
                <w:rStyle w:val="Hipercze"/>
                <w:noProof/>
              </w:rPr>
              <w:t>§ 15. Zmiany Umowy</w:t>
            </w:r>
            <w:r w:rsidR="00C40266">
              <w:rPr>
                <w:noProof/>
                <w:webHidden/>
              </w:rPr>
              <w:tab/>
            </w:r>
            <w:r w:rsidR="00C40266">
              <w:rPr>
                <w:noProof/>
                <w:webHidden/>
              </w:rPr>
              <w:fldChar w:fldCharType="begin"/>
            </w:r>
            <w:r w:rsidR="00C40266">
              <w:rPr>
                <w:noProof/>
                <w:webHidden/>
              </w:rPr>
              <w:instrText xml:space="preserve"> PAGEREF _Toc177732500 \h </w:instrText>
            </w:r>
            <w:r w:rsidR="00C40266">
              <w:rPr>
                <w:noProof/>
                <w:webHidden/>
              </w:rPr>
            </w:r>
            <w:r w:rsidR="00C40266">
              <w:rPr>
                <w:noProof/>
                <w:webHidden/>
              </w:rPr>
              <w:fldChar w:fldCharType="separate"/>
            </w:r>
            <w:r>
              <w:rPr>
                <w:noProof/>
                <w:webHidden/>
              </w:rPr>
              <w:t>48</w:t>
            </w:r>
            <w:r w:rsidR="00C40266">
              <w:rPr>
                <w:noProof/>
                <w:webHidden/>
              </w:rPr>
              <w:fldChar w:fldCharType="end"/>
            </w:r>
          </w:hyperlink>
        </w:p>
        <w:p w14:paraId="0059FF30" w14:textId="277D9B1B"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501" w:history="1">
            <w:r w:rsidR="00C40266" w:rsidRPr="00DE771C">
              <w:rPr>
                <w:rStyle w:val="Hipercze"/>
                <w:noProof/>
              </w:rPr>
              <w:t>§ 16. Waloryzacja – nie dotyczy</w:t>
            </w:r>
            <w:r w:rsidR="00C40266">
              <w:rPr>
                <w:noProof/>
                <w:webHidden/>
              </w:rPr>
              <w:tab/>
            </w:r>
            <w:r w:rsidR="00C40266">
              <w:rPr>
                <w:noProof/>
                <w:webHidden/>
              </w:rPr>
              <w:fldChar w:fldCharType="begin"/>
            </w:r>
            <w:r w:rsidR="00C40266">
              <w:rPr>
                <w:noProof/>
                <w:webHidden/>
              </w:rPr>
              <w:instrText xml:space="preserve"> PAGEREF _Toc177732501 \h </w:instrText>
            </w:r>
            <w:r w:rsidR="00C40266">
              <w:rPr>
                <w:noProof/>
                <w:webHidden/>
              </w:rPr>
            </w:r>
            <w:r w:rsidR="00C40266">
              <w:rPr>
                <w:noProof/>
                <w:webHidden/>
              </w:rPr>
              <w:fldChar w:fldCharType="separate"/>
            </w:r>
            <w:r>
              <w:rPr>
                <w:noProof/>
                <w:webHidden/>
              </w:rPr>
              <w:t>50</w:t>
            </w:r>
            <w:r w:rsidR="00C40266">
              <w:rPr>
                <w:noProof/>
                <w:webHidden/>
              </w:rPr>
              <w:fldChar w:fldCharType="end"/>
            </w:r>
          </w:hyperlink>
        </w:p>
        <w:p w14:paraId="179F8512" w14:textId="4F1BF21D"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502" w:history="1">
            <w:r w:rsidR="00C40266" w:rsidRPr="00DE771C">
              <w:rPr>
                <w:rStyle w:val="Hipercze"/>
                <w:noProof/>
              </w:rPr>
              <w:t>§ 17. Ochrona danych osobowych</w:t>
            </w:r>
            <w:r w:rsidR="00C40266">
              <w:rPr>
                <w:noProof/>
                <w:webHidden/>
              </w:rPr>
              <w:tab/>
            </w:r>
            <w:r w:rsidR="00C40266">
              <w:rPr>
                <w:noProof/>
                <w:webHidden/>
              </w:rPr>
              <w:fldChar w:fldCharType="begin"/>
            </w:r>
            <w:r w:rsidR="00C40266">
              <w:rPr>
                <w:noProof/>
                <w:webHidden/>
              </w:rPr>
              <w:instrText xml:space="preserve"> PAGEREF _Toc177732502 \h </w:instrText>
            </w:r>
            <w:r w:rsidR="00C40266">
              <w:rPr>
                <w:noProof/>
                <w:webHidden/>
              </w:rPr>
            </w:r>
            <w:r w:rsidR="00C40266">
              <w:rPr>
                <w:noProof/>
                <w:webHidden/>
              </w:rPr>
              <w:fldChar w:fldCharType="separate"/>
            </w:r>
            <w:r>
              <w:rPr>
                <w:noProof/>
                <w:webHidden/>
              </w:rPr>
              <w:t>50</w:t>
            </w:r>
            <w:r w:rsidR="00C40266">
              <w:rPr>
                <w:noProof/>
                <w:webHidden/>
              </w:rPr>
              <w:fldChar w:fldCharType="end"/>
            </w:r>
          </w:hyperlink>
        </w:p>
        <w:p w14:paraId="5DC0B298" w14:textId="4A08448E"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503" w:history="1">
            <w:r w:rsidR="00C40266" w:rsidRPr="00DE771C">
              <w:rPr>
                <w:rStyle w:val="Hipercze"/>
                <w:noProof/>
              </w:rPr>
              <w:t>§ 18. Ochrona tajemnic przedsiębiorcy, zachowanie poufności</w:t>
            </w:r>
            <w:r w:rsidR="00C40266">
              <w:rPr>
                <w:noProof/>
                <w:webHidden/>
              </w:rPr>
              <w:tab/>
            </w:r>
            <w:r w:rsidR="00C40266">
              <w:rPr>
                <w:noProof/>
                <w:webHidden/>
              </w:rPr>
              <w:fldChar w:fldCharType="begin"/>
            </w:r>
            <w:r w:rsidR="00C40266">
              <w:rPr>
                <w:noProof/>
                <w:webHidden/>
              </w:rPr>
              <w:instrText xml:space="preserve"> PAGEREF _Toc177732503 \h </w:instrText>
            </w:r>
            <w:r w:rsidR="00C40266">
              <w:rPr>
                <w:noProof/>
                <w:webHidden/>
              </w:rPr>
            </w:r>
            <w:r w:rsidR="00C40266">
              <w:rPr>
                <w:noProof/>
                <w:webHidden/>
              </w:rPr>
              <w:fldChar w:fldCharType="separate"/>
            </w:r>
            <w:r>
              <w:rPr>
                <w:noProof/>
                <w:webHidden/>
              </w:rPr>
              <w:t>50</w:t>
            </w:r>
            <w:r w:rsidR="00C40266">
              <w:rPr>
                <w:noProof/>
                <w:webHidden/>
              </w:rPr>
              <w:fldChar w:fldCharType="end"/>
            </w:r>
          </w:hyperlink>
        </w:p>
        <w:p w14:paraId="44905C1F" w14:textId="7FF1F30E"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504" w:history="1">
            <w:r w:rsidR="00C40266" w:rsidRPr="00DE771C">
              <w:rPr>
                <w:rStyle w:val="Hipercze"/>
                <w:noProof/>
              </w:rPr>
              <w:t>§ 19. Zasady etyki</w:t>
            </w:r>
            <w:r w:rsidR="00C40266">
              <w:rPr>
                <w:noProof/>
                <w:webHidden/>
              </w:rPr>
              <w:tab/>
            </w:r>
            <w:r w:rsidR="00C40266">
              <w:rPr>
                <w:noProof/>
                <w:webHidden/>
              </w:rPr>
              <w:fldChar w:fldCharType="begin"/>
            </w:r>
            <w:r w:rsidR="00C40266">
              <w:rPr>
                <w:noProof/>
                <w:webHidden/>
              </w:rPr>
              <w:instrText xml:space="preserve"> PAGEREF _Toc177732504 \h </w:instrText>
            </w:r>
            <w:r w:rsidR="00C40266">
              <w:rPr>
                <w:noProof/>
                <w:webHidden/>
              </w:rPr>
            </w:r>
            <w:r w:rsidR="00C40266">
              <w:rPr>
                <w:noProof/>
                <w:webHidden/>
              </w:rPr>
              <w:fldChar w:fldCharType="separate"/>
            </w:r>
            <w:r>
              <w:rPr>
                <w:noProof/>
                <w:webHidden/>
              </w:rPr>
              <w:t>51</w:t>
            </w:r>
            <w:r w:rsidR="00C40266">
              <w:rPr>
                <w:noProof/>
                <w:webHidden/>
              </w:rPr>
              <w:fldChar w:fldCharType="end"/>
            </w:r>
          </w:hyperlink>
        </w:p>
        <w:p w14:paraId="712AFAAF" w14:textId="11CAF010"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505" w:history="1">
            <w:r w:rsidR="00C40266" w:rsidRPr="00DE771C">
              <w:rPr>
                <w:rStyle w:val="Hipercze"/>
                <w:noProof/>
              </w:rPr>
              <w:t>§ 20. Nadzór wynikający z zarządzania środowiskowego</w:t>
            </w:r>
            <w:r w:rsidR="00C40266">
              <w:rPr>
                <w:noProof/>
                <w:webHidden/>
              </w:rPr>
              <w:tab/>
            </w:r>
            <w:r w:rsidR="00C40266">
              <w:rPr>
                <w:noProof/>
                <w:webHidden/>
              </w:rPr>
              <w:fldChar w:fldCharType="begin"/>
            </w:r>
            <w:r w:rsidR="00C40266">
              <w:rPr>
                <w:noProof/>
                <w:webHidden/>
              </w:rPr>
              <w:instrText xml:space="preserve"> PAGEREF _Toc177732505 \h </w:instrText>
            </w:r>
            <w:r w:rsidR="00C40266">
              <w:rPr>
                <w:noProof/>
                <w:webHidden/>
              </w:rPr>
            </w:r>
            <w:r w:rsidR="00C40266">
              <w:rPr>
                <w:noProof/>
                <w:webHidden/>
              </w:rPr>
              <w:fldChar w:fldCharType="separate"/>
            </w:r>
            <w:r>
              <w:rPr>
                <w:noProof/>
                <w:webHidden/>
              </w:rPr>
              <w:t>51</w:t>
            </w:r>
            <w:r w:rsidR="00C40266">
              <w:rPr>
                <w:noProof/>
                <w:webHidden/>
              </w:rPr>
              <w:fldChar w:fldCharType="end"/>
            </w:r>
          </w:hyperlink>
        </w:p>
        <w:p w14:paraId="18DFFB38" w14:textId="076EEB1F"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506" w:history="1">
            <w:r w:rsidR="00C40266" w:rsidRPr="00DE771C">
              <w:rPr>
                <w:rStyle w:val="Hipercze"/>
                <w:noProof/>
              </w:rPr>
              <w:t>§ 21. Siła wyższa</w:t>
            </w:r>
            <w:r w:rsidR="00C40266">
              <w:rPr>
                <w:noProof/>
                <w:webHidden/>
              </w:rPr>
              <w:tab/>
            </w:r>
            <w:r w:rsidR="00C40266">
              <w:rPr>
                <w:noProof/>
                <w:webHidden/>
              </w:rPr>
              <w:fldChar w:fldCharType="begin"/>
            </w:r>
            <w:r w:rsidR="00C40266">
              <w:rPr>
                <w:noProof/>
                <w:webHidden/>
              </w:rPr>
              <w:instrText xml:space="preserve"> PAGEREF _Toc177732506 \h </w:instrText>
            </w:r>
            <w:r w:rsidR="00C40266">
              <w:rPr>
                <w:noProof/>
                <w:webHidden/>
              </w:rPr>
            </w:r>
            <w:r w:rsidR="00C40266">
              <w:rPr>
                <w:noProof/>
                <w:webHidden/>
              </w:rPr>
              <w:fldChar w:fldCharType="separate"/>
            </w:r>
            <w:r>
              <w:rPr>
                <w:noProof/>
                <w:webHidden/>
              </w:rPr>
              <w:t>52</w:t>
            </w:r>
            <w:r w:rsidR="00C40266">
              <w:rPr>
                <w:noProof/>
                <w:webHidden/>
              </w:rPr>
              <w:fldChar w:fldCharType="end"/>
            </w:r>
          </w:hyperlink>
        </w:p>
        <w:p w14:paraId="63B55FB2" w14:textId="126C1BB7"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507" w:history="1">
            <w:r w:rsidR="00C40266" w:rsidRPr="00DE771C">
              <w:rPr>
                <w:rStyle w:val="Hipercze"/>
                <w:noProof/>
              </w:rPr>
              <w:t>§ 22. Postanowienia końcowe</w:t>
            </w:r>
            <w:r w:rsidR="00C40266">
              <w:rPr>
                <w:noProof/>
                <w:webHidden/>
              </w:rPr>
              <w:tab/>
            </w:r>
            <w:r w:rsidR="00C40266">
              <w:rPr>
                <w:noProof/>
                <w:webHidden/>
              </w:rPr>
              <w:fldChar w:fldCharType="begin"/>
            </w:r>
            <w:r w:rsidR="00C40266">
              <w:rPr>
                <w:noProof/>
                <w:webHidden/>
              </w:rPr>
              <w:instrText xml:space="preserve"> PAGEREF _Toc177732507 \h </w:instrText>
            </w:r>
            <w:r w:rsidR="00C40266">
              <w:rPr>
                <w:noProof/>
                <w:webHidden/>
              </w:rPr>
            </w:r>
            <w:r w:rsidR="00C40266">
              <w:rPr>
                <w:noProof/>
                <w:webHidden/>
              </w:rPr>
              <w:fldChar w:fldCharType="separate"/>
            </w:r>
            <w:r>
              <w:rPr>
                <w:noProof/>
                <w:webHidden/>
              </w:rPr>
              <w:t>52</w:t>
            </w:r>
            <w:r w:rsidR="00C40266">
              <w:rPr>
                <w:noProof/>
                <w:webHidden/>
              </w:rPr>
              <w:fldChar w:fldCharType="end"/>
            </w:r>
          </w:hyperlink>
        </w:p>
        <w:p w14:paraId="40250D06" w14:textId="59123FF8" w:rsidR="00C40266" w:rsidRDefault="00312B3B">
          <w:pPr>
            <w:pStyle w:val="Spistreci1"/>
            <w:rPr>
              <w:rFonts w:asciiTheme="minorHAnsi" w:eastAsiaTheme="minorEastAsia" w:hAnsiTheme="minorHAnsi" w:cstheme="minorBidi"/>
              <w:noProof/>
              <w:kern w:val="2"/>
              <w:sz w:val="22"/>
              <w:szCs w:val="22"/>
              <w14:ligatures w14:val="standardContextual"/>
            </w:rPr>
          </w:pPr>
          <w:hyperlink w:anchor="_Toc177732508" w:history="1">
            <w:r w:rsidR="00C40266" w:rsidRPr="00DE771C">
              <w:rPr>
                <w:rStyle w:val="Hipercze"/>
                <w:noProof/>
              </w:rPr>
              <w:t>Załączniki do Umowy</w:t>
            </w:r>
            <w:r w:rsidR="00C40266">
              <w:rPr>
                <w:noProof/>
                <w:webHidden/>
              </w:rPr>
              <w:tab/>
            </w:r>
            <w:r w:rsidR="00C40266">
              <w:rPr>
                <w:noProof/>
                <w:webHidden/>
              </w:rPr>
              <w:fldChar w:fldCharType="begin"/>
            </w:r>
            <w:r w:rsidR="00C40266">
              <w:rPr>
                <w:noProof/>
                <w:webHidden/>
              </w:rPr>
              <w:instrText xml:space="preserve"> PAGEREF _Toc177732508 \h </w:instrText>
            </w:r>
            <w:r w:rsidR="00C40266">
              <w:rPr>
                <w:noProof/>
                <w:webHidden/>
              </w:rPr>
            </w:r>
            <w:r w:rsidR="00C40266">
              <w:rPr>
                <w:noProof/>
                <w:webHidden/>
              </w:rPr>
              <w:fldChar w:fldCharType="separate"/>
            </w:r>
            <w:r>
              <w:rPr>
                <w:noProof/>
                <w:webHidden/>
              </w:rPr>
              <w:t>52</w:t>
            </w:r>
            <w:r w:rsidR="00C40266">
              <w:rPr>
                <w:noProof/>
                <w:webHidden/>
              </w:rPr>
              <w:fldChar w:fldCharType="end"/>
            </w:r>
          </w:hyperlink>
        </w:p>
        <w:p w14:paraId="2B09694E" w14:textId="68718574"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18"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20" w:name="_Toc64016200"/>
      <w:bookmarkStart w:id="121" w:name="_Toc106095860"/>
      <w:bookmarkStart w:id="122" w:name="_Toc106096300"/>
      <w:bookmarkStart w:id="123" w:name="_Toc106096404"/>
      <w:bookmarkStart w:id="124" w:name="_Toc177732486"/>
      <w:bookmarkStart w:id="125" w:name="_Hlk67825483"/>
      <w:r w:rsidRPr="000C23F8">
        <w:t>§ 1. Podstawa zawarcia Umowy</w:t>
      </w:r>
      <w:bookmarkEnd w:id="120"/>
      <w:bookmarkEnd w:id="121"/>
      <w:bookmarkEnd w:id="122"/>
      <w:bookmarkEnd w:id="123"/>
      <w:bookmarkEnd w:id="124"/>
    </w:p>
    <w:p w14:paraId="16A3B8FC" w14:textId="6A0F04B3" w:rsidR="000C23F8" w:rsidRDefault="000C23F8" w:rsidP="00192A50">
      <w:pPr>
        <w:numPr>
          <w:ilvl w:val="0"/>
          <w:numId w:val="50"/>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4F0FB7" w:rsidRPr="004F0FB7">
        <w:rPr>
          <w:sz w:val="22"/>
          <w:szCs w:val="22"/>
        </w:rPr>
        <w:t>Odnowienie subskrypcji MSDN dla 12 sztuk licencji oprogramowania Microsoft Visual Studio Pro na okres 3 lat</w:t>
      </w:r>
      <w:r w:rsidRPr="00E66F78">
        <w:rPr>
          <w:sz w:val="22"/>
          <w:szCs w:val="22"/>
        </w:rPr>
        <w:t xml:space="preserve"> </w:t>
      </w:r>
      <w:r>
        <w:rPr>
          <w:sz w:val="22"/>
          <w:szCs w:val="22"/>
        </w:rPr>
        <w:br/>
      </w:r>
      <w:r w:rsidRPr="00E66F78">
        <w:rPr>
          <w:sz w:val="22"/>
          <w:szCs w:val="22"/>
        </w:rPr>
        <w:t xml:space="preserve">(nr sprawy </w:t>
      </w:r>
      <w:r w:rsidR="004F0FB7">
        <w:rPr>
          <w:sz w:val="22"/>
          <w:szCs w:val="22"/>
        </w:rPr>
        <w:t>5324000436</w:t>
      </w:r>
      <w:r w:rsidRPr="00E92E2C">
        <w:rPr>
          <w:sz w:val="22"/>
          <w:szCs w:val="22"/>
        </w:rPr>
        <w:t>)</w:t>
      </w:r>
    </w:p>
    <w:p w14:paraId="71B53A15" w14:textId="79DD3AAC" w:rsidR="000C23F8" w:rsidRPr="000C0BCE" w:rsidRDefault="000C23F8" w:rsidP="00192A50">
      <w:pPr>
        <w:numPr>
          <w:ilvl w:val="0"/>
          <w:numId w:val="50"/>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26" w:name="_Hlk106017812"/>
      <w:bookmarkEnd w:id="125"/>
    </w:p>
    <w:p w14:paraId="2AA2865F" w14:textId="77777777" w:rsidR="000C23F8" w:rsidRPr="00E66F78" w:rsidRDefault="000C23F8" w:rsidP="000C23F8">
      <w:pPr>
        <w:pStyle w:val="Nagwek2"/>
      </w:pPr>
      <w:bookmarkStart w:id="127" w:name="_Toc64016201"/>
      <w:bookmarkStart w:id="128" w:name="_Toc106095861"/>
      <w:bookmarkStart w:id="129" w:name="_Toc106096301"/>
      <w:bookmarkStart w:id="130" w:name="_Toc106096405"/>
      <w:bookmarkStart w:id="131" w:name="_Toc177732487"/>
      <w:r w:rsidRPr="00E66F78">
        <w:t>§</w:t>
      </w:r>
      <w:r>
        <w:t xml:space="preserve"> </w:t>
      </w:r>
      <w:r w:rsidRPr="00E66F78">
        <w:t>2. Przedmiot Umowy</w:t>
      </w:r>
      <w:bookmarkEnd w:id="127"/>
      <w:bookmarkEnd w:id="128"/>
      <w:bookmarkEnd w:id="129"/>
      <w:bookmarkEnd w:id="130"/>
      <w:bookmarkEnd w:id="131"/>
    </w:p>
    <w:p w14:paraId="3809B8E3" w14:textId="5355C65A" w:rsidR="000C23F8" w:rsidRPr="00F8529D" w:rsidRDefault="000C23F8" w:rsidP="00192A50">
      <w:pPr>
        <w:numPr>
          <w:ilvl w:val="0"/>
          <w:numId w:val="86"/>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4F0FB7">
        <w:rPr>
          <w:sz w:val="22"/>
          <w:szCs w:val="22"/>
        </w:rPr>
        <w:t>o</w:t>
      </w:r>
      <w:r w:rsidR="004F0FB7" w:rsidRPr="004F0FB7">
        <w:rPr>
          <w:sz w:val="22"/>
          <w:szCs w:val="22"/>
        </w:rPr>
        <w:t>dnowienie subskrypcji MSDN dla 12 sztuk licencji oprogramowania Microsoft Visual Studio Pro na okres 3 lat</w:t>
      </w:r>
      <w:r w:rsidR="000E40FD" w:rsidRPr="00F8529D">
        <w:rPr>
          <w:sz w:val="22"/>
          <w:szCs w:val="22"/>
        </w:rPr>
        <w:t xml:space="preserve"> </w:t>
      </w:r>
      <w:bookmarkStart w:id="132"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192A50">
      <w:pPr>
        <w:numPr>
          <w:ilvl w:val="0"/>
          <w:numId w:val="86"/>
        </w:numPr>
        <w:spacing w:line="259" w:lineRule="auto"/>
        <w:ind w:hanging="357"/>
        <w:jc w:val="both"/>
        <w:rPr>
          <w:sz w:val="22"/>
          <w:szCs w:val="22"/>
        </w:rPr>
      </w:pPr>
      <w:bookmarkStart w:id="133" w:name="_Hlk67825626"/>
      <w:bookmarkEnd w:id="132"/>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192A50">
      <w:pPr>
        <w:numPr>
          <w:ilvl w:val="0"/>
          <w:numId w:val="86"/>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08973732" w:rsidR="000C23F8" w:rsidRPr="008B48AD" w:rsidRDefault="000C23F8" w:rsidP="00192A50">
      <w:pPr>
        <w:numPr>
          <w:ilvl w:val="0"/>
          <w:numId w:val="86"/>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7D57C8CD" w:rsidR="000C23F8" w:rsidRPr="00886D56" w:rsidRDefault="000C23F8" w:rsidP="00192A50">
      <w:pPr>
        <w:numPr>
          <w:ilvl w:val="0"/>
          <w:numId w:val="86"/>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2FFAE65A" w:rsidR="000C23F8" w:rsidRPr="00F8529D" w:rsidRDefault="000C23F8" w:rsidP="00192A50">
      <w:pPr>
        <w:numPr>
          <w:ilvl w:val="0"/>
          <w:numId w:val="86"/>
        </w:numPr>
        <w:spacing w:line="259" w:lineRule="auto"/>
        <w:ind w:left="357"/>
        <w:jc w:val="both"/>
        <w:rPr>
          <w:sz w:val="22"/>
          <w:szCs w:val="22"/>
        </w:rPr>
      </w:pPr>
      <w:r w:rsidRPr="008953DB">
        <w:rPr>
          <w:sz w:val="22"/>
          <w:szCs w:val="22"/>
        </w:rPr>
        <w:t xml:space="preserve">Realizacja Umowy </w:t>
      </w:r>
      <w:r w:rsidRPr="00A829EC">
        <w:rPr>
          <w:color w:val="000000" w:themeColor="text1"/>
          <w:sz w:val="22"/>
          <w:szCs w:val="22"/>
        </w:rPr>
        <w:t xml:space="preserve">nie wymaga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34"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34"/>
    </w:p>
    <w:p w14:paraId="3FAB7D67" w14:textId="77777777" w:rsidR="000C23F8" w:rsidRPr="008953DB" w:rsidRDefault="000C23F8" w:rsidP="00192A50">
      <w:pPr>
        <w:numPr>
          <w:ilvl w:val="0"/>
          <w:numId w:val="86"/>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26"/>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35" w:name="_Toc64016202"/>
      <w:bookmarkStart w:id="136" w:name="_Toc106095862"/>
      <w:bookmarkStart w:id="137" w:name="_Toc106096302"/>
      <w:bookmarkStart w:id="138" w:name="_Toc106096406"/>
      <w:bookmarkStart w:id="139" w:name="_Toc177732488"/>
      <w:r w:rsidRPr="00E66F78">
        <w:t>§</w:t>
      </w:r>
      <w:r>
        <w:t xml:space="preserve"> </w:t>
      </w:r>
      <w:r w:rsidRPr="00E66F78">
        <w:t>3. Cena i sposób rozliczeń</w:t>
      </w:r>
      <w:bookmarkEnd w:id="135"/>
      <w:bookmarkEnd w:id="136"/>
      <w:bookmarkEnd w:id="137"/>
      <w:bookmarkEnd w:id="138"/>
      <w:bookmarkEnd w:id="139"/>
    </w:p>
    <w:p w14:paraId="0D852A47" w14:textId="27F4771E" w:rsidR="00F5692A" w:rsidRPr="00A829EC" w:rsidRDefault="00F5692A" w:rsidP="00A829EC">
      <w:pPr>
        <w:numPr>
          <w:ilvl w:val="0"/>
          <w:numId w:val="51"/>
        </w:numPr>
        <w:spacing w:line="259" w:lineRule="auto"/>
        <w:ind w:hanging="357"/>
        <w:jc w:val="both"/>
        <w:rPr>
          <w:color w:val="000000" w:themeColor="text1"/>
          <w:sz w:val="22"/>
          <w:szCs w:val="22"/>
        </w:rPr>
      </w:pPr>
      <w:r w:rsidRPr="00681415">
        <w:rPr>
          <w:sz w:val="22"/>
          <w:szCs w:val="22"/>
        </w:rPr>
        <w:t xml:space="preserve">Wartość </w:t>
      </w:r>
      <w:r w:rsidRPr="00A829EC">
        <w:rPr>
          <w:color w:val="000000" w:themeColor="text1"/>
          <w:sz w:val="22"/>
          <w:szCs w:val="22"/>
        </w:rPr>
        <w:t>Umowy wynosi:  ……………… zł netto.</w:t>
      </w:r>
    </w:p>
    <w:p w14:paraId="4AD6E146" w14:textId="77777777" w:rsidR="00F5692A" w:rsidRPr="00F8529D" w:rsidRDefault="00F5692A" w:rsidP="00192A50">
      <w:pPr>
        <w:numPr>
          <w:ilvl w:val="0"/>
          <w:numId w:val="51"/>
        </w:numPr>
        <w:spacing w:line="259" w:lineRule="auto"/>
        <w:ind w:hanging="357"/>
        <w:jc w:val="both"/>
        <w:rPr>
          <w:sz w:val="22"/>
          <w:szCs w:val="22"/>
        </w:rPr>
      </w:pPr>
      <w:r w:rsidRPr="00A829EC">
        <w:rPr>
          <w:color w:val="000000" w:themeColor="text1"/>
          <w:sz w:val="22"/>
          <w:szCs w:val="22"/>
        </w:rPr>
        <w:t>Wartość Umowy, o</w:t>
      </w:r>
      <w:r w:rsidRPr="00F8529D">
        <w:rPr>
          <w:sz w:val="22"/>
          <w:szCs w:val="22"/>
        </w:rPr>
        <w:t xml:space="preserve"> której mowa w ust. 1, została ustalona w oparciu o cenę netto podaną </w:t>
      </w:r>
      <w:r w:rsidRPr="00F8529D">
        <w:rPr>
          <w:sz w:val="22"/>
          <w:szCs w:val="22"/>
        </w:rPr>
        <w:br/>
        <w:t xml:space="preserve">w Ofercie Wykonawcy albo w oparciu o ceny jednostkowe netto podane w Ofercie Wykonawcy oraz szacunkową  liczbę jednostek podaną w Specyfikacji Warunków Zamówienia. </w:t>
      </w:r>
    </w:p>
    <w:p w14:paraId="308D1D7C" w14:textId="0556B876" w:rsidR="00F5692A" w:rsidRPr="00681415" w:rsidRDefault="00F5692A" w:rsidP="00192A50">
      <w:pPr>
        <w:numPr>
          <w:ilvl w:val="0"/>
          <w:numId w:val="51"/>
        </w:numPr>
        <w:spacing w:line="259" w:lineRule="auto"/>
        <w:ind w:hanging="357"/>
        <w:jc w:val="both"/>
        <w:rPr>
          <w:sz w:val="22"/>
          <w:szCs w:val="22"/>
        </w:rPr>
      </w:pPr>
      <w:r w:rsidRPr="00681415">
        <w:rPr>
          <w:sz w:val="22"/>
          <w:szCs w:val="22"/>
        </w:rPr>
        <w:t>Cena netto</w:t>
      </w:r>
      <w:r w:rsidRPr="00681415">
        <w:rPr>
          <w:color w:val="FF0000"/>
          <w:sz w:val="22"/>
          <w:szCs w:val="22"/>
        </w:rPr>
        <w:t xml:space="preserve"> </w:t>
      </w:r>
      <w:r w:rsidRPr="00A829EC">
        <w:rPr>
          <w:color w:val="000000" w:themeColor="text1"/>
          <w:sz w:val="22"/>
          <w:szCs w:val="22"/>
        </w:rPr>
        <w:t>usługi w</w:t>
      </w:r>
      <w:r w:rsidRPr="00F8529D">
        <w:rPr>
          <w:sz w:val="22"/>
          <w:szCs w:val="22"/>
        </w:rPr>
        <w:t xml:space="preserve">ynosi: ……… </w:t>
      </w:r>
    </w:p>
    <w:p w14:paraId="074E11E4" w14:textId="77777777" w:rsidR="00F5692A" w:rsidRPr="00F8529D" w:rsidRDefault="00F5692A" w:rsidP="00192A50">
      <w:pPr>
        <w:numPr>
          <w:ilvl w:val="0"/>
          <w:numId w:val="51"/>
        </w:numPr>
        <w:spacing w:line="259" w:lineRule="auto"/>
        <w:ind w:left="357" w:hanging="357"/>
        <w:jc w:val="both"/>
        <w:rPr>
          <w:sz w:val="22"/>
          <w:szCs w:val="22"/>
        </w:rPr>
      </w:pPr>
      <w:r w:rsidRPr="00F8529D">
        <w:rPr>
          <w:sz w:val="22"/>
          <w:szCs w:val="22"/>
        </w:rPr>
        <w:t>Do ceny netto albo cen jednostkowych netto zostanie doliczony podatek od towarów i usług w wysokości obowiązującej w okresie realizacji zamówienia.</w:t>
      </w:r>
    </w:p>
    <w:p w14:paraId="7FE28A5F" w14:textId="77B337FB" w:rsidR="00F5692A" w:rsidRPr="00F8529D" w:rsidRDefault="00F5692A" w:rsidP="00192A50">
      <w:pPr>
        <w:pStyle w:val="bullet"/>
        <w:numPr>
          <w:ilvl w:val="0"/>
          <w:numId w:val="51"/>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7777777" w:rsidR="00F5692A" w:rsidRPr="00F8529D" w:rsidRDefault="00F5692A" w:rsidP="00192A50">
      <w:pPr>
        <w:numPr>
          <w:ilvl w:val="0"/>
          <w:numId w:val="51"/>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rsidP="00192A50">
      <w:pPr>
        <w:pStyle w:val="Tekstpodstawowy"/>
        <w:numPr>
          <w:ilvl w:val="0"/>
          <w:numId w:val="51"/>
        </w:numPr>
        <w:tabs>
          <w:tab w:val="left" w:pos="851"/>
        </w:tabs>
        <w:spacing w:after="0"/>
        <w:jc w:val="both"/>
        <w:rPr>
          <w:iCs/>
          <w:sz w:val="22"/>
          <w:szCs w:val="22"/>
        </w:rPr>
      </w:pPr>
      <w:bookmarkStart w:id="140" w:name="_Hlk148343732"/>
      <w:r w:rsidRPr="00F8529D">
        <w:rPr>
          <w:iCs/>
          <w:sz w:val="22"/>
          <w:szCs w:val="22"/>
        </w:rPr>
        <w:t>W przypadku, gdy Wykonawcą jest podmiot zagraniczny, zgodnie z ustawą o podatku od towarów i usług, Zamawiający jest zobowiązany rozliczyć podatek VAT.</w:t>
      </w:r>
    </w:p>
    <w:bookmarkEnd w:id="140"/>
    <w:p w14:paraId="1B7E24F4" w14:textId="77777777" w:rsidR="00F5692A" w:rsidRDefault="00F5692A" w:rsidP="00192A50">
      <w:pPr>
        <w:pStyle w:val="Tekstpodstawowy"/>
        <w:numPr>
          <w:ilvl w:val="0"/>
          <w:numId w:val="51"/>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1799BAD6" w:rsidR="00F5692A" w:rsidRPr="00F8529D" w:rsidRDefault="00F5692A" w:rsidP="00192A50">
      <w:pPr>
        <w:numPr>
          <w:ilvl w:val="0"/>
          <w:numId w:val="51"/>
        </w:numPr>
        <w:spacing w:line="259" w:lineRule="auto"/>
        <w:jc w:val="both"/>
        <w:rPr>
          <w:strike/>
          <w:sz w:val="22"/>
          <w:szCs w:val="22"/>
        </w:rPr>
      </w:pPr>
      <w:r w:rsidRPr="00AD47F9">
        <w:rPr>
          <w:sz w:val="22"/>
          <w:szCs w:val="22"/>
        </w:rPr>
        <w:t xml:space="preserve">Wykonawcy przysługuje wynagrodzenie za faktycznie </w:t>
      </w:r>
      <w:r w:rsidRPr="00A829EC">
        <w:rPr>
          <w:color w:val="000000" w:themeColor="text1"/>
          <w:sz w:val="22"/>
          <w:szCs w:val="22"/>
        </w:rPr>
        <w:t xml:space="preserve">świadczone usługi, które </w:t>
      </w:r>
      <w:r w:rsidRPr="00F8529D">
        <w:rPr>
          <w:sz w:val="22"/>
          <w:szCs w:val="22"/>
        </w:rPr>
        <w:t>rozliczane będą w następujący sposób:</w:t>
      </w:r>
    </w:p>
    <w:p w14:paraId="0BB578F4" w14:textId="630DA8B4" w:rsidR="00F5692A" w:rsidRPr="00A829EC" w:rsidRDefault="00F5692A" w:rsidP="00A829EC">
      <w:pPr>
        <w:pStyle w:val="Akapitzlist"/>
        <w:numPr>
          <w:ilvl w:val="3"/>
          <w:numId w:val="87"/>
        </w:numPr>
        <w:spacing w:line="259" w:lineRule="auto"/>
        <w:ind w:left="567" w:hanging="283"/>
        <w:jc w:val="both"/>
        <w:rPr>
          <w:sz w:val="22"/>
          <w:szCs w:val="22"/>
        </w:rPr>
      </w:pPr>
      <w:r w:rsidRPr="00F8529D">
        <w:rPr>
          <w:sz w:val="22"/>
          <w:szCs w:val="22"/>
        </w:rPr>
        <w:lastRenderedPageBreak/>
        <w:t>jednorazowo wedle ceny netto, wskazanej w ust. 3 powyżej;</w:t>
      </w:r>
      <w:r w:rsidRPr="00A829EC">
        <w:rPr>
          <w:sz w:val="22"/>
          <w:szCs w:val="22"/>
        </w:rPr>
        <w:t xml:space="preserve"> </w:t>
      </w:r>
    </w:p>
    <w:p w14:paraId="213F72DE" w14:textId="77777777" w:rsidR="000C23F8" w:rsidRPr="00AE1A7A" w:rsidRDefault="000C23F8" w:rsidP="00192A50">
      <w:pPr>
        <w:numPr>
          <w:ilvl w:val="0"/>
          <w:numId w:val="51"/>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192A50">
      <w:pPr>
        <w:numPr>
          <w:ilvl w:val="0"/>
          <w:numId w:val="51"/>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41" w:name="_Toc106095863"/>
      <w:bookmarkStart w:id="142" w:name="_Toc106096303"/>
      <w:bookmarkStart w:id="143" w:name="_Toc106096407"/>
      <w:bookmarkStart w:id="144" w:name="_Toc177732489"/>
      <w:r w:rsidRPr="00500E2A">
        <w:t>§</w:t>
      </w:r>
      <w:r>
        <w:t xml:space="preserve"> </w:t>
      </w:r>
      <w:r w:rsidRPr="00500E2A">
        <w:t>4. Fakturowanie i płatności</w:t>
      </w:r>
      <w:bookmarkEnd w:id="141"/>
      <w:bookmarkEnd w:id="142"/>
      <w:bookmarkEnd w:id="143"/>
      <w:bookmarkEnd w:id="144"/>
    </w:p>
    <w:p w14:paraId="7DE2F709" w14:textId="31138453" w:rsidR="00921060" w:rsidRPr="00BF2879" w:rsidRDefault="000C23F8" w:rsidP="00921060">
      <w:pPr>
        <w:numPr>
          <w:ilvl w:val="0"/>
          <w:numId w:val="72"/>
        </w:numPr>
        <w:jc w:val="both"/>
        <w:rPr>
          <w:sz w:val="22"/>
          <w:szCs w:val="22"/>
        </w:rPr>
      </w:pPr>
      <w:bookmarkStart w:id="145" w:name="_Hlk83031827"/>
      <w:bookmarkStart w:id="146" w:name="_Hlk146741821"/>
      <w:r w:rsidRPr="00A27F69">
        <w:rPr>
          <w:sz w:val="22"/>
          <w:szCs w:val="22"/>
        </w:rPr>
        <w:t xml:space="preserve">Rozliczenie przedmiotu </w:t>
      </w:r>
      <w:r w:rsidR="006C04A7">
        <w:rPr>
          <w:sz w:val="22"/>
          <w:szCs w:val="22"/>
        </w:rPr>
        <w:t>U</w:t>
      </w:r>
      <w:r w:rsidRPr="00A27F69">
        <w:rPr>
          <w:sz w:val="22"/>
          <w:szCs w:val="22"/>
        </w:rPr>
        <w:t>mowy nastąpi na podstawie wystawionej faktury</w:t>
      </w:r>
      <w:bookmarkStart w:id="147" w:name="_Hlk155937703"/>
      <w:r w:rsidR="002A3A68">
        <w:rPr>
          <w:sz w:val="22"/>
          <w:szCs w:val="22"/>
        </w:rPr>
        <w:t xml:space="preserve"> </w:t>
      </w:r>
      <w:r w:rsidR="002A3A68" w:rsidRPr="002A3A68">
        <w:rPr>
          <w:sz w:val="22"/>
          <w:szCs w:val="22"/>
        </w:rPr>
        <w:t>zgodnie z</w:t>
      </w:r>
      <w:r w:rsidR="002A3A68">
        <w:rPr>
          <w:sz w:val="22"/>
          <w:szCs w:val="22"/>
        </w:rPr>
        <w:t> </w:t>
      </w:r>
      <w:r w:rsidR="002A3A68" w:rsidRPr="002A3A68">
        <w:rPr>
          <w:sz w:val="22"/>
          <w:szCs w:val="22"/>
        </w:rPr>
        <w:t>obowiązującymi przepisami prawa. Faktura za świadczone usługi subskrypcji wystawiana jest w</w:t>
      </w:r>
      <w:r w:rsidR="002A3A68">
        <w:rPr>
          <w:sz w:val="22"/>
          <w:szCs w:val="22"/>
        </w:rPr>
        <w:t> </w:t>
      </w:r>
      <w:r w:rsidR="002A3A68" w:rsidRPr="002A3A68">
        <w:rPr>
          <w:sz w:val="22"/>
          <w:szCs w:val="22"/>
        </w:rPr>
        <w:t xml:space="preserve">tym samym </w:t>
      </w:r>
      <w:r w:rsidR="002A3A68" w:rsidRPr="00BF2879">
        <w:rPr>
          <w:sz w:val="22"/>
          <w:szCs w:val="22"/>
        </w:rPr>
        <w:t>miesiącu, w którym rozpoczyna się usługa subskrypcji dla kanałów. Podstawą wystawienia faktury jest Protokół odbioru uruchomienia subskrypcji, wystawiony przez Wykonawcę po dacie uruchomienia subskrypcji kanałów, podpisany przez osoby odpowiedzialne za nadzór i realizację umowy z obu stron,</w:t>
      </w:r>
    </w:p>
    <w:bookmarkEnd w:id="147"/>
    <w:p w14:paraId="7A8006C2" w14:textId="33303D6A" w:rsidR="000C23F8" w:rsidRPr="00BF2879" w:rsidRDefault="000C23F8" w:rsidP="00192A50">
      <w:pPr>
        <w:numPr>
          <w:ilvl w:val="0"/>
          <w:numId w:val="72"/>
        </w:numPr>
        <w:jc w:val="both"/>
        <w:rPr>
          <w:strike/>
          <w:sz w:val="24"/>
          <w:szCs w:val="24"/>
        </w:rPr>
      </w:pPr>
      <w:r w:rsidRPr="00BF2879">
        <w:rPr>
          <w:sz w:val="22"/>
          <w:szCs w:val="22"/>
        </w:rPr>
        <w:t>Gdy Wykonawcą umowy jest konsorcjum, w Protokole odbioru</w:t>
      </w:r>
      <w:r w:rsidR="002A3A68" w:rsidRPr="00BF2879">
        <w:rPr>
          <w:sz w:val="22"/>
          <w:szCs w:val="22"/>
        </w:rPr>
        <w:t xml:space="preserve"> </w:t>
      </w:r>
      <w:r w:rsidRPr="00BF2879">
        <w:rPr>
          <w:sz w:val="22"/>
          <w:szCs w:val="22"/>
        </w:rPr>
        <w:t xml:space="preserve">wskazuje się członka konsorcjum który wystawi fakturę za objęty </w:t>
      </w:r>
      <w:r w:rsidR="000E40FD" w:rsidRPr="00BF2879">
        <w:rPr>
          <w:sz w:val="22"/>
          <w:szCs w:val="22"/>
        </w:rPr>
        <w:t>P</w:t>
      </w:r>
      <w:r w:rsidRPr="00BF2879">
        <w:rPr>
          <w:sz w:val="22"/>
          <w:szCs w:val="22"/>
        </w:rPr>
        <w:t xml:space="preserve">rotokołem </w:t>
      </w:r>
      <w:r w:rsidR="000E40FD" w:rsidRPr="00BF2879">
        <w:rPr>
          <w:sz w:val="22"/>
          <w:szCs w:val="22"/>
        </w:rPr>
        <w:t xml:space="preserve">odbioru </w:t>
      </w:r>
      <w:r w:rsidR="002A3A68" w:rsidRPr="00BF2879">
        <w:rPr>
          <w:sz w:val="22"/>
          <w:szCs w:val="22"/>
        </w:rPr>
        <w:t xml:space="preserve"> </w:t>
      </w:r>
      <w:r w:rsidRPr="00BF2879">
        <w:rPr>
          <w:sz w:val="22"/>
          <w:szCs w:val="22"/>
        </w:rPr>
        <w:t xml:space="preserve">przedmiot </w:t>
      </w:r>
      <w:r w:rsidR="006C04A7" w:rsidRPr="00BF2879">
        <w:rPr>
          <w:sz w:val="22"/>
          <w:szCs w:val="22"/>
        </w:rPr>
        <w:t>U</w:t>
      </w:r>
      <w:r w:rsidRPr="00BF2879">
        <w:rPr>
          <w:sz w:val="22"/>
          <w:szCs w:val="22"/>
        </w:rPr>
        <w:t xml:space="preserve">mowy. W przypadku gdy faktury za objęty </w:t>
      </w:r>
      <w:r w:rsidR="000E40FD" w:rsidRPr="00BF2879">
        <w:rPr>
          <w:sz w:val="22"/>
          <w:szCs w:val="22"/>
        </w:rPr>
        <w:t>P</w:t>
      </w:r>
      <w:r w:rsidRPr="00BF2879">
        <w:rPr>
          <w:sz w:val="22"/>
          <w:szCs w:val="22"/>
        </w:rPr>
        <w:t xml:space="preserve">rotokołem </w:t>
      </w:r>
      <w:r w:rsidR="000E40FD" w:rsidRPr="00BF2879">
        <w:rPr>
          <w:sz w:val="22"/>
          <w:szCs w:val="22"/>
        </w:rPr>
        <w:t xml:space="preserve">odbioru </w:t>
      </w:r>
      <w:r w:rsidRPr="00BF2879">
        <w:rPr>
          <w:sz w:val="22"/>
          <w:szCs w:val="22"/>
        </w:rPr>
        <w:t xml:space="preserve">przedmiot </w:t>
      </w:r>
      <w:r w:rsidR="006C04A7" w:rsidRPr="00BF2879">
        <w:rPr>
          <w:sz w:val="22"/>
          <w:szCs w:val="22"/>
        </w:rPr>
        <w:t>U</w:t>
      </w:r>
      <w:r w:rsidRPr="00BF2879">
        <w:rPr>
          <w:sz w:val="22"/>
          <w:szCs w:val="22"/>
        </w:rPr>
        <w:t xml:space="preserve">mowy wystawi dwóch lub więcej członków konsorcjum w </w:t>
      </w:r>
      <w:r w:rsidR="000E40FD" w:rsidRPr="00BF2879">
        <w:rPr>
          <w:sz w:val="22"/>
          <w:szCs w:val="22"/>
        </w:rPr>
        <w:t>P</w:t>
      </w:r>
      <w:r w:rsidRPr="00BF2879">
        <w:rPr>
          <w:sz w:val="22"/>
          <w:szCs w:val="22"/>
        </w:rPr>
        <w:t xml:space="preserve">rotokole odbioru wskazuje się wartość netto każdej z faktur. Zapłata faktur zgodnie ze wskazaniem zawartym w </w:t>
      </w:r>
      <w:r w:rsidR="000E40FD" w:rsidRPr="00BF2879">
        <w:rPr>
          <w:sz w:val="22"/>
          <w:szCs w:val="22"/>
        </w:rPr>
        <w:t>P</w:t>
      </w:r>
      <w:r w:rsidRPr="00BF2879">
        <w:rPr>
          <w:sz w:val="22"/>
          <w:szCs w:val="22"/>
        </w:rPr>
        <w:t>rotokole odbioru</w:t>
      </w:r>
      <w:r w:rsidR="00AF0DB2" w:rsidRPr="00BF2879">
        <w:rPr>
          <w:sz w:val="22"/>
          <w:szCs w:val="22"/>
        </w:rPr>
        <w:t xml:space="preserve"> </w:t>
      </w:r>
      <w:r w:rsidRPr="00BF2879">
        <w:rPr>
          <w:sz w:val="22"/>
          <w:szCs w:val="22"/>
        </w:rPr>
        <w:t xml:space="preserve">jest równoznaczna ze spełnieniem świadczenia za objęty </w:t>
      </w:r>
      <w:r w:rsidR="000E40FD" w:rsidRPr="00BF2879">
        <w:rPr>
          <w:sz w:val="22"/>
          <w:szCs w:val="22"/>
        </w:rPr>
        <w:t>P</w:t>
      </w:r>
      <w:r w:rsidRPr="00BF2879">
        <w:rPr>
          <w:sz w:val="22"/>
          <w:szCs w:val="22"/>
        </w:rPr>
        <w:t xml:space="preserve">rotokołem </w:t>
      </w:r>
      <w:r w:rsidR="000E40FD" w:rsidRPr="00BF2879">
        <w:rPr>
          <w:sz w:val="22"/>
          <w:szCs w:val="22"/>
        </w:rPr>
        <w:t xml:space="preserve">odbioru </w:t>
      </w:r>
      <w:r w:rsidRPr="00BF2879">
        <w:rPr>
          <w:sz w:val="22"/>
          <w:szCs w:val="22"/>
        </w:rPr>
        <w:t xml:space="preserve">przedmiot </w:t>
      </w:r>
      <w:r w:rsidR="006C04A7" w:rsidRPr="00BF2879">
        <w:rPr>
          <w:sz w:val="22"/>
          <w:szCs w:val="22"/>
        </w:rPr>
        <w:t>U</w:t>
      </w:r>
      <w:r w:rsidRPr="00BF2879">
        <w:rPr>
          <w:sz w:val="22"/>
          <w:szCs w:val="22"/>
        </w:rPr>
        <w:t xml:space="preserve">mowy wobec wszystkich wykonawców </w:t>
      </w:r>
      <w:r w:rsidR="006C04A7" w:rsidRPr="00BF2879">
        <w:rPr>
          <w:sz w:val="22"/>
          <w:szCs w:val="22"/>
        </w:rPr>
        <w:t>U</w:t>
      </w:r>
      <w:r w:rsidRPr="00BF2879">
        <w:rPr>
          <w:sz w:val="22"/>
          <w:szCs w:val="22"/>
        </w:rPr>
        <w:t xml:space="preserve">mowy. </w:t>
      </w:r>
    </w:p>
    <w:p w14:paraId="1C90404F" w14:textId="77777777" w:rsidR="000C23F8" w:rsidRPr="00BF2879" w:rsidRDefault="000C23F8" w:rsidP="00192A50">
      <w:pPr>
        <w:numPr>
          <w:ilvl w:val="0"/>
          <w:numId w:val="72"/>
        </w:numPr>
        <w:jc w:val="both"/>
        <w:rPr>
          <w:sz w:val="24"/>
          <w:szCs w:val="24"/>
        </w:rPr>
      </w:pPr>
      <w:r w:rsidRPr="00BF2879">
        <w:rPr>
          <w:sz w:val="22"/>
          <w:szCs w:val="22"/>
        </w:rPr>
        <w:t xml:space="preserve">Protokół odbioru podpisują upoważnieni przedstawiciele Stron wskazani w Umowie. </w:t>
      </w:r>
    </w:p>
    <w:bookmarkEnd w:id="145"/>
    <w:p w14:paraId="64FFC5AD" w14:textId="305B828A" w:rsidR="000C23F8" w:rsidRPr="00BF2879" w:rsidRDefault="000C23F8" w:rsidP="00192A50">
      <w:pPr>
        <w:numPr>
          <w:ilvl w:val="0"/>
          <w:numId w:val="72"/>
        </w:numPr>
        <w:jc w:val="both"/>
        <w:rPr>
          <w:sz w:val="22"/>
          <w:szCs w:val="22"/>
        </w:rPr>
      </w:pPr>
      <w:r w:rsidRPr="00BF2879">
        <w:rPr>
          <w:sz w:val="22"/>
          <w:szCs w:val="22"/>
        </w:rPr>
        <w:t>Faktury należy wystawiać zgodnie z obowiązującymi przepisami.</w:t>
      </w:r>
    </w:p>
    <w:p w14:paraId="6B79EB81" w14:textId="77777777" w:rsidR="000E40FD" w:rsidRPr="00BF2879" w:rsidRDefault="000E40FD" w:rsidP="00192A50">
      <w:pPr>
        <w:numPr>
          <w:ilvl w:val="0"/>
          <w:numId w:val="72"/>
        </w:numPr>
        <w:jc w:val="both"/>
        <w:rPr>
          <w:sz w:val="24"/>
          <w:szCs w:val="24"/>
        </w:rPr>
      </w:pPr>
      <w:r w:rsidRPr="00BF2879">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6"/>
    <w:p w14:paraId="434F79C7" w14:textId="77777777" w:rsidR="000C23F8" w:rsidRPr="00BF2879" w:rsidRDefault="000C23F8" w:rsidP="00192A50">
      <w:pPr>
        <w:numPr>
          <w:ilvl w:val="0"/>
          <w:numId w:val="72"/>
        </w:numPr>
        <w:jc w:val="both"/>
        <w:rPr>
          <w:sz w:val="22"/>
          <w:szCs w:val="22"/>
        </w:rPr>
      </w:pPr>
      <w:r w:rsidRPr="00BF2879">
        <w:rPr>
          <w:sz w:val="22"/>
          <w:szCs w:val="22"/>
        </w:rPr>
        <w:t>Fakturę należy wystawić na adres:</w:t>
      </w:r>
    </w:p>
    <w:p w14:paraId="39155944" w14:textId="77777777" w:rsidR="00AF0DB2" w:rsidRPr="00BF2879" w:rsidRDefault="00AF0DB2" w:rsidP="000C23F8">
      <w:pPr>
        <w:ind w:left="360"/>
        <w:jc w:val="center"/>
        <w:rPr>
          <w:b/>
          <w:sz w:val="22"/>
          <w:szCs w:val="22"/>
        </w:rPr>
      </w:pPr>
      <w:r w:rsidRPr="00BF2879">
        <w:rPr>
          <w:b/>
          <w:sz w:val="22"/>
          <w:szCs w:val="22"/>
        </w:rPr>
        <w:t xml:space="preserve">Nabywca: </w:t>
      </w:r>
      <w:r w:rsidR="000C23F8" w:rsidRPr="00BF2879">
        <w:rPr>
          <w:b/>
          <w:sz w:val="22"/>
          <w:szCs w:val="22"/>
        </w:rPr>
        <w:t xml:space="preserve">Polska Grupa Górnicza S.A, 40-039 Katowice, ul. Powstańców 30 </w:t>
      </w:r>
    </w:p>
    <w:p w14:paraId="5AFFB1C4" w14:textId="75783308" w:rsidR="000C23F8" w:rsidRPr="00BF2879" w:rsidRDefault="00AF0DB2" w:rsidP="000C23F8">
      <w:pPr>
        <w:ind w:left="360"/>
        <w:jc w:val="center"/>
        <w:rPr>
          <w:b/>
          <w:sz w:val="22"/>
          <w:szCs w:val="22"/>
        </w:rPr>
      </w:pPr>
      <w:r w:rsidRPr="00BF2879">
        <w:rPr>
          <w:b/>
          <w:sz w:val="22"/>
          <w:szCs w:val="22"/>
        </w:rPr>
        <w:t xml:space="preserve">Odbiorca: </w:t>
      </w:r>
      <w:r w:rsidR="000C23F8" w:rsidRPr="00BF2879">
        <w:rPr>
          <w:b/>
          <w:sz w:val="22"/>
          <w:szCs w:val="22"/>
        </w:rPr>
        <w:t xml:space="preserve">Oddział </w:t>
      </w:r>
      <w:r w:rsidRPr="00BF2879">
        <w:rPr>
          <w:b/>
          <w:sz w:val="22"/>
          <w:szCs w:val="22"/>
        </w:rPr>
        <w:t>Zakład Informatyki i Telekomunikacji</w:t>
      </w:r>
    </w:p>
    <w:p w14:paraId="1E538A51" w14:textId="77777777" w:rsidR="000C23F8" w:rsidRPr="00BF2879" w:rsidRDefault="000C23F8" w:rsidP="000C23F8">
      <w:pPr>
        <w:ind w:left="360"/>
        <w:jc w:val="center"/>
        <w:rPr>
          <w:bCs/>
          <w:sz w:val="22"/>
          <w:szCs w:val="22"/>
        </w:rPr>
      </w:pPr>
      <w:r w:rsidRPr="00BF2879">
        <w:rPr>
          <w:bCs/>
          <w:sz w:val="22"/>
          <w:szCs w:val="22"/>
        </w:rPr>
        <w:t>oraz przekazać na adres:</w:t>
      </w:r>
    </w:p>
    <w:p w14:paraId="5A2A0055" w14:textId="77777777" w:rsidR="00DB1BDC" w:rsidRPr="00BF2879" w:rsidRDefault="000C23F8" w:rsidP="00DD5A7C">
      <w:pPr>
        <w:ind w:left="360"/>
        <w:contextualSpacing/>
        <w:jc w:val="center"/>
        <w:rPr>
          <w:b/>
          <w:sz w:val="22"/>
          <w:szCs w:val="22"/>
        </w:rPr>
      </w:pPr>
      <w:r w:rsidRPr="00BF2879">
        <w:rPr>
          <w:b/>
          <w:sz w:val="22"/>
          <w:szCs w:val="22"/>
        </w:rPr>
        <w:t xml:space="preserve">Polska Grupa Górnicza S.A., 44-122 Gliwice, ul. Jasna </w:t>
      </w:r>
      <w:r w:rsidR="00946AC3" w:rsidRPr="00BF2879">
        <w:rPr>
          <w:b/>
          <w:sz w:val="22"/>
          <w:szCs w:val="22"/>
        </w:rPr>
        <w:t xml:space="preserve">8 </w:t>
      </w:r>
    </w:p>
    <w:p w14:paraId="16417E48" w14:textId="2B42E389" w:rsidR="000C23F8" w:rsidRPr="00BF2879" w:rsidRDefault="000C23F8" w:rsidP="00192A50">
      <w:pPr>
        <w:pStyle w:val="Akapitzlist"/>
        <w:numPr>
          <w:ilvl w:val="0"/>
          <w:numId w:val="72"/>
        </w:numPr>
        <w:rPr>
          <w:sz w:val="22"/>
          <w:szCs w:val="22"/>
        </w:rPr>
      </w:pPr>
      <w:r w:rsidRPr="00BF2879">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BF2879" w:rsidRDefault="000C23F8" w:rsidP="00192A50">
      <w:pPr>
        <w:numPr>
          <w:ilvl w:val="0"/>
          <w:numId w:val="72"/>
        </w:numPr>
        <w:jc w:val="both"/>
        <w:rPr>
          <w:sz w:val="22"/>
          <w:szCs w:val="22"/>
        </w:rPr>
      </w:pPr>
      <w:r w:rsidRPr="00BF2879">
        <w:rPr>
          <w:sz w:val="22"/>
          <w:szCs w:val="22"/>
        </w:rPr>
        <w:t>Faktury muszą zostać sporządzone w języku polskim i zawierać numer, pod którym Umowa została wpisana do elektronicznego rejestru umów Zamawiającego.</w:t>
      </w:r>
    </w:p>
    <w:p w14:paraId="46231EB6" w14:textId="77777777" w:rsidR="000C23F8" w:rsidRPr="00BF2879" w:rsidRDefault="000C23F8" w:rsidP="00192A50">
      <w:pPr>
        <w:numPr>
          <w:ilvl w:val="0"/>
          <w:numId w:val="72"/>
        </w:numPr>
        <w:jc w:val="both"/>
        <w:rPr>
          <w:sz w:val="22"/>
          <w:szCs w:val="22"/>
        </w:rPr>
      </w:pPr>
      <w:r w:rsidRPr="00BF2879">
        <w:rPr>
          <w:sz w:val="22"/>
          <w:szCs w:val="22"/>
        </w:rPr>
        <w:t>Faktury będą wystawiane w walucie polskiej. Wszelkie płatności dokonywane będą w walucie polskiej.</w:t>
      </w:r>
    </w:p>
    <w:p w14:paraId="4C5E06DB" w14:textId="4D985479" w:rsidR="000C23F8" w:rsidRPr="00BF2879" w:rsidRDefault="000C23F8" w:rsidP="00192A50">
      <w:pPr>
        <w:numPr>
          <w:ilvl w:val="0"/>
          <w:numId w:val="72"/>
        </w:numPr>
        <w:jc w:val="both"/>
        <w:rPr>
          <w:sz w:val="22"/>
          <w:szCs w:val="22"/>
        </w:rPr>
      </w:pPr>
      <w:r w:rsidRPr="00BF2879">
        <w:rPr>
          <w:sz w:val="22"/>
          <w:szCs w:val="22"/>
        </w:rPr>
        <w:t xml:space="preserve">Przy zapłacie zobowiązania wynikającego z </w:t>
      </w:r>
      <w:r w:rsidR="006C04A7" w:rsidRPr="00BF2879">
        <w:rPr>
          <w:sz w:val="22"/>
          <w:szCs w:val="22"/>
        </w:rPr>
        <w:t>U</w:t>
      </w:r>
      <w:r w:rsidRPr="00BF2879">
        <w:rPr>
          <w:sz w:val="22"/>
          <w:szCs w:val="22"/>
        </w:rPr>
        <w:t>mowy, Zamawiający zastrzega sobie prawo wskazania tytułu płatności (numeru faktury).</w:t>
      </w:r>
    </w:p>
    <w:p w14:paraId="4E39D820" w14:textId="4C2CE16D" w:rsidR="000C23F8" w:rsidRPr="00853323" w:rsidRDefault="000C23F8" w:rsidP="00192A50">
      <w:pPr>
        <w:numPr>
          <w:ilvl w:val="0"/>
          <w:numId w:val="72"/>
        </w:numPr>
        <w:jc w:val="both"/>
        <w:rPr>
          <w:sz w:val="22"/>
          <w:szCs w:val="22"/>
        </w:rPr>
      </w:pPr>
      <w:r w:rsidRPr="00BF2879">
        <w:rPr>
          <w:sz w:val="22"/>
          <w:szCs w:val="22"/>
        </w:rPr>
        <w:t>Zamawiający oświadcza, że nie spełnia warunków do zakwalifikowania go do kategorii mikroprzedsiębiorstw oraz małych i średnich przedsiębiorstw określonych w Załączniku 1 do Rozporządzenia Komisji (UE) nr 651</w:t>
      </w:r>
      <w:r w:rsidRPr="00853323">
        <w:rPr>
          <w:sz w:val="22"/>
          <w:szCs w:val="22"/>
        </w:rPr>
        <w:t xml:space="preserve">/2014 z dnia 17 czerwca 2014 roku uznającego niektóre rodzaje pomocy za zgodne z rynkiem wewnętrznym w zastosowaniu art. 107 i 108 Traktatu (Dz. Urz. UE L187 z 26.06.2014 r.), tym samym posiada status dużego przedsiębiorcy w rozumieniu art. 4 pkt 6) </w:t>
      </w:r>
      <w:r w:rsidRPr="002A3A68">
        <w:rPr>
          <w:sz w:val="22"/>
          <w:szCs w:val="22"/>
        </w:rPr>
        <w:t xml:space="preserve">ustawy z dnia 8 marca 2013 roku o przeciwdziałaniu nadmiernym opóźnieniom </w:t>
      </w:r>
      <w:r w:rsidR="00D87590" w:rsidRPr="002A3A68">
        <w:rPr>
          <w:sz w:val="22"/>
          <w:szCs w:val="22"/>
        </w:rPr>
        <w:br/>
      </w:r>
      <w:r w:rsidRPr="002A3A68">
        <w:rPr>
          <w:sz w:val="22"/>
          <w:szCs w:val="22"/>
        </w:rPr>
        <w:t>w transakcjach handlowych (</w:t>
      </w:r>
      <w:r w:rsidR="00871506" w:rsidRPr="002A3A68">
        <w:rPr>
          <w:sz w:val="22"/>
        </w:rPr>
        <w:t xml:space="preserve">Dz.U. z 2023r. poz. 711, poz.852, z </w:t>
      </w:r>
      <w:proofErr w:type="spellStart"/>
      <w:r w:rsidR="00871506" w:rsidRPr="002A3A68">
        <w:rPr>
          <w:sz w:val="22"/>
        </w:rPr>
        <w:t>późn</w:t>
      </w:r>
      <w:proofErr w:type="spellEnd"/>
      <w:r w:rsidR="00871506" w:rsidRPr="002A3A68">
        <w:rPr>
          <w:sz w:val="22"/>
        </w:rPr>
        <w:t>. zm.).</w:t>
      </w:r>
    </w:p>
    <w:p w14:paraId="1C2511ED" w14:textId="1C722EF7" w:rsidR="000C23F8" w:rsidRPr="007B4FE1" w:rsidRDefault="000C23F8" w:rsidP="00192A50">
      <w:pPr>
        <w:numPr>
          <w:ilvl w:val="0"/>
          <w:numId w:val="72"/>
        </w:numPr>
        <w:jc w:val="both"/>
        <w:rPr>
          <w:sz w:val="22"/>
          <w:szCs w:val="22"/>
        </w:rPr>
      </w:pPr>
      <w:r w:rsidRPr="00942413">
        <w:rPr>
          <w:sz w:val="22"/>
          <w:szCs w:val="22"/>
        </w:rPr>
        <w:lastRenderedPageBreak/>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 xml:space="preserve">Załącznik nr </w:t>
      </w:r>
      <w:r w:rsidR="00C15C0B">
        <w:rPr>
          <w:b/>
          <w:bCs/>
          <w:sz w:val="22"/>
          <w:szCs w:val="22"/>
        </w:rPr>
        <w:t>3</w:t>
      </w:r>
      <w:r w:rsidRPr="00942413">
        <w:rPr>
          <w:b/>
          <w:bCs/>
          <w:sz w:val="22"/>
          <w:szCs w:val="22"/>
        </w:rPr>
        <w:t xml:space="preserve"> do Umowy</w:t>
      </w:r>
      <w:r w:rsidRPr="00942413">
        <w:rPr>
          <w:sz w:val="22"/>
          <w:szCs w:val="22"/>
        </w:rPr>
        <w:t xml:space="preserve">. </w:t>
      </w:r>
    </w:p>
    <w:p w14:paraId="552D83D1" w14:textId="37241F78" w:rsidR="000C23F8" w:rsidRDefault="000C23F8" w:rsidP="00192A50">
      <w:pPr>
        <w:numPr>
          <w:ilvl w:val="0"/>
          <w:numId w:val="72"/>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w:t>
      </w:r>
      <w:r w:rsidR="00C216CC">
        <w:rPr>
          <w:sz w:val="22"/>
          <w:szCs w:val="22"/>
        </w:rPr>
        <w:t> </w:t>
      </w:r>
      <w:r w:rsidRPr="00942413">
        <w:rPr>
          <w:sz w:val="22"/>
          <w:szCs w:val="22"/>
        </w:rPr>
        <w:t xml:space="preserve">daty wpływu faktury </w:t>
      </w:r>
      <w:r>
        <w:rPr>
          <w:sz w:val="22"/>
          <w:szCs w:val="22"/>
        </w:rPr>
        <w:t>do Zamawiającego</w:t>
      </w:r>
      <w:r w:rsidR="008B48AD">
        <w:rPr>
          <w:sz w:val="22"/>
          <w:szCs w:val="22"/>
        </w:rPr>
        <w:t>.</w:t>
      </w:r>
    </w:p>
    <w:p w14:paraId="1F1AAF07" w14:textId="77777777" w:rsidR="000C23F8" w:rsidRPr="00F8529D" w:rsidRDefault="000C23F8" w:rsidP="00192A50">
      <w:pPr>
        <w:numPr>
          <w:ilvl w:val="0"/>
          <w:numId w:val="72"/>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192A50">
      <w:pPr>
        <w:pStyle w:val="Tekstpodstawowy"/>
        <w:numPr>
          <w:ilvl w:val="0"/>
          <w:numId w:val="72"/>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192A50">
      <w:pPr>
        <w:numPr>
          <w:ilvl w:val="0"/>
          <w:numId w:val="72"/>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192A50">
      <w:pPr>
        <w:numPr>
          <w:ilvl w:val="0"/>
          <w:numId w:val="72"/>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1761805F" w14:textId="1BF62ADC" w:rsidR="000C23F8" w:rsidRPr="007B4FE1" w:rsidRDefault="000C23F8" w:rsidP="00192A50">
      <w:pPr>
        <w:pStyle w:val="Akapitzlist"/>
        <w:numPr>
          <w:ilvl w:val="0"/>
          <w:numId w:val="72"/>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2868785" w14:textId="77777777" w:rsidR="000C23F8" w:rsidRPr="00E450A1" w:rsidRDefault="000C23F8" w:rsidP="000C23F8">
      <w:pPr>
        <w:ind w:left="-65"/>
        <w:jc w:val="both"/>
        <w:rPr>
          <w:color w:val="FF0000"/>
          <w:sz w:val="6"/>
          <w:szCs w:val="6"/>
        </w:rPr>
      </w:pPr>
    </w:p>
    <w:p w14:paraId="14D1527C" w14:textId="679CF21F" w:rsidR="002A3212" w:rsidRDefault="000C23F8" w:rsidP="00192A50">
      <w:pPr>
        <w:numPr>
          <w:ilvl w:val="0"/>
          <w:numId w:val="72"/>
        </w:numPr>
        <w:jc w:val="both"/>
        <w:rPr>
          <w:sz w:val="22"/>
          <w:szCs w:val="22"/>
        </w:rPr>
      </w:pPr>
      <w:bookmarkStart w:id="148"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F6C7335" w14:textId="00204ABF" w:rsidR="000C23F8" w:rsidRDefault="000C23F8" w:rsidP="00C52E22">
      <w:pPr>
        <w:ind w:left="425"/>
        <w:jc w:val="both"/>
        <w:rPr>
          <w:sz w:val="22"/>
          <w:szCs w:val="22"/>
        </w:rPr>
      </w:pPr>
      <w:bookmarkStart w:id="149" w:name="_Hlk155935130"/>
      <w:bookmarkEnd w:id="148"/>
    </w:p>
    <w:p w14:paraId="2E8CB11D" w14:textId="2311AF26" w:rsidR="000C23F8" w:rsidRDefault="000C23F8" w:rsidP="000C23F8">
      <w:pPr>
        <w:jc w:val="both"/>
        <w:rPr>
          <w:sz w:val="22"/>
          <w:szCs w:val="22"/>
        </w:rPr>
      </w:pPr>
    </w:p>
    <w:p w14:paraId="66737EEC" w14:textId="77777777" w:rsidR="000C23F8" w:rsidRPr="00E66F78" w:rsidRDefault="000C23F8" w:rsidP="000C23F8">
      <w:pPr>
        <w:pStyle w:val="Nagwek2"/>
      </w:pPr>
      <w:bookmarkStart w:id="150" w:name="_Toc64016203"/>
      <w:bookmarkStart w:id="151" w:name="_Toc106095864"/>
      <w:bookmarkStart w:id="152" w:name="_Toc106096304"/>
      <w:bookmarkStart w:id="153" w:name="_Toc106096408"/>
      <w:bookmarkStart w:id="154" w:name="_Toc177732490"/>
      <w:r w:rsidRPr="00E66F78">
        <w:t>§ 5. Termin realizacji</w:t>
      </w:r>
      <w:bookmarkEnd w:id="150"/>
      <w:bookmarkEnd w:id="151"/>
      <w:bookmarkEnd w:id="152"/>
      <w:bookmarkEnd w:id="153"/>
      <w:bookmarkEnd w:id="154"/>
    </w:p>
    <w:p w14:paraId="77D91852" w14:textId="7521D6AE" w:rsidR="000C23F8" w:rsidRPr="00A767D0" w:rsidRDefault="000C23F8" w:rsidP="00192A50">
      <w:pPr>
        <w:numPr>
          <w:ilvl w:val="0"/>
          <w:numId w:val="52"/>
        </w:numPr>
        <w:spacing w:before="120" w:after="160" w:line="259" w:lineRule="auto"/>
        <w:contextualSpacing/>
        <w:jc w:val="both"/>
        <w:rPr>
          <w:i/>
          <w:iCs/>
          <w:color w:val="FF0000"/>
          <w:sz w:val="22"/>
          <w:szCs w:val="22"/>
        </w:rPr>
      </w:pPr>
      <w:r w:rsidRPr="00C216CC">
        <w:rPr>
          <w:color w:val="000000" w:themeColor="text1"/>
          <w:sz w:val="22"/>
          <w:szCs w:val="22"/>
        </w:rPr>
        <w:t xml:space="preserve">Termin </w:t>
      </w:r>
      <w:r w:rsidR="00597893" w:rsidRPr="00C216CC">
        <w:rPr>
          <w:color w:val="000000" w:themeColor="text1"/>
          <w:sz w:val="22"/>
          <w:szCs w:val="22"/>
        </w:rPr>
        <w:t>realizacji</w:t>
      </w:r>
      <w:r w:rsidRPr="00C216CC">
        <w:rPr>
          <w:color w:val="000000" w:themeColor="text1"/>
          <w:sz w:val="22"/>
          <w:szCs w:val="22"/>
        </w:rPr>
        <w:t xml:space="preserve"> Umowy wynosi</w:t>
      </w:r>
      <w:r w:rsidR="00C216CC">
        <w:rPr>
          <w:sz w:val="22"/>
          <w:szCs w:val="22"/>
        </w:rPr>
        <w:t>: 36 miesięcy, lecz nie wcześniej niż od 01.01.2025r.</w:t>
      </w:r>
    </w:p>
    <w:bookmarkEnd w:id="133"/>
    <w:bookmarkEnd w:id="149"/>
    <w:p w14:paraId="311CBFBB" w14:textId="77777777" w:rsidR="000C23F8" w:rsidRPr="00910C40" w:rsidRDefault="000C23F8" w:rsidP="000C23F8">
      <w:pPr>
        <w:ind w:left="360"/>
        <w:jc w:val="both"/>
        <w:rPr>
          <w:sz w:val="22"/>
          <w:szCs w:val="22"/>
        </w:rPr>
      </w:pPr>
    </w:p>
    <w:p w14:paraId="36F4397B" w14:textId="47BB14F6" w:rsidR="000C23F8" w:rsidRDefault="000C23F8" w:rsidP="000C23F8">
      <w:pPr>
        <w:pStyle w:val="Nagwek2"/>
      </w:pPr>
      <w:bookmarkStart w:id="155" w:name="_Toc76637427"/>
      <w:bookmarkStart w:id="156" w:name="_Toc77251958"/>
      <w:bookmarkStart w:id="157" w:name="_Toc83291677"/>
      <w:bookmarkStart w:id="158" w:name="_Toc106095865"/>
      <w:bookmarkStart w:id="159" w:name="_Toc106096305"/>
      <w:bookmarkStart w:id="160" w:name="_Toc106096409"/>
      <w:bookmarkStart w:id="161" w:name="_Toc177732491"/>
      <w:r>
        <w:t>§ 6. Gwarancja i postępowanie reklamacyjne</w:t>
      </w:r>
      <w:bookmarkEnd w:id="155"/>
      <w:bookmarkEnd w:id="156"/>
      <w:bookmarkEnd w:id="157"/>
      <w:bookmarkEnd w:id="158"/>
      <w:bookmarkEnd w:id="159"/>
      <w:bookmarkEnd w:id="160"/>
      <w:r w:rsidR="00C216CC">
        <w:t xml:space="preserve"> – nie dotyczy</w:t>
      </w:r>
      <w:bookmarkEnd w:id="161"/>
      <w:r w:rsidR="00C216CC">
        <w:t xml:space="preserve"> </w:t>
      </w:r>
    </w:p>
    <w:p w14:paraId="0F999F08" w14:textId="6A421506" w:rsidR="000C23F8" w:rsidRPr="00E66F78" w:rsidRDefault="00C216CC" w:rsidP="000C23F8">
      <w:pPr>
        <w:spacing w:before="120"/>
        <w:jc w:val="both"/>
        <w:rPr>
          <w:sz w:val="22"/>
          <w:szCs w:val="22"/>
        </w:rPr>
      </w:pPr>
      <w:r>
        <w:rPr>
          <w:sz w:val="22"/>
          <w:szCs w:val="22"/>
        </w:rPr>
        <w:t xml:space="preserve"> </w:t>
      </w:r>
    </w:p>
    <w:p w14:paraId="1376B047" w14:textId="77777777" w:rsidR="000C23F8" w:rsidRPr="00E66F78" w:rsidRDefault="000C23F8" w:rsidP="000C23F8">
      <w:pPr>
        <w:pStyle w:val="Nagwek2"/>
      </w:pPr>
      <w:bookmarkStart w:id="162" w:name="_Toc64016204"/>
      <w:bookmarkStart w:id="163" w:name="_Toc106095866"/>
      <w:bookmarkStart w:id="164" w:name="_Toc106096306"/>
      <w:bookmarkStart w:id="165" w:name="_Toc106096410"/>
      <w:bookmarkStart w:id="166" w:name="_Toc177732492"/>
      <w:r w:rsidRPr="00E66F78">
        <w:t xml:space="preserve">§ </w:t>
      </w:r>
      <w:r>
        <w:t>7</w:t>
      </w:r>
      <w:r w:rsidRPr="00E66F78">
        <w:t>. Szczególne obowiązki Wykonawcy</w:t>
      </w:r>
      <w:bookmarkEnd w:id="162"/>
      <w:bookmarkEnd w:id="163"/>
      <w:bookmarkEnd w:id="164"/>
      <w:bookmarkEnd w:id="165"/>
      <w:bookmarkEnd w:id="166"/>
    </w:p>
    <w:p w14:paraId="2954B557" w14:textId="77777777" w:rsidR="000C23F8" w:rsidRPr="00DA017B" w:rsidRDefault="000C23F8" w:rsidP="000C23F8">
      <w:pPr>
        <w:spacing w:line="259" w:lineRule="auto"/>
        <w:ind w:left="357"/>
        <w:jc w:val="both"/>
        <w:rPr>
          <w:sz w:val="10"/>
          <w:szCs w:val="10"/>
        </w:rPr>
      </w:pPr>
      <w:bookmarkStart w:id="167" w:name="_Hlk67826176"/>
    </w:p>
    <w:p w14:paraId="6FBB3E2A" w14:textId="3CB3BEFE" w:rsidR="006A5D84" w:rsidRPr="00C216CC" w:rsidRDefault="000C23F8" w:rsidP="00C216CC">
      <w:pPr>
        <w:numPr>
          <w:ilvl w:val="0"/>
          <w:numId w:val="53"/>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bookmarkStart w:id="168" w:name="_Hlk146742119"/>
    </w:p>
    <w:bookmarkEnd w:id="168"/>
    <w:p w14:paraId="2A489FB5" w14:textId="77777777" w:rsidR="00AD48CF" w:rsidRPr="00F8529D" w:rsidRDefault="00AD48CF" w:rsidP="00192A50">
      <w:pPr>
        <w:numPr>
          <w:ilvl w:val="0"/>
          <w:numId w:val="53"/>
        </w:numPr>
        <w:spacing w:line="259" w:lineRule="auto"/>
        <w:jc w:val="both"/>
        <w:rPr>
          <w:sz w:val="22"/>
          <w:szCs w:val="22"/>
        </w:rPr>
      </w:pPr>
      <w:r w:rsidRPr="00F8529D">
        <w:rPr>
          <w:sz w:val="22"/>
          <w:szCs w:val="22"/>
        </w:rPr>
        <w:t>Wykonawcy, którzy złożyli ofertę wspólną odpowiadają solidarnie za realizację zamówienia.</w:t>
      </w:r>
    </w:p>
    <w:p w14:paraId="53A81798" w14:textId="77777777" w:rsidR="000C23F8" w:rsidRPr="00C30D61" w:rsidRDefault="000C23F8" w:rsidP="00AD48CF">
      <w:pPr>
        <w:spacing w:line="259" w:lineRule="auto"/>
        <w:jc w:val="both"/>
        <w:rPr>
          <w:sz w:val="22"/>
          <w:szCs w:val="22"/>
        </w:rPr>
      </w:pPr>
    </w:p>
    <w:p w14:paraId="729DFF6D" w14:textId="73BD2AAA" w:rsidR="000C23F8" w:rsidRPr="00C30D61" w:rsidRDefault="000C23F8" w:rsidP="000C23F8">
      <w:pPr>
        <w:pStyle w:val="Nagwek2"/>
      </w:pPr>
      <w:bookmarkStart w:id="169" w:name="_Toc106095867"/>
      <w:bookmarkStart w:id="170" w:name="_Toc106096307"/>
      <w:bookmarkStart w:id="171" w:name="_Toc106096411"/>
      <w:bookmarkStart w:id="172" w:name="_Toc177732493"/>
      <w:bookmarkEnd w:id="167"/>
      <w:r w:rsidRPr="00C30D61">
        <w:t>§ 8. Zabezpieczenie należytego wykonania Umowy</w:t>
      </w:r>
      <w:bookmarkEnd w:id="169"/>
      <w:bookmarkEnd w:id="170"/>
      <w:bookmarkEnd w:id="171"/>
      <w:r w:rsidRPr="00C30D61">
        <w:t xml:space="preserve">  </w:t>
      </w:r>
      <w:r w:rsidR="00FE4DA4">
        <w:t>- nie dotyczy</w:t>
      </w:r>
      <w:bookmarkEnd w:id="172"/>
    </w:p>
    <w:p w14:paraId="5C6120CB" w14:textId="29051D12" w:rsidR="000C23F8" w:rsidRPr="00DF1FE2" w:rsidRDefault="000C23F8" w:rsidP="000C23F8">
      <w:pPr>
        <w:pStyle w:val="Nagwek2"/>
      </w:pPr>
      <w:bookmarkStart w:id="173" w:name="_Toc64016205"/>
      <w:bookmarkStart w:id="174" w:name="_Toc106095868"/>
      <w:bookmarkStart w:id="175" w:name="_Toc106096308"/>
      <w:bookmarkStart w:id="176" w:name="_Toc106096412"/>
      <w:bookmarkStart w:id="177" w:name="_Toc177732494"/>
      <w:r w:rsidRPr="00DF1FE2">
        <w:t>§ 9. Wymagania dotyczące zatrudnienia</w:t>
      </w:r>
      <w:bookmarkEnd w:id="173"/>
      <w:bookmarkEnd w:id="174"/>
      <w:bookmarkEnd w:id="175"/>
      <w:bookmarkEnd w:id="176"/>
      <w:bookmarkEnd w:id="177"/>
    </w:p>
    <w:p w14:paraId="110B2D57" w14:textId="77777777" w:rsidR="000C23F8" w:rsidRPr="00B84609" w:rsidRDefault="000C23F8" w:rsidP="000C23F8">
      <w:pPr>
        <w:pStyle w:val="Akapitzlist"/>
        <w:spacing w:line="259" w:lineRule="auto"/>
        <w:ind w:left="284"/>
        <w:jc w:val="both"/>
        <w:rPr>
          <w:sz w:val="8"/>
          <w:szCs w:val="8"/>
        </w:rPr>
      </w:pPr>
      <w:bookmarkStart w:id="178" w:name="_Hlk67826210"/>
    </w:p>
    <w:p w14:paraId="2622E5BF" w14:textId="34949FDE" w:rsidR="000C23F8" w:rsidRPr="00FE4DA4" w:rsidRDefault="00C95AC0" w:rsidP="00FE4DA4">
      <w:pPr>
        <w:numPr>
          <w:ilvl w:val="0"/>
          <w:numId w:val="56"/>
        </w:numPr>
        <w:spacing w:line="259" w:lineRule="auto"/>
        <w:jc w:val="both"/>
        <w:rPr>
          <w:sz w:val="22"/>
          <w:szCs w:val="22"/>
        </w:rPr>
      </w:pPr>
      <w:r w:rsidRPr="00DF1FE2">
        <w:rPr>
          <w:sz w:val="22"/>
          <w:szCs w:val="22"/>
        </w:rPr>
        <w:lastRenderedPageBreak/>
        <w:t xml:space="preserve">Wykonawca </w:t>
      </w:r>
      <w:r w:rsidRPr="00F8529D">
        <w:rPr>
          <w:sz w:val="22"/>
          <w:szCs w:val="22"/>
        </w:rPr>
        <w:t xml:space="preserve">jest odpowiedzialny za zatrudnienie </w:t>
      </w:r>
      <w:bookmarkStart w:id="179" w:name="_Hlk144462323"/>
      <w:r w:rsidRPr="00F8529D">
        <w:rPr>
          <w:sz w:val="22"/>
          <w:szCs w:val="22"/>
        </w:rPr>
        <w:t>do realizacji zamówienia pracowników zgodnie z obowiązującymi przepisami prawa</w:t>
      </w:r>
      <w:bookmarkEnd w:id="179"/>
      <w:r w:rsidRPr="00F8529D">
        <w:rPr>
          <w:sz w:val="22"/>
          <w:szCs w:val="22"/>
        </w:rPr>
        <w:t xml:space="preserve">, </w:t>
      </w:r>
      <w:bookmarkStart w:id="180" w:name="_Hlk144462332"/>
      <w:r w:rsidRPr="00F8529D">
        <w:rPr>
          <w:sz w:val="22"/>
          <w:szCs w:val="22"/>
        </w:rPr>
        <w:t>a także do zapewnienia, że Podwykonawca także zatrudniał będzie do realizacji zamówienia pracowników zgodnie z obowiązującymi przepisami prawa</w:t>
      </w:r>
      <w:bookmarkEnd w:id="180"/>
      <w:r w:rsidRPr="00F8529D">
        <w:rPr>
          <w:sz w:val="22"/>
          <w:szCs w:val="22"/>
        </w:rPr>
        <w:t>.</w:t>
      </w:r>
    </w:p>
    <w:p w14:paraId="23D49566" w14:textId="77777777" w:rsidR="000C23F8" w:rsidRPr="00F8529D" w:rsidRDefault="000C23F8" w:rsidP="000C23F8">
      <w:pPr>
        <w:spacing w:before="120"/>
        <w:ind w:left="360"/>
        <w:jc w:val="both"/>
        <w:rPr>
          <w:sz w:val="22"/>
          <w:szCs w:val="22"/>
        </w:rPr>
      </w:pPr>
      <w:bookmarkStart w:id="181" w:name="_Hlk147301573"/>
    </w:p>
    <w:p w14:paraId="2D7428B2" w14:textId="77777777" w:rsidR="000C23F8" w:rsidRPr="00F8529D" w:rsidRDefault="000C23F8" w:rsidP="000C23F8">
      <w:pPr>
        <w:pStyle w:val="Nagwek2"/>
      </w:pPr>
      <w:bookmarkStart w:id="182" w:name="_Toc64016206"/>
      <w:bookmarkStart w:id="183" w:name="_Toc106095869"/>
      <w:bookmarkStart w:id="184" w:name="_Toc106096309"/>
      <w:bookmarkStart w:id="185" w:name="_Toc106096413"/>
      <w:bookmarkStart w:id="186" w:name="_Toc177732495"/>
      <w:bookmarkEnd w:id="178"/>
      <w:r w:rsidRPr="00F8529D">
        <w:t>§ 10. Podwykonawstwo</w:t>
      </w:r>
      <w:bookmarkEnd w:id="182"/>
      <w:bookmarkEnd w:id="183"/>
      <w:bookmarkEnd w:id="184"/>
      <w:bookmarkEnd w:id="185"/>
      <w:bookmarkEnd w:id="186"/>
    </w:p>
    <w:p w14:paraId="64F55AD4" w14:textId="3A2374FD" w:rsidR="00430097" w:rsidRPr="00F8529D" w:rsidRDefault="00430097" w:rsidP="00192A50">
      <w:pPr>
        <w:numPr>
          <w:ilvl w:val="0"/>
          <w:numId w:val="70"/>
        </w:numPr>
        <w:ind w:left="284" w:hanging="284"/>
        <w:jc w:val="both"/>
        <w:rPr>
          <w:sz w:val="22"/>
          <w:szCs w:val="22"/>
        </w:rPr>
      </w:pPr>
      <w:bookmarkStart w:id="187" w:name="_Hlk68846287"/>
      <w:bookmarkEnd w:id="181"/>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192A50">
      <w:pPr>
        <w:numPr>
          <w:ilvl w:val="0"/>
          <w:numId w:val="70"/>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192A50">
      <w:pPr>
        <w:numPr>
          <w:ilvl w:val="0"/>
          <w:numId w:val="70"/>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192A50">
      <w:pPr>
        <w:numPr>
          <w:ilvl w:val="0"/>
          <w:numId w:val="70"/>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192A50">
      <w:pPr>
        <w:numPr>
          <w:ilvl w:val="0"/>
          <w:numId w:val="70"/>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nazwę podwykonawcy,</w:t>
      </w:r>
    </w:p>
    <w:p w14:paraId="551745E3"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192A50">
      <w:pPr>
        <w:numPr>
          <w:ilvl w:val="0"/>
          <w:numId w:val="70"/>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192A50">
      <w:pPr>
        <w:numPr>
          <w:ilvl w:val="0"/>
          <w:numId w:val="70"/>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192A50">
      <w:pPr>
        <w:numPr>
          <w:ilvl w:val="0"/>
          <w:numId w:val="70"/>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192A50">
      <w:pPr>
        <w:numPr>
          <w:ilvl w:val="0"/>
          <w:numId w:val="70"/>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192A50">
      <w:pPr>
        <w:numPr>
          <w:ilvl w:val="1"/>
          <w:numId w:val="70"/>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192A50">
      <w:pPr>
        <w:numPr>
          <w:ilvl w:val="0"/>
          <w:numId w:val="70"/>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192A50">
      <w:pPr>
        <w:numPr>
          <w:ilvl w:val="0"/>
          <w:numId w:val="70"/>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88" w:name="_Hlk144463822"/>
      <w:r w:rsidRPr="00F8529D">
        <w:rPr>
          <w:sz w:val="22"/>
          <w:szCs w:val="22"/>
        </w:rPr>
        <w:t>warunków udziału w postępowaniu</w:t>
      </w:r>
      <w:bookmarkEnd w:id="188"/>
      <w:r w:rsidRPr="00F8529D">
        <w:rPr>
          <w:sz w:val="22"/>
          <w:szCs w:val="22"/>
        </w:rPr>
        <w:t xml:space="preserve">, Wykonawca jest obowiązany </w:t>
      </w:r>
      <w:r w:rsidRPr="00F8529D">
        <w:rPr>
          <w:iCs/>
          <w:sz w:val="22"/>
          <w:szCs w:val="22"/>
        </w:rPr>
        <w:t xml:space="preserve">złożyć </w:t>
      </w:r>
      <w:r w:rsidRPr="00F8529D">
        <w:rPr>
          <w:sz w:val="22"/>
          <w:szCs w:val="22"/>
        </w:rPr>
        <w:t xml:space="preserve">Zamawiającemu dokumenty, o których mowa w ust. 5 pkt 5 niniejszego </w:t>
      </w:r>
      <w:r w:rsidRPr="00F8529D">
        <w:rPr>
          <w:sz w:val="22"/>
          <w:szCs w:val="22"/>
        </w:rPr>
        <w:lastRenderedPageBreak/>
        <w:t>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192A50">
      <w:pPr>
        <w:numPr>
          <w:ilvl w:val="0"/>
          <w:numId w:val="70"/>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89" w:name="_Hlk146783179"/>
      <w:r w:rsidRPr="00F8529D">
        <w:rPr>
          <w:sz w:val="22"/>
          <w:szCs w:val="22"/>
        </w:rPr>
        <w:t>Powierzenie wykonania części Umowy przez Podwykonawcę dalszemu podwykonawcy wymaga dodatkowo uprzedniej pisemnej zgody Wykonawcy na taką czynność.</w:t>
      </w:r>
    </w:p>
    <w:bookmarkEnd w:id="189"/>
    <w:p w14:paraId="7C221DDD" w14:textId="77777777" w:rsidR="00430097" w:rsidRPr="00F8529D" w:rsidRDefault="00430097" w:rsidP="00192A50">
      <w:pPr>
        <w:numPr>
          <w:ilvl w:val="0"/>
          <w:numId w:val="70"/>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192A50">
      <w:pPr>
        <w:numPr>
          <w:ilvl w:val="0"/>
          <w:numId w:val="70"/>
        </w:numPr>
        <w:spacing w:line="259" w:lineRule="auto"/>
        <w:ind w:left="360"/>
        <w:jc w:val="both"/>
        <w:rPr>
          <w:sz w:val="22"/>
          <w:szCs w:val="22"/>
        </w:rPr>
      </w:pPr>
      <w:bookmarkStart w:id="190"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7"/>
      <w:bookmarkEnd w:id="190"/>
    </w:p>
    <w:p w14:paraId="1BF0BEE2" w14:textId="77777777" w:rsidR="00430097" w:rsidRPr="00F8529D" w:rsidRDefault="00430097" w:rsidP="00192A50">
      <w:pPr>
        <w:numPr>
          <w:ilvl w:val="0"/>
          <w:numId w:val="70"/>
        </w:numPr>
        <w:spacing w:line="259" w:lineRule="auto"/>
        <w:ind w:left="360"/>
        <w:jc w:val="both"/>
        <w:rPr>
          <w:sz w:val="22"/>
          <w:szCs w:val="22"/>
        </w:rPr>
      </w:pPr>
      <w:r w:rsidRPr="00F8529D">
        <w:rPr>
          <w:sz w:val="22"/>
          <w:szCs w:val="22"/>
        </w:rPr>
        <w:t>Zapisy niniejszego paragrafu dotyczące Podwykonawców dotyczą także dalszych podwykonawców.</w:t>
      </w:r>
    </w:p>
    <w:p w14:paraId="4AF39B38" w14:textId="77777777" w:rsidR="000C23F8" w:rsidRPr="00F8529D" w:rsidRDefault="000C23F8" w:rsidP="000C23F8">
      <w:pPr>
        <w:spacing w:before="120"/>
        <w:jc w:val="both"/>
        <w:rPr>
          <w:sz w:val="22"/>
          <w:szCs w:val="22"/>
        </w:rPr>
      </w:pPr>
    </w:p>
    <w:p w14:paraId="7E968550" w14:textId="77777777" w:rsidR="000C23F8" w:rsidRPr="00F8529D" w:rsidRDefault="000C23F8" w:rsidP="000C23F8">
      <w:pPr>
        <w:pStyle w:val="Nagwek2"/>
      </w:pPr>
      <w:bookmarkStart w:id="191" w:name="_Toc64016207"/>
      <w:bookmarkStart w:id="192" w:name="_Toc106095870"/>
      <w:bookmarkStart w:id="193" w:name="_Toc106096310"/>
      <w:bookmarkStart w:id="194" w:name="_Toc106096414"/>
      <w:bookmarkStart w:id="195" w:name="_Toc177732496"/>
      <w:bookmarkStart w:id="196" w:name="_Hlk67826260"/>
      <w:r w:rsidRPr="00F8529D">
        <w:t>§ 11. Nadzór i koordynacja</w:t>
      </w:r>
      <w:bookmarkEnd w:id="191"/>
      <w:bookmarkEnd w:id="192"/>
      <w:bookmarkEnd w:id="193"/>
      <w:bookmarkEnd w:id="194"/>
      <w:bookmarkEnd w:id="195"/>
    </w:p>
    <w:p w14:paraId="6F855A53" w14:textId="628B137E" w:rsidR="000C23F8" w:rsidRPr="00F8529D" w:rsidRDefault="000C23F8" w:rsidP="00192A50">
      <w:pPr>
        <w:numPr>
          <w:ilvl w:val="0"/>
          <w:numId w:val="54"/>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192A50">
      <w:pPr>
        <w:numPr>
          <w:ilvl w:val="0"/>
          <w:numId w:val="54"/>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192A50">
      <w:pPr>
        <w:numPr>
          <w:ilvl w:val="0"/>
          <w:numId w:val="54"/>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192A50">
      <w:pPr>
        <w:numPr>
          <w:ilvl w:val="0"/>
          <w:numId w:val="54"/>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197" w:name="_Toc64016208"/>
      <w:bookmarkStart w:id="198" w:name="_Toc106095871"/>
      <w:bookmarkStart w:id="199" w:name="_Toc106096311"/>
      <w:bookmarkStart w:id="200" w:name="_Toc106096415"/>
      <w:bookmarkStart w:id="201" w:name="_Toc177732497"/>
      <w:bookmarkStart w:id="202" w:name="_Hlk105672888"/>
      <w:r w:rsidRPr="00F8529D">
        <w:t>§ 12. Badania kontrolne (Audyt)</w:t>
      </w:r>
      <w:bookmarkEnd w:id="197"/>
      <w:bookmarkEnd w:id="198"/>
      <w:bookmarkEnd w:id="199"/>
      <w:bookmarkEnd w:id="200"/>
      <w:bookmarkEnd w:id="201"/>
    </w:p>
    <w:p w14:paraId="4D5C0A00"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192A50">
      <w:pPr>
        <w:numPr>
          <w:ilvl w:val="1"/>
          <w:numId w:val="55"/>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192A50">
      <w:pPr>
        <w:numPr>
          <w:ilvl w:val="1"/>
          <w:numId w:val="55"/>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192A50">
      <w:pPr>
        <w:numPr>
          <w:ilvl w:val="1"/>
          <w:numId w:val="55"/>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192A50">
      <w:pPr>
        <w:numPr>
          <w:ilvl w:val="1"/>
          <w:numId w:val="55"/>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192A50">
      <w:pPr>
        <w:numPr>
          <w:ilvl w:val="1"/>
          <w:numId w:val="55"/>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192A50">
      <w:pPr>
        <w:numPr>
          <w:ilvl w:val="1"/>
          <w:numId w:val="55"/>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lastRenderedPageBreak/>
        <w:t>Czas trwania Audytu może wynieść od 1 do 5 dni roboczych (dni od poniedziałku do piątku z wyłączeniem dni ustawowo wolnych od pracy).</w:t>
      </w:r>
    </w:p>
    <w:p w14:paraId="7587D958" w14:textId="3B2E3A8C"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03" w:name="_Hlk148344040"/>
      <w:r w:rsidR="00382754" w:rsidRPr="00F8529D">
        <w:rPr>
          <w:sz w:val="22"/>
          <w:szCs w:val="22"/>
        </w:rPr>
        <w:t>, z zastrzeżeniem ust. 4 poniżej.</w:t>
      </w:r>
    </w:p>
    <w:p w14:paraId="2B9A925A" w14:textId="5B68C2CA" w:rsidR="006322B0" w:rsidRPr="00F8529D" w:rsidRDefault="006322B0" w:rsidP="00192A50">
      <w:pPr>
        <w:numPr>
          <w:ilvl w:val="0"/>
          <w:numId w:val="55"/>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03"/>
    <w:p w14:paraId="77A9EE64" w14:textId="17E256CE"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04" w:name="_Hlk146783280"/>
      <w:r w:rsidR="00A326D5" w:rsidRPr="00F8529D">
        <w:rPr>
          <w:sz w:val="22"/>
          <w:szCs w:val="22"/>
        </w:rPr>
        <w:t>są następujące</w:t>
      </w:r>
      <w:r w:rsidRPr="00F8529D">
        <w:rPr>
          <w:sz w:val="22"/>
          <w:szCs w:val="22"/>
        </w:rPr>
        <w:t>:</w:t>
      </w:r>
      <w:bookmarkEnd w:id="204"/>
    </w:p>
    <w:p w14:paraId="4D2B620C" w14:textId="77777777" w:rsidR="000C23F8" w:rsidRPr="00F8529D" w:rsidRDefault="000C23F8" w:rsidP="00192A50">
      <w:pPr>
        <w:numPr>
          <w:ilvl w:val="1"/>
          <w:numId w:val="55"/>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192A50">
      <w:pPr>
        <w:numPr>
          <w:ilvl w:val="1"/>
          <w:numId w:val="55"/>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192A50">
      <w:pPr>
        <w:numPr>
          <w:ilvl w:val="2"/>
          <w:numId w:val="55"/>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192A50">
      <w:pPr>
        <w:numPr>
          <w:ilvl w:val="2"/>
          <w:numId w:val="55"/>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192A50">
      <w:pPr>
        <w:numPr>
          <w:ilvl w:val="2"/>
          <w:numId w:val="55"/>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192A50">
      <w:pPr>
        <w:numPr>
          <w:ilvl w:val="1"/>
          <w:numId w:val="55"/>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192A50">
      <w:pPr>
        <w:numPr>
          <w:ilvl w:val="1"/>
          <w:numId w:val="55"/>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192A50">
      <w:pPr>
        <w:numPr>
          <w:ilvl w:val="2"/>
          <w:numId w:val="55"/>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192A50">
      <w:pPr>
        <w:numPr>
          <w:ilvl w:val="2"/>
          <w:numId w:val="55"/>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192A50">
      <w:pPr>
        <w:numPr>
          <w:ilvl w:val="1"/>
          <w:numId w:val="55"/>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192A50">
      <w:pPr>
        <w:numPr>
          <w:ilvl w:val="2"/>
          <w:numId w:val="55"/>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192A50">
      <w:pPr>
        <w:numPr>
          <w:ilvl w:val="2"/>
          <w:numId w:val="55"/>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192A50">
      <w:pPr>
        <w:numPr>
          <w:ilvl w:val="2"/>
          <w:numId w:val="55"/>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192A50">
      <w:pPr>
        <w:numPr>
          <w:ilvl w:val="0"/>
          <w:numId w:val="55"/>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05" w:name="_Hlk146783344"/>
      <w:r w:rsidR="004D5DFE" w:rsidRPr="00F8529D">
        <w:rPr>
          <w:sz w:val="22"/>
          <w:szCs w:val="22"/>
        </w:rPr>
        <w:t>na zasadach określonych w § 14 ust. 4 Umowy</w:t>
      </w:r>
      <w:r w:rsidRPr="00F8529D">
        <w:rPr>
          <w:sz w:val="22"/>
          <w:szCs w:val="22"/>
        </w:rPr>
        <w:t>.</w:t>
      </w:r>
      <w:bookmarkEnd w:id="205"/>
    </w:p>
    <w:p w14:paraId="5741C5C9" w14:textId="46A6A760" w:rsidR="000C23F8" w:rsidRPr="00F8529D" w:rsidRDefault="000C23F8" w:rsidP="00280D52">
      <w:pPr>
        <w:spacing w:after="160" w:line="259" w:lineRule="auto"/>
        <w:rPr>
          <w:sz w:val="22"/>
          <w:szCs w:val="22"/>
        </w:rPr>
      </w:pPr>
      <w:bookmarkStart w:id="206" w:name="_Hlk155701067"/>
      <w:bookmarkEnd w:id="196"/>
      <w:bookmarkEnd w:id="202"/>
    </w:p>
    <w:p w14:paraId="114D874C" w14:textId="77777777" w:rsidR="000C23F8" w:rsidRPr="000E4913" w:rsidRDefault="000C23F8" w:rsidP="000C23F8">
      <w:pPr>
        <w:pStyle w:val="Nagwek2"/>
      </w:pPr>
      <w:bookmarkStart w:id="207" w:name="_Toc64016209"/>
      <w:bookmarkStart w:id="208" w:name="_Toc106095872"/>
      <w:bookmarkStart w:id="209" w:name="_Toc106096312"/>
      <w:bookmarkStart w:id="210" w:name="_Toc106096416"/>
      <w:bookmarkStart w:id="211" w:name="_Toc177732498"/>
      <w:bookmarkStart w:id="212" w:name="_Hlk156823361"/>
      <w:r w:rsidRPr="000E4913">
        <w:t>§ 1</w:t>
      </w:r>
      <w:r>
        <w:t>3</w:t>
      </w:r>
      <w:r w:rsidRPr="000E4913">
        <w:t>. Kary umowne i odpowiedzialność</w:t>
      </w:r>
      <w:bookmarkEnd w:id="207"/>
      <w:bookmarkEnd w:id="208"/>
      <w:bookmarkEnd w:id="209"/>
      <w:bookmarkEnd w:id="210"/>
      <w:bookmarkEnd w:id="211"/>
      <w:r w:rsidRPr="000E4913">
        <w:t xml:space="preserve"> </w:t>
      </w:r>
    </w:p>
    <w:bookmarkEnd w:id="212"/>
    <w:p w14:paraId="5618D0DE" w14:textId="4368CE79" w:rsidR="00A76426" w:rsidRPr="00100353" w:rsidRDefault="00A76426" w:rsidP="00914CCD">
      <w:pPr>
        <w:spacing w:line="276" w:lineRule="auto"/>
        <w:jc w:val="both"/>
        <w:rPr>
          <w:i/>
          <w:iCs/>
          <w:color w:val="2F5496" w:themeColor="accent1" w:themeShade="BF"/>
          <w:sz w:val="8"/>
          <w:szCs w:val="8"/>
        </w:rPr>
      </w:pPr>
    </w:p>
    <w:bookmarkEnd w:id="206"/>
    <w:p w14:paraId="664C1B0A" w14:textId="5A7E0FE5" w:rsidR="000C23F8" w:rsidRPr="000E4913" w:rsidRDefault="000C23F8" w:rsidP="00192A50">
      <w:pPr>
        <w:numPr>
          <w:ilvl w:val="0"/>
          <w:numId w:val="57"/>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3A67A2F8" w14:textId="670845D0" w:rsidR="000C23F8" w:rsidRPr="00C6736F" w:rsidRDefault="00C6736F" w:rsidP="00C6736F">
      <w:pPr>
        <w:numPr>
          <w:ilvl w:val="1"/>
          <w:numId w:val="57"/>
        </w:numPr>
        <w:spacing w:line="276" w:lineRule="auto"/>
        <w:ind w:left="720"/>
        <w:jc w:val="both"/>
        <w:rPr>
          <w:sz w:val="22"/>
          <w:szCs w:val="22"/>
        </w:rPr>
      </w:pPr>
      <w:r w:rsidRPr="00C6736F">
        <w:rPr>
          <w:sz w:val="22"/>
          <w:szCs w:val="22"/>
        </w:rPr>
        <w:lastRenderedPageBreak/>
        <w:t>Za każdy rozpoczęty dzień zwłoki w realizacji przedmiotu Umowy w wysokości 0,5% wartości netto Umowy za każdy dzień.</w:t>
      </w:r>
    </w:p>
    <w:p w14:paraId="762BC468" w14:textId="5F95F8FC" w:rsidR="000C23F8" w:rsidRPr="00C6736F" w:rsidRDefault="000C23F8" w:rsidP="00C6736F">
      <w:pPr>
        <w:numPr>
          <w:ilvl w:val="1"/>
          <w:numId w:val="57"/>
        </w:numPr>
        <w:spacing w:line="259" w:lineRule="auto"/>
        <w:ind w:left="720"/>
        <w:jc w:val="both"/>
        <w:rPr>
          <w:sz w:val="22"/>
          <w:szCs w:val="22"/>
        </w:rPr>
      </w:pPr>
      <w:bookmarkStart w:id="213" w:name="_Hlk67826332"/>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14" w:name="_Hlk146783575"/>
      <w:r w:rsidR="007D221B" w:rsidRPr="00F8529D">
        <w:rPr>
          <w:sz w:val="22"/>
          <w:szCs w:val="22"/>
        </w:rPr>
        <w:t>za każdy stwierdzony przypadek,</w:t>
      </w:r>
      <w:bookmarkStart w:id="215" w:name="_Hlk146783639"/>
      <w:bookmarkEnd w:id="214"/>
    </w:p>
    <w:p w14:paraId="4DACB222" w14:textId="0923D2D8" w:rsidR="000C23F8" w:rsidRPr="00F8529D" w:rsidRDefault="00D0028C" w:rsidP="00192A50">
      <w:pPr>
        <w:numPr>
          <w:ilvl w:val="0"/>
          <w:numId w:val="57"/>
        </w:numPr>
        <w:spacing w:line="259" w:lineRule="auto"/>
        <w:jc w:val="both"/>
        <w:rPr>
          <w:sz w:val="22"/>
          <w:szCs w:val="22"/>
        </w:rPr>
      </w:pPr>
      <w:bookmarkStart w:id="216" w:name="_Hlk144479888"/>
      <w:bookmarkStart w:id="217" w:name="_Hlk146784619"/>
      <w:bookmarkEnd w:id="215"/>
      <w:r w:rsidRPr="00F8529D">
        <w:rPr>
          <w:sz w:val="22"/>
          <w:szCs w:val="22"/>
        </w:rPr>
        <w:t xml:space="preserve">W przypadku nieprzystąpienia przez Wykonawcę do wykonywania przedmiotu Umowy w całości </w:t>
      </w:r>
      <w:r w:rsidRPr="001A0FDD">
        <w:rPr>
          <w:color w:val="0070C0"/>
          <w:sz w:val="22"/>
          <w:szCs w:val="22"/>
        </w:rPr>
        <w:t xml:space="preserve"> </w:t>
      </w:r>
      <w:r w:rsidRPr="00F8529D">
        <w:rPr>
          <w:sz w:val="22"/>
          <w:szCs w:val="22"/>
        </w:rPr>
        <w:t>w umówionym terminie</w:t>
      </w:r>
      <w:r w:rsidR="00F960BF" w:rsidRPr="00F8529D">
        <w:rPr>
          <w:sz w:val="22"/>
          <w:szCs w:val="22"/>
        </w:rPr>
        <w:t xml:space="preserve">, </w:t>
      </w:r>
      <w:r w:rsidRPr="00F8529D">
        <w:rPr>
          <w:sz w:val="22"/>
          <w:szCs w:val="22"/>
        </w:rPr>
        <w:t xml:space="preserve">Zamawiający uprawniony jest do zlecenia wykonania przedmiotu Umowy w całości 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18" w:name="_Hlk144479920"/>
      <w:bookmarkEnd w:id="216"/>
    </w:p>
    <w:bookmarkEnd w:id="217"/>
    <w:bookmarkEnd w:id="218"/>
    <w:p w14:paraId="753A8E07" w14:textId="77777777" w:rsidR="000C23F8" w:rsidRPr="00F8529D" w:rsidRDefault="000C23F8" w:rsidP="00192A50">
      <w:pPr>
        <w:numPr>
          <w:ilvl w:val="0"/>
          <w:numId w:val="57"/>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3F606E" w:rsidRDefault="000C23F8" w:rsidP="00192A50">
      <w:pPr>
        <w:numPr>
          <w:ilvl w:val="1"/>
          <w:numId w:val="57"/>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o której mowa w § 3 ust. 1 za każdy rozpoczęty dzień, w którym niemożliwe było odpowiednio rozpoczęcie</w:t>
      </w:r>
      <w:r w:rsidRPr="003F606E">
        <w:rPr>
          <w:sz w:val="22"/>
          <w:szCs w:val="22"/>
        </w:rPr>
        <w:t xml:space="preserve">, prowadzenie lub zakończenie Audytu. </w:t>
      </w:r>
    </w:p>
    <w:p w14:paraId="39BC2F16" w14:textId="77777777" w:rsidR="000C23F8" w:rsidRPr="003F606E" w:rsidRDefault="000C23F8" w:rsidP="00192A50">
      <w:pPr>
        <w:numPr>
          <w:ilvl w:val="1"/>
          <w:numId w:val="57"/>
        </w:numPr>
        <w:spacing w:line="259" w:lineRule="auto"/>
        <w:ind w:left="720" w:hanging="357"/>
        <w:jc w:val="both"/>
        <w:rPr>
          <w:sz w:val="22"/>
          <w:szCs w:val="22"/>
        </w:rPr>
      </w:pPr>
      <w:r w:rsidRPr="003F606E">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3F606E" w:rsidRDefault="000C23F8" w:rsidP="00192A50">
      <w:pPr>
        <w:numPr>
          <w:ilvl w:val="0"/>
          <w:numId w:val="57"/>
        </w:numPr>
        <w:spacing w:line="259" w:lineRule="auto"/>
        <w:ind w:hanging="357"/>
        <w:jc w:val="both"/>
        <w:rPr>
          <w:sz w:val="22"/>
          <w:szCs w:val="22"/>
        </w:rPr>
      </w:pPr>
      <w:bookmarkStart w:id="219" w:name="_Hlk146784751"/>
      <w:r w:rsidRPr="003F606E">
        <w:rPr>
          <w:sz w:val="22"/>
          <w:szCs w:val="22"/>
        </w:rPr>
        <w:t>W przypadku</w:t>
      </w:r>
      <w:r w:rsidR="0072470D" w:rsidRPr="003F606E">
        <w:rPr>
          <w:sz w:val="22"/>
          <w:szCs w:val="22"/>
        </w:rPr>
        <w:t>:</w:t>
      </w:r>
      <w:r w:rsidRPr="003F606E">
        <w:rPr>
          <w:sz w:val="22"/>
          <w:szCs w:val="22"/>
        </w:rPr>
        <w:t xml:space="preserve"> </w:t>
      </w:r>
    </w:p>
    <w:p w14:paraId="03673A1C" w14:textId="7502F341" w:rsidR="000C23F8" w:rsidRPr="00726186" w:rsidRDefault="0072470D" w:rsidP="00726186">
      <w:pPr>
        <w:numPr>
          <w:ilvl w:val="1"/>
          <w:numId w:val="57"/>
        </w:numPr>
        <w:spacing w:line="259" w:lineRule="auto"/>
        <w:jc w:val="both"/>
        <w:rPr>
          <w:sz w:val="22"/>
          <w:szCs w:val="22"/>
        </w:rPr>
      </w:pPr>
      <w:r w:rsidRPr="003F606E">
        <w:rPr>
          <w:sz w:val="22"/>
          <w:szCs w:val="22"/>
        </w:rPr>
        <w:t>odstąpienia od Umowy w całości</w:t>
      </w:r>
      <w:r w:rsidR="00AB2101" w:rsidRPr="003F606E">
        <w:rPr>
          <w:sz w:val="22"/>
          <w:szCs w:val="22"/>
        </w:rPr>
        <w:t>, rozwiązania Umowy bez wypowiedzenia</w:t>
      </w:r>
      <w:r w:rsidRPr="003F606E">
        <w:rPr>
          <w:sz w:val="22"/>
          <w:szCs w:val="22"/>
        </w:rPr>
        <w:t xml:space="preserve"> lub wypowiedzenia Umowy w całości</w:t>
      </w:r>
      <w:r w:rsidR="00D04E9B" w:rsidRPr="003F606E">
        <w:rPr>
          <w:sz w:val="22"/>
          <w:szCs w:val="22"/>
        </w:rPr>
        <w:t xml:space="preserve"> przez którąkolwiek ze Stron</w:t>
      </w:r>
      <w:r w:rsidRPr="003F606E">
        <w:rPr>
          <w:sz w:val="22"/>
          <w:szCs w:val="22"/>
        </w:rPr>
        <w:t xml:space="preserve"> z przyczyn leżących po stronie Wykonawcy, Zamawiającemu przysługuje kara umowna w wysokości 20% wartości </w:t>
      </w:r>
      <w:r w:rsidR="00F960BF" w:rsidRPr="003F606E">
        <w:rPr>
          <w:sz w:val="22"/>
          <w:szCs w:val="22"/>
        </w:rPr>
        <w:t>netto</w:t>
      </w:r>
      <w:r w:rsidRPr="003F606E">
        <w:rPr>
          <w:sz w:val="22"/>
          <w:szCs w:val="22"/>
        </w:rPr>
        <w:t xml:space="preserve"> Umowy, o której mowa w § 3 ust. 1.</w:t>
      </w:r>
      <w:bookmarkStart w:id="220" w:name="_Hlk144467500"/>
    </w:p>
    <w:bookmarkEnd w:id="220"/>
    <w:p w14:paraId="2BB142DC" w14:textId="7F7B4954" w:rsidR="00F66B98" w:rsidRPr="00EA7B9D" w:rsidRDefault="00F66B98" w:rsidP="00192A50">
      <w:pPr>
        <w:numPr>
          <w:ilvl w:val="0"/>
          <w:numId w:val="57"/>
        </w:numPr>
        <w:spacing w:line="259" w:lineRule="auto"/>
        <w:ind w:hanging="357"/>
        <w:jc w:val="both"/>
        <w:rPr>
          <w:color w:val="000000" w:themeColor="text1"/>
          <w:sz w:val="22"/>
          <w:szCs w:val="22"/>
        </w:rPr>
      </w:pPr>
      <w:r w:rsidRPr="00F8529D">
        <w:rPr>
          <w:sz w:val="22"/>
          <w:szCs w:val="22"/>
        </w:rPr>
        <w:t xml:space="preserve">Wykonawca może naliczyć Zamawiającemu karę </w:t>
      </w:r>
      <w:r w:rsidRPr="00EA7B9D">
        <w:rPr>
          <w:color w:val="000000" w:themeColor="text1"/>
          <w:sz w:val="22"/>
          <w:szCs w:val="22"/>
        </w:rPr>
        <w:t xml:space="preserve">umowną: </w:t>
      </w:r>
    </w:p>
    <w:p w14:paraId="4A5EBD00" w14:textId="77777777" w:rsidR="00F66B98" w:rsidRPr="00EA7B9D" w:rsidRDefault="00F66B98" w:rsidP="00192A50">
      <w:pPr>
        <w:numPr>
          <w:ilvl w:val="1"/>
          <w:numId w:val="57"/>
        </w:numPr>
        <w:spacing w:line="259" w:lineRule="auto"/>
        <w:jc w:val="both"/>
        <w:rPr>
          <w:color w:val="000000" w:themeColor="text1"/>
          <w:sz w:val="22"/>
          <w:szCs w:val="22"/>
        </w:rPr>
      </w:pPr>
      <w:bookmarkStart w:id="221" w:name="_Hlk148947447"/>
      <w:r w:rsidRPr="00EA7B9D">
        <w:rPr>
          <w:color w:val="000000" w:themeColor="text1"/>
          <w:sz w:val="22"/>
          <w:szCs w:val="22"/>
        </w:rPr>
        <w:t>za odstąpienie od Umowy w całości przez którąkolwiek ze Stron z winy Zamawiającego - w wysokości 20% wartości netto Umowy, o której mowa w § 3 ust. 1.</w:t>
      </w:r>
    </w:p>
    <w:bookmarkEnd w:id="221"/>
    <w:p w14:paraId="2A2CF2DB" w14:textId="599DA540" w:rsidR="000C23F8" w:rsidRPr="00EA7B9D" w:rsidRDefault="004B24AC" w:rsidP="00192A50">
      <w:pPr>
        <w:numPr>
          <w:ilvl w:val="0"/>
          <w:numId w:val="57"/>
        </w:numPr>
        <w:spacing w:line="259" w:lineRule="auto"/>
        <w:ind w:hanging="357"/>
        <w:jc w:val="both"/>
        <w:rPr>
          <w:color w:val="000000" w:themeColor="text1"/>
          <w:sz w:val="22"/>
          <w:szCs w:val="22"/>
        </w:rPr>
      </w:pPr>
      <w:r w:rsidRPr="00EA7B9D">
        <w:rPr>
          <w:color w:val="000000" w:themeColor="text1"/>
          <w:sz w:val="22"/>
          <w:szCs w:val="22"/>
        </w:rPr>
        <w:t xml:space="preserve">Kary umowne podlegają kumulacji, </w:t>
      </w:r>
      <w:r w:rsidR="005C4237" w:rsidRPr="00EA7B9D">
        <w:rPr>
          <w:color w:val="000000" w:themeColor="text1"/>
          <w:sz w:val="22"/>
          <w:szCs w:val="22"/>
        </w:rPr>
        <w:t xml:space="preserve">w tym kara umowna za odstąpienie lub wypowiedzenie </w:t>
      </w:r>
      <w:r w:rsidR="00287EBD" w:rsidRPr="00EA7B9D">
        <w:rPr>
          <w:color w:val="000000" w:themeColor="text1"/>
          <w:sz w:val="22"/>
          <w:szCs w:val="22"/>
        </w:rPr>
        <w:t>U</w:t>
      </w:r>
      <w:r w:rsidR="005C4237" w:rsidRPr="00EA7B9D">
        <w:rPr>
          <w:color w:val="000000" w:themeColor="text1"/>
          <w:sz w:val="22"/>
          <w:szCs w:val="22"/>
        </w:rPr>
        <w:t xml:space="preserve">mowy z innymi karami umownymi, </w:t>
      </w:r>
      <w:r w:rsidRPr="00EA7B9D">
        <w:rPr>
          <w:color w:val="000000" w:themeColor="text1"/>
          <w:sz w:val="22"/>
          <w:szCs w:val="22"/>
        </w:rPr>
        <w:t>przy czym ł</w:t>
      </w:r>
      <w:r w:rsidR="000C23F8" w:rsidRPr="00EA7B9D">
        <w:rPr>
          <w:color w:val="000000" w:themeColor="text1"/>
          <w:sz w:val="22"/>
          <w:szCs w:val="22"/>
        </w:rPr>
        <w:t xml:space="preserve">ączna maksymalna wartość kar umownych przysługujących Zamawiającemu nie przekroczy </w:t>
      </w:r>
      <w:r w:rsidR="00A95C13" w:rsidRPr="00EA7B9D">
        <w:rPr>
          <w:color w:val="000000" w:themeColor="text1"/>
          <w:sz w:val="22"/>
          <w:szCs w:val="22"/>
        </w:rPr>
        <w:t>w</w:t>
      </w:r>
      <w:r w:rsidR="000C23F8" w:rsidRPr="00EA7B9D">
        <w:rPr>
          <w:color w:val="000000" w:themeColor="text1"/>
          <w:sz w:val="22"/>
          <w:szCs w:val="22"/>
        </w:rPr>
        <w:t>artości Umowy</w:t>
      </w:r>
      <w:r w:rsidR="00F2094E" w:rsidRPr="00EA7B9D">
        <w:rPr>
          <w:color w:val="000000" w:themeColor="text1"/>
          <w:sz w:val="22"/>
          <w:szCs w:val="22"/>
        </w:rPr>
        <w:t xml:space="preserve"> </w:t>
      </w:r>
      <w:r w:rsidR="00385770" w:rsidRPr="00EA7B9D">
        <w:rPr>
          <w:color w:val="000000" w:themeColor="text1"/>
          <w:sz w:val="22"/>
          <w:szCs w:val="22"/>
        </w:rPr>
        <w:t>netto</w:t>
      </w:r>
      <w:r w:rsidR="000C23F8" w:rsidRPr="00EA7B9D">
        <w:rPr>
          <w:color w:val="000000" w:themeColor="text1"/>
          <w:sz w:val="22"/>
          <w:szCs w:val="22"/>
        </w:rPr>
        <w:t>, o której mowa w § 3 ust.1.</w:t>
      </w:r>
    </w:p>
    <w:p w14:paraId="196D7542" w14:textId="77777777" w:rsidR="000C23F8" w:rsidRPr="00EA7B9D" w:rsidRDefault="000C23F8" w:rsidP="00192A50">
      <w:pPr>
        <w:numPr>
          <w:ilvl w:val="0"/>
          <w:numId w:val="57"/>
        </w:numPr>
        <w:spacing w:line="259" w:lineRule="auto"/>
        <w:jc w:val="both"/>
        <w:rPr>
          <w:color w:val="000000" w:themeColor="text1"/>
          <w:sz w:val="22"/>
          <w:szCs w:val="22"/>
        </w:rPr>
      </w:pPr>
      <w:r w:rsidRPr="00EA7B9D">
        <w:rPr>
          <w:color w:val="000000" w:themeColor="text1"/>
          <w:sz w:val="22"/>
          <w:szCs w:val="22"/>
        </w:rPr>
        <w:t>Termin płatności noty księgowej wystawionej tytułem kar umownych wynosi 30 dni od dnia wystawienia noty.</w:t>
      </w:r>
    </w:p>
    <w:p w14:paraId="17381336" w14:textId="1E900920" w:rsidR="000C23F8" w:rsidRPr="00EA7B9D" w:rsidRDefault="000C23F8" w:rsidP="00192A50">
      <w:pPr>
        <w:numPr>
          <w:ilvl w:val="0"/>
          <w:numId w:val="57"/>
        </w:numPr>
        <w:spacing w:line="259" w:lineRule="auto"/>
        <w:jc w:val="both"/>
        <w:rPr>
          <w:color w:val="000000" w:themeColor="text1"/>
          <w:sz w:val="22"/>
          <w:szCs w:val="22"/>
        </w:rPr>
      </w:pPr>
      <w:r w:rsidRPr="00EA7B9D">
        <w:rPr>
          <w:color w:val="000000" w:themeColor="text1"/>
          <w:sz w:val="22"/>
          <w:szCs w:val="22"/>
        </w:rPr>
        <w:t>Zamawiający może potrącić naliczone kary umowne z wynagrodzenia przysługującego Wykonawcy</w:t>
      </w:r>
      <w:r w:rsidR="00D04E9B" w:rsidRPr="00EA7B9D">
        <w:rPr>
          <w:color w:val="000000" w:themeColor="text1"/>
          <w:sz w:val="22"/>
          <w:szCs w:val="22"/>
        </w:rPr>
        <w:t>, na co Wykonawca wyraża zgodę</w:t>
      </w:r>
      <w:r w:rsidRPr="00EA7B9D">
        <w:rPr>
          <w:color w:val="000000" w:themeColor="text1"/>
          <w:sz w:val="22"/>
          <w:szCs w:val="22"/>
        </w:rPr>
        <w:t>.</w:t>
      </w:r>
    </w:p>
    <w:p w14:paraId="56386F9B" w14:textId="5872A81F" w:rsidR="000C23F8" w:rsidRPr="008326BE" w:rsidRDefault="000C23F8" w:rsidP="008326BE">
      <w:pPr>
        <w:numPr>
          <w:ilvl w:val="0"/>
          <w:numId w:val="57"/>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13"/>
      <w:bookmarkEnd w:id="219"/>
    </w:p>
    <w:p w14:paraId="4E1E67AC" w14:textId="77777777" w:rsidR="000C23F8" w:rsidRPr="00F8529D" w:rsidRDefault="000C23F8" w:rsidP="000C23F8">
      <w:pPr>
        <w:pStyle w:val="Nagwek2"/>
      </w:pPr>
      <w:bookmarkStart w:id="222" w:name="_Toc83291685"/>
      <w:bookmarkStart w:id="223" w:name="_Toc106095873"/>
      <w:bookmarkStart w:id="224" w:name="_Toc106096313"/>
      <w:bookmarkStart w:id="225" w:name="_Toc106096417"/>
      <w:bookmarkStart w:id="226" w:name="_Toc177732499"/>
      <w:r w:rsidRPr="00F8529D">
        <w:t>§ 14. Rozwiązanie, odstąpienie lub wypowiedzenie Umowy</w:t>
      </w:r>
      <w:bookmarkEnd w:id="222"/>
      <w:bookmarkEnd w:id="223"/>
      <w:bookmarkEnd w:id="224"/>
      <w:bookmarkEnd w:id="225"/>
      <w:bookmarkEnd w:id="226"/>
    </w:p>
    <w:p w14:paraId="7F7C0D91" w14:textId="77777777" w:rsidR="000C23F8" w:rsidRPr="00F8529D" w:rsidRDefault="000C23F8" w:rsidP="00192A50">
      <w:pPr>
        <w:numPr>
          <w:ilvl w:val="0"/>
          <w:numId w:val="58"/>
        </w:numPr>
        <w:spacing w:line="259" w:lineRule="auto"/>
        <w:ind w:left="357" w:hanging="357"/>
        <w:jc w:val="both"/>
        <w:rPr>
          <w:sz w:val="22"/>
          <w:szCs w:val="22"/>
        </w:rPr>
      </w:pPr>
      <w:bookmarkStart w:id="227" w:name="_Hlk146784907"/>
      <w:r w:rsidRPr="00F8529D">
        <w:rPr>
          <w:sz w:val="22"/>
          <w:szCs w:val="22"/>
        </w:rPr>
        <w:t>Strony mogą rozwiązać Umowę na mocy porozumienia Stron.</w:t>
      </w:r>
    </w:p>
    <w:p w14:paraId="55217CF2" w14:textId="69285AF0" w:rsidR="000C23F8" w:rsidRPr="00F8529D" w:rsidRDefault="000C23F8" w:rsidP="00192A50">
      <w:pPr>
        <w:numPr>
          <w:ilvl w:val="0"/>
          <w:numId w:val="58"/>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28" w:name="_Hlk144467170"/>
      <w:r w:rsidRPr="00F8529D">
        <w:rPr>
          <w:sz w:val="22"/>
          <w:szCs w:val="22"/>
        </w:rPr>
        <w:t xml:space="preserve">w całości </w:t>
      </w:r>
      <w:bookmarkEnd w:id="228"/>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w:t>
      </w:r>
      <w:r w:rsidR="00202054" w:rsidRPr="00F8529D">
        <w:rPr>
          <w:sz w:val="22"/>
          <w:szCs w:val="22"/>
        </w:rPr>
        <w:t>,</w:t>
      </w:r>
      <w:r w:rsidRPr="00F8529D">
        <w:rPr>
          <w:sz w:val="22"/>
          <w:szCs w:val="22"/>
        </w:rPr>
        <w:t xml:space="preserve"> w przypadku:</w:t>
      </w:r>
    </w:p>
    <w:p w14:paraId="00C320C4" w14:textId="77777777" w:rsidR="000C23F8" w:rsidRPr="00F8529D" w:rsidRDefault="000C23F8" w:rsidP="00192A50">
      <w:pPr>
        <w:numPr>
          <w:ilvl w:val="1"/>
          <w:numId w:val="58"/>
        </w:numPr>
        <w:spacing w:line="259"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rsidP="00192A50">
      <w:pPr>
        <w:numPr>
          <w:ilvl w:val="1"/>
          <w:numId w:val="58"/>
        </w:numPr>
        <w:spacing w:line="259" w:lineRule="auto"/>
        <w:jc w:val="both"/>
        <w:rPr>
          <w:sz w:val="22"/>
          <w:szCs w:val="22"/>
        </w:rPr>
      </w:pPr>
      <w:r w:rsidRPr="00F8529D">
        <w:rPr>
          <w:sz w:val="22"/>
          <w:szCs w:val="22"/>
        </w:rPr>
        <w:lastRenderedPageBreak/>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192A50">
      <w:pPr>
        <w:numPr>
          <w:ilvl w:val="1"/>
          <w:numId w:val="58"/>
        </w:numPr>
        <w:spacing w:line="259" w:lineRule="auto"/>
        <w:jc w:val="both"/>
        <w:rPr>
          <w:sz w:val="22"/>
          <w:szCs w:val="22"/>
        </w:rPr>
      </w:pPr>
      <w:bookmarkStart w:id="229"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29"/>
    <w:p w14:paraId="3CE94781" w14:textId="5D693CC1" w:rsidR="000C23F8" w:rsidRPr="00F8529D" w:rsidRDefault="000C23F8" w:rsidP="00192A50">
      <w:pPr>
        <w:numPr>
          <w:ilvl w:val="1"/>
          <w:numId w:val="58"/>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192A50">
      <w:pPr>
        <w:numPr>
          <w:ilvl w:val="1"/>
          <w:numId w:val="58"/>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192A50">
      <w:pPr>
        <w:numPr>
          <w:ilvl w:val="2"/>
          <w:numId w:val="58"/>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192A50">
      <w:pPr>
        <w:numPr>
          <w:ilvl w:val="2"/>
          <w:numId w:val="58"/>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192A50">
      <w:pPr>
        <w:numPr>
          <w:ilvl w:val="2"/>
          <w:numId w:val="58"/>
        </w:numPr>
        <w:spacing w:line="259" w:lineRule="auto"/>
        <w:ind w:hanging="357"/>
        <w:jc w:val="both"/>
        <w:rPr>
          <w:sz w:val="22"/>
          <w:szCs w:val="22"/>
        </w:rPr>
      </w:pPr>
      <w:bookmarkStart w:id="230"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30"/>
      <w:r w:rsidRPr="00F8529D">
        <w:rPr>
          <w:sz w:val="22"/>
          <w:szCs w:val="22"/>
        </w:rPr>
        <w:t>,</w:t>
      </w:r>
    </w:p>
    <w:p w14:paraId="50AE23C0" w14:textId="77777777" w:rsidR="000C23F8" w:rsidRPr="00F8529D" w:rsidRDefault="000C23F8" w:rsidP="00192A50">
      <w:pPr>
        <w:numPr>
          <w:ilvl w:val="1"/>
          <w:numId w:val="58"/>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rsidP="00192A50">
      <w:pPr>
        <w:numPr>
          <w:ilvl w:val="1"/>
          <w:numId w:val="58"/>
        </w:numPr>
        <w:spacing w:line="259" w:lineRule="auto"/>
        <w:jc w:val="both"/>
        <w:rPr>
          <w:sz w:val="22"/>
          <w:szCs w:val="22"/>
        </w:rPr>
      </w:pPr>
      <w:r w:rsidRPr="00F8529D">
        <w:rPr>
          <w:sz w:val="22"/>
          <w:szCs w:val="22"/>
        </w:rPr>
        <w:t>otwarcia postępowania likwidacyjnego Wykonawcy.</w:t>
      </w:r>
    </w:p>
    <w:p w14:paraId="5B08583D" w14:textId="4D51AF92" w:rsidR="000C23F8" w:rsidRPr="00F8529D" w:rsidRDefault="000C23F8" w:rsidP="00192A50">
      <w:pPr>
        <w:numPr>
          <w:ilvl w:val="0"/>
          <w:numId w:val="58"/>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w:t>
      </w:r>
      <w:r w:rsidR="003F606E">
        <w:rPr>
          <w:sz w:val="22"/>
          <w:szCs w:val="22"/>
        </w:rPr>
        <w:t>7</w:t>
      </w:r>
      <w:r w:rsidRPr="008326BE">
        <w:rPr>
          <w:color w:val="FF0000"/>
          <w:sz w:val="22"/>
          <w:szCs w:val="22"/>
        </w:rPr>
        <w:t>)</w:t>
      </w:r>
      <w:r w:rsidRPr="007875DA">
        <w:rPr>
          <w:color w:val="0070C0"/>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27"/>
    <w:p w14:paraId="6A2E0EA6" w14:textId="77777777" w:rsidR="000C23F8" w:rsidRPr="00595487" w:rsidRDefault="000C23F8" w:rsidP="000C23F8">
      <w:pPr>
        <w:spacing w:line="259" w:lineRule="auto"/>
        <w:jc w:val="both"/>
        <w:rPr>
          <w:sz w:val="12"/>
          <w:szCs w:val="12"/>
        </w:rPr>
      </w:pPr>
    </w:p>
    <w:p w14:paraId="50561C4F" w14:textId="690C1082" w:rsidR="000C23F8" w:rsidRPr="003F606E" w:rsidRDefault="00A603EC" w:rsidP="003F606E">
      <w:pPr>
        <w:numPr>
          <w:ilvl w:val="0"/>
          <w:numId w:val="58"/>
        </w:numPr>
        <w:spacing w:line="256" w:lineRule="auto"/>
        <w:jc w:val="both"/>
        <w:rPr>
          <w:sz w:val="22"/>
          <w:szCs w:val="22"/>
        </w:rPr>
      </w:pPr>
      <w:bookmarkStart w:id="231" w:name="_Hlk146784951"/>
      <w:r w:rsidRPr="00F8529D">
        <w:rPr>
          <w:sz w:val="22"/>
          <w:szCs w:val="22"/>
        </w:rPr>
        <w:t xml:space="preserve">Z uprawnienia do odstąpienia od Umowy,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r w:rsidR="000C23F8" w:rsidRPr="003F606E">
        <w:rPr>
          <w:color w:val="0070C0"/>
          <w:sz w:val="22"/>
          <w:szCs w:val="22"/>
        </w:rPr>
        <w:t xml:space="preserve"> </w:t>
      </w:r>
    </w:p>
    <w:p w14:paraId="54F214BB" w14:textId="13ECE2CD" w:rsidR="00160C0C" w:rsidRDefault="00160C0C" w:rsidP="00192A50">
      <w:pPr>
        <w:numPr>
          <w:ilvl w:val="0"/>
          <w:numId w:val="58"/>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3F606E" w:rsidRDefault="008326BE" w:rsidP="008326BE">
      <w:pPr>
        <w:numPr>
          <w:ilvl w:val="0"/>
          <w:numId w:val="58"/>
        </w:numPr>
        <w:spacing w:line="259" w:lineRule="auto"/>
        <w:ind w:left="357" w:hanging="357"/>
        <w:jc w:val="both"/>
        <w:rPr>
          <w:color w:val="000000" w:themeColor="text1"/>
          <w:sz w:val="22"/>
          <w:szCs w:val="22"/>
        </w:rPr>
      </w:pPr>
      <w:bookmarkStart w:id="232" w:name="_Hlk156822430"/>
      <w:r w:rsidRPr="00242367">
        <w:rPr>
          <w:sz w:val="22"/>
          <w:szCs w:val="22"/>
        </w:rPr>
        <w:t xml:space="preserve">W przypadku odstąpienia od Umowy, w razie wystąpienia konieczności rozliczenia części Umowy wykonanej (prawidłowo) do dnia odstąpienia, </w:t>
      </w:r>
      <w:r w:rsidRPr="003F606E">
        <w:rPr>
          <w:color w:val="000000" w:themeColor="text1"/>
          <w:sz w:val="22"/>
          <w:szCs w:val="22"/>
        </w:rPr>
        <w:t>rozliczenie zostanie dokonane przy zastosowaniu stawek i cen jednostkowych nie wyższych aniżeli te określone w Ofercie Wykonawcy.</w:t>
      </w:r>
    </w:p>
    <w:bookmarkEnd w:id="232"/>
    <w:p w14:paraId="1288ED1A" w14:textId="194E540E" w:rsidR="000C23F8" w:rsidRPr="003F606E" w:rsidRDefault="000C23F8" w:rsidP="00192A50">
      <w:pPr>
        <w:numPr>
          <w:ilvl w:val="0"/>
          <w:numId w:val="58"/>
        </w:numPr>
        <w:spacing w:line="259" w:lineRule="auto"/>
        <w:ind w:left="357" w:hanging="357"/>
        <w:jc w:val="both"/>
        <w:rPr>
          <w:color w:val="000000" w:themeColor="text1"/>
          <w:sz w:val="22"/>
          <w:szCs w:val="22"/>
        </w:rPr>
      </w:pPr>
      <w:r w:rsidRPr="003F606E">
        <w:rPr>
          <w:color w:val="000000" w:themeColor="text1"/>
          <w:sz w:val="22"/>
          <w:szCs w:val="22"/>
        </w:rPr>
        <w:t xml:space="preserve">Zamawiającemu przysługuje </w:t>
      </w:r>
      <w:r w:rsidR="0072470D" w:rsidRPr="003F606E">
        <w:rPr>
          <w:color w:val="000000" w:themeColor="text1"/>
          <w:sz w:val="22"/>
          <w:szCs w:val="22"/>
        </w:rPr>
        <w:t xml:space="preserve">także </w:t>
      </w:r>
      <w:r w:rsidRPr="003F606E">
        <w:rPr>
          <w:color w:val="000000" w:themeColor="text1"/>
          <w:sz w:val="22"/>
          <w:szCs w:val="22"/>
        </w:rPr>
        <w:t xml:space="preserve">prawo wypowiedzenia Umowy </w:t>
      </w:r>
      <w:r w:rsidR="0072470D" w:rsidRPr="003F606E">
        <w:rPr>
          <w:color w:val="000000" w:themeColor="text1"/>
          <w:sz w:val="22"/>
          <w:szCs w:val="22"/>
        </w:rPr>
        <w:t xml:space="preserve">(ex nunc - od teraz) </w:t>
      </w:r>
      <w:r w:rsidRPr="003F606E">
        <w:rPr>
          <w:color w:val="000000" w:themeColor="text1"/>
          <w:sz w:val="22"/>
          <w:szCs w:val="22"/>
        </w:rPr>
        <w:t>w całości lub części z zachowaniem okresu wypowiedzenia wynoszącego 30 dni, w przypadku:</w:t>
      </w:r>
    </w:p>
    <w:p w14:paraId="29FCAF3A" w14:textId="77777777" w:rsidR="000C23F8" w:rsidRPr="00595487" w:rsidRDefault="000C23F8" w:rsidP="00192A50">
      <w:pPr>
        <w:numPr>
          <w:ilvl w:val="1"/>
          <w:numId w:val="58"/>
        </w:numPr>
        <w:spacing w:line="259" w:lineRule="auto"/>
        <w:jc w:val="both"/>
        <w:rPr>
          <w:sz w:val="22"/>
          <w:szCs w:val="22"/>
        </w:rPr>
      </w:pPr>
      <w:r w:rsidRPr="003F606E">
        <w:rPr>
          <w:color w:val="000000" w:themeColor="text1"/>
          <w:sz w:val="22"/>
          <w:szCs w:val="22"/>
        </w:rPr>
        <w:t xml:space="preserve">ograniczenia produkcji lub reorganizacji w jednostkach organizacyjnych Zamawiającego, powodujących możliwość wykorzystania uwolnionych środków produkcji lub potencjału ludzkiego do samodzielnej realizacji przez Zamawiającego </w:t>
      </w:r>
      <w:r w:rsidRPr="00595487">
        <w:rPr>
          <w:sz w:val="22"/>
          <w:szCs w:val="22"/>
        </w:rPr>
        <w:t>świadczeń objętych Umową;</w:t>
      </w:r>
    </w:p>
    <w:p w14:paraId="5DDB010F" w14:textId="382FA7FE" w:rsidR="000C23F8" w:rsidRPr="00595487" w:rsidRDefault="000C23F8" w:rsidP="00192A50">
      <w:pPr>
        <w:numPr>
          <w:ilvl w:val="1"/>
          <w:numId w:val="58"/>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192A50">
      <w:pPr>
        <w:numPr>
          <w:ilvl w:val="1"/>
          <w:numId w:val="58"/>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192A50">
      <w:pPr>
        <w:numPr>
          <w:ilvl w:val="0"/>
          <w:numId w:val="58"/>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2FE66097" w:rsidR="008326BE" w:rsidRPr="00242367" w:rsidRDefault="008326BE" w:rsidP="00242367">
      <w:pPr>
        <w:numPr>
          <w:ilvl w:val="0"/>
          <w:numId w:val="58"/>
        </w:numPr>
        <w:spacing w:line="259" w:lineRule="auto"/>
        <w:ind w:left="357" w:hanging="357"/>
        <w:jc w:val="both"/>
        <w:rPr>
          <w:sz w:val="22"/>
          <w:szCs w:val="22"/>
        </w:rPr>
      </w:pPr>
      <w:bookmarkStart w:id="233" w:name="_Hlk156822481"/>
      <w:r w:rsidRPr="00242367">
        <w:rPr>
          <w:sz w:val="22"/>
          <w:szCs w:val="22"/>
        </w:rPr>
        <w:lastRenderedPageBreak/>
        <w:t xml:space="preserve">W przypadku odstąpienia od Umowy lub wypowiedzenia Umowy Wykonawca zobowiązany jest do zaprzestania realizacji przedmiotu Umowy </w:t>
      </w:r>
      <w:r w:rsidRPr="003F606E">
        <w:rPr>
          <w:color w:val="000000" w:themeColor="text1"/>
          <w:sz w:val="22"/>
          <w:szCs w:val="22"/>
        </w:rPr>
        <w:t xml:space="preserve">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w:t>
      </w:r>
      <w:r w:rsidRPr="00242367">
        <w:rPr>
          <w:sz w:val="22"/>
          <w:szCs w:val="22"/>
        </w:rPr>
        <w:t>nie mogły zostać rozliczone w inny sposób.</w:t>
      </w:r>
    </w:p>
    <w:bookmarkEnd w:id="233"/>
    <w:p w14:paraId="1BD6E407" w14:textId="77777777" w:rsidR="008326BE" w:rsidRPr="00595487" w:rsidRDefault="008326BE" w:rsidP="008326BE">
      <w:pPr>
        <w:spacing w:line="259" w:lineRule="auto"/>
        <w:ind w:left="357"/>
        <w:jc w:val="both"/>
        <w:rPr>
          <w:sz w:val="22"/>
          <w:szCs w:val="22"/>
        </w:rPr>
      </w:pPr>
    </w:p>
    <w:p w14:paraId="7AFC93DB" w14:textId="0EA2D2E9" w:rsidR="000C23F8" w:rsidRPr="00595487" w:rsidRDefault="000C23F8" w:rsidP="00192A50">
      <w:pPr>
        <w:numPr>
          <w:ilvl w:val="0"/>
          <w:numId w:val="58"/>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34" w:name="_Toc64016211"/>
      <w:bookmarkStart w:id="235" w:name="_Toc106095874"/>
      <w:bookmarkStart w:id="236" w:name="_Toc106096314"/>
      <w:bookmarkStart w:id="237" w:name="_Toc106096418"/>
      <w:bookmarkStart w:id="238" w:name="_Toc177732500"/>
      <w:bookmarkStart w:id="239" w:name="_Hlk148332977"/>
      <w:bookmarkStart w:id="240" w:name="_Hlk67826402"/>
      <w:bookmarkEnd w:id="231"/>
      <w:r w:rsidRPr="00E66F78">
        <w:t>§ 1</w:t>
      </w:r>
      <w:r>
        <w:t>5</w:t>
      </w:r>
      <w:r w:rsidRPr="00E66F78">
        <w:t xml:space="preserve">. </w:t>
      </w:r>
      <w:bookmarkStart w:id="241" w:name="_Hlk147835254"/>
      <w:r w:rsidRPr="00E66F78">
        <w:t>Zmiany Umowy</w:t>
      </w:r>
      <w:bookmarkEnd w:id="234"/>
      <w:bookmarkEnd w:id="235"/>
      <w:bookmarkEnd w:id="236"/>
      <w:bookmarkEnd w:id="237"/>
      <w:bookmarkEnd w:id="238"/>
    </w:p>
    <w:p w14:paraId="7A640859" w14:textId="77777777" w:rsidR="000C23F8" w:rsidRPr="00F8529D" w:rsidRDefault="000C23F8" w:rsidP="00192A50">
      <w:pPr>
        <w:pStyle w:val="Akapitzlist"/>
        <w:numPr>
          <w:ilvl w:val="0"/>
          <w:numId w:val="76"/>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192A50">
      <w:pPr>
        <w:numPr>
          <w:ilvl w:val="0"/>
          <w:numId w:val="76"/>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192A50">
      <w:pPr>
        <w:numPr>
          <w:ilvl w:val="1"/>
          <w:numId w:val="76"/>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rsidP="00192A50">
      <w:pPr>
        <w:numPr>
          <w:ilvl w:val="2"/>
          <w:numId w:val="76"/>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192A50">
      <w:pPr>
        <w:numPr>
          <w:ilvl w:val="2"/>
          <w:numId w:val="76"/>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192A50">
      <w:pPr>
        <w:numPr>
          <w:ilvl w:val="2"/>
          <w:numId w:val="76"/>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192A50">
      <w:pPr>
        <w:numPr>
          <w:ilvl w:val="2"/>
          <w:numId w:val="76"/>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192A50">
      <w:pPr>
        <w:numPr>
          <w:ilvl w:val="2"/>
          <w:numId w:val="76"/>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192A50">
      <w:pPr>
        <w:numPr>
          <w:ilvl w:val="2"/>
          <w:numId w:val="76"/>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192A50">
      <w:pPr>
        <w:numPr>
          <w:ilvl w:val="2"/>
          <w:numId w:val="76"/>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192A50">
      <w:pPr>
        <w:numPr>
          <w:ilvl w:val="2"/>
          <w:numId w:val="76"/>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192A50">
      <w:pPr>
        <w:numPr>
          <w:ilvl w:val="1"/>
          <w:numId w:val="76"/>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192A50">
      <w:pPr>
        <w:numPr>
          <w:ilvl w:val="2"/>
          <w:numId w:val="76"/>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192A50">
      <w:pPr>
        <w:numPr>
          <w:ilvl w:val="2"/>
          <w:numId w:val="76"/>
        </w:numPr>
        <w:spacing w:line="259" w:lineRule="auto"/>
        <w:jc w:val="both"/>
        <w:rPr>
          <w:sz w:val="22"/>
          <w:szCs w:val="22"/>
        </w:rPr>
      </w:pPr>
      <w:r w:rsidRPr="00F8529D">
        <w:rPr>
          <w:sz w:val="22"/>
          <w:szCs w:val="22"/>
        </w:rPr>
        <w:lastRenderedPageBreak/>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192A50">
      <w:pPr>
        <w:numPr>
          <w:ilvl w:val="2"/>
          <w:numId w:val="76"/>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192A50">
      <w:pPr>
        <w:numPr>
          <w:ilvl w:val="2"/>
          <w:numId w:val="76"/>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rsidP="00192A50">
      <w:pPr>
        <w:numPr>
          <w:ilvl w:val="2"/>
          <w:numId w:val="76"/>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192A50">
      <w:pPr>
        <w:numPr>
          <w:ilvl w:val="1"/>
          <w:numId w:val="76"/>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rsidP="00192A50">
      <w:pPr>
        <w:pStyle w:val="Akapitzlist"/>
        <w:numPr>
          <w:ilvl w:val="0"/>
          <w:numId w:val="76"/>
        </w:numPr>
        <w:spacing w:line="259" w:lineRule="auto"/>
        <w:ind w:left="709" w:hanging="709"/>
        <w:jc w:val="both"/>
        <w:rPr>
          <w:sz w:val="6"/>
          <w:szCs w:val="6"/>
        </w:rPr>
      </w:pPr>
      <w:bookmarkStart w:id="242"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43" w:name="_Hlk147848467"/>
      <w:r w:rsidR="00F244A3" w:rsidRPr="00F8529D">
        <w:rPr>
          <w:sz w:val="22"/>
          <w:szCs w:val="22"/>
        </w:rPr>
        <w:t xml:space="preserve">, </w:t>
      </w:r>
      <w:bookmarkEnd w:id="242"/>
      <w:bookmarkEnd w:id="243"/>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0FE8248B" w:rsidR="006F715D" w:rsidRPr="00572C2B" w:rsidRDefault="000C23F8" w:rsidP="00572C2B">
      <w:pPr>
        <w:pStyle w:val="Akapitzlist"/>
        <w:numPr>
          <w:ilvl w:val="0"/>
          <w:numId w:val="52"/>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rsidP="006F715D">
      <w:pPr>
        <w:pStyle w:val="Akapitzlist"/>
        <w:numPr>
          <w:ilvl w:val="0"/>
          <w:numId w:val="71"/>
        </w:numPr>
        <w:spacing w:line="259" w:lineRule="auto"/>
        <w:jc w:val="both"/>
        <w:rPr>
          <w:sz w:val="22"/>
          <w:szCs w:val="22"/>
        </w:rPr>
      </w:pPr>
      <w:bookmarkStart w:id="244" w:name="_Hlk147848517"/>
      <w:r w:rsidRPr="00A33BF6">
        <w:rPr>
          <w:sz w:val="22"/>
          <w:szCs w:val="22"/>
        </w:rPr>
        <w:t xml:space="preserve">zmiana zasad dokonywania odbiorów świadczonych usług, o której mowa w </w:t>
      </w:r>
      <w:bookmarkStart w:id="245" w:name="_Hlk148344566"/>
      <w:r w:rsidRPr="00A33BF6">
        <w:rPr>
          <w:sz w:val="22"/>
          <w:szCs w:val="22"/>
        </w:rPr>
        <w:t xml:space="preserve">§15 </w:t>
      </w:r>
      <w:bookmarkEnd w:id="245"/>
      <w:r w:rsidRPr="00A33BF6">
        <w:rPr>
          <w:sz w:val="22"/>
          <w:szCs w:val="22"/>
        </w:rPr>
        <w:t>ust. 2 pkt 2) lit. f),</w:t>
      </w:r>
    </w:p>
    <w:bookmarkEnd w:id="244"/>
    <w:p w14:paraId="335E9567"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6F715D">
      <w:pPr>
        <w:pStyle w:val="Akapitzlist"/>
        <w:numPr>
          <w:ilvl w:val="0"/>
          <w:numId w:val="71"/>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0797F0FD" w:rsidR="00F536DE" w:rsidRPr="00B71040" w:rsidRDefault="004F3468" w:rsidP="00B71040">
      <w:pPr>
        <w:pStyle w:val="Nagwek2"/>
      </w:pPr>
      <w:bookmarkStart w:id="246" w:name="_Toc177732501"/>
      <w:bookmarkEnd w:id="239"/>
      <w:bookmarkEnd w:id="241"/>
      <w:r w:rsidRPr="004F3468">
        <w:lastRenderedPageBreak/>
        <w:t xml:space="preserve">§ 16. </w:t>
      </w:r>
      <w:r w:rsidR="00F536DE" w:rsidRPr="00B71040">
        <w:t>Waloryzacja</w:t>
      </w:r>
      <w:r w:rsidR="00B24F0B">
        <w:t xml:space="preserve"> </w:t>
      </w:r>
      <w:r w:rsidR="004F310C">
        <w:t>– nie dotyczy</w:t>
      </w:r>
      <w:bookmarkEnd w:id="246"/>
    </w:p>
    <w:p w14:paraId="32DF3309" w14:textId="790A78AE" w:rsidR="000C23F8" w:rsidRPr="00500E2A" w:rsidRDefault="000C23F8" w:rsidP="000C23F8">
      <w:pPr>
        <w:pStyle w:val="Nagwek2"/>
      </w:pPr>
      <w:bookmarkStart w:id="247" w:name="_Toc64016213"/>
      <w:bookmarkStart w:id="248" w:name="_Toc106095875"/>
      <w:bookmarkStart w:id="249" w:name="_Toc106096315"/>
      <w:bookmarkStart w:id="250" w:name="_Toc106096419"/>
      <w:bookmarkStart w:id="251" w:name="_Toc177732502"/>
      <w:bookmarkStart w:id="252" w:name="_Hlk67826426"/>
      <w:bookmarkEnd w:id="240"/>
      <w:r w:rsidRPr="00500E2A">
        <w:t>§</w:t>
      </w:r>
      <w:r>
        <w:t xml:space="preserve"> </w:t>
      </w:r>
      <w:r w:rsidRPr="00500E2A">
        <w:t>1</w:t>
      </w:r>
      <w:r w:rsidR="00B71040">
        <w:t>7</w:t>
      </w:r>
      <w:r w:rsidRPr="00500E2A">
        <w:t>. Ochrona danych osobowych</w:t>
      </w:r>
      <w:bookmarkEnd w:id="247"/>
      <w:bookmarkEnd w:id="248"/>
      <w:bookmarkEnd w:id="249"/>
      <w:bookmarkEnd w:id="250"/>
      <w:bookmarkEnd w:id="251"/>
      <w:r w:rsidRPr="00500E2A">
        <w:t xml:space="preserve"> </w:t>
      </w:r>
    </w:p>
    <w:p w14:paraId="37B5AD72" w14:textId="3419CBB0"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C15C0B">
        <w:rPr>
          <w:b/>
          <w:bCs/>
          <w:sz w:val="22"/>
          <w:szCs w:val="22"/>
        </w:rPr>
        <w:t>2</w:t>
      </w:r>
      <w:r w:rsidRPr="00500E2A">
        <w:rPr>
          <w:b/>
          <w:bCs/>
          <w:sz w:val="22"/>
          <w:szCs w:val="22"/>
        </w:rPr>
        <w:t xml:space="preserve"> do</w:t>
      </w:r>
      <w:r w:rsidR="004F310C">
        <w:rPr>
          <w:b/>
          <w:bCs/>
          <w:sz w:val="22"/>
          <w:szCs w:val="22"/>
        </w:rPr>
        <w:t> </w:t>
      </w:r>
      <w:r w:rsidRPr="00500E2A">
        <w:rPr>
          <w:b/>
          <w:bCs/>
          <w:sz w:val="22"/>
          <w:szCs w:val="22"/>
        </w:rPr>
        <w:t>Umowy.</w:t>
      </w:r>
      <w:bookmarkEnd w:id="252"/>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53" w:name="_Toc64016214"/>
      <w:bookmarkStart w:id="254" w:name="_Toc106095876"/>
      <w:bookmarkStart w:id="255" w:name="_Toc106096316"/>
      <w:bookmarkStart w:id="256" w:name="_Toc106096420"/>
      <w:bookmarkStart w:id="257" w:name="_Toc177732503"/>
      <w:r w:rsidRPr="00500E2A">
        <w:t>§</w:t>
      </w:r>
      <w:r>
        <w:t xml:space="preserve"> </w:t>
      </w:r>
      <w:r w:rsidRPr="00500E2A">
        <w:t>1</w:t>
      </w:r>
      <w:r w:rsidR="00B71040">
        <w:t>8</w:t>
      </w:r>
      <w:r w:rsidRPr="00500E2A">
        <w:t xml:space="preserve">. Ochrona tajemnic </w:t>
      </w:r>
      <w:r w:rsidRPr="00E66F78">
        <w:t>przedsiębiorcy, zachowanie poufności</w:t>
      </w:r>
      <w:bookmarkEnd w:id="253"/>
      <w:bookmarkEnd w:id="254"/>
      <w:bookmarkEnd w:id="255"/>
      <w:bookmarkEnd w:id="256"/>
      <w:bookmarkEnd w:id="257"/>
      <w:r w:rsidRPr="00E66F78">
        <w:t xml:space="preserve"> </w:t>
      </w:r>
    </w:p>
    <w:p w14:paraId="6DD2CBE1" w14:textId="77777777" w:rsidR="000C23F8" w:rsidRPr="00E66F78" w:rsidRDefault="000C23F8" w:rsidP="00192A50">
      <w:pPr>
        <w:numPr>
          <w:ilvl w:val="0"/>
          <w:numId w:val="59"/>
        </w:numPr>
        <w:spacing w:line="259" w:lineRule="auto"/>
        <w:ind w:hanging="357"/>
        <w:jc w:val="both"/>
        <w:rPr>
          <w:sz w:val="22"/>
          <w:szCs w:val="22"/>
        </w:rPr>
      </w:pPr>
      <w:bookmarkStart w:id="258"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192A50">
      <w:pPr>
        <w:numPr>
          <w:ilvl w:val="1"/>
          <w:numId w:val="59"/>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192A50">
      <w:pPr>
        <w:numPr>
          <w:ilvl w:val="1"/>
          <w:numId w:val="59"/>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192A50">
      <w:pPr>
        <w:numPr>
          <w:ilvl w:val="1"/>
          <w:numId w:val="59"/>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192A50">
      <w:pPr>
        <w:numPr>
          <w:ilvl w:val="0"/>
          <w:numId w:val="59"/>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192A50">
      <w:pPr>
        <w:numPr>
          <w:ilvl w:val="0"/>
          <w:numId w:val="59"/>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192A50">
      <w:pPr>
        <w:numPr>
          <w:ilvl w:val="0"/>
          <w:numId w:val="59"/>
        </w:numPr>
        <w:spacing w:line="259" w:lineRule="auto"/>
        <w:ind w:left="363" w:hanging="357"/>
        <w:jc w:val="both"/>
        <w:rPr>
          <w:sz w:val="22"/>
          <w:szCs w:val="22"/>
        </w:rPr>
      </w:pPr>
      <w:r w:rsidRPr="00E66F78">
        <w:rPr>
          <w:sz w:val="22"/>
          <w:szCs w:val="22"/>
        </w:rPr>
        <w:lastRenderedPageBreak/>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192A50">
      <w:pPr>
        <w:numPr>
          <w:ilvl w:val="0"/>
          <w:numId w:val="59"/>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192A50">
      <w:pPr>
        <w:numPr>
          <w:ilvl w:val="0"/>
          <w:numId w:val="59"/>
        </w:numPr>
        <w:spacing w:line="259" w:lineRule="auto"/>
        <w:ind w:left="363" w:hanging="357"/>
        <w:jc w:val="both"/>
        <w:rPr>
          <w:sz w:val="22"/>
          <w:szCs w:val="22"/>
        </w:rPr>
      </w:pPr>
      <w:bookmarkStart w:id="259"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59"/>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60" w:name="_Toc64016215"/>
      <w:bookmarkStart w:id="261" w:name="_Toc106095877"/>
      <w:bookmarkStart w:id="262" w:name="_Toc106096317"/>
      <w:bookmarkStart w:id="263" w:name="_Toc106096421"/>
      <w:bookmarkStart w:id="264" w:name="_Toc177732504"/>
      <w:bookmarkEnd w:id="258"/>
      <w:r w:rsidRPr="00F8529D">
        <w:t>§ 1</w:t>
      </w:r>
      <w:r w:rsidR="00B71040" w:rsidRPr="00F8529D">
        <w:t>9</w:t>
      </w:r>
      <w:r w:rsidRPr="00F8529D">
        <w:t>. Zasady etyki</w:t>
      </w:r>
      <w:bookmarkEnd w:id="260"/>
      <w:bookmarkEnd w:id="261"/>
      <w:bookmarkEnd w:id="262"/>
      <w:bookmarkEnd w:id="263"/>
      <w:bookmarkEnd w:id="264"/>
    </w:p>
    <w:p w14:paraId="2CA957CA" w14:textId="77777777" w:rsidR="000C23F8" w:rsidRPr="00F8529D" w:rsidRDefault="000C23F8" w:rsidP="00192A50">
      <w:pPr>
        <w:numPr>
          <w:ilvl w:val="0"/>
          <w:numId w:val="60"/>
        </w:numPr>
        <w:spacing w:line="259" w:lineRule="auto"/>
        <w:ind w:hanging="357"/>
        <w:jc w:val="both"/>
        <w:rPr>
          <w:sz w:val="22"/>
          <w:szCs w:val="22"/>
        </w:rPr>
      </w:pPr>
      <w:bookmarkStart w:id="265"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192A50">
      <w:pPr>
        <w:numPr>
          <w:ilvl w:val="1"/>
          <w:numId w:val="60"/>
        </w:numPr>
        <w:spacing w:line="259" w:lineRule="auto"/>
        <w:ind w:hanging="357"/>
        <w:jc w:val="both"/>
        <w:rPr>
          <w:sz w:val="22"/>
          <w:szCs w:val="22"/>
        </w:rPr>
      </w:pPr>
      <w:bookmarkStart w:id="266" w:name="_Hlk156480572"/>
      <w:r w:rsidRPr="00F8529D">
        <w:rPr>
          <w:sz w:val="22"/>
          <w:szCs w:val="22"/>
        </w:rPr>
        <w:t xml:space="preserve">popełnienia przestępstw określonych w art. 16 ustawy z dnia 28 października 2002 r. </w:t>
      </w:r>
      <w:bookmarkStart w:id="267" w:name="_Hlk144468375"/>
      <w:r w:rsidRPr="00F8529D">
        <w:rPr>
          <w:sz w:val="22"/>
          <w:szCs w:val="22"/>
        </w:rPr>
        <w:t>o odpowiedzialności podmiotów zbiorowych za czyny zabronione pod groźbą kary</w:t>
      </w:r>
      <w:bookmarkEnd w:id="267"/>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9639632" w:rsidR="000C23F8" w:rsidRPr="00F8529D" w:rsidRDefault="000C23F8" w:rsidP="00192A50">
      <w:pPr>
        <w:numPr>
          <w:ilvl w:val="1"/>
          <w:numId w:val="60"/>
        </w:numPr>
        <w:spacing w:line="259" w:lineRule="auto"/>
        <w:ind w:hanging="357"/>
        <w:jc w:val="both"/>
        <w:rPr>
          <w:sz w:val="22"/>
          <w:szCs w:val="22"/>
        </w:rPr>
      </w:pPr>
      <w:r w:rsidRPr="00F8529D">
        <w:rPr>
          <w:sz w:val="22"/>
          <w:szCs w:val="22"/>
        </w:rPr>
        <w:t xml:space="preserve">popełnienia czynów wskazanych w ustawie z dnia 16 kwietnia 1993 roku </w:t>
      </w:r>
      <w:bookmarkStart w:id="268" w:name="_Hlk144468401"/>
      <w:r w:rsidRPr="00F8529D">
        <w:rPr>
          <w:sz w:val="22"/>
          <w:szCs w:val="22"/>
        </w:rPr>
        <w:t>o zwalczaniu nieuczciwej konkurencji</w:t>
      </w:r>
      <w:bookmarkEnd w:id="268"/>
      <w:r w:rsidRPr="00F8529D">
        <w:rPr>
          <w:sz w:val="22"/>
          <w:szCs w:val="22"/>
        </w:rPr>
        <w:t xml:space="preserve"> </w:t>
      </w:r>
      <w:bookmarkStart w:id="269" w:name="_Hlk148611757"/>
      <w:r w:rsidRPr="00F8529D">
        <w:rPr>
          <w:sz w:val="22"/>
          <w:szCs w:val="22"/>
        </w:rPr>
        <w:t xml:space="preserve">(Dz. U. </w:t>
      </w:r>
      <w:r w:rsidR="00744F79" w:rsidRPr="00F8529D">
        <w:rPr>
          <w:sz w:val="22"/>
          <w:szCs w:val="22"/>
        </w:rPr>
        <w:t>1993 nr 47 po</w:t>
      </w:r>
      <w:r w:rsidR="001422CA">
        <w:rPr>
          <w:sz w:val="22"/>
          <w:szCs w:val="22"/>
        </w:rPr>
        <w:t xml:space="preserve"> </w:t>
      </w:r>
      <w:r w:rsidR="00744F79" w:rsidRPr="00F8529D">
        <w:rPr>
          <w:sz w:val="22"/>
          <w:szCs w:val="22"/>
        </w:rPr>
        <w:t>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69"/>
    </w:p>
    <w:bookmarkEnd w:id="266"/>
    <w:p w14:paraId="43D62C96" w14:textId="77777777" w:rsidR="000C23F8" w:rsidRPr="007A7A5B" w:rsidRDefault="000C23F8" w:rsidP="00192A50">
      <w:pPr>
        <w:numPr>
          <w:ilvl w:val="0"/>
          <w:numId w:val="60"/>
        </w:numPr>
        <w:spacing w:line="259" w:lineRule="auto"/>
        <w:ind w:hanging="357"/>
        <w:jc w:val="both"/>
        <w:rPr>
          <w:color w:val="000000" w:themeColor="text1"/>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w:t>
      </w:r>
      <w:r w:rsidRPr="007A7A5B">
        <w:rPr>
          <w:color w:val="000000" w:themeColor="text1"/>
          <w:sz w:val="22"/>
          <w:szCs w:val="22"/>
        </w:rPr>
        <w:t>jak również nie zgadzały się i nie zgodzą się na zapłatę prowizji pracownikowi lub przedstawicielowi Strony umowy w związku z jej realizacją.</w:t>
      </w:r>
    </w:p>
    <w:p w14:paraId="2C35BD89" w14:textId="7BF6D26D" w:rsidR="00AB2101" w:rsidRPr="007A7A5B" w:rsidRDefault="00AB2101" w:rsidP="00AB2101">
      <w:pPr>
        <w:numPr>
          <w:ilvl w:val="0"/>
          <w:numId w:val="60"/>
        </w:numPr>
        <w:spacing w:line="259" w:lineRule="auto"/>
        <w:jc w:val="both"/>
        <w:rPr>
          <w:color w:val="000000" w:themeColor="text1"/>
          <w:sz w:val="22"/>
          <w:szCs w:val="22"/>
        </w:rPr>
      </w:pPr>
      <w:bookmarkStart w:id="270" w:name="_Hlk167104771"/>
      <w:r w:rsidRPr="007A7A5B">
        <w:rPr>
          <w:color w:val="000000" w:themeColor="text1"/>
          <w:sz w:val="22"/>
          <w:szCs w:val="22"/>
        </w:rPr>
        <w:t>Strony oświadczają</w:t>
      </w:r>
      <w:r w:rsidR="00C02E70" w:rsidRPr="007A7A5B">
        <w:rPr>
          <w:color w:val="000000" w:themeColor="text1"/>
          <w:sz w:val="22"/>
          <w:szCs w:val="22"/>
        </w:rPr>
        <w:t>,</w:t>
      </w:r>
      <w:r w:rsidRPr="007A7A5B">
        <w:rPr>
          <w:color w:val="000000" w:themeColor="text1"/>
          <w:sz w:val="22"/>
          <w:szCs w:val="22"/>
        </w:rPr>
        <w:t xml:space="preserve"> że zapoznały się z Polityką Antykorupcyjną Polskiej Grupy Górniczej S.A. i zobowiązują się do jej stosowania oraz zapoznawania się ze zmianami Polityki, której treść znajduje się pod adresem: </w:t>
      </w:r>
      <w:hyperlink r:id="rId16" w:history="1">
        <w:r w:rsidRPr="007A7A5B">
          <w:rPr>
            <w:rStyle w:val="Hipercze"/>
            <w:color w:val="000000" w:themeColor="text1"/>
            <w:sz w:val="22"/>
            <w:szCs w:val="22"/>
          </w:rPr>
          <w:t>https://www.pgg.pl/strefa-korporacyjna/firma/inne/polityka-antykorupcyjna</w:t>
        </w:r>
      </w:hyperlink>
      <w:r w:rsidRPr="007A7A5B">
        <w:rPr>
          <w:color w:val="000000" w:themeColor="text1"/>
          <w:sz w:val="22"/>
          <w:szCs w:val="22"/>
        </w:rPr>
        <w:t xml:space="preserve">  </w:t>
      </w:r>
    </w:p>
    <w:p w14:paraId="24B5000C" w14:textId="46F39815" w:rsidR="00AB2101" w:rsidRPr="007A7A5B" w:rsidRDefault="00AB2101" w:rsidP="00AB2101">
      <w:pPr>
        <w:numPr>
          <w:ilvl w:val="0"/>
          <w:numId w:val="60"/>
        </w:numPr>
        <w:spacing w:line="259" w:lineRule="auto"/>
        <w:jc w:val="both"/>
        <w:rPr>
          <w:color w:val="000000" w:themeColor="text1"/>
          <w:sz w:val="22"/>
          <w:szCs w:val="22"/>
        </w:rPr>
      </w:pPr>
      <w:r w:rsidRPr="007A7A5B">
        <w:rPr>
          <w:color w:val="000000" w:themeColor="text1"/>
          <w:sz w:val="22"/>
          <w:szCs w:val="22"/>
        </w:rPr>
        <w:t>Wykonawca oświadcza</w:t>
      </w:r>
      <w:r w:rsidR="00C02E70" w:rsidRPr="007A7A5B">
        <w:rPr>
          <w:color w:val="000000" w:themeColor="text1"/>
          <w:sz w:val="22"/>
          <w:szCs w:val="22"/>
        </w:rPr>
        <w:t>,</w:t>
      </w:r>
      <w:r w:rsidRPr="007A7A5B">
        <w:rPr>
          <w:color w:val="000000" w:themeColor="text1"/>
          <w:sz w:val="22"/>
          <w:szCs w:val="22"/>
        </w:rPr>
        <w:t xml:space="preserve"> że dołoży należytej staranności, aby pracownicy, współpracownicy, podwykonawcy lub osoby, przy pomocy których będzie realizował zamówienie zapoznali się </w:t>
      </w:r>
      <w:r w:rsidRPr="007A7A5B">
        <w:rPr>
          <w:color w:val="000000" w:themeColor="text1"/>
          <w:sz w:val="22"/>
          <w:szCs w:val="22"/>
        </w:rPr>
        <w:br/>
        <w:t>i stosowali wyżej opisane zasady.</w:t>
      </w:r>
    </w:p>
    <w:p w14:paraId="4ECF8694" w14:textId="30F4EEEE" w:rsidR="00AB2101" w:rsidRPr="007A7A5B" w:rsidRDefault="00AB2101" w:rsidP="00AB2101">
      <w:pPr>
        <w:numPr>
          <w:ilvl w:val="0"/>
          <w:numId w:val="60"/>
        </w:numPr>
        <w:spacing w:line="259" w:lineRule="auto"/>
        <w:jc w:val="both"/>
        <w:rPr>
          <w:color w:val="000000" w:themeColor="text1"/>
          <w:sz w:val="22"/>
          <w:szCs w:val="22"/>
        </w:rPr>
      </w:pPr>
      <w:r w:rsidRPr="007A7A5B">
        <w:rPr>
          <w:color w:val="000000" w:themeColor="text1"/>
          <w:sz w:val="22"/>
          <w:szCs w:val="22"/>
        </w:rPr>
        <w:t xml:space="preserve">Naruszenie wyżej opisanych zasad  jest traktowane jak rażące naruszenie postanowień Umowy. </w:t>
      </w:r>
    </w:p>
    <w:p w14:paraId="0A6ABAC7" w14:textId="02A90C6E" w:rsidR="00AB2101" w:rsidRPr="007A7A5B" w:rsidRDefault="00AB2101" w:rsidP="00AB2101">
      <w:pPr>
        <w:numPr>
          <w:ilvl w:val="0"/>
          <w:numId w:val="60"/>
        </w:numPr>
        <w:spacing w:line="259" w:lineRule="auto"/>
        <w:jc w:val="both"/>
        <w:rPr>
          <w:color w:val="000000" w:themeColor="text1"/>
          <w:sz w:val="22"/>
          <w:szCs w:val="22"/>
        </w:rPr>
      </w:pPr>
      <w:r w:rsidRPr="007A7A5B">
        <w:rPr>
          <w:color w:val="000000" w:themeColor="text1"/>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7A7A5B" w:rsidRDefault="00AB2101" w:rsidP="00AB2101">
      <w:pPr>
        <w:numPr>
          <w:ilvl w:val="0"/>
          <w:numId w:val="60"/>
        </w:numPr>
        <w:spacing w:line="259" w:lineRule="auto"/>
        <w:jc w:val="both"/>
        <w:rPr>
          <w:color w:val="000000" w:themeColor="text1"/>
          <w:sz w:val="22"/>
          <w:szCs w:val="22"/>
        </w:rPr>
      </w:pPr>
      <w:r w:rsidRPr="007A7A5B">
        <w:rPr>
          <w:color w:val="000000" w:themeColor="text1"/>
          <w:sz w:val="22"/>
          <w:szCs w:val="22"/>
        </w:rPr>
        <w:t xml:space="preserve">Strony zobowiązują się do informowania się wzajemnie o każdym przypadku naruszenia zasad opisanych w niniejszym paragrafie Umowy. </w:t>
      </w:r>
      <w:bookmarkEnd w:id="270"/>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71" w:name="_Toc106095878"/>
      <w:bookmarkStart w:id="272" w:name="_Toc106096318"/>
      <w:bookmarkStart w:id="273" w:name="_Toc106096422"/>
      <w:bookmarkStart w:id="274" w:name="_Toc177732505"/>
      <w:bookmarkStart w:id="275" w:name="_Hlk105675117"/>
      <w:bookmarkStart w:id="276" w:name="_Hlk67826575"/>
      <w:bookmarkStart w:id="277" w:name="_Toc64016216"/>
      <w:bookmarkEnd w:id="265"/>
      <w:r w:rsidRPr="00F8529D">
        <w:t xml:space="preserve">§ </w:t>
      </w:r>
      <w:r w:rsidR="00B71040" w:rsidRPr="00F8529D">
        <w:t>20</w:t>
      </w:r>
      <w:r w:rsidRPr="00F8529D">
        <w:t>. Nadzór wynikający z zarządzania środowiskowego</w:t>
      </w:r>
      <w:bookmarkEnd w:id="271"/>
      <w:bookmarkEnd w:id="272"/>
      <w:bookmarkEnd w:id="273"/>
      <w:bookmarkEnd w:id="274"/>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7"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bookmarkEnd w:id="275"/>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78" w:name="_Toc106095879"/>
      <w:bookmarkStart w:id="279" w:name="_Toc106096319"/>
      <w:bookmarkStart w:id="280" w:name="_Toc106096423"/>
      <w:bookmarkStart w:id="281" w:name="_Toc177732506"/>
      <w:bookmarkStart w:id="282" w:name="_Hlk67826617"/>
      <w:bookmarkEnd w:id="276"/>
      <w:r w:rsidRPr="00B62661">
        <w:lastRenderedPageBreak/>
        <w:t xml:space="preserve">§ </w:t>
      </w:r>
      <w:r>
        <w:t>2</w:t>
      </w:r>
      <w:r w:rsidR="00B71040">
        <w:t>1</w:t>
      </w:r>
      <w:r w:rsidRPr="00B62661">
        <w:t xml:space="preserve">. </w:t>
      </w:r>
      <w:r w:rsidRPr="00E66F78">
        <w:t>Siła wyższa</w:t>
      </w:r>
      <w:bookmarkEnd w:id="277"/>
      <w:bookmarkEnd w:id="278"/>
      <w:bookmarkEnd w:id="279"/>
      <w:bookmarkEnd w:id="280"/>
      <w:bookmarkEnd w:id="281"/>
    </w:p>
    <w:p w14:paraId="7F042164" w14:textId="77777777" w:rsidR="000C23F8" w:rsidRPr="00E66F78" w:rsidRDefault="000C23F8" w:rsidP="00192A50">
      <w:pPr>
        <w:numPr>
          <w:ilvl w:val="0"/>
          <w:numId w:val="61"/>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192A50">
      <w:pPr>
        <w:numPr>
          <w:ilvl w:val="0"/>
          <w:numId w:val="61"/>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192A50">
      <w:pPr>
        <w:numPr>
          <w:ilvl w:val="1"/>
          <w:numId w:val="61"/>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192A50">
      <w:pPr>
        <w:numPr>
          <w:ilvl w:val="1"/>
          <w:numId w:val="61"/>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192A50">
      <w:pPr>
        <w:numPr>
          <w:ilvl w:val="1"/>
          <w:numId w:val="61"/>
        </w:numPr>
        <w:jc w:val="both"/>
        <w:rPr>
          <w:sz w:val="22"/>
          <w:szCs w:val="22"/>
        </w:rPr>
      </w:pPr>
      <w:r w:rsidRPr="00F8529D">
        <w:rPr>
          <w:sz w:val="22"/>
          <w:szCs w:val="22"/>
        </w:rPr>
        <w:t>poważne zakłócenia w funkcjonowaniu transportu.</w:t>
      </w:r>
    </w:p>
    <w:p w14:paraId="4C75B0F6" w14:textId="1508BDBA" w:rsidR="000C23F8" w:rsidRPr="00F8529D" w:rsidRDefault="000C23F8" w:rsidP="00192A50">
      <w:pPr>
        <w:numPr>
          <w:ilvl w:val="0"/>
          <w:numId w:val="61"/>
        </w:numPr>
        <w:ind w:left="357" w:hanging="357"/>
        <w:jc w:val="both"/>
        <w:rPr>
          <w:sz w:val="22"/>
          <w:szCs w:val="22"/>
        </w:rPr>
      </w:pPr>
      <w:bookmarkStart w:id="283"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83"/>
    <w:p w14:paraId="5A12B597" w14:textId="77777777" w:rsidR="000C23F8" w:rsidRPr="00F8529D" w:rsidRDefault="000C23F8" w:rsidP="00192A50">
      <w:pPr>
        <w:numPr>
          <w:ilvl w:val="0"/>
          <w:numId w:val="61"/>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726186" w:rsidRDefault="000C23F8" w:rsidP="00AD7A6E">
      <w:pPr>
        <w:pStyle w:val="Nagwek2"/>
      </w:pPr>
      <w:bookmarkStart w:id="284" w:name="_Toc64016217"/>
      <w:bookmarkStart w:id="285" w:name="_Toc106095880"/>
      <w:bookmarkStart w:id="286" w:name="_Toc106096320"/>
      <w:bookmarkStart w:id="287" w:name="_Toc106096424"/>
      <w:bookmarkStart w:id="288" w:name="_Toc177732507"/>
      <w:r w:rsidRPr="00726186">
        <w:t>§ 2</w:t>
      </w:r>
      <w:r w:rsidR="00B71040" w:rsidRPr="00726186">
        <w:t>2</w:t>
      </w:r>
      <w:r w:rsidRPr="00726186">
        <w:t>. Postanowienia końcowe</w:t>
      </w:r>
      <w:bookmarkEnd w:id="284"/>
      <w:bookmarkEnd w:id="285"/>
      <w:bookmarkEnd w:id="286"/>
      <w:bookmarkEnd w:id="287"/>
      <w:bookmarkEnd w:id="288"/>
    </w:p>
    <w:p w14:paraId="372E732F" w14:textId="14C9515F" w:rsidR="005812ED" w:rsidRPr="00726186" w:rsidRDefault="005812ED" w:rsidP="005812ED">
      <w:pPr>
        <w:numPr>
          <w:ilvl w:val="0"/>
          <w:numId w:val="62"/>
        </w:numPr>
        <w:spacing w:line="259" w:lineRule="auto"/>
        <w:jc w:val="both"/>
        <w:rPr>
          <w:sz w:val="22"/>
          <w:szCs w:val="22"/>
        </w:rPr>
      </w:pPr>
      <w:r w:rsidRPr="00726186">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726186" w:rsidRDefault="005812ED" w:rsidP="005812ED">
      <w:pPr>
        <w:numPr>
          <w:ilvl w:val="0"/>
          <w:numId w:val="62"/>
        </w:numPr>
        <w:spacing w:line="259" w:lineRule="auto"/>
        <w:jc w:val="both"/>
        <w:rPr>
          <w:sz w:val="22"/>
          <w:szCs w:val="22"/>
        </w:rPr>
      </w:pPr>
      <w:r w:rsidRPr="00726186">
        <w:rPr>
          <w:sz w:val="22"/>
          <w:szCs w:val="22"/>
        </w:rPr>
        <w:t>Wszelkie spory powstałe pomiędzy Stronami na tle wykładni lub realizacji Umowy rozstrzygane będą przez sąd powszechny właściwy dla siedziby Zamawiającego.</w:t>
      </w:r>
    </w:p>
    <w:p w14:paraId="5B23DB2E" w14:textId="5FC3C57A" w:rsidR="000C23F8" w:rsidRPr="00726186" w:rsidRDefault="000C23F8" w:rsidP="005812ED">
      <w:pPr>
        <w:numPr>
          <w:ilvl w:val="0"/>
          <w:numId w:val="62"/>
        </w:numPr>
        <w:spacing w:line="259" w:lineRule="auto"/>
        <w:jc w:val="both"/>
        <w:rPr>
          <w:sz w:val="22"/>
          <w:szCs w:val="22"/>
        </w:rPr>
      </w:pPr>
      <w:r w:rsidRPr="00726186">
        <w:rPr>
          <w:sz w:val="22"/>
          <w:szCs w:val="22"/>
        </w:rPr>
        <w:t xml:space="preserve">Wszelkie zmiany i uzupełnienia Umowy wymagają dla swej ważności formy pisemnej w postaci aneksu do Umowy. </w:t>
      </w:r>
    </w:p>
    <w:p w14:paraId="34D2EE8E" w14:textId="39BBB78F" w:rsidR="00A95C13" w:rsidRPr="00726186" w:rsidRDefault="00A95C13" w:rsidP="00192A50">
      <w:pPr>
        <w:numPr>
          <w:ilvl w:val="0"/>
          <w:numId w:val="62"/>
        </w:numPr>
        <w:spacing w:line="259" w:lineRule="auto"/>
        <w:ind w:left="357" w:hanging="357"/>
        <w:jc w:val="both"/>
        <w:rPr>
          <w:i/>
          <w:iCs/>
          <w:color w:val="0070C0"/>
          <w:sz w:val="22"/>
          <w:szCs w:val="22"/>
        </w:rPr>
      </w:pPr>
      <w:r w:rsidRPr="00726186">
        <w:rPr>
          <w:color w:val="FF0000"/>
          <w:sz w:val="22"/>
          <w:szCs w:val="22"/>
        </w:rPr>
        <w:t xml:space="preserve">Umowa została sporządzona w dwóch egzemplarzach, po jednym dla każdej ze Stron. </w:t>
      </w:r>
      <w:r w:rsidRPr="00726186">
        <w:rPr>
          <w:i/>
          <w:iCs/>
          <w:color w:val="0070C0"/>
          <w:sz w:val="22"/>
          <w:szCs w:val="22"/>
        </w:rPr>
        <w:t>(</w:t>
      </w:r>
      <w:r w:rsidR="00F61CB5" w:rsidRPr="00726186">
        <w:rPr>
          <w:i/>
          <w:iCs/>
          <w:color w:val="0070C0"/>
          <w:sz w:val="22"/>
          <w:szCs w:val="22"/>
        </w:rPr>
        <w:t xml:space="preserve">zapis </w:t>
      </w:r>
      <w:r w:rsidRPr="00726186">
        <w:rPr>
          <w:i/>
          <w:iCs/>
          <w:color w:val="0070C0"/>
          <w:sz w:val="22"/>
          <w:szCs w:val="22"/>
        </w:rPr>
        <w:t xml:space="preserve">tylko </w:t>
      </w:r>
      <w:r w:rsidR="00F61CB5" w:rsidRPr="00726186">
        <w:rPr>
          <w:i/>
          <w:iCs/>
          <w:color w:val="0070C0"/>
          <w:sz w:val="22"/>
          <w:szCs w:val="22"/>
        </w:rPr>
        <w:br/>
      </w:r>
      <w:r w:rsidRPr="00726186">
        <w:rPr>
          <w:i/>
          <w:iCs/>
          <w:color w:val="0070C0"/>
          <w:sz w:val="22"/>
          <w:szCs w:val="22"/>
        </w:rPr>
        <w:t>w przypadku wersji papierowej</w:t>
      </w:r>
      <w:r w:rsidR="00F61CB5" w:rsidRPr="00726186">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89" w:name="_Toc83291694"/>
      <w:bookmarkStart w:id="290" w:name="_Toc106095881"/>
      <w:bookmarkStart w:id="291" w:name="_Toc106096321"/>
      <w:bookmarkStart w:id="292" w:name="_Toc106096425"/>
      <w:bookmarkStart w:id="293" w:name="_Toc177732508"/>
      <w:bookmarkEnd w:id="282"/>
      <w:r w:rsidRPr="00AD7A6E">
        <w:rPr>
          <w:sz w:val="22"/>
          <w:szCs w:val="22"/>
        </w:rPr>
        <w:t>Załączniki do Umowy</w:t>
      </w:r>
      <w:bookmarkEnd w:id="289"/>
      <w:bookmarkEnd w:id="290"/>
      <w:bookmarkEnd w:id="291"/>
      <w:bookmarkEnd w:id="292"/>
      <w:bookmarkEnd w:id="293"/>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5C6232A9" w14:textId="2871AB6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C15C0B">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E3E5A15" w14:textId="5CE1E7A5"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C15C0B">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7912A58D" w14:textId="02BE454D" w:rsidR="000C23F8" w:rsidRPr="00B31BB6" w:rsidRDefault="000C23F8" w:rsidP="000C23F8">
      <w:pPr>
        <w:tabs>
          <w:tab w:val="left" w:pos="1843"/>
        </w:tabs>
        <w:jc w:val="both"/>
        <w:rPr>
          <w:i/>
          <w:iCs/>
          <w:color w:val="FF0000"/>
        </w:rPr>
      </w:pP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94" w:name="_Hlk67826939"/>
      <w:bookmarkStart w:id="295"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94"/>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96" w:name="_Hlk147849015"/>
      <w:r w:rsidRPr="00744F79">
        <w:rPr>
          <w:b/>
          <w:bCs/>
          <w:i/>
          <w:iCs/>
          <w:color w:val="FF0000"/>
          <w:sz w:val="28"/>
          <w:szCs w:val="28"/>
        </w:rPr>
        <w:t>)</w:t>
      </w:r>
    </w:p>
    <w:bookmarkEnd w:id="295"/>
    <w:bookmarkEnd w:id="296"/>
    <w:p w14:paraId="772B004D" w14:textId="77777777" w:rsidR="000C23F8" w:rsidRPr="008F2909" w:rsidRDefault="000C23F8" w:rsidP="000C23F8">
      <w:pPr>
        <w:rPr>
          <w:b/>
          <w:bCs/>
          <w:color w:val="0070C0"/>
          <w:sz w:val="22"/>
          <w:szCs w:val="22"/>
        </w:rPr>
      </w:pPr>
    </w:p>
    <w:p w14:paraId="0DD5D9FD" w14:textId="36DCD593" w:rsidR="000C23F8" w:rsidRPr="001456AD" w:rsidRDefault="000C23F8" w:rsidP="00BF2879">
      <w:pPr>
        <w:spacing w:after="160" w:line="259" w:lineRule="auto"/>
        <w:jc w:val="right"/>
        <w:rPr>
          <w:b/>
          <w:bCs/>
          <w:sz w:val="22"/>
          <w:szCs w:val="22"/>
        </w:rPr>
      </w:pPr>
      <w:r>
        <w:rPr>
          <w:sz w:val="14"/>
          <w:szCs w:val="14"/>
        </w:rPr>
        <w:br w:type="page"/>
      </w:r>
      <w:r>
        <w:lastRenderedPageBreak/>
        <w:br w:type="page"/>
      </w:r>
      <w:bookmarkStart w:id="297" w:name="_Hlk67831498"/>
      <w:bookmarkStart w:id="298" w:name="_Hlk67827058"/>
      <w:r w:rsidRPr="001456AD">
        <w:rPr>
          <w:b/>
          <w:bCs/>
          <w:sz w:val="22"/>
          <w:szCs w:val="22"/>
        </w:rPr>
        <w:lastRenderedPageBreak/>
        <w:t xml:space="preserve">Załącznik nr </w:t>
      </w:r>
      <w:r w:rsidR="00C15C0B">
        <w:rPr>
          <w:b/>
          <w:bCs/>
          <w:sz w:val="22"/>
          <w:szCs w:val="22"/>
        </w:rPr>
        <w:t>2</w:t>
      </w:r>
      <w:r w:rsidRPr="001456AD">
        <w:rPr>
          <w:b/>
          <w:bCs/>
          <w:sz w:val="22"/>
          <w:szCs w:val="22"/>
        </w:rPr>
        <w:t xml:space="preserve"> do Umowy </w:t>
      </w:r>
    </w:p>
    <w:bookmarkEnd w:id="297"/>
    <w:bookmarkEnd w:id="298"/>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192A50">
      <w:pPr>
        <w:pStyle w:val="Akapitzlist"/>
        <w:numPr>
          <w:ilvl w:val="0"/>
          <w:numId w:val="80"/>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7732E7CE" w14:textId="77777777" w:rsidR="000C23F8" w:rsidRPr="00556F81" w:rsidRDefault="000C23F8" w:rsidP="000C23F8">
      <w:pPr>
        <w:tabs>
          <w:tab w:val="left" w:pos="709"/>
        </w:tabs>
        <w:suppressAutoHyphens/>
        <w:jc w:val="both"/>
        <w:rPr>
          <w:b/>
          <w:sz w:val="22"/>
          <w:szCs w:val="22"/>
          <w:highlight w:val="lightGray"/>
          <w:u w:val="single"/>
        </w:rPr>
      </w:pPr>
    </w:p>
    <w:p w14:paraId="76F3C637" w14:textId="77777777" w:rsidR="000C23F8" w:rsidRPr="00556F81" w:rsidRDefault="000C23F8" w:rsidP="000C23F8"/>
    <w:p w14:paraId="127E62B2" w14:textId="17DFF775" w:rsidR="000C23F8" w:rsidRDefault="000C23F8" w:rsidP="00E60580">
      <w:pPr>
        <w:pStyle w:val="Akapitzlist"/>
        <w:numPr>
          <w:ilvl w:val="0"/>
          <w:numId w:val="80"/>
        </w:numPr>
        <w:tabs>
          <w:tab w:val="left" w:pos="709"/>
        </w:tabs>
        <w:suppressAutoHyphens/>
        <w:jc w:val="both"/>
        <w:rPr>
          <w:rFonts w:asciiTheme="minorHAnsi" w:hAnsiTheme="minorHAnsi" w:cstheme="minorHAnsi"/>
          <w:sz w:val="22"/>
          <w:szCs w:val="22"/>
        </w:rPr>
      </w:pPr>
      <w:r w:rsidRPr="00B2687A">
        <w:rPr>
          <w:b/>
          <w:sz w:val="22"/>
          <w:szCs w:val="22"/>
          <w:u w:val="single"/>
        </w:rPr>
        <w:t>Powierzenie danych osobowych</w:t>
      </w:r>
      <w:r w:rsidR="00E60580">
        <w:rPr>
          <w:b/>
          <w:sz w:val="22"/>
          <w:szCs w:val="22"/>
          <w:u w:val="single"/>
        </w:rPr>
        <w:t xml:space="preserve"> – </w:t>
      </w:r>
      <w:r w:rsidR="00E60580" w:rsidRPr="00E60580">
        <w:rPr>
          <w:b/>
          <w:sz w:val="22"/>
          <w:szCs w:val="22"/>
        </w:rPr>
        <w:t>nie dotyczy</w:t>
      </w:r>
    </w:p>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589ABADC" w:rsidR="000C23F8" w:rsidRPr="00B30F1F" w:rsidRDefault="000C23F8" w:rsidP="000C23F8">
      <w:pPr>
        <w:spacing w:before="120"/>
        <w:jc w:val="right"/>
        <w:rPr>
          <w:b/>
          <w:bCs/>
          <w:sz w:val="22"/>
          <w:szCs w:val="22"/>
        </w:rPr>
      </w:pPr>
      <w:bookmarkStart w:id="299" w:name="_Hlk67832211"/>
      <w:r w:rsidRPr="00B30F1F">
        <w:rPr>
          <w:b/>
          <w:bCs/>
          <w:sz w:val="22"/>
          <w:szCs w:val="22"/>
        </w:rPr>
        <w:t xml:space="preserve">Załącznik nr </w:t>
      </w:r>
      <w:r w:rsidR="00C15C0B">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00"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9"/>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00"/>
    <w:p w14:paraId="076FA032" w14:textId="77777777" w:rsidR="000C23F8" w:rsidRDefault="000C23F8" w:rsidP="000C23F8">
      <w:pPr>
        <w:spacing w:after="160" w:line="259" w:lineRule="auto"/>
        <w:rPr>
          <w:i/>
          <w:iCs/>
          <w:sz w:val="22"/>
          <w:szCs w:val="22"/>
        </w:rPr>
      </w:pPr>
      <w:r>
        <w:rPr>
          <w:i/>
          <w:iCs/>
          <w:sz w:val="22"/>
          <w:szCs w:val="22"/>
        </w:rPr>
        <w:br w:type="page"/>
      </w:r>
    </w:p>
    <w:p w14:paraId="21EA96BA" w14:textId="77777777" w:rsidR="00490259" w:rsidRDefault="00490259" w:rsidP="00490259">
      <w:pPr>
        <w:spacing w:before="120" w:line="312" w:lineRule="auto"/>
        <w:jc w:val="both"/>
        <w:rPr>
          <w:sz w:val="24"/>
          <w:szCs w:val="24"/>
        </w:rPr>
      </w:pPr>
    </w:p>
    <w:p w14:paraId="3FA513F8" w14:textId="77777777" w:rsidR="00490259" w:rsidRDefault="00490259" w:rsidP="00490259">
      <w:pPr>
        <w:spacing w:before="120" w:line="312" w:lineRule="auto"/>
        <w:jc w:val="both"/>
        <w:rPr>
          <w:sz w:val="24"/>
          <w:szCs w:val="24"/>
        </w:rPr>
      </w:pPr>
    </w:p>
    <w:p w14:paraId="3AFBE5FD" w14:textId="2103BA87" w:rsidR="00490259" w:rsidRDefault="00490259" w:rsidP="00490259">
      <w:pPr>
        <w:spacing w:before="120" w:line="312" w:lineRule="auto"/>
        <w:jc w:val="both"/>
        <w:rPr>
          <w:sz w:val="24"/>
          <w:szCs w:val="24"/>
        </w:rPr>
      </w:pPr>
    </w:p>
    <w:p w14:paraId="2717A011" w14:textId="5064698B" w:rsidR="00D87590" w:rsidRDefault="00D87590" w:rsidP="00490259">
      <w:pPr>
        <w:spacing w:before="120" w:line="312" w:lineRule="auto"/>
        <w:jc w:val="both"/>
        <w:rPr>
          <w:sz w:val="24"/>
          <w:szCs w:val="24"/>
        </w:rPr>
      </w:pPr>
    </w:p>
    <w:p w14:paraId="3731CA45" w14:textId="0C298B91" w:rsidR="00D87590" w:rsidRDefault="00D87590" w:rsidP="00490259">
      <w:pPr>
        <w:spacing w:before="120" w:line="312" w:lineRule="auto"/>
        <w:jc w:val="both"/>
        <w:rPr>
          <w:sz w:val="24"/>
          <w:szCs w:val="24"/>
        </w:rPr>
      </w:pPr>
    </w:p>
    <w:p w14:paraId="30DBECA1" w14:textId="0011A3C0" w:rsidR="00D87590" w:rsidRDefault="00D87590" w:rsidP="00490259">
      <w:pPr>
        <w:spacing w:before="120" w:line="312" w:lineRule="auto"/>
        <w:jc w:val="both"/>
        <w:rPr>
          <w:sz w:val="24"/>
          <w:szCs w:val="24"/>
        </w:rPr>
      </w:pPr>
    </w:p>
    <w:p w14:paraId="3FC3A643" w14:textId="4FCE23F1" w:rsidR="00D87590" w:rsidRDefault="00D87590" w:rsidP="00490259">
      <w:pPr>
        <w:spacing w:before="120" w:line="312" w:lineRule="auto"/>
        <w:jc w:val="both"/>
        <w:rPr>
          <w:sz w:val="24"/>
          <w:szCs w:val="24"/>
        </w:rPr>
      </w:pPr>
    </w:p>
    <w:p w14:paraId="119062E2" w14:textId="6B2E3C36" w:rsidR="00D87590" w:rsidRDefault="00D87590" w:rsidP="00490259">
      <w:pPr>
        <w:spacing w:before="120" w:line="312" w:lineRule="auto"/>
        <w:jc w:val="both"/>
        <w:rPr>
          <w:sz w:val="24"/>
          <w:szCs w:val="24"/>
        </w:rPr>
      </w:pPr>
    </w:p>
    <w:p w14:paraId="67C8C1BA" w14:textId="77777777" w:rsidR="00D87590" w:rsidRDefault="00D87590" w:rsidP="00490259">
      <w:pPr>
        <w:spacing w:before="120" w:line="312" w:lineRule="auto"/>
        <w:jc w:val="both"/>
        <w:rPr>
          <w:sz w:val="24"/>
          <w:szCs w:val="24"/>
        </w:rPr>
      </w:pPr>
    </w:p>
    <w:p w14:paraId="7803220E" w14:textId="75ACD6ED"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w:t>
      </w:r>
      <w:r w:rsidR="00C61777">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 do SWZ – Inny w zależności od charakteru zamówienia</w:t>
      </w:r>
    </w:p>
    <w:bookmarkEnd w:id="114"/>
    <w:p w14:paraId="22666D83" w14:textId="77777777" w:rsidR="0088137E" w:rsidRDefault="0088137E">
      <w:pPr>
        <w:spacing w:after="160" w:line="259" w:lineRule="auto"/>
        <w:rPr>
          <w:sz w:val="24"/>
          <w:szCs w:val="24"/>
        </w:rPr>
      </w:pPr>
      <w:r>
        <w:rPr>
          <w:sz w:val="24"/>
          <w:szCs w:val="24"/>
        </w:rPr>
        <w:br w:type="page"/>
      </w:r>
    </w:p>
    <w:p w14:paraId="0A302C42" w14:textId="77777777" w:rsidR="00B03AE4" w:rsidRDefault="00B03AE4" w:rsidP="00B03AE4">
      <w:pPr>
        <w:spacing w:before="120" w:line="312" w:lineRule="auto"/>
        <w:jc w:val="both"/>
        <w:rPr>
          <w:sz w:val="24"/>
          <w:szCs w:val="24"/>
        </w:rPr>
      </w:pPr>
    </w:p>
    <w:p w14:paraId="751E8450" w14:textId="77777777" w:rsidR="00B03AE4" w:rsidRDefault="00B03AE4" w:rsidP="00B03AE4">
      <w:pPr>
        <w:spacing w:before="120" w:line="312" w:lineRule="auto"/>
        <w:jc w:val="both"/>
        <w:rPr>
          <w:sz w:val="24"/>
          <w:szCs w:val="24"/>
        </w:rPr>
      </w:pPr>
    </w:p>
    <w:p w14:paraId="2EC6F4F0" w14:textId="77777777" w:rsidR="00B03AE4" w:rsidRDefault="00B03AE4" w:rsidP="00B03AE4">
      <w:pPr>
        <w:spacing w:before="120" w:line="312" w:lineRule="auto"/>
        <w:jc w:val="both"/>
        <w:rPr>
          <w:sz w:val="24"/>
          <w:szCs w:val="24"/>
        </w:rPr>
      </w:pPr>
    </w:p>
    <w:p w14:paraId="05098DD3"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5202C" w14:textId="77777777" w:rsidR="00266740" w:rsidRDefault="00266740" w:rsidP="0079756C">
      <w:r>
        <w:separator/>
      </w:r>
    </w:p>
  </w:endnote>
  <w:endnote w:type="continuationSeparator" w:id="0">
    <w:p w14:paraId="5CB8D963" w14:textId="77777777" w:rsidR="00266740" w:rsidRDefault="0026674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43B153F5" w14:textId="12B8DE56" w:rsidR="00455E7B" w:rsidRDefault="0022543C" w:rsidP="0022543C">
        <w:pPr>
          <w:pStyle w:val="Stopka"/>
          <w:rPr>
            <w:i/>
            <w:iCs/>
          </w:rPr>
        </w:pPr>
        <w:r>
          <w:t xml:space="preserve">Nr postępowania </w:t>
        </w:r>
        <w:r w:rsidR="00FE37EF">
          <w:t xml:space="preserve">532400436 </w:t>
        </w:r>
        <w:r>
          <w:t xml:space="preserve"> </w:t>
        </w:r>
        <w:bookmarkStart w:id="100" w:name="_Hlk177472837"/>
        <w:bookmarkStart w:id="101" w:name="_Hlk177642978"/>
        <w:r w:rsidR="00FE37EF" w:rsidRPr="00FE37EF">
          <w:t xml:space="preserve">Odnowienie </w:t>
        </w:r>
        <w:bookmarkStart w:id="102" w:name="_Hlk177470428"/>
        <w:r w:rsidR="00FE37EF" w:rsidRPr="00FE37EF">
          <w:t>subskrypcji MSDN dla 12 sztuk licencji oprogramowania Microsoft Visual Studio Pro</w:t>
        </w:r>
        <w:bookmarkEnd w:id="102"/>
        <w:r w:rsidR="00FE37EF" w:rsidRPr="00FE37EF">
          <w:t xml:space="preserve"> na okres 3 lat</w:t>
        </w:r>
        <w:bookmarkEnd w:id="100"/>
      </w:p>
      <w:bookmarkEnd w:id="101"/>
      <w:p w14:paraId="2DC1C4A1" w14:textId="59A091C5" w:rsidR="00535B2A" w:rsidRDefault="00312B3B"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312B3B"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A2C16" w14:textId="77777777" w:rsidR="00266740" w:rsidRDefault="00266740" w:rsidP="0079756C">
      <w:r>
        <w:separator/>
      </w:r>
    </w:p>
  </w:footnote>
  <w:footnote w:type="continuationSeparator" w:id="0">
    <w:p w14:paraId="70DB6C48" w14:textId="77777777" w:rsidR="00266740" w:rsidRDefault="0026674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9B0CD0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22C2926"/>
    <w:multiLevelType w:val="multilevel"/>
    <w:tmpl w:val="9AEA824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1123919"/>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5"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6"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8"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9"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2"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0"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1"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2" w15:restartNumberingAfterBreak="0">
    <w:nsid w:val="499C30CB"/>
    <w:multiLevelType w:val="hybridMultilevel"/>
    <w:tmpl w:val="31A62E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53233564"/>
    <w:multiLevelType w:val="multilevel"/>
    <w:tmpl w:val="2B0234DE"/>
    <w:lvl w:ilvl="0">
      <w:start w:val="1"/>
      <w:numFmt w:val="decimal"/>
      <w:lvlText w:val="%1."/>
      <w:lvlJc w:val="left"/>
      <w:pPr>
        <w:ind w:left="360" w:hanging="360"/>
      </w:pPr>
      <w:rPr>
        <w:rFonts w:hint="default"/>
        <w:b w:val="0"/>
        <w:bCs/>
        <w:strike w:val="0"/>
        <w:color w:val="000000" w:themeColor="text1"/>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3"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61E607DB"/>
    <w:multiLevelType w:val="hybridMultilevel"/>
    <w:tmpl w:val="22BE558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7"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4"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7" w15:restartNumberingAfterBreak="0">
    <w:nsid w:val="7823393F"/>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2"/>
  </w:num>
  <w:num w:numId="2" w16cid:durableId="837885002">
    <w:abstractNumId w:val="82"/>
  </w:num>
  <w:num w:numId="3" w16cid:durableId="969826206">
    <w:abstractNumId w:val="74"/>
  </w:num>
  <w:num w:numId="4" w16cid:durableId="1181630090">
    <w:abstractNumId w:val="79"/>
  </w:num>
  <w:num w:numId="5" w16cid:durableId="1676421754">
    <w:abstractNumId w:val="7"/>
  </w:num>
  <w:num w:numId="6" w16cid:durableId="1257665658">
    <w:abstractNumId w:val="17"/>
  </w:num>
  <w:num w:numId="7" w16cid:durableId="1326320413">
    <w:abstractNumId w:val="36"/>
  </w:num>
  <w:num w:numId="8" w16cid:durableId="1042242727">
    <w:abstractNumId w:val="26"/>
  </w:num>
  <w:num w:numId="9" w16cid:durableId="1391689702">
    <w:abstractNumId w:val="80"/>
  </w:num>
  <w:num w:numId="10" w16cid:durableId="1176848288">
    <w:abstractNumId w:val="64"/>
  </w:num>
  <w:num w:numId="11" w16cid:durableId="511259285">
    <w:abstractNumId w:val="89"/>
  </w:num>
  <w:num w:numId="12" w16cid:durableId="2009210144">
    <w:abstractNumId w:val="65"/>
  </w:num>
  <w:num w:numId="13" w16cid:durableId="506331243">
    <w:abstractNumId w:val="54"/>
  </w:num>
  <w:num w:numId="14" w16cid:durableId="1057701244">
    <w:abstractNumId w:val="69"/>
  </w:num>
  <w:num w:numId="15" w16cid:durableId="1662732328">
    <w:abstractNumId w:val="47"/>
  </w:num>
  <w:num w:numId="16" w16cid:durableId="855729857">
    <w:abstractNumId w:val="29"/>
  </w:num>
  <w:num w:numId="17" w16cid:durableId="36778585">
    <w:abstractNumId w:val="27"/>
  </w:num>
  <w:num w:numId="18" w16cid:durableId="241641072">
    <w:abstractNumId w:val="12"/>
  </w:num>
  <w:num w:numId="19" w16cid:durableId="1555389102">
    <w:abstractNumId w:val="45"/>
  </w:num>
  <w:num w:numId="20" w16cid:durableId="2132437271">
    <w:abstractNumId w:val="86"/>
  </w:num>
  <w:num w:numId="21" w16cid:durableId="951786731">
    <w:abstractNumId w:val="11"/>
  </w:num>
  <w:num w:numId="22" w16cid:durableId="726301418">
    <w:abstractNumId w:val="70"/>
    <w:lvlOverride w:ilvl="0">
      <w:startOverride w:val="1"/>
    </w:lvlOverride>
  </w:num>
  <w:num w:numId="23" w16cid:durableId="441188765">
    <w:abstractNumId w:val="46"/>
    <w:lvlOverride w:ilvl="0">
      <w:startOverride w:val="1"/>
    </w:lvlOverride>
  </w:num>
  <w:num w:numId="24" w16cid:durableId="33430839">
    <w:abstractNumId w:val="28"/>
  </w:num>
  <w:num w:numId="25" w16cid:durableId="1666783374">
    <w:abstractNumId w:val="4"/>
  </w:num>
  <w:num w:numId="26" w16cid:durableId="2014912611">
    <w:abstractNumId w:val="3"/>
  </w:num>
  <w:num w:numId="27" w16cid:durableId="484056860">
    <w:abstractNumId w:val="2"/>
  </w:num>
  <w:num w:numId="28" w16cid:durableId="53509990">
    <w:abstractNumId w:val="1"/>
  </w:num>
  <w:num w:numId="29" w16cid:durableId="1306622126">
    <w:abstractNumId w:val="0"/>
  </w:num>
  <w:num w:numId="30" w16cid:durableId="941958115">
    <w:abstractNumId w:val="9"/>
  </w:num>
  <w:num w:numId="31" w16cid:durableId="1642692366">
    <w:abstractNumId w:val="83"/>
  </w:num>
  <w:num w:numId="32" w16cid:durableId="1289969379">
    <w:abstractNumId w:val="3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68"/>
  </w:num>
  <w:num w:numId="34" w16cid:durableId="824123978">
    <w:abstractNumId w:val="84"/>
  </w:num>
  <w:num w:numId="35" w16cid:durableId="1046176190">
    <w:abstractNumId w:val="63"/>
  </w:num>
  <w:num w:numId="36" w16cid:durableId="237443866">
    <w:abstractNumId w:val="20"/>
  </w:num>
  <w:num w:numId="37" w16cid:durableId="1619794692">
    <w:abstractNumId w:val="6"/>
  </w:num>
  <w:num w:numId="38" w16cid:durableId="1967155083">
    <w:abstractNumId w:val="77"/>
  </w:num>
  <w:num w:numId="39" w16cid:durableId="1297101419">
    <w:abstractNumId w:val="24"/>
  </w:num>
  <w:num w:numId="40" w16cid:durableId="1446538817">
    <w:abstractNumId w:val="35"/>
  </w:num>
  <w:num w:numId="41" w16cid:durableId="629870374">
    <w:abstractNumId w:val="25"/>
  </w:num>
  <w:num w:numId="42" w16cid:durableId="1686593615">
    <w:abstractNumId w:val="36"/>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16cid:durableId="348946369">
    <w:abstractNumId w:val="88"/>
  </w:num>
  <w:num w:numId="44" w16cid:durableId="1404840387">
    <w:abstractNumId w:val="14"/>
  </w:num>
  <w:num w:numId="45" w16cid:durableId="549852072">
    <w:abstractNumId w:val="37"/>
  </w:num>
  <w:num w:numId="46" w16cid:durableId="2002661070">
    <w:abstractNumId w:val="48"/>
  </w:num>
  <w:num w:numId="47" w16cid:durableId="832531440">
    <w:abstractNumId w:val="42"/>
  </w:num>
  <w:num w:numId="48" w16cid:durableId="757596700">
    <w:abstractNumId w:val="59"/>
  </w:num>
  <w:num w:numId="49" w16cid:durableId="1912305466">
    <w:abstractNumId w:val="50"/>
  </w:num>
  <w:num w:numId="50" w16cid:durableId="1462921629">
    <w:abstractNumId w:val="62"/>
  </w:num>
  <w:num w:numId="51" w16cid:durableId="1788356790">
    <w:abstractNumId w:val="31"/>
  </w:num>
  <w:num w:numId="52" w16cid:durableId="2077240979">
    <w:abstractNumId w:val="43"/>
  </w:num>
  <w:num w:numId="53" w16cid:durableId="2046709983">
    <w:abstractNumId w:val="58"/>
  </w:num>
  <w:num w:numId="54" w16cid:durableId="1356542773">
    <w:abstractNumId w:val="90"/>
  </w:num>
  <w:num w:numId="55" w16cid:durableId="1096708563">
    <w:abstractNumId w:val="57"/>
  </w:num>
  <w:num w:numId="56" w16cid:durableId="212009364">
    <w:abstractNumId w:val="32"/>
  </w:num>
  <w:num w:numId="57" w16cid:durableId="827600280">
    <w:abstractNumId w:val="39"/>
  </w:num>
  <w:num w:numId="58" w16cid:durableId="1389378165">
    <w:abstractNumId w:val="13"/>
  </w:num>
  <w:num w:numId="59" w16cid:durableId="1376737496">
    <w:abstractNumId w:val="66"/>
  </w:num>
  <w:num w:numId="60" w16cid:durableId="737363641">
    <w:abstractNumId w:val="21"/>
  </w:num>
  <w:num w:numId="61" w16cid:durableId="2078435002">
    <w:abstractNumId w:val="23"/>
  </w:num>
  <w:num w:numId="62" w16cid:durableId="1135412420">
    <w:abstractNumId w:val="60"/>
  </w:num>
  <w:num w:numId="63" w16cid:durableId="63918808">
    <w:abstractNumId w:val="61"/>
  </w:num>
  <w:num w:numId="64" w16cid:durableId="1988125080">
    <w:abstractNumId w:val="75"/>
  </w:num>
  <w:num w:numId="65" w16cid:durableId="1030763937">
    <w:abstractNumId w:val="56"/>
  </w:num>
  <w:num w:numId="66" w16cid:durableId="850141673">
    <w:abstractNumId w:val="40"/>
  </w:num>
  <w:num w:numId="67" w16cid:durableId="697127111">
    <w:abstractNumId w:val="41"/>
  </w:num>
  <w:num w:numId="68" w16cid:durableId="21063385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2401484">
    <w:abstractNumId w:val="81"/>
  </w:num>
  <w:num w:numId="70" w16cid:durableId="18023373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22988932">
    <w:abstractNumId w:val="85"/>
  </w:num>
  <w:num w:numId="72" w16cid:durableId="916599138">
    <w:abstractNumId w:val="8"/>
  </w:num>
  <w:num w:numId="73" w16cid:durableId="1104569088">
    <w:abstractNumId w:val="71"/>
  </w:num>
  <w:num w:numId="74" w16cid:durableId="1400245161">
    <w:abstractNumId w:val="49"/>
  </w:num>
  <w:num w:numId="75" w16cid:durableId="12518936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7963284">
    <w:abstractNumId w:val="78"/>
  </w:num>
  <w:num w:numId="77" w16cid:durableId="567768714">
    <w:abstractNumId w:val="16"/>
  </w:num>
  <w:num w:numId="78" w16cid:durableId="1668096524">
    <w:abstractNumId w:val="67"/>
  </w:num>
  <w:num w:numId="79" w16cid:durableId="1458180353">
    <w:abstractNumId w:val="19"/>
  </w:num>
  <w:num w:numId="80" w16cid:durableId="1683238700">
    <w:abstractNumId w:val="38"/>
  </w:num>
  <w:num w:numId="81" w16cid:durableId="218905276">
    <w:abstractNumId w:val="30"/>
  </w:num>
  <w:num w:numId="82" w16cid:durableId="696126993">
    <w:abstractNumId w:val="33"/>
  </w:num>
  <w:num w:numId="83" w16cid:durableId="140658741">
    <w:abstractNumId w:val="55"/>
  </w:num>
  <w:num w:numId="84" w16cid:durableId="1921677792">
    <w:abstractNumId w:val="73"/>
  </w:num>
  <w:num w:numId="85" w16cid:durableId="781650915">
    <w:abstractNumId w:val="10"/>
  </w:num>
  <w:num w:numId="86" w16cid:durableId="96144829">
    <w:abstractNumId w:val="44"/>
  </w:num>
  <w:num w:numId="87" w16cid:durableId="94911927">
    <w:abstractNumId w:val="53"/>
  </w:num>
  <w:num w:numId="88" w16cid:durableId="1909993161">
    <w:abstractNumId w:val="87"/>
  </w:num>
  <w:num w:numId="89" w16cid:durableId="8285965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899289433">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61061805">
    <w:abstractNumId w:val="7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41B7"/>
    <w:rsid w:val="00096A2D"/>
    <w:rsid w:val="00097B2D"/>
    <w:rsid w:val="000A23AE"/>
    <w:rsid w:val="000A293D"/>
    <w:rsid w:val="000A5CE5"/>
    <w:rsid w:val="000A6014"/>
    <w:rsid w:val="000A633D"/>
    <w:rsid w:val="000A645B"/>
    <w:rsid w:val="000A77EF"/>
    <w:rsid w:val="000B0953"/>
    <w:rsid w:val="000B1DA3"/>
    <w:rsid w:val="000B2E5B"/>
    <w:rsid w:val="000C0253"/>
    <w:rsid w:val="000C100C"/>
    <w:rsid w:val="000C22F4"/>
    <w:rsid w:val="000C23F8"/>
    <w:rsid w:val="000C46BD"/>
    <w:rsid w:val="000C4985"/>
    <w:rsid w:val="000C523D"/>
    <w:rsid w:val="000C58A3"/>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3433"/>
    <w:rsid w:val="00134DA6"/>
    <w:rsid w:val="00135DB3"/>
    <w:rsid w:val="00136556"/>
    <w:rsid w:val="0014085E"/>
    <w:rsid w:val="001422CA"/>
    <w:rsid w:val="001444A8"/>
    <w:rsid w:val="00144650"/>
    <w:rsid w:val="00145D4F"/>
    <w:rsid w:val="00146E99"/>
    <w:rsid w:val="001506E4"/>
    <w:rsid w:val="00150862"/>
    <w:rsid w:val="001524B9"/>
    <w:rsid w:val="00153961"/>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FCC"/>
    <w:rsid w:val="002220EF"/>
    <w:rsid w:val="0022543C"/>
    <w:rsid w:val="00227546"/>
    <w:rsid w:val="00227957"/>
    <w:rsid w:val="00233186"/>
    <w:rsid w:val="0023347E"/>
    <w:rsid w:val="002354E3"/>
    <w:rsid w:val="00235CCD"/>
    <w:rsid w:val="00242367"/>
    <w:rsid w:val="00243B2D"/>
    <w:rsid w:val="002442FA"/>
    <w:rsid w:val="002447B2"/>
    <w:rsid w:val="00244A9E"/>
    <w:rsid w:val="00244FEC"/>
    <w:rsid w:val="0025177A"/>
    <w:rsid w:val="00252306"/>
    <w:rsid w:val="00254367"/>
    <w:rsid w:val="00255F42"/>
    <w:rsid w:val="002578F8"/>
    <w:rsid w:val="00260371"/>
    <w:rsid w:val="002635BF"/>
    <w:rsid w:val="00264D3D"/>
    <w:rsid w:val="002652AD"/>
    <w:rsid w:val="00266169"/>
    <w:rsid w:val="00266740"/>
    <w:rsid w:val="002672D7"/>
    <w:rsid w:val="002739B1"/>
    <w:rsid w:val="00273EAA"/>
    <w:rsid w:val="0027510C"/>
    <w:rsid w:val="002768F5"/>
    <w:rsid w:val="00280D52"/>
    <w:rsid w:val="00286A1A"/>
    <w:rsid w:val="00286EED"/>
    <w:rsid w:val="00287D2F"/>
    <w:rsid w:val="00287EBD"/>
    <w:rsid w:val="00291925"/>
    <w:rsid w:val="002935D5"/>
    <w:rsid w:val="00295BF5"/>
    <w:rsid w:val="00295CF9"/>
    <w:rsid w:val="00295E0C"/>
    <w:rsid w:val="002A3212"/>
    <w:rsid w:val="002A3A68"/>
    <w:rsid w:val="002A4AD9"/>
    <w:rsid w:val="002A4CEC"/>
    <w:rsid w:val="002A6217"/>
    <w:rsid w:val="002B048C"/>
    <w:rsid w:val="002B3992"/>
    <w:rsid w:val="002B419E"/>
    <w:rsid w:val="002B47FB"/>
    <w:rsid w:val="002C2C0B"/>
    <w:rsid w:val="002C3537"/>
    <w:rsid w:val="002C7907"/>
    <w:rsid w:val="002D0634"/>
    <w:rsid w:val="002D11ED"/>
    <w:rsid w:val="002D2414"/>
    <w:rsid w:val="002D4A15"/>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2B3B"/>
    <w:rsid w:val="00315C5A"/>
    <w:rsid w:val="003178E0"/>
    <w:rsid w:val="00321AB7"/>
    <w:rsid w:val="00322225"/>
    <w:rsid w:val="00322B0F"/>
    <w:rsid w:val="00325455"/>
    <w:rsid w:val="0033001C"/>
    <w:rsid w:val="00330420"/>
    <w:rsid w:val="00330DC0"/>
    <w:rsid w:val="0033290F"/>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433"/>
    <w:rsid w:val="00360DA8"/>
    <w:rsid w:val="0036198B"/>
    <w:rsid w:val="003631E9"/>
    <w:rsid w:val="00363954"/>
    <w:rsid w:val="003654B6"/>
    <w:rsid w:val="00367195"/>
    <w:rsid w:val="003674BB"/>
    <w:rsid w:val="00367BB3"/>
    <w:rsid w:val="003736E4"/>
    <w:rsid w:val="003761A2"/>
    <w:rsid w:val="00376577"/>
    <w:rsid w:val="003817DE"/>
    <w:rsid w:val="00382002"/>
    <w:rsid w:val="00382754"/>
    <w:rsid w:val="00382F7B"/>
    <w:rsid w:val="003835B6"/>
    <w:rsid w:val="00383966"/>
    <w:rsid w:val="00384A65"/>
    <w:rsid w:val="00384E5B"/>
    <w:rsid w:val="00385770"/>
    <w:rsid w:val="003857E4"/>
    <w:rsid w:val="00391199"/>
    <w:rsid w:val="00393586"/>
    <w:rsid w:val="00396655"/>
    <w:rsid w:val="00396EFC"/>
    <w:rsid w:val="00396FD0"/>
    <w:rsid w:val="003A1E4D"/>
    <w:rsid w:val="003A2D9A"/>
    <w:rsid w:val="003A4A6D"/>
    <w:rsid w:val="003B0D63"/>
    <w:rsid w:val="003B0F07"/>
    <w:rsid w:val="003B296A"/>
    <w:rsid w:val="003B2C57"/>
    <w:rsid w:val="003B4873"/>
    <w:rsid w:val="003B54FC"/>
    <w:rsid w:val="003B616D"/>
    <w:rsid w:val="003B6201"/>
    <w:rsid w:val="003B64B9"/>
    <w:rsid w:val="003B6DA7"/>
    <w:rsid w:val="003C0B55"/>
    <w:rsid w:val="003C2C0F"/>
    <w:rsid w:val="003C7137"/>
    <w:rsid w:val="003C7958"/>
    <w:rsid w:val="003D04FA"/>
    <w:rsid w:val="003D3B75"/>
    <w:rsid w:val="003D54EB"/>
    <w:rsid w:val="003D5510"/>
    <w:rsid w:val="003D6ED9"/>
    <w:rsid w:val="003F17E0"/>
    <w:rsid w:val="003F37C4"/>
    <w:rsid w:val="003F401A"/>
    <w:rsid w:val="003F56C2"/>
    <w:rsid w:val="003F606E"/>
    <w:rsid w:val="004009BA"/>
    <w:rsid w:val="00402D8C"/>
    <w:rsid w:val="00402E09"/>
    <w:rsid w:val="00402E0B"/>
    <w:rsid w:val="00406B75"/>
    <w:rsid w:val="00412333"/>
    <w:rsid w:val="004126EE"/>
    <w:rsid w:val="00412CFD"/>
    <w:rsid w:val="00414954"/>
    <w:rsid w:val="00415395"/>
    <w:rsid w:val="00417D76"/>
    <w:rsid w:val="0042158C"/>
    <w:rsid w:val="0042237A"/>
    <w:rsid w:val="0042265E"/>
    <w:rsid w:val="00425664"/>
    <w:rsid w:val="00425B01"/>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3F5E"/>
    <w:rsid w:val="0045580A"/>
    <w:rsid w:val="00455E7B"/>
    <w:rsid w:val="00457356"/>
    <w:rsid w:val="0046067B"/>
    <w:rsid w:val="00460DB1"/>
    <w:rsid w:val="0046220E"/>
    <w:rsid w:val="00463EF4"/>
    <w:rsid w:val="00465CD6"/>
    <w:rsid w:val="00465D79"/>
    <w:rsid w:val="004660A4"/>
    <w:rsid w:val="00466420"/>
    <w:rsid w:val="004674A4"/>
    <w:rsid w:val="00467B42"/>
    <w:rsid w:val="00470A76"/>
    <w:rsid w:val="0047103E"/>
    <w:rsid w:val="00472FF4"/>
    <w:rsid w:val="00473080"/>
    <w:rsid w:val="004734C6"/>
    <w:rsid w:val="00473C39"/>
    <w:rsid w:val="00475F9F"/>
    <w:rsid w:val="00476609"/>
    <w:rsid w:val="00480043"/>
    <w:rsid w:val="00481489"/>
    <w:rsid w:val="00483016"/>
    <w:rsid w:val="00483E04"/>
    <w:rsid w:val="00487324"/>
    <w:rsid w:val="00490259"/>
    <w:rsid w:val="004942CF"/>
    <w:rsid w:val="00496564"/>
    <w:rsid w:val="00496C53"/>
    <w:rsid w:val="004A04E7"/>
    <w:rsid w:val="004A2676"/>
    <w:rsid w:val="004A2711"/>
    <w:rsid w:val="004A3719"/>
    <w:rsid w:val="004A7943"/>
    <w:rsid w:val="004B004E"/>
    <w:rsid w:val="004B1851"/>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0FB7"/>
    <w:rsid w:val="004F104C"/>
    <w:rsid w:val="004F310C"/>
    <w:rsid w:val="004F3468"/>
    <w:rsid w:val="004F6CF7"/>
    <w:rsid w:val="00500097"/>
    <w:rsid w:val="005006F3"/>
    <w:rsid w:val="00501126"/>
    <w:rsid w:val="00501870"/>
    <w:rsid w:val="00503077"/>
    <w:rsid w:val="00504295"/>
    <w:rsid w:val="00504835"/>
    <w:rsid w:val="00504CC3"/>
    <w:rsid w:val="00504FC4"/>
    <w:rsid w:val="00510949"/>
    <w:rsid w:val="00510D82"/>
    <w:rsid w:val="00510E2E"/>
    <w:rsid w:val="00513DCE"/>
    <w:rsid w:val="0051416D"/>
    <w:rsid w:val="00517E18"/>
    <w:rsid w:val="00522F2D"/>
    <w:rsid w:val="005251E0"/>
    <w:rsid w:val="00526BCE"/>
    <w:rsid w:val="00530028"/>
    <w:rsid w:val="00533BDF"/>
    <w:rsid w:val="005349B5"/>
    <w:rsid w:val="00535B2A"/>
    <w:rsid w:val="00540C55"/>
    <w:rsid w:val="00541EE7"/>
    <w:rsid w:val="00542812"/>
    <w:rsid w:val="005431FF"/>
    <w:rsid w:val="00550913"/>
    <w:rsid w:val="005526CB"/>
    <w:rsid w:val="00554352"/>
    <w:rsid w:val="00555424"/>
    <w:rsid w:val="0055652B"/>
    <w:rsid w:val="00560652"/>
    <w:rsid w:val="0056144A"/>
    <w:rsid w:val="005652FC"/>
    <w:rsid w:val="00572C2B"/>
    <w:rsid w:val="00572E87"/>
    <w:rsid w:val="00576A8C"/>
    <w:rsid w:val="0057758F"/>
    <w:rsid w:val="005812ED"/>
    <w:rsid w:val="0058495C"/>
    <w:rsid w:val="005915B2"/>
    <w:rsid w:val="0059217D"/>
    <w:rsid w:val="005926BE"/>
    <w:rsid w:val="005951D1"/>
    <w:rsid w:val="00595487"/>
    <w:rsid w:val="00595DBA"/>
    <w:rsid w:val="00596FCD"/>
    <w:rsid w:val="00597893"/>
    <w:rsid w:val="005A0239"/>
    <w:rsid w:val="005A060C"/>
    <w:rsid w:val="005A0E20"/>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57E1"/>
    <w:rsid w:val="005D724D"/>
    <w:rsid w:val="005E39FC"/>
    <w:rsid w:val="005F1DD0"/>
    <w:rsid w:val="005F32F9"/>
    <w:rsid w:val="005F337E"/>
    <w:rsid w:val="006005EB"/>
    <w:rsid w:val="0060152F"/>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33E5"/>
    <w:rsid w:val="006446A2"/>
    <w:rsid w:val="006476F0"/>
    <w:rsid w:val="006527D0"/>
    <w:rsid w:val="00655B5B"/>
    <w:rsid w:val="00655F23"/>
    <w:rsid w:val="00657B07"/>
    <w:rsid w:val="00660D3D"/>
    <w:rsid w:val="006623D7"/>
    <w:rsid w:val="006640AD"/>
    <w:rsid w:val="00666CD7"/>
    <w:rsid w:val="00666EF5"/>
    <w:rsid w:val="00670FD1"/>
    <w:rsid w:val="006711F6"/>
    <w:rsid w:val="00674216"/>
    <w:rsid w:val="00681BB2"/>
    <w:rsid w:val="0068452D"/>
    <w:rsid w:val="006845B3"/>
    <w:rsid w:val="00685BEC"/>
    <w:rsid w:val="0068649E"/>
    <w:rsid w:val="00687547"/>
    <w:rsid w:val="0069309C"/>
    <w:rsid w:val="00694060"/>
    <w:rsid w:val="00695302"/>
    <w:rsid w:val="0069554C"/>
    <w:rsid w:val="006A01E6"/>
    <w:rsid w:val="006A252B"/>
    <w:rsid w:val="006A5D84"/>
    <w:rsid w:val="006A6EE7"/>
    <w:rsid w:val="006A7608"/>
    <w:rsid w:val="006A7D4F"/>
    <w:rsid w:val="006B0420"/>
    <w:rsid w:val="006B0815"/>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5CE9"/>
    <w:rsid w:val="006F715D"/>
    <w:rsid w:val="00701CC9"/>
    <w:rsid w:val="00702596"/>
    <w:rsid w:val="007049B4"/>
    <w:rsid w:val="00711A5B"/>
    <w:rsid w:val="00715D96"/>
    <w:rsid w:val="00717802"/>
    <w:rsid w:val="00720FF0"/>
    <w:rsid w:val="007237F2"/>
    <w:rsid w:val="007240C3"/>
    <w:rsid w:val="0072470D"/>
    <w:rsid w:val="00726186"/>
    <w:rsid w:val="00730096"/>
    <w:rsid w:val="0073406F"/>
    <w:rsid w:val="00734BEF"/>
    <w:rsid w:val="00735028"/>
    <w:rsid w:val="0074465C"/>
    <w:rsid w:val="00744F79"/>
    <w:rsid w:val="007472CF"/>
    <w:rsid w:val="007506C3"/>
    <w:rsid w:val="007530FC"/>
    <w:rsid w:val="0075386B"/>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85"/>
    <w:rsid w:val="007875DA"/>
    <w:rsid w:val="00787ACE"/>
    <w:rsid w:val="00790989"/>
    <w:rsid w:val="0079472A"/>
    <w:rsid w:val="00796ABA"/>
    <w:rsid w:val="0079756C"/>
    <w:rsid w:val="00797626"/>
    <w:rsid w:val="007A0CFD"/>
    <w:rsid w:val="007A2FCD"/>
    <w:rsid w:val="007A62F2"/>
    <w:rsid w:val="007A7A5B"/>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E7F18"/>
    <w:rsid w:val="007F0707"/>
    <w:rsid w:val="007F0815"/>
    <w:rsid w:val="007F0D6C"/>
    <w:rsid w:val="007F10EA"/>
    <w:rsid w:val="007F63D9"/>
    <w:rsid w:val="0080151F"/>
    <w:rsid w:val="008020FF"/>
    <w:rsid w:val="00803264"/>
    <w:rsid w:val="00804500"/>
    <w:rsid w:val="00804D18"/>
    <w:rsid w:val="008057B2"/>
    <w:rsid w:val="0080711C"/>
    <w:rsid w:val="008127E8"/>
    <w:rsid w:val="00812A19"/>
    <w:rsid w:val="00813229"/>
    <w:rsid w:val="00814054"/>
    <w:rsid w:val="008154CA"/>
    <w:rsid w:val="008164A5"/>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459"/>
    <w:rsid w:val="00875801"/>
    <w:rsid w:val="00880181"/>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2978"/>
    <w:rsid w:val="008B44AA"/>
    <w:rsid w:val="008B48AD"/>
    <w:rsid w:val="008B6CC2"/>
    <w:rsid w:val="008C0106"/>
    <w:rsid w:val="008C0BE3"/>
    <w:rsid w:val="008C0C93"/>
    <w:rsid w:val="008C1ABC"/>
    <w:rsid w:val="008C24D7"/>
    <w:rsid w:val="008C3210"/>
    <w:rsid w:val="008C522A"/>
    <w:rsid w:val="008C7556"/>
    <w:rsid w:val="008D3149"/>
    <w:rsid w:val="008D3F97"/>
    <w:rsid w:val="008D67DE"/>
    <w:rsid w:val="008E2EB5"/>
    <w:rsid w:val="008E67A3"/>
    <w:rsid w:val="008F0E1B"/>
    <w:rsid w:val="008F1B0C"/>
    <w:rsid w:val="008F2B27"/>
    <w:rsid w:val="008F53DC"/>
    <w:rsid w:val="008F6301"/>
    <w:rsid w:val="00903A14"/>
    <w:rsid w:val="00907954"/>
    <w:rsid w:val="00910A45"/>
    <w:rsid w:val="00911FCE"/>
    <w:rsid w:val="00913B05"/>
    <w:rsid w:val="0091409B"/>
    <w:rsid w:val="00914CCD"/>
    <w:rsid w:val="009164B4"/>
    <w:rsid w:val="00920360"/>
    <w:rsid w:val="00921060"/>
    <w:rsid w:val="00922A5A"/>
    <w:rsid w:val="00923042"/>
    <w:rsid w:val="00924727"/>
    <w:rsid w:val="009255C9"/>
    <w:rsid w:val="00933285"/>
    <w:rsid w:val="009332E1"/>
    <w:rsid w:val="009341CA"/>
    <w:rsid w:val="009348AE"/>
    <w:rsid w:val="009375A2"/>
    <w:rsid w:val="009402AE"/>
    <w:rsid w:val="00941AB9"/>
    <w:rsid w:val="00942817"/>
    <w:rsid w:val="00945534"/>
    <w:rsid w:val="00946AC3"/>
    <w:rsid w:val="00947001"/>
    <w:rsid w:val="00951AAB"/>
    <w:rsid w:val="009529A2"/>
    <w:rsid w:val="00953149"/>
    <w:rsid w:val="009532A7"/>
    <w:rsid w:val="0095347E"/>
    <w:rsid w:val="00955D5C"/>
    <w:rsid w:val="009561AE"/>
    <w:rsid w:val="0095628A"/>
    <w:rsid w:val="009568C7"/>
    <w:rsid w:val="009611BC"/>
    <w:rsid w:val="00962632"/>
    <w:rsid w:val="00962BC4"/>
    <w:rsid w:val="00965D01"/>
    <w:rsid w:val="00966996"/>
    <w:rsid w:val="009669CB"/>
    <w:rsid w:val="0097752A"/>
    <w:rsid w:val="00977C90"/>
    <w:rsid w:val="00980715"/>
    <w:rsid w:val="00982B0A"/>
    <w:rsid w:val="00984E3C"/>
    <w:rsid w:val="00986F42"/>
    <w:rsid w:val="00992B5A"/>
    <w:rsid w:val="00994AB9"/>
    <w:rsid w:val="00995DA2"/>
    <w:rsid w:val="0099627D"/>
    <w:rsid w:val="009A0427"/>
    <w:rsid w:val="009A4313"/>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0104"/>
    <w:rsid w:val="009F23D3"/>
    <w:rsid w:val="00A02094"/>
    <w:rsid w:val="00A021EF"/>
    <w:rsid w:val="00A02997"/>
    <w:rsid w:val="00A02CBB"/>
    <w:rsid w:val="00A04EE8"/>
    <w:rsid w:val="00A057C7"/>
    <w:rsid w:val="00A05A0A"/>
    <w:rsid w:val="00A07BD8"/>
    <w:rsid w:val="00A07CB0"/>
    <w:rsid w:val="00A10844"/>
    <w:rsid w:val="00A11ABA"/>
    <w:rsid w:val="00A1428F"/>
    <w:rsid w:val="00A154CF"/>
    <w:rsid w:val="00A160BD"/>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1694"/>
    <w:rsid w:val="00A52231"/>
    <w:rsid w:val="00A5432C"/>
    <w:rsid w:val="00A603EC"/>
    <w:rsid w:val="00A615B0"/>
    <w:rsid w:val="00A61858"/>
    <w:rsid w:val="00A61FF6"/>
    <w:rsid w:val="00A6620A"/>
    <w:rsid w:val="00A74E7C"/>
    <w:rsid w:val="00A7608D"/>
    <w:rsid w:val="00A76426"/>
    <w:rsid w:val="00A77593"/>
    <w:rsid w:val="00A829EC"/>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324E"/>
    <w:rsid w:val="00AD48CF"/>
    <w:rsid w:val="00AD7A6E"/>
    <w:rsid w:val="00AE00AF"/>
    <w:rsid w:val="00AE4812"/>
    <w:rsid w:val="00AF0DB2"/>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2DF8"/>
    <w:rsid w:val="00B35A91"/>
    <w:rsid w:val="00B369AC"/>
    <w:rsid w:val="00B37CB1"/>
    <w:rsid w:val="00B40469"/>
    <w:rsid w:val="00B4209C"/>
    <w:rsid w:val="00B461A3"/>
    <w:rsid w:val="00B46516"/>
    <w:rsid w:val="00B47581"/>
    <w:rsid w:val="00B517A4"/>
    <w:rsid w:val="00B527CE"/>
    <w:rsid w:val="00B545B2"/>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960B5"/>
    <w:rsid w:val="00BA4B29"/>
    <w:rsid w:val="00BA4C99"/>
    <w:rsid w:val="00BA6F96"/>
    <w:rsid w:val="00BB3697"/>
    <w:rsid w:val="00BB4BCA"/>
    <w:rsid w:val="00BB64DC"/>
    <w:rsid w:val="00BB7DA0"/>
    <w:rsid w:val="00BC5A32"/>
    <w:rsid w:val="00BD11D4"/>
    <w:rsid w:val="00BD1FDA"/>
    <w:rsid w:val="00BD3D39"/>
    <w:rsid w:val="00BE2645"/>
    <w:rsid w:val="00BE33E4"/>
    <w:rsid w:val="00BE4017"/>
    <w:rsid w:val="00BE4794"/>
    <w:rsid w:val="00BE4ADC"/>
    <w:rsid w:val="00BE6CDE"/>
    <w:rsid w:val="00BE799D"/>
    <w:rsid w:val="00BF1392"/>
    <w:rsid w:val="00BF2879"/>
    <w:rsid w:val="00BF3103"/>
    <w:rsid w:val="00BF413A"/>
    <w:rsid w:val="00C0105E"/>
    <w:rsid w:val="00C015FC"/>
    <w:rsid w:val="00C02E70"/>
    <w:rsid w:val="00C0407D"/>
    <w:rsid w:val="00C044BC"/>
    <w:rsid w:val="00C06536"/>
    <w:rsid w:val="00C075D0"/>
    <w:rsid w:val="00C1155B"/>
    <w:rsid w:val="00C1165A"/>
    <w:rsid w:val="00C13E26"/>
    <w:rsid w:val="00C1404A"/>
    <w:rsid w:val="00C15C0B"/>
    <w:rsid w:val="00C167F2"/>
    <w:rsid w:val="00C216CC"/>
    <w:rsid w:val="00C226D7"/>
    <w:rsid w:val="00C24FED"/>
    <w:rsid w:val="00C25E40"/>
    <w:rsid w:val="00C27162"/>
    <w:rsid w:val="00C30D61"/>
    <w:rsid w:val="00C30F34"/>
    <w:rsid w:val="00C31BBA"/>
    <w:rsid w:val="00C34E3C"/>
    <w:rsid w:val="00C354E6"/>
    <w:rsid w:val="00C40266"/>
    <w:rsid w:val="00C413F4"/>
    <w:rsid w:val="00C46A3F"/>
    <w:rsid w:val="00C46F7B"/>
    <w:rsid w:val="00C512CF"/>
    <w:rsid w:val="00C52E22"/>
    <w:rsid w:val="00C536FB"/>
    <w:rsid w:val="00C555E5"/>
    <w:rsid w:val="00C60E28"/>
    <w:rsid w:val="00C61777"/>
    <w:rsid w:val="00C61E03"/>
    <w:rsid w:val="00C62B39"/>
    <w:rsid w:val="00C6736F"/>
    <w:rsid w:val="00C67D50"/>
    <w:rsid w:val="00C71921"/>
    <w:rsid w:val="00C7449C"/>
    <w:rsid w:val="00C76104"/>
    <w:rsid w:val="00C7690B"/>
    <w:rsid w:val="00C77A83"/>
    <w:rsid w:val="00C80FAC"/>
    <w:rsid w:val="00C83DA9"/>
    <w:rsid w:val="00C8540B"/>
    <w:rsid w:val="00C85F61"/>
    <w:rsid w:val="00C86F1A"/>
    <w:rsid w:val="00C922BA"/>
    <w:rsid w:val="00C95AC0"/>
    <w:rsid w:val="00C97F95"/>
    <w:rsid w:val="00CA0422"/>
    <w:rsid w:val="00CA0A99"/>
    <w:rsid w:val="00CA275D"/>
    <w:rsid w:val="00CA3AA4"/>
    <w:rsid w:val="00CA3C63"/>
    <w:rsid w:val="00CA4D6F"/>
    <w:rsid w:val="00CB1E53"/>
    <w:rsid w:val="00CB277B"/>
    <w:rsid w:val="00CB6BF5"/>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6665"/>
    <w:rsid w:val="00CE7089"/>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30716"/>
    <w:rsid w:val="00D32ACE"/>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67CE9"/>
    <w:rsid w:val="00D72BB8"/>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1670D"/>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0C"/>
    <w:rsid w:val="00E524CF"/>
    <w:rsid w:val="00E5304F"/>
    <w:rsid w:val="00E5426C"/>
    <w:rsid w:val="00E60580"/>
    <w:rsid w:val="00E61AE3"/>
    <w:rsid w:val="00E63108"/>
    <w:rsid w:val="00E63E3D"/>
    <w:rsid w:val="00E64B15"/>
    <w:rsid w:val="00E71D4C"/>
    <w:rsid w:val="00E75E6A"/>
    <w:rsid w:val="00E77943"/>
    <w:rsid w:val="00E77CD4"/>
    <w:rsid w:val="00E80040"/>
    <w:rsid w:val="00E82DBD"/>
    <w:rsid w:val="00E87EC2"/>
    <w:rsid w:val="00E90E7B"/>
    <w:rsid w:val="00E92B80"/>
    <w:rsid w:val="00E95CD8"/>
    <w:rsid w:val="00E96B76"/>
    <w:rsid w:val="00E96D06"/>
    <w:rsid w:val="00EA1EB2"/>
    <w:rsid w:val="00EA2EAC"/>
    <w:rsid w:val="00EA7B9D"/>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0AE5"/>
    <w:rsid w:val="00F00C76"/>
    <w:rsid w:val="00F01CBF"/>
    <w:rsid w:val="00F03AAD"/>
    <w:rsid w:val="00F067AA"/>
    <w:rsid w:val="00F12B86"/>
    <w:rsid w:val="00F12C6C"/>
    <w:rsid w:val="00F13DFD"/>
    <w:rsid w:val="00F16E26"/>
    <w:rsid w:val="00F2020A"/>
    <w:rsid w:val="00F2094E"/>
    <w:rsid w:val="00F2102C"/>
    <w:rsid w:val="00F21C7B"/>
    <w:rsid w:val="00F220B5"/>
    <w:rsid w:val="00F23A3D"/>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1EC4"/>
    <w:rsid w:val="00F536DE"/>
    <w:rsid w:val="00F54D34"/>
    <w:rsid w:val="00F54E2F"/>
    <w:rsid w:val="00F56835"/>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60BF"/>
    <w:rsid w:val="00FA1297"/>
    <w:rsid w:val="00FA5A4E"/>
    <w:rsid w:val="00FA6281"/>
    <w:rsid w:val="00FB0388"/>
    <w:rsid w:val="00FB5D59"/>
    <w:rsid w:val="00FB5DEC"/>
    <w:rsid w:val="00FB76E5"/>
    <w:rsid w:val="00FC002D"/>
    <w:rsid w:val="00FC1824"/>
    <w:rsid w:val="00FC417D"/>
    <w:rsid w:val="00FC4C2D"/>
    <w:rsid w:val="00FC668A"/>
    <w:rsid w:val="00FC6C9A"/>
    <w:rsid w:val="00FD0133"/>
    <w:rsid w:val="00FD2F34"/>
    <w:rsid w:val="00FD379F"/>
    <w:rsid w:val="00FD556C"/>
    <w:rsid w:val="00FD56C3"/>
    <w:rsid w:val="00FD7E90"/>
    <w:rsid w:val="00FE2ABD"/>
    <w:rsid w:val="00FE37EF"/>
    <w:rsid w:val="00FE4DA4"/>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www.pgg.pl" TargetMode="External"/><Relationship Id="rId2" Type="http://schemas.openxmlformats.org/officeDocument/2006/relationships/customXml" Target="../customXml/item2.xml"/><Relationship Id="rId16" Type="http://schemas.openxmlformats.org/officeDocument/2006/relationships/hyperlink" Target="https://www.pgg.pl/strefa-korporacyjna/firma/inne/polityka-antykorupcyjn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3149D"/>
    <w:rsid w:val="00081E14"/>
    <w:rsid w:val="00095219"/>
    <w:rsid w:val="00095338"/>
    <w:rsid w:val="000B1DA3"/>
    <w:rsid w:val="000B34A8"/>
    <w:rsid w:val="000C2D75"/>
    <w:rsid w:val="000D6AF5"/>
    <w:rsid w:val="000D6D47"/>
    <w:rsid w:val="000E0D2F"/>
    <w:rsid w:val="000E3D6B"/>
    <w:rsid w:val="00120EE7"/>
    <w:rsid w:val="00150862"/>
    <w:rsid w:val="001524B9"/>
    <w:rsid w:val="00177B06"/>
    <w:rsid w:val="00181EC9"/>
    <w:rsid w:val="0018784B"/>
    <w:rsid w:val="001D0252"/>
    <w:rsid w:val="001D53D9"/>
    <w:rsid w:val="00214DD4"/>
    <w:rsid w:val="002571EC"/>
    <w:rsid w:val="00275EA7"/>
    <w:rsid w:val="002C0C41"/>
    <w:rsid w:val="002C0FD0"/>
    <w:rsid w:val="002E7B20"/>
    <w:rsid w:val="002F1E48"/>
    <w:rsid w:val="00353366"/>
    <w:rsid w:val="00370331"/>
    <w:rsid w:val="003D2687"/>
    <w:rsid w:val="003E2068"/>
    <w:rsid w:val="00417026"/>
    <w:rsid w:val="0041732A"/>
    <w:rsid w:val="00423C47"/>
    <w:rsid w:val="00465588"/>
    <w:rsid w:val="004761D1"/>
    <w:rsid w:val="00484995"/>
    <w:rsid w:val="004A1299"/>
    <w:rsid w:val="004A7135"/>
    <w:rsid w:val="004D132B"/>
    <w:rsid w:val="00510AC0"/>
    <w:rsid w:val="005347DF"/>
    <w:rsid w:val="005E5AC2"/>
    <w:rsid w:val="0060393B"/>
    <w:rsid w:val="00641065"/>
    <w:rsid w:val="00647193"/>
    <w:rsid w:val="00651866"/>
    <w:rsid w:val="00653B7F"/>
    <w:rsid w:val="006646DD"/>
    <w:rsid w:val="006774DC"/>
    <w:rsid w:val="00685A6F"/>
    <w:rsid w:val="00690E99"/>
    <w:rsid w:val="00693B74"/>
    <w:rsid w:val="006B584E"/>
    <w:rsid w:val="006D0AC3"/>
    <w:rsid w:val="006D2A5C"/>
    <w:rsid w:val="006F2A13"/>
    <w:rsid w:val="0072761B"/>
    <w:rsid w:val="007378E2"/>
    <w:rsid w:val="007677E4"/>
    <w:rsid w:val="00772DB7"/>
    <w:rsid w:val="007946F6"/>
    <w:rsid w:val="00794737"/>
    <w:rsid w:val="007D6339"/>
    <w:rsid w:val="007E2EF7"/>
    <w:rsid w:val="007F668D"/>
    <w:rsid w:val="00804D18"/>
    <w:rsid w:val="008164A5"/>
    <w:rsid w:val="00825E94"/>
    <w:rsid w:val="00853CF6"/>
    <w:rsid w:val="00864F59"/>
    <w:rsid w:val="00870658"/>
    <w:rsid w:val="008C0607"/>
    <w:rsid w:val="008F3283"/>
    <w:rsid w:val="00903EBF"/>
    <w:rsid w:val="00954CAB"/>
    <w:rsid w:val="009632BD"/>
    <w:rsid w:val="00987E9B"/>
    <w:rsid w:val="0099417A"/>
    <w:rsid w:val="009C00DE"/>
    <w:rsid w:val="00A41AF8"/>
    <w:rsid w:val="00A561DE"/>
    <w:rsid w:val="00A740EE"/>
    <w:rsid w:val="00A75D74"/>
    <w:rsid w:val="00AA1FAB"/>
    <w:rsid w:val="00AE32C1"/>
    <w:rsid w:val="00AF3B82"/>
    <w:rsid w:val="00B50BDA"/>
    <w:rsid w:val="00B545B2"/>
    <w:rsid w:val="00B579F6"/>
    <w:rsid w:val="00B91D3F"/>
    <w:rsid w:val="00BC38EB"/>
    <w:rsid w:val="00C03460"/>
    <w:rsid w:val="00C149BD"/>
    <w:rsid w:val="00C72B0D"/>
    <w:rsid w:val="00C75070"/>
    <w:rsid w:val="00C955D3"/>
    <w:rsid w:val="00CD7866"/>
    <w:rsid w:val="00D36921"/>
    <w:rsid w:val="00D61A9E"/>
    <w:rsid w:val="00D74D32"/>
    <w:rsid w:val="00DD102F"/>
    <w:rsid w:val="00E4024A"/>
    <w:rsid w:val="00E41135"/>
    <w:rsid w:val="00E63212"/>
    <w:rsid w:val="00E970EA"/>
    <w:rsid w:val="00EA1EB2"/>
    <w:rsid w:val="00EA4F50"/>
    <w:rsid w:val="00EC7763"/>
    <w:rsid w:val="00ED5E0D"/>
    <w:rsid w:val="00F00AE5"/>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374C74BE-4609-4C8E-A4A0-F87565912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58</Pages>
  <Words>16655</Words>
  <Characters>99930</Characters>
  <Application>Microsoft Office Word</Application>
  <DocSecurity>0</DocSecurity>
  <Lines>832</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Agnieszka Pazera</cp:lastModifiedBy>
  <cp:revision>3</cp:revision>
  <cp:lastPrinted>2024-09-26T07:25:00Z</cp:lastPrinted>
  <dcterms:created xsi:type="dcterms:W3CDTF">2024-09-26T07:25:00Z</dcterms:created>
  <dcterms:modified xsi:type="dcterms:W3CDTF">2024-09-26T07:26:00Z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