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150B5" w14:textId="3FFE31A3" w:rsidR="00F13DFD" w:rsidRPr="00622857" w:rsidRDefault="00F13DFD" w:rsidP="00B12CFC">
      <w:pPr>
        <w:spacing w:before="120" w:line="312" w:lineRule="auto"/>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B12CFC">
        <w:rPr>
          <w:rFonts w:eastAsia="Calibri"/>
          <w:b/>
          <w:i/>
          <w:iCs/>
          <w:color w:val="000000"/>
          <w:sz w:val="28"/>
          <w:szCs w:val="28"/>
          <w:u w:val="single"/>
          <w:lang w:eastAsia="en-US"/>
        </w:rPr>
        <w:t>Regulaminu udzielania zamówień w Polskiej Grupie Górniczej S.A</w:t>
      </w:r>
      <w:r w:rsidRPr="00B12CFC">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0CD83AB" w14:textId="1912F209" w:rsidR="00817766" w:rsidRPr="00F76785"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B875ED">
        <w:rPr>
          <w:rFonts w:eastAsia="Calibri"/>
          <w:b/>
          <w:color w:val="000000"/>
          <w:sz w:val="28"/>
          <w:szCs w:val="28"/>
          <w:lang w:eastAsia="en-US"/>
        </w:rPr>
        <w:t>.</w:t>
      </w:r>
      <w:r w:rsidRPr="00F76785">
        <w:rPr>
          <w:rFonts w:eastAsia="Calibri"/>
          <w:b/>
          <w:color w:val="000000"/>
          <w:sz w:val="28"/>
          <w:szCs w:val="28"/>
          <w:lang w:eastAsia="en-US"/>
        </w:rPr>
        <w:t xml:space="preserve">:  </w:t>
      </w:r>
      <w:bookmarkStart w:id="0" w:name="_Hlk180408017"/>
      <w:r w:rsidR="008B5E2E" w:rsidRPr="008B5E2E">
        <w:rPr>
          <w:rFonts w:eastAsia="Calibri"/>
          <w:b/>
          <w:i/>
          <w:iCs/>
          <w:color w:val="000000"/>
          <w:sz w:val="28"/>
          <w:szCs w:val="28"/>
          <w:lang w:eastAsia="en-US"/>
        </w:rPr>
        <w:t>Świadczenie usług serwisowych i wykonywania przeglądów okresowych agregatu prądotwórczego o mocy 1946 kW firmy TEDOM dla Polskiej Grupy Górniczej S.A. Oddział KWK Sośnica</w:t>
      </w:r>
      <w:bookmarkEnd w:id="0"/>
    </w:p>
    <w:p w14:paraId="3DE14426" w14:textId="4B3645A0"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8B5E2E">
        <w:rPr>
          <w:rFonts w:eastAsia="Calibri"/>
          <w:b/>
          <w:color w:val="000000"/>
          <w:sz w:val="28"/>
          <w:szCs w:val="28"/>
          <w:lang w:eastAsia="en-US"/>
        </w:rPr>
        <w:t>412401213</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3F5EC708" w:rsidR="000122ED" w:rsidRPr="00DD199C" w:rsidRDefault="000122ED" w:rsidP="000122ED">
      <w:pPr>
        <w:spacing w:before="120" w:line="312" w:lineRule="auto"/>
        <w:jc w:val="center"/>
        <w:rPr>
          <w:rFonts w:eastAsia="Calibri"/>
          <w:bCs/>
          <w:i/>
          <w:iCs/>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eastAsia="Times New Roman" w:cs="Times New Roman"/>
          <w:b w:val="0"/>
          <w:bCs w:val="0"/>
          <w:color w:val="auto"/>
          <w:sz w:val="20"/>
          <w:szCs w:val="20"/>
        </w:rPr>
        <w:id w:val="-1241485352"/>
        <w:docPartObj>
          <w:docPartGallery w:val="Table of Contents"/>
          <w:docPartUnique/>
        </w:docPartObj>
      </w:sdtPr>
      <w:sdtContent>
        <w:p w14:paraId="756DC55C" w14:textId="58C1F84C" w:rsidR="00ED28D9" w:rsidRPr="00052816" w:rsidRDefault="00ED28D9">
          <w:pPr>
            <w:pStyle w:val="Nagwekspisutreci"/>
            <w:rPr>
              <w:color w:val="auto"/>
            </w:rPr>
          </w:pPr>
          <w:r w:rsidRPr="00052816">
            <w:rPr>
              <w:color w:val="auto"/>
            </w:rPr>
            <w:t>Spis treści</w:t>
          </w:r>
        </w:p>
        <w:p w14:paraId="4066E7C9" w14:textId="077172C1" w:rsidR="00B12CFC" w:rsidRDefault="00BB3697">
          <w:pPr>
            <w:pStyle w:val="Spistreci1"/>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80737477" w:history="1">
            <w:r w:rsidR="00B12CFC" w:rsidRPr="002B4B5C">
              <w:rPr>
                <w:rStyle w:val="Hipercze"/>
                <w:noProof/>
              </w:rPr>
              <w:t>Część I. Zamawiający:</w:t>
            </w:r>
            <w:r w:rsidR="00B12CFC">
              <w:rPr>
                <w:noProof/>
                <w:webHidden/>
              </w:rPr>
              <w:tab/>
            </w:r>
            <w:r w:rsidR="00B12CFC">
              <w:rPr>
                <w:noProof/>
                <w:webHidden/>
              </w:rPr>
              <w:fldChar w:fldCharType="begin"/>
            </w:r>
            <w:r w:rsidR="00B12CFC">
              <w:rPr>
                <w:noProof/>
                <w:webHidden/>
              </w:rPr>
              <w:instrText xml:space="preserve"> PAGEREF _Toc180737477 \h </w:instrText>
            </w:r>
            <w:r w:rsidR="00B12CFC">
              <w:rPr>
                <w:noProof/>
                <w:webHidden/>
              </w:rPr>
            </w:r>
            <w:r w:rsidR="00B12CFC">
              <w:rPr>
                <w:noProof/>
                <w:webHidden/>
              </w:rPr>
              <w:fldChar w:fldCharType="separate"/>
            </w:r>
            <w:r w:rsidR="00B875ED">
              <w:rPr>
                <w:noProof/>
                <w:webHidden/>
              </w:rPr>
              <w:t>3</w:t>
            </w:r>
            <w:r w:rsidR="00B12CFC">
              <w:rPr>
                <w:noProof/>
                <w:webHidden/>
              </w:rPr>
              <w:fldChar w:fldCharType="end"/>
            </w:r>
          </w:hyperlink>
        </w:p>
        <w:p w14:paraId="46D6D2B3" w14:textId="6F57AAD9"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78" w:history="1">
            <w:r w:rsidR="00B12CFC" w:rsidRPr="002B4B5C">
              <w:rPr>
                <w:rStyle w:val="Hipercze"/>
                <w:noProof/>
              </w:rPr>
              <w:t>Część II. Postępowanie</w:t>
            </w:r>
            <w:r w:rsidR="00B12CFC">
              <w:rPr>
                <w:noProof/>
                <w:webHidden/>
              </w:rPr>
              <w:tab/>
            </w:r>
            <w:r w:rsidR="00B12CFC">
              <w:rPr>
                <w:noProof/>
                <w:webHidden/>
              </w:rPr>
              <w:fldChar w:fldCharType="begin"/>
            </w:r>
            <w:r w:rsidR="00B12CFC">
              <w:rPr>
                <w:noProof/>
                <w:webHidden/>
              </w:rPr>
              <w:instrText xml:space="preserve"> PAGEREF _Toc180737478 \h </w:instrText>
            </w:r>
            <w:r w:rsidR="00B12CFC">
              <w:rPr>
                <w:noProof/>
                <w:webHidden/>
              </w:rPr>
            </w:r>
            <w:r w:rsidR="00B12CFC">
              <w:rPr>
                <w:noProof/>
                <w:webHidden/>
              </w:rPr>
              <w:fldChar w:fldCharType="separate"/>
            </w:r>
            <w:r w:rsidR="00B875ED">
              <w:rPr>
                <w:noProof/>
                <w:webHidden/>
              </w:rPr>
              <w:t>3</w:t>
            </w:r>
            <w:r w:rsidR="00B12CFC">
              <w:rPr>
                <w:noProof/>
                <w:webHidden/>
              </w:rPr>
              <w:fldChar w:fldCharType="end"/>
            </w:r>
          </w:hyperlink>
        </w:p>
        <w:p w14:paraId="3A5DFE36" w14:textId="6C1D4AEA"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79" w:history="1">
            <w:r w:rsidR="00B12CFC" w:rsidRPr="002B4B5C">
              <w:rPr>
                <w:rStyle w:val="Hipercze"/>
                <w:noProof/>
              </w:rPr>
              <w:t>Część III. Przedmiot zamówienia. Termin wykonania.</w:t>
            </w:r>
            <w:r w:rsidR="00B12CFC">
              <w:rPr>
                <w:noProof/>
                <w:webHidden/>
              </w:rPr>
              <w:tab/>
            </w:r>
            <w:r w:rsidR="00B12CFC">
              <w:rPr>
                <w:noProof/>
                <w:webHidden/>
              </w:rPr>
              <w:fldChar w:fldCharType="begin"/>
            </w:r>
            <w:r w:rsidR="00B12CFC">
              <w:rPr>
                <w:noProof/>
                <w:webHidden/>
              </w:rPr>
              <w:instrText xml:space="preserve"> PAGEREF _Toc180737479 \h </w:instrText>
            </w:r>
            <w:r w:rsidR="00B12CFC">
              <w:rPr>
                <w:noProof/>
                <w:webHidden/>
              </w:rPr>
            </w:r>
            <w:r w:rsidR="00B12CFC">
              <w:rPr>
                <w:noProof/>
                <w:webHidden/>
              </w:rPr>
              <w:fldChar w:fldCharType="separate"/>
            </w:r>
            <w:r w:rsidR="00B875ED">
              <w:rPr>
                <w:noProof/>
                <w:webHidden/>
              </w:rPr>
              <w:t>4</w:t>
            </w:r>
            <w:r w:rsidR="00B12CFC">
              <w:rPr>
                <w:noProof/>
                <w:webHidden/>
              </w:rPr>
              <w:fldChar w:fldCharType="end"/>
            </w:r>
          </w:hyperlink>
        </w:p>
        <w:p w14:paraId="42EE27A6" w14:textId="4BD02AC0"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0" w:history="1">
            <w:r w:rsidR="00B12CFC" w:rsidRPr="002B4B5C">
              <w:rPr>
                <w:rStyle w:val="Hipercze"/>
                <w:noProof/>
              </w:rPr>
              <w:t>Część IV. Oferty częściowe</w:t>
            </w:r>
            <w:r w:rsidR="00B12CFC">
              <w:rPr>
                <w:noProof/>
                <w:webHidden/>
              </w:rPr>
              <w:tab/>
            </w:r>
            <w:r w:rsidR="00B12CFC">
              <w:rPr>
                <w:noProof/>
                <w:webHidden/>
              </w:rPr>
              <w:fldChar w:fldCharType="begin"/>
            </w:r>
            <w:r w:rsidR="00B12CFC">
              <w:rPr>
                <w:noProof/>
                <w:webHidden/>
              </w:rPr>
              <w:instrText xml:space="preserve"> PAGEREF _Toc180737480 \h </w:instrText>
            </w:r>
            <w:r w:rsidR="00B12CFC">
              <w:rPr>
                <w:noProof/>
                <w:webHidden/>
              </w:rPr>
            </w:r>
            <w:r w:rsidR="00B12CFC">
              <w:rPr>
                <w:noProof/>
                <w:webHidden/>
              </w:rPr>
              <w:fldChar w:fldCharType="separate"/>
            </w:r>
            <w:r w:rsidR="00B875ED">
              <w:rPr>
                <w:noProof/>
                <w:webHidden/>
              </w:rPr>
              <w:t>4</w:t>
            </w:r>
            <w:r w:rsidR="00B12CFC">
              <w:rPr>
                <w:noProof/>
                <w:webHidden/>
              </w:rPr>
              <w:fldChar w:fldCharType="end"/>
            </w:r>
          </w:hyperlink>
        </w:p>
        <w:p w14:paraId="4573D077" w14:textId="1C9E4685"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1" w:history="1">
            <w:r w:rsidR="00B12CFC" w:rsidRPr="002B4B5C">
              <w:rPr>
                <w:rStyle w:val="Hipercze"/>
                <w:noProof/>
              </w:rPr>
              <w:t>Część V. Kwalifikacja podmiotowa Wykonawców</w:t>
            </w:r>
            <w:r w:rsidR="00B12CFC">
              <w:rPr>
                <w:noProof/>
                <w:webHidden/>
              </w:rPr>
              <w:tab/>
            </w:r>
            <w:r w:rsidR="00B12CFC">
              <w:rPr>
                <w:noProof/>
                <w:webHidden/>
              </w:rPr>
              <w:fldChar w:fldCharType="begin"/>
            </w:r>
            <w:r w:rsidR="00B12CFC">
              <w:rPr>
                <w:noProof/>
                <w:webHidden/>
              </w:rPr>
              <w:instrText xml:space="preserve"> PAGEREF _Toc180737481 \h </w:instrText>
            </w:r>
            <w:r w:rsidR="00B12CFC">
              <w:rPr>
                <w:noProof/>
                <w:webHidden/>
              </w:rPr>
            </w:r>
            <w:r w:rsidR="00B12CFC">
              <w:rPr>
                <w:noProof/>
                <w:webHidden/>
              </w:rPr>
              <w:fldChar w:fldCharType="separate"/>
            </w:r>
            <w:r w:rsidR="00B875ED">
              <w:rPr>
                <w:noProof/>
                <w:webHidden/>
              </w:rPr>
              <w:t>4</w:t>
            </w:r>
            <w:r w:rsidR="00B12CFC">
              <w:rPr>
                <w:noProof/>
                <w:webHidden/>
              </w:rPr>
              <w:fldChar w:fldCharType="end"/>
            </w:r>
          </w:hyperlink>
        </w:p>
        <w:p w14:paraId="071131D0" w14:textId="54E56EC4"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2" w:history="1">
            <w:r w:rsidR="00B12CFC" w:rsidRPr="002B4B5C">
              <w:rPr>
                <w:rStyle w:val="Hipercze"/>
                <w:noProof/>
              </w:rPr>
              <w:t>Część VI. Wykonawcy występujący wspólnie (konsorcjum):</w:t>
            </w:r>
            <w:r w:rsidR="00B12CFC">
              <w:rPr>
                <w:noProof/>
                <w:webHidden/>
              </w:rPr>
              <w:tab/>
            </w:r>
            <w:r w:rsidR="00B12CFC">
              <w:rPr>
                <w:noProof/>
                <w:webHidden/>
              </w:rPr>
              <w:fldChar w:fldCharType="begin"/>
            </w:r>
            <w:r w:rsidR="00B12CFC">
              <w:rPr>
                <w:noProof/>
                <w:webHidden/>
              </w:rPr>
              <w:instrText xml:space="preserve"> PAGEREF _Toc180737482 \h </w:instrText>
            </w:r>
            <w:r w:rsidR="00B12CFC">
              <w:rPr>
                <w:noProof/>
                <w:webHidden/>
              </w:rPr>
            </w:r>
            <w:r w:rsidR="00B12CFC">
              <w:rPr>
                <w:noProof/>
                <w:webHidden/>
              </w:rPr>
              <w:fldChar w:fldCharType="separate"/>
            </w:r>
            <w:r w:rsidR="00B875ED">
              <w:rPr>
                <w:noProof/>
                <w:webHidden/>
              </w:rPr>
              <w:t>7</w:t>
            </w:r>
            <w:r w:rsidR="00B12CFC">
              <w:rPr>
                <w:noProof/>
                <w:webHidden/>
              </w:rPr>
              <w:fldChar w:fldCharType="end"/>
            </w:r>
          </w:hyperlink>
        </w:p>
        <w:p w14:paraId="39B09E1A" w14:textId="59FE6AC2"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3" w:history="1">
            <w:r w:rsidR="00B12CFC" w:rsidRPr="002B4B5C">
              <w:rPr>
                <w:rStyle w:val="Hipercze"/>
                <w:noProof/>
              </w:rPr>
              <w:t>Część VII. Udostępnienie zasobów</w:t>
            </w:r>
            <w:r w:rsidR="00B12CFC">
              <w:rPr>
                <w:noProof/>
                <w:webHidden/>
              </w:rPr>
              <w:tab/>
            </w:r>
            <w:r w:rsidR="00B12CFC">
              <w:rPr>
                <w:noProof/>
                <w:webHidden/>
              </w:rPr>
              <w:fldChar w:fldCharType="begin"/>
            </w:r>
            <w:r w:rsidR="00B12CFC">
              <w:rPr>
                <w:noProof/>
                <w:webHidden/>
              </w:rPr>
              <w:instrText xml:space="preserve"> PAGEREF _Toc180737483 \h </w:instrText>
            </w:r>
            <w:r w:rsidR="00B12CFC">
              <w:rPr>
                <w:noProof/>
                <w:webHidden/>
              </w:rPr>
            </w:r>
            <w:r w:rsidR="00B12CFC">
              <w:rPr>
                <w:noProof/>
                <w:webHidden/>
              </w:rPr>
              <w:fldChar w:fldCharType="separate"/>
            </w:r>
            <w:r w:rsidR="00B875ED">
              <w:rPr>
                <w:noProof/>
                <w:webHidden/>
              </w:rPr>
              <w:t>8</w:t>
            </w:r>
            <w:r w:rsidR="00B12CFC">
              <w:rPr>
                <w:noProof/>
                <w:webHidden/>
              </w:rPr>
              <w:fldChar w:fldCharType="end"/>
            </w:r>
          </w:hyperlink>
        </w:p>
        <w:p w14:paraId="47AE255C" w14:textId="4F34F350"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4" w:history="1">
            <w:r w:rsidR="00B12CFC" w:rsidRPr="002B4B5C">
              <w:rPr>
                <w:rStyle w:val="Hipercze"/>
                <w:noProof/>
              </w:rPr>
              <w:t>Część VIII. Podmiotowe środki dowodowe.</w:t>
            </w:r>
            <w:r w:rsidR="00B12CFC">
              <w:rPr>
                <w:noProof/>
                <w:webHidden/>
              </w:rPr>
              <w:tab/>
            </w:r>
            <w:r w:rsidR="00B12CFC">
              <w:rPr>
                <w:noProof/>
                <w:webHidden/>
              </w:rPr>
              <w:fldChar w:fldCharType="begin"/>
            </w:r>
            <w:r w:rsidR="00B12CFC">
              <w:rPr>
                <w:noProof/>
                <w:webHidden/>
              </w:rPr>
              <w:instrText xml:space="preserve"> PAGEREF _Toc180737484 \h </w:instrText>
            </w:r>
            <w:r w:rsidR="00B12CFC">
              <w:rPr>
                <w:noProof/>
                <w:webHidden/>
              </w:rPr>
            </w:r>
            <w:r w:rsidR="00B12CFC">
              <w:rPr>
                <w:noProof/>
                <w:webHidden/>
              </w:rPr>
              <w:fldChar w:fldCharType="separate"/>
            </w:r>
            <w:r w:rsidR="00B875ED">
              <w:rPr>
                <w:noProof/>
                <w:webHidden/>
              </w:rPr>
              <w:t>9</w:t>
            </w:r>
            <w:r w:rsidR="00B12CFC">
              <w:rPr>
                <w:noProof/>
                <w:webHidden/>
              </w:rPr>
              <w:fldChar w:fldCharType="end"/>
            </w:r>
          </w:hyperlink>
        </w:p>
        <w:p w14:paraId="7EDC130F" w14:textId="26879AE7"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5" w:history="1">
            <w:r w:rsidR="00B12CFC" w:rsidRPr="002B4B5C">
              <w:rPr>
                <w:rStyle w:val="Hipercze"/>
                <w:noProof/>
              </w:rPr>
              <w:t>Część IX. Przedmiotowe środki dowodowe oraz pozostałe dokumenty i oświadczenia</w:t>
            </w:r>
            <w:r w:rsidR="00B12CFC">
              <w:rPr>
                <w:noProof/>
                <w:webHidden/>
              </w:rPr>
              <w:tab/>
            </w:r>
            <w:r w:rsidR="00B12CFC">
              <w:rPr>
                <w:noProof/>
                <w:webHidden/>
              </w:rPr>
              <w:fldChar w:fldCharType="begin"/>
            </w:r>
            <w:r w:rsidR="00B12CFC">
              <w:rPr>
                <w:noProof/>
                <w:webHidden/>
              </w:rPr>
              <w:instrText xml:space="preserve"> PAGEREF _Toc180737485 \h </w:instrText>
            </w:r>
            <w:r w:rsidR="00B12CFC">
              <w:rPr>
                <w:noProof/>
                <w:webHidden/>
              </w:rPr>
            </w:r>
            <w:r w:rsidR="00B12CFC">
              <w:rPr>
                <w:noProof/>
                <w:webHidden/>
              </w:rPr>
              <w:fldChar w:fldCharType="separate"/>
            </w:r>
            <w:r w:rsidR="00B875ED">
              <w:rPr>
                <w:noProof/>
                <w:webHidden/>
              </w:rPr>
              <w:t>13</w:t>
            </w:r>
            <w:r w:rsidR="00B12CFC">
              <w:rPr>
                <w:noProof/>
                <w:webHidden/>
              </w:rPr>
              <w:fldChar w:fldCharType="end"/>
            </w:r>
          </w:hyperlink>
        </w:p>
        <w:p w14:paraId="5BD42214" w14:textId="780044CF"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6" w:history="1">
            <w:r w:rsidR="00B12CFC" w:rsidRPr="002B4B5C">
              <w:rPr>
                <w:rStyle w:val="Hipercze"/>
                <w:noProof/>
              </w:rPr>
              <w:t>Część X. Podwykonawstwo</w:t>
            </w:r>
            <w:r w:rsidR="00B12CFC">
              <w:rPr>
                <w:noProof/>
                <w:webHidden/>
              </w:rPr>
              <w:tab/>
            </w:r>
            <w:r w:rsidR="00B12CFC">
              <w:rPr>
                <w:noProof/>
                <w:webHidden/>
              </w:rPr>
              <w:fldChar w:fldCharType="begin"/>
            </w:r>
            <w:r w:rsidR="00B12CFC">
              <w:rPr>
                <w:noProof/>
                <w:webHidden/>
              </w:rPr>
              <w:instrText xml:space="preserve"> PAGEREF _Toc180737486 \h </w:instrText>
            </w:r>
            <w:r w:rsidR="00B12CFC">
              <w:rPr>
                <w:noProof/>
                <w:webHidden/>
              </w:rPr>
            </w:r>
            <w:r w:rsidR="00B12CFC">
              <w:rPr>
                <w:noProof/>
                <w:webHidden/>
              </w:rPr>
              <w:fldChar w:fldCharType="separate"/>
            </w:r>
            <w:r w:rsidR="00B875ED">
              <w:rPr>
                <w:noProof/>
                <w:webHidden/>
              </w:rPr>
              <w:t>14</w:t>
            </w:r>
            <w:r w:rsidR="00B12CFC">
              <w:rPr>
                <w:noProof/>
                <w:webHidden/>
              </w:rPr>
              <w:fldChar w:fldCharType="end"/>
            </w:r>
          </w:hyperlink>
        </w:p>
        <w:p w14:paraId="742C4E60" w14:textId="4DF7008F"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7" w:history="1">
            <w:r w:rsidR="00B12CFC" w:rsidRPr="002B4B5C">
              <w:rPr>
                <w:rStyle w:val="Hipercze"/>
                <w:noProof/>
              </w:rPr>
              <w:t>Część XI. Wadium</w:t>
            </w:r>
            <w:r w:rsidR="00B12CFC">
              <w:rPr>
                <w:noProof/>
                <w:webHidden/>
              </w:rPr>
              <w:tab/>
            </w:r>
            <w:r w:rsidR="00B12CFC">
              <w:rPr>
                <w:noProof/>
                <w:webHidden/>
              </w:rPr>
              <w:fldChar w:fldCharType="begin"/>
            </w:r>
            <w:r w:rsidR="00B12CFC">
              <w:rPr>
                <w:noProof/>
                <w:webHidden/>
              </w:rPr>
              <w:instrText xml:space="preserve"> PAGEREF _Toc180737487 \h </w:instrText>
            </w:r>
            <w:r w:rsidR="00B12CFC">
              <w:rPr>
                <w:noProof/>
                <w:webHidden/>
              </w:rPr>
            </w:r>
            <w:r w:rsidR="00B12CFC">
              <w:rPr>
                <w:noProof/>
                <w:webHidden/>
              </w:rPr>
              <w:fldChar w:fldCharType="separate"/>
            </w:r>
            <w:r w:rsidR="00B875ED">
              <w:rPr>
                <w:noProof/>
                <w:webHidden/>
              </w:rPr>
              <w:t>14</w:t>
            </w:r>
            <w:r w:rsidR="00B12CFC">
              <w:rPr>
                <w:noProof/>
                <w:webHidden/>
              </w:rPr>
              <w:fldChar w:fldCharType="end"/>
            </w:r>
          </w:hyperlink>
        </w:p>
        <w:p w14:paraId="62C7B567" w14:textId="0DDCBEAD"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8" w:history="1">
            <w:r w:rsidR="00B12CFC" w:rsidRPr="002B4B5C">
              <w:rPr>
                <w:rStyle w:val="Hipercze"/>
                <w:noProof/>
              </w:rPr>
              <w:t>Część XII. Opis sposobu przygotowania oferty</w:t>
            </w:r>
            <w:r w:rsidR="00B12CFC">
              <w:rPr>
                <w:noProof/>
                <w:webHidden/>
              </w:rPr>
              <w:tab/>
            </w:r>
            <w:r w:rsidR="00B12CFC">
              <w:rPr>
                <w:noProof/>
                <w:webHidden/>
              </w:rPr>
              <w:fldChar w:fldCharType="begin"/>
            </w:r>
            <w:r w:rsidR="00B12CFC">
              <w:rPr>
                <w:noProof/>
                <w:webHidden/>
              </w:rPr>
              <w:instrText xml:space="preserve"> PAGEREF _Toc180737488 \h </w:instrText>
            </w:r>
            <w:r w:rsidR="00B12CFC">
              <w:rPr>
                <w:noProof/>
                <w:webHidden/>
              </w:rPr>
            </w:r>
            <w:r w:rsidR="00B12CFC">
              <w:rPr>
                <w:noProof/>
                <w:webHidden/>
              </w:rPr>
              <w:fldChar w:fldCharType="separate"/>
            </w:r>
            <w:r w:rsidR="00B875ED">
              <w:rPr>
                <w:noProof/>
                <w:webHidden/>
              </w:rPr>
              <w:t>14</w:t>
            </w:r>
            <w:r w:rsidR="00B12CFC">
              <w:rPr>
                <w:noProof/>
                <w:webHidden/>
              </w:rPr>
              <w:fldChar w:fldCharType="end"/>
            </w:r>
          </w:hyperlink>
        </w:p>
        <w:p w14:paraId="22872C6D" w14:textId="1B3E3484"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89" w:history="1">
            <w:r w:rsidR="00B12CFC" w:rsidRPr="002B4B5C">
              <w:rPr>
                <w:rStyle w:val="Hipercze"/>
                <w:noProof/>
              </w:rPr>
              <w:t>Część XIII. Miejsce, termin składania i otwarcia ofert oraz termin związania ofertą</w:t>
            </w:r>
            <w:r w:rsidR="00B12CFC">
              <w:rPr>
                <w:noProof/>
                <w:webHidden/>
              </w:rPr>
              <w:tab/>
            </w:r>
            <w:r w:rsidR="00B12CFC">
              <w:rPr>
                <w:noProof/>
                <w:webHidden/>
              </w:rPr>
              <w:fldChar w:fldCharType="begin"/>
            </w:r>
            <w:r w:rsidR="00B12CFC">
              <w:rPr>
                <w:noProof/>
                <w:webHidden/>
              </w:rPr>
              <w:instrText xml:space="preserve"> PAGEREF _Toc180737489 \h </w:instrText>
            </w:r>
            <w:r w:rsidR="00B12CFC">
              <w:rPr>
                <w:noProof/>
                <w:webHidden/>
              </w:rPr>
            </w:r>
            <w:r w:rsidR="00B12CFC">
              <w:rPr>
                <w:noProof/>
                <w:webHidden/>
              </w:rPr>
              <w:fldChar w:fldCharType="separate"/>
            </w:r>
            <w:r w:rsidR="00B875ED">
              <w:rPr>
                <w:noProof/>
                <w:webHidden/>
              </w:rPr>
              <w:t>18</w:t>
            </w:r>
            <w:r w:rsidR="00B12CFC">
              <w:rPr>
                <w:noProof/>
                <w:webHidden/>
              </w:rPr>
              <w:fldChar w:fldCharType="end"/>
            </w:r>
          </w:hyperlink>
        </w:p>
        <w:p w14:paraId="36C01CAD" w14:textId="6A8890DB"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0" w:history="1">
            <w:r w:rsidR="00B12CFC" w:rsidRPr="002B4B5C">
              <w:rPr>
                <w:rStyle w:val="Hipercze"/>
                <w:noProof/>
              </w:rPr>
              <w:t>Część XIV. Informacja o środkach komunikacji elektronicznej oraz wymaganiach technicznych i organizacyjnych sporządzania, wysyłania i odbierania korespondencji</w:t>
            </w:r>
            <w:r w:rsidR="00B12CFC">
              <w:rPr>
                <w:noProof/>
                <w:webHidden/>
              </w:rPr>
              <w:tab/>
            </w:r>
            <w:r w:rsidR="00B12CFC">
              <w:rPr>
                <w:noProof/>
                <w:webHidden/>
              </w:rPr>
              <w:fldChar w:fldCharType="begin"/>
            </w:r>
            <w:r w:rsidR="00B12CFC">
              <w:rPr>
                <w:noProof/>
                <w:webHidden/>
              </w:rPr>
              <w:instrText xml:space="preserve"> PAGEREF _Toc180737490 \h </w:instrText>
            </w:r>
            <w:r w:rsidR="00B12CFC">
              <w:rPr>
                <w:noProof/>
                <w:webHidden/>
              </w:rPr>
            </w:r>
            <w:r w:rsidR="00B12CFC">
              <w:rPr>
                <w:noProof/>
                <w:webHidden/>
              </w:rPr>
              <w:fldChar w:fldCharType="separate"/>
            </w:r>
            <w:r w:rsidR="00B875ED">
              <w:rPr>
                <w:noProof/>
                <w:webHidden/>
              </w:rPr>
              <w:t>18</w:t>
            </w:r>
            <w:r w:rsidR="00B12CFC">
              <w:rPr>
                <w:noProof/>
                <w:webHidden/>
              </w:rPr>
              <w:fldChar w:fldCharType="end"/>
            </w:r>
          </w:hyperlink>
        </w:p>
        <w:p w14:paraId="0318F2D7" w14:textId="5B22F85A"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1" w:history="1">
            <w:r w:rsidR="00B12CFC" w:rsidRPr="002B4B5C">
              <w:rPr>
                <w:rStyle w:val="Hipercze"/>
                <w:noProof/>
              </w:rPr>
              <w:t>Część XV. Opis sposobu obliczenia ceny</w:t>
            </w:r>
            <w:r w:rsidR="00B12CFC">
              <w:rPr>
                <w:noProof/>
                <w:webHidden/>
              </w:rPr>
              <w:tab/>
            </w:r>
            <w:r w:rsidR="00B12CFC">
              <w:rPr>
                <w:noProof/>
                <w:webHidden/>
              </w:rPr>
              <w:fldChar w:fldCharType="begin"/>
            </w:r>
            <w:r w:rsidR="00B12CFC">
              <w:rPr>
                <w:noProof/>
                <w:webHidden/>
              </w:rPr>
              <w:instrText xml:space="preserve"> PAGEREF _Toc180737491 \h </w:instrText>
            </w:r>
            <w:r w:rsidR="00B12CFC">
              <w:rPr>
                <w:noProof/>
                <w:webHidden/>
              </w:rPr>
            </w:r>
            <w:r w:rsidR="00B12CFC">
              <w:rPr>
                <w:noProof/>
                <w:webHidden/>
              </w:rPr>
              <w:fldChar w:fldCharType="separate"/>
            </w:r>
            <w:r w:rsidR="00B875ED">
              <w:rPr>
                <w:noProof/>
                <w:webHidden/>
              </w:rPr>
              <w:t>19</w:t>
            </w:r>
            <w:r w:rsidR="00B12CFC">
              <w:rPr>
                <w:noProof/>
                <w:webHidden/>
              </w:rPr>
              <w:fldChar w:fldCharType="end"/>
            </w:r>
          </w:hyperlink>
        </w:p>
        <w:p w14:paraId="6F28DB59" w14:textId="41169CF1"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2" w:history="1">
            <w:r w:rsidR="00B12CFC" w:rsidRPr="002B4B5C">
              <w:rPr>
                <w:rStyle w:val="Hipercze"/>
                <w:noProof/>
              </w:rPr>
              <w:t>Część XVI. Kryteria oceny ofert</w:t>
            </w:r>
            <w:r w:rsidR="00B12CFC">
              <w:rPr>
                <w:noProof/>
                <w:webHidden/>
              </w:rPr>
              <w:tab/>
            </w:r>
            <w:r w:rsidR="00B12CFC">
              <w:rPr>
                <w:noProof/>
                <w:webHidden/>
              </w:rPr>
              <w:fldChar w:fldCharType="begin"/>
            </w:r>
            <w:r w:rsidR="00B12CFC">
              <w:rPr>
                <w:noProof/>
                <w:webHidden/>
              </w:rPr>
              <w:instrText xml:space="preserve"> PAGEREF _Toc180737492 \h </w:instrText>
            </w:r>
            <w:r w:rsidR="00B12CFC">
              <w:rPr>
                <w:noProof/>
                <w:webHidden/>
              </w:rPr>
            </w:r>
            <w:r w:rsidR="00B12CFC">
              <w:rPr>
                <w:noProof/>
                <w:webHidden/>
              </w:rPr>
              <w:fldChar w:fldCharType="separate"/>
            </w:r>
            <w:r w:rsidR="00B875ED">
              <w:rPr>
                <w:noProof/>
                <w:webHidden/>
              </w:rPr>
              <w:t>19</w:t>
            </w:r>
            <w:r w:rsidR="00B12CFC">
              <w:rPr>
                <w:noProof/>
                <w:webHidden/>
              </w:rPr>
              <w:fldChar w:fldCharType="end"/>
            </w:r>
          </w:hyperlink>
        </w:p>
        <w:p w14:paraId="0D73DCD9" w14:textId="523DA343"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3" w:history="1">
            <w:r w:rsidR="00B12CFC" w:rsidRPr="002B4B5C">
              <w:rPr>
                <w:rStyle w:val="Hipercze"/>
                <w:noProof/>
              </w:rPr>
              <w:t>Część XVII. Aukcja elektroniczna</w:t>
            </w:r>
            <w:r w:rsidR="00B12CFC">
              <w:rPr>
                <w:noProof/>
                <w:webHidden/>
              </w:rPr>
              <w:tab/>
            </w:r>
            <w:r w:rsidR="00B12CFC">
              <w:rPr>
                <w:noProof/>
                <w:webHidden/>
              </w:rPr>
              <w:fldChar w:fldCharType="begin"/>
            </w:r>
            <w:r w:rsidR="00B12CFC">
              <w:rPr>
                <w:noProof/>
                <w:webHidden/>
              </w:rPr>
              <w:instrText xml:space="preserve"> PAGEREF _Toc180737493 \h </w:instrText>
            </w:r>
            <w:r w:rsidR="00B12CFC">
              <w:rPr>
                <w:noProof/>
                <w:webHidden/>
              </w:rPr>
            </w:r>
            <w:r w:rsidR="00B12CFC">
              <w:rPr>
                <w:noProof/>
                <w:webHidden/>
              </w:rPr>
              <w:fldChar w:fldCharType="separate"/>
            </w:r>
            <w:r w:rsidR="00B875ED">
              <w:rPr>
                <w:noProof/>
                <w:webHidden/>
              </w:rPr>
              <w:t>20</w:t>
            </w:r>
            <w:r w:rsidR="00B12CFC">
              <w:rPr>
                <w:noProof/>
                <w:webHidden/>
              </w:rPr>
              <w:fldChar w:fldCharType="end"/>
            </w:r>
          </w:hyperlink>
        </w:p>
        <w:p w14:paraId="30EC3073" w14:textId="445CC4F0"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4" w:history="1">
            <w:r w:rsidR="00B12CFC" w:rsidRPr="002B4B5C">
              <w:rPr>
                <w:rStyle w:val="Hipercze"/>
                <w:noProof/>
              </w:rPr>
              <w:t>Część XVIII. Kolejność podejmowania czynności przez Zamawiającego</w:t>
            </w:r>
            <w:r w:rsidR="00B12CFC">
              <w:rPr>
                <w:noProof/>
                <w:webHidden/>
              </w:rPr>
              <w:tab/>
            </w:r>
            <w:r w:rsidR="00B12CFC">
              <w:rPr>
                <w:noProof/>
                <w:webHidden/>
              </w:rPr>
              <w:fldChar w:fldCharType="begin"/>
            </w:r>
            <w:r w:rsidR="00B12CFC">
              <w:rPr>
                <w:noProof/>
                <w:webHidden/>
              </w:rPr>
              <w:instrText xml:space="preserve"> PAGEREF _Toc180737494 \h </w:instrText>
            </w:r>
            <w:r w:rsidR="00B12CFC">
              <w:rPr>
                <w:noProof/>
                <w:webHidden/>
              </w:rPr>
            </w:r>
            <w:r w:rsidR="00B12CFC">
              <w:rPr>
                <w:noProof/>
                <w:webHidden/>
              </w:rPr>
              <w:fldChar w:fldCharType="separate"/>
            </w:r>
            <w:r w:rsidR="00B875ED">
              <w:rPr>
                <w:noProof/>
                <w:webHidden/>
              </w:rPr>
              <w:t>23</w:t>
            </w:r>
            <w:r w:rsidR="00B12CFC">
              <w:rPr>
                <w:noProof/>
                <w:webHidden/>
              </w:rPr>
              <w:fldChar w:fldCharType="end"/>
            </w:r>
          </w:hyperlink>
        </w:p>
        <w:p w14:paraId="700B676B" w14:textId="44E38D83"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5" w:history="1">
            <w:r w:rsidR="00B12CFC" w:rsidRPr="002B4B5C">
              <w:rPr>
                <w:rStyle w:val="Hipercze"/>
                <w:noProof/>
              </w:rPr>
              <w:t>Część XIX. Zabezpieczenie należytego wykonania umowy</w:t>
            </w:r>
            <w:r w:rsidR="00B12CFC">
              <w:rPr>
                <w:noProof/>
                <w:webHidden/>
              </w:rPr>
              <w:tab/>
            </w:r>
            <w:r w:rsidR="00B12CFC">
              <w:rPr>
                <w:noProof/>
                <w:webHidden/>
              </w:rPr>
              <w:fldChar w:fldCharType="begin"/>
            </w:r>
            <w:r w:rsidR="00B12CFC">
              <w:rPr>
                <w:noProof/>
                <w:webHidden/>
              </w:rPr>
              <w:instrText xml:space="preserve"> PAGEREF _Toc180737495 \h </w:instrText>
            </w:r>
            <w:r w:rsidR="00B12CFC">
              <w:rPr>
                <w:noProof/>
                <w:webHidden/>
              </w:rPr>
            </w:r>
            <w:r w:rsidR="00B12CFC">
              <w:rPr>
                <w:noProof/>
                <w:webHidden/>
              </w:rPr>
              <w:fldChar w:fldCharType="separate"/>
            </w:r>
            <w:r w:rsidR="00B875ED">
              <w:rPr>
                <w:noProof/>
                <w:webHidden/>
              </w:rPr>
              <w:t>23</w:t>
            </w:r>
            <w:r w:rsidR="00B12CFC">
              <w:rPr>
                <w:noProof/>
                <w:webHidden/>
              </w:rPr>
              <w:fldChar w:fldCharType="end"/>
            </w:r>
          </w:hyperlink>
        </w:p>
        <w:p w14:paraId="008B6431" w14:textId="083BB9D3"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6" w:history="1">
            <w:r w:rsidR="00B12CFC" w:rsidRPr="002B4B5C">
              <w:rPr>
                <w:rStyle w:val="Hipercze"/>
                <w:noProof/>
              </w:rPr>
              <w:t>Część XX. Istotne postanowienia umowy</w:t>
            </w:r>
            <w:r w:rsidR="00B12CFC">
              <w:rPr>
                <w:noProof/>
                <w:webHidden/>
              </w:rPr>
              <w:tab/>
            </w:r>
            <w:r w:rsidR="00B12CFC">
              <w:rPr>
                <w:noProof/>
                <w:webHidden/>
              </w:rPr>
              <w:fldChar w:fldCharType="begin"/>
            </w:r>
            <w:r w:rsidR="00B12CFC">
              <w:rPr>
                <w:noProof/>
                <w:webHidden/>
              </w:rPr>
              <w:instrText xml:space="preserve"> PAGEREF _Toc180737496 \h </w:instrText>
            </w:r>
            <w:r w:rsidR="00B12CFC">
              <w:rPr>
                <w:noProof/>
                <w:webHidden/>
              </w:rPr>
            </w:r>
            <w:r w:rsidR="00B12CFC">
              <w:rPr>
                <w:noProof/>
                <w:webHidden/>
              </w:rPr>
              <w:fldChar w:fldCharType="separate"/>
            </w:r>
            <w:r w:rsidR="00B875ED">
              <w:rPr>
                <w:noProof/>
                <w:webHidden/>
              </w:rPr>
              <w:t>23</w:t>
            </w:r>
            <w:r w:rsidR="00B12CFC">
              <w:rPr>
                <w:noProof/>
                <w:webHidden/>
              </w:rPr>
              <w:fldChar w:fldCharType="end"/>
            </w:r>
          </w:hyperlink>
        </w:p>
        <w:p w14:paraId="7E8F6A10" w14:textId="2C8B3781"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7" w:history="1">
            <w:r w:rsidR="00B12CFC" w:rsidRPr="002B4B5C">
              <w:rPr>
                <w:rStyle w:val="Hipercze"/>
                <w:noProof/>
              </w:rPr>
              <w:t>Część XXI. Formalności, jakie należy dopełnić przed zawarciem umowy</w:t>
            </w:r>
            <w:r w:rsidR="00B12CFC">
              <w:rPr>
                <w:noProof/>
                <w:webHidden/>
              </w:rPr>
              <w:tab/>
            </w:r>
            <w:r w:rsidR="00B12CFC">
              <w:rPr>
                <w:noProof/>
                <w:webHidden/>
              </w:rPr>
              <w:fldChar w:fldCharType="begin"/>
            </w:r>
            <w:r w:rsidR="00B12CFC">
              <w:rPr>
                <w:noProof/>
                <w:webHidden/>
              </w:rPr>
              <w:instrText xml:space="preserve"> PAGEREF _Toc180737497 \h </w:instrText>
            </w:r>
            <w:r w:rsidR="00B12CFC">
              <w:rPr>
                <w:noProof/>
                <w:webHidden/>
              </w:rPr>
            </w:r>
            <w:r w:rsidR="00B12CFC">
              <w:rPr>
                <w:noProof/>
                <w:webHidden/>
              </w:rPr>
              <w:fldChar w:fldCharType="separate"/>
            </w:r>
            <w:r w:rsidR="00B875ED">
              <w:rPr>
                <w:noProof/>
                <w:webHidden/>
              </w:rPr>
              <w:t>24</w:t>
            </w:r>
            <w:r w:rsidR="00B12CFC">
              <w:rPr>
                <w:noProof/>
                <w:webHidden/>
              </w:rPr>
              <w:fldChar w:fldCharType="end"/>
            </w:r>
          </w:hyperlink>
        </w:p>
        <w:p w14:paraId="5EE4E5D7" w14:textId="46A535D0"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8" w:history="1">
            <w:r w:rsidR="00B12CFC" w:rsidRPr="002B4B5C">
              <w:rPr>
                <w:rStyle w:val="Hipercze"/>
                <w:noProof/>
              </w:rPr>
              <w:t>Część XXII. Pouczenie o środkach ochrony prawnej.</w:t>
            </w:r>
            <w:r w:rsidR="00B12CFC">
              <w:rPr>
                <w:noProof/>
                <w:webHidden/>
              </w:rPr>
              <w:tab/>
            </w:r>
            <w:r w:rsidR="00B12CFC">
              <w:rPr>
                <w:noProof/>
                <w:webHidden/>
              </w:rPr>
              <w:fldChar w:fldCharType="begin"/>
            </w:r>
            <w:r w:rsidR="00B12CFC">
              <w:rPr>
                <w:noProof/>
                <w:webHidden/>
              </w:rPr>
              <w:instrText xml:space="preserve"> PAGEREF _Toc180737498 \h </w:instrText>
            </w:r>
            <w:r w:rsidR="00B12CFC">
              <w:rPr>
                <w:noProof/>
                <w:webHidden/>
              </w:rPr>
            </w:r>
            <w:r w:rsidR="00B12CFC">
              <w:rPr>
                <w:noProof/>
                <w:webHidden/>
              </w:rPr>
              <w:fldChar w:fldCharType="separate"/>
            </w:r>
            <w:r w:rsidR="00B875ED">
              <w:rPr>
                <w:noProof/>
                <w:webHidden/>
              </w:rPr>
              <w:t>24</w:t>
            </w:r>
            <w:r w:rsidR="00B12CFC">
              <w:rPr>
                <w:noProof/>
                <w:webHidden/>
              </w:rPr>
              <w:fldChar w:fldCharType="end"/>
            </w:r>
          </w:hyperlink>
        </w:p>
        <w:p w14:paraId="0E52626B" w14:textId="0836D7B5"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499" w:history="1">
            <w:r w:rsidR="00B12CFC" w:rsidRPr="002B4B5C">
              <w:rPr>
                <w:rStyle w:val="Hipercze"/>
                <w:noProof/>
              </w:rPr>
              <w:t>Wykaz załączników</w:t>
            </w:r>
            <w:r w:rsidR="00B12CFC">
              <w:rPr>
                <w:noProof/>
                <w:webHidden/>
              </w:rPr>
              <w:tab/>
            </w:r>
            <w:r w:rsidR="00B12CFC">
              <w:rPr>
                <w:noProof/>
                <w:webHidden/>
              </w:rPr>
              <w:fldChar w:fldCharType="begin"/>
            </w:r>
            <w:r w:rsidR="00B12CFC">
              <w:rPr>
                <w:noProof/>
                <w:webHidden/>
              </w:rPr>
              <w:instrText xml:space="preserve"> PAGEREF _Toc180737499 \h </w:instrText>
            </w:r>
            <w:r w:rsidR="00B12CFC">
              <w:rPr>
                <w:noProof/>
                <w:webHidden/>
              </w:rPr>
            </w:r>
            <w:r w:rsidR="00B12CFC">
              <w:rPr>
                <w:noProof/>
                <w:webHidden/>
              </w:rPr>
              <w:fldChar w:fldCharType="separate"/>
            </w:r>
            <w:r w:rsidR="00B875ED">
              <w:rPr>
                <w:noProof/>
                <w:webHidden/>
              </w:rPr>
              <w:t>24</w:t>
            </w:r>
            <w:r w:rsidR="00B12CFC">
              <w:rPr>
                <w:noProof/>
                <w:webHidden/>
              </w:rPr>
              <w:fldChar w:fldCharType="end"/>
            </w:r>
          </w:hyperlink>
        </w:p>
        <w:p w14:paraId="09965946" w14:textId="2C835CD6"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0" w:history="1">
            <w:r w:rsidR="00B12CFC" w:rsidRPr="002B4B5C">
              <w:rPr>
                <w:rStyle w:val="Hipercze"/>
                <w:noProof/>
              </w:rPr>
              <w:t>Załącznik nr 1 Szczegółowy Opis Przedmiotu Zamówienia (SOPZ)</w:t>
            </w:r>
            <w:r w:rsidR="00B12CFC">
              <w:rPr>
                <w:noProof/>
                <w:webHidden/>
              </w:rPr>
              <w:tab/>
            </w:r>
            <w:r w:rsidR="00B12CFC">
              <w:rPr>
                <w:noProof/>
                <w:webHidden/>
              </w:rPr>
              <w:fldChar w:fldCharType="begin"/>
            </w:r>
            <w:r w:rsidR="00B12CFC">
              <w:rPr>
                <w:noProof/>
                <w:webHidden/>
              </w:rPr>
              <w:instrText xml:space="preserve"> PAGEREF _Toc180737500 \h </w:instrText>
            </w:r>
            <w:r w:rsidR="00B12CFC">
              <w:rPr>
                <w:noProof/>
                <w:webHidden/>
              </w:rPr>
            </w:r>
            <w:r w:rsidR="00B12CFC">
              <w:rPr>
                <w:noProof/>
                <w:webHidden/>
              </w:rPr>
              <w:fldChar w:fldCharType="separate"/>
            </w:r>
            <w:r w:rsidR="00B875ED">
              <w:rPr>
                <w:noProof/>
                <w:webHidden/>
              </w:rPr>
              <w:t>26</w:t>
            </w:r>
            <w:r w:rsidR="00B12CFC">
              <w:rPr>
                <w:noProof/>
                <w:webHidden/>
              </w:rPr>
              <w:fldChar w:fldCharType="end"/>
            </w:r>
          </w:hyperlink>
        </w:p>
        <w:p w14:paraId="67EB80F5" w14:textId="0D351575"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1" w:history="1">
            <w:r w:rsidR="00B12CFC" w:rsidRPr="002B4B5C">
              <w:rPr>
                <w:rStyle w:val="Hipercze"/>
                <w:noProof/>
              </w:rPr>
              <w:t>Załącznik nr 1a do SWZ – Harmonogram częstotliwości i zakresu wymaganych przeglądów</w:t>
            </w:r>
            <w:r w:rsidR="00B12CFC">
              <w:rPr>
                <w:noProof/>
                <w:webHidden/>
              </w:rPr>
              <w:tab/>
            </w:r>
            <w:r w:rsidR="00B12CFC">
              <w:rPr>
                <w:noProof/>
                <w:webHidden/>
              </w:rPr>
              <w:fldChar w:fldCharType="begin"/>
            </w:r>
            <w:r w:rsidR="00B12CFC">
              <w:rPr>
                <w:noProof/>
                <w:webHidden/>
              </w:rPr>
              <w:instrText xml:space="preserve"> PAGEREF _Toc180737501 \h </w:instrText>
            </w:r>
            <w:r w:rsidR="00B12CFC">
              <w:rPr>
                <w:noProof/>
                <w:webHidden/>
              </w:rPr>
            </w:r>
            <w:r w:rsidR="00B12CFC">
              <w:rPr>
                <w:noProof/>
                <w:webHidden/>
              </w:rPr>
              <w:fldChar w:fldCharType="separate"/>
            </w:r>
            <w:r w:rsidR="00B875ED">
              <w:rPr>
                <w:noProof/>
                <w:webHidden/>
              </w:rPr>
              <w:t>36</w:t>
            </w:r>
            <w:r w:rsidR="00B12CFC">
              <w:rPr>
                <w:noProof/>
                <w:webHidden/>
              </w:rPr>
              <w:fldChar w:fldCharType="end"/>
            </w:r>
          </w:hyperlink>
        </w:p>
        <w:p w14:paraId="50BF2F7D" w14:textId="0BD5D52C"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2" w:history="1">
            <w:r w:rsidR="00B12CFC" w:rsidRPr="002B4B5C">
              <w:rPr>
                <w:rStyle w:val="Hipercze"/>
                <w:noProof/>
              </w:rPr>
              <w:t>Załącznik nr 1b do SWZ – Zakres przeglądu TO1</w:t>
            </w:r>
            <w:r w:rsidR="00B12CFC">
              <w:rPr>
                <w:noProof/>
                <w:webHidden/>
              </w:rPr>
              <w:tab/>
            </w:r>
            <w:r w:rsidR="00B12CFC">
              <w:rPr>
                <w:noProof/>
                <w:webHidden/>
              </w:rPr>
              <w:fldChar w:fldCharType="begin"/>
            </w:r>
            <w:r w:rsidR="00B12CFC">
              <w:rPr>
                <w:noProof/>
                <w:webHidden/>
              </w:rPr>
              <w:instrText xml:space="preserve"> PAGEREF _Toc180737502 \h </w:instrText>
            </w:r>
            <w:r w:rsidR="00B12CFC">
              <w:rPr>
                <w:noProof/>
                <w:webHidden/>
              </w:rPr>
            </w:r>
            <w:r w:rsidR="00B12CFC">
              <w:rPr>
                <w:noProof/>
                <w:webHidden/>
              </w:rPr>
              <w:fldChar w:fldCharType="separate"/>
            </w:r>
            <w:r w:rsidR="00B875ED">
              <w:rPr>
                <w:noProof/>
                <w:webHidden/>
              </w:rPr>
              <w:t>37</w:t>
            </w:r>
            <w:r w:rsidR="00B12CFC">
              <w:rPr>
                <w:noProof/>
                <w:webHidden/>
              </w:rPr>
              <w:fldChar w:fldCharType="end"/>
            </w:r>
          </w:hyperlink>
        </w:p>
        <w:p w14:paraId="518DAB3F" w14:textId="5C39E08A"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3" w:history="1">
            <w:r w:rsidR="00B12CFC" w:rsidRPr="002B4B5C">
              <w:rPr>
                <w:rStyle w:val="Hipercze"/>
                <w:noProof/>
              </w:rPr>
              <w:t>Załącznik nr 1c do SWZ – Wykaz przyrządów pomiarowych podlegających okresowej kalibracji</w:t>
            </w:r>
            <w:r w:rsidR="00B12CFC">
              <w:rPr>
                <w:noProof/>
                <w:webHidden/>
              </w:rPr>
              <w:tab/>
            </w:r>
            <w:r w:rsidR="00B12CFC">
              <w:rPr>
                <w:noProof/>
                <w:webHidden/>
              </w:rPr>
              <w:fldChar w:fldCharType="begin"/>
            </w:r>
            <w:r w:rsidR="00B12CFC">
              <w:rPr>
                <w:noProof/>
                <w:webHidden/>
              </w:rPr>
              <w:instrText xml:space="preserve"> PAGEREF _Toc180737503 \h </w:instrText>
            </w:r>
            <w:r w:rsidR="00B12CFC">
              <w:rPr>
                <w:noProof/>
                <w:webHidden/>
              </w:rPr>
            </w:r>
            <w:r w:rsidR="00B12CFC">
              <w:rPr>
                <w:noProof/>
                <w:webHidden/>
              </w:rPr>
              <w:fldChar w:fldCharType="separate"/>
            </w:r>
            <w:r w:rsidR="00B875ED">
              <w:rPr>
                <w:noProof/>
                <w:webHidden/>
              </w:rPr>
              <w:t>38</w:t>
            </w:r>
            <w:r w:rsidR="00B12CFC">
              <w:rPr>
                <w:noProof/>
                <w:webHidden/>
              </w:rPr>
              <w:fldChar w:fldCharType="end"/>
            </w:r>
          </w:hyperlink>
        </w:p>
        <w:p w14:paraId="42EF6BC0" w14:textId="4183F0C6"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4" w:history="1">
            <w:r w:rsidR="00B12CFC" w:rsidRPr="002B4B5C">
              <w:rPr>
                <w:rStyle w:val="Hipercze"/>
                <w:noProof/>
              </w:rPr>
              <w:t>Załącznik nr 1.1 do SWZ – Wzór zapotrzebowania na (wzajemne) świadczenia Zamawiającego</w:t>
            </w:r>
            <w:r w:rsidR="00B12CFC">
              <w:rPr>
                <w:noProof/>
                <w:webHidden/>
              </w:rPr>
              <w:tab/>
            </w:r>
            <w:r w:rsidR="00B12CFC">
              <w:rPr>
                <w:noProof/>
                <w:webHidden/>
              </w:rPr>
              <w:fldChar w:fldCharType="begin"/>
            </w:r>
            <w:r w:rsidR="00B12CFC">
              <w:rPr>
                <w:noProof/>
                <w:webHidden/>
              </w:rPr>
              <w:instrText xml:space="preserve"> PAGEREF _Toc180737504 \h </w:instrText>
            </w:r>
            <w:r w:rsidR="00B12CFC">
              <w:rPr>
                <w:noProof/>
                <w:webHidden/>
              </w:rPr>
            </w:r>
            <w:r w:rsidR="00B12CFC">
              <w:rPr>
                <w:noProof/>
                <w:webHidden/>
              </w:rPr>
              <w:fldChar w:fldCharType="separate"/>
            </w:r>
            <w:r w:rsidR="00B875ED">
              <w:rPr>
                <w:noProof/>
                <w:webHidden/>
              </w:rPr>
              <w:t>39</w:t>
            </w:r>
            <w:r w:rsidR="00B12CFC">
              <w:rPr>
                <w:noProof/>
                <w:webHidden/>
              </w:rPr>
              <w:fldChar w:fldCharType="end"/>
            </w:r>
          </w:hyperlink>
        </w:p>
        <w:p w14:paraId="760572BF" w14:textId="72D6156C"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5" w:history="1">
            <w:r w:rsidR="00B12CFC" w:rsidRPr="002B4B5C">
              <w:rPr>
                <w:rStyle w:val="Hipercze"/>
                <w:noProof/>
              </w:rPr>
              <w:t>Załącznik nr 2 do SWZ  - FORMULARZ OFERTOWY</w:t>
            </w:r>
            <w:r w:rsidR="00B12CFC">
              <w:rPr>
                <w:noProof/>
                <w:webHidden/>
              </w:rPr>
              <w:tab/>
            </w:r>
            <w:r w:rsidR="00B12CFC">
              <w:rPr>
                <w:noProof/>
                <w:webHidden/>
              </w:rPr>
              <w:fldChar w:fldCharType="begin"/>
            </w:r>
            <w:r w:rsidR="00B12CFC">
              <w:rPr>
                <w:noProof/>
                <w:webHidden/>
              </w:rPr>
              <w:instrText xml:space="preserve"> PAGEREF _Toc180737505 \h </w:instrText>
            </w:r>
            <w:r w:rsidR="00B12CFC">
              <w:rPr>
                <w:noProof/>
                <w:webHidden/>
              </w:rPr>
            </w:r>
            <w:r w:rsidR="00B12CFC">
              <w:rPr>
                <w:noProof/>
                <w:webHidden/>
              </w:rPr>
              <w:fldChar w:fldCharType="separate"/>
            </w:r>
            <w:r w:rsidR="00B875ED">
              <w:rPr>
                <w:noProof/>
                <w:webHidden/>
              </w:rPr>
              <w:t>40</w:t>
            </w:r>
            <w:r w:rsidR="00B12CFC">
              <w:rPr>
                <w:noProof/>
                <w:webHidden/>
              </w:rPr>
              <w:fldChar w:fldCharType="end"/>
            </w:r>
          </w:hyperlink>
        </w:p>
        <w:p w14:paraId="4A100CF6" w14:textId="64ACA76B"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6" w:history="1">
            <w:r w:rsidR="00B12CFC" w:rsidRPr="002B4B5C">
              <w:rPr>
                <w:rStyle w:val="Hipercze"/>
                <w:noProof/>
              </w:rPr>
              <w:t>Załącznik nr 2a do SWZ – CENNIK podlegający ocenie</w:t>
            </w:r>
            <w:r w:rsidR="00B12CFC">
              <w:rPr>
                <w:noProof/>
                <w:webHidden/>
              </w:rPr>
              <w:tab/>
            </w:r>
            <w:r w:rsidR="00B12CFC">
              <w:rPr>
                <w:noProof/>
                <w:webHidden/>
              </w:rPr>
              <w:fldChar w:fldCharType="begin"/>
            </w:r>
            <w:r w:rsidR="00B12CFC">
              <w:rPr>
                <w:noProof/>
                <w:webHidden/>
              </w:rPr>
              <w:instrText xml:space="preserve"> PAGEREF _Toc180737506 \h </w:instrText>
            </w:r>
            <w:r w:rsidR="00B12CFC">
              <w:rPr>
                <w:noProof/>
                <w:webHidden/>
              </w:rPr>
            </w:r>
            <w:r w:rsidR="00B12CFC">
              <w:rPr>
                <w:noProof/>
                <w:webHidden/>
              </w:rPr>
              <w:fldChar w:fldCharType="separate"/>
            </w:r>
            <w:r w:rsidR="00B875ED">
              <w:rPr>
                <w:noProof/>
                <w:webHidden/>
              </w:rPr>
              <w:t>40</w:t>
            </w:r>
            <w:r w:rsidR="00B12CFC">
              <w:rPr>
                <w:noProof/>
                <w:webHidden/>
              </w:rPr>
              <w:fldChar w:fldCharType="end"/>
            </w:r>
          </w:hyperlink>
        </w:p>
        <w:p w14:paraId="64CE11B5" w14:textId="16D5D30D"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7" w:history="1">
            <w:r w:rsidR="00B12CFC" w:rsidRPr="002B4B5C">
              <w:rPr>
                <w:rStyle w:val="Hipercze"/>
                <w:noProof/>
              </w:rPr>
              <w:t>Załącznik nr 2b do SWZ – CENNIK nie podlegający ocenie</w:t>
            </w:r>
            <w:r w:rsidR="00B12CFC">
              <w:rPr>
                <w:noProof/>
                <w:webHidden/>
              </w:rPr>
              <w:tab/>
            </w:r>
            <w:r w:rsidR="00B12CFC">
              <w:rPr>
                <w:noProof/>
                <w:webHidden/>
              </w:rPr>
              <w:fldChar w:fldCharType="begin"/>
            </w:r>
            <w:r w:rsidR="00B12CFC">
              <w:rPr>
                <w:noProof/>
                <w:webHidden/>
              </w:rPr>
              <w:instrText xml:space="preserve"> PAGEREF _Toc180737507 \h </w:instrText>
            </w:r>
            <w:r w:rsidR="00B12CFC">
              <w:rPr>
                <w:noProof/>
                <w:webHidden/>
              </w:rPr>
            </w:r>
            <w:r w:rsidR="00B12CFC">
              <w:rPr>
                <w:noProof/>
                <w:webHidden/>
              </w:rPr>
              <w:fldChar w:fldCharType="separate"/>
            </w:r>
            <w:r w:rsidR="00B875ED">
              <w:rPr>
                <w:noProof/>
                <w:webHidden/>
              </w:rPr>
              <w:t>40</w:t>
            </w:r>
            <w:r w:rsidR="00B12CFC">
              <w:rPr>
                <w:noProof/>
                <w:webHidden/>
              </w:rPr>
              <w:fldChar w:fldCharType="end"/>
            </w:r>
          </w:hyperlink>
        </w:p>
        <w:p w14:paraId="508A2C83" w14:textId="23208309" w:rsidR="00B12CFC" w:rsidRDefault="00000000">
          <w:pPr>
            <w:pStyle w:val="Spistreci1"/>
            <w:rPr>
              <w:rFonts w:asciiTheme="minorHAnsi" w:eastAsiaTheme="minorEastAsia" w:hAnsiTheme="minorHAnsi" w:cstheme="minorBidi"/>
              <w:noProof/>
              <w:kern w:val="2"/>
              <w:sz w:val="22"/>
              <w:szCs w:val="22"/>
              <w14:ligatures w14:val="standardContextual"/>
            </w:rPr>
          </w:pPr>
          <w:hyperlink w:anchor="_Toc180737508" w:history="1">
            <w:r w:rsidR="00B12CFC" w:rsidRPr="002B4B5C">
              <w:rPr>
                <w:rStyle w:val="Hipercze"/>
                <w:noProof/>
              </w:rPr>
              <w:t>Załącznik nr 2c do SWZ – CENNIK usług transportowych</w:t>
            </w:r>
            <w:r w:rsidR="00B12CFC">
              <w:rPr>
                <w:noProof/>
                <w:webHidden/>
              </w:rPr>
              <w:tab/>
            </w:r>
            <w:r w:rsidR="00B12CFC">
              <w:rPr>
                <w:noProof/>
                <w:webHidden/>
              </w:rPr>
              <w:fldChar w:fldCharType="begin"/>
            </w:r>
            <w:r w:rsidR="00B12CFC">
              <w:rPr>
                <w:noProof/>
                <w:webHidden/>
              </w:rPr>
              <w:instrText xml:space="preserve"> PAGEREF _Toc180737508 \h </w:instrText>
            </w:r>
            <w:r w:rsidR="00B12CFC">
              <w:rPr>
                <w:noProof/>
                <w:webHidden/>
              </w:rPr>
            </w:r>
            <w:r w:rsidR="00B12CFC">
              <w:rPr>
                <w:noProof/>
                <w:webHidden/>
              </w:rPr>
              <w:fldChar w:fldCharType="separate"/>
            </w:r>
            <w:r w:rsidR="00B875ED">
              <w:rPr>
                <w:noProof/>
                <w:webHidden/>
              </w:rPr>
              <w:t>40</w:t>
            </w:r>
            <w:r w:rsidR="00B12CFC">
              <w:rPr>
                <w:noProof/>
                <w:webHidden/>
              </w:rPr>
              <w:fldChar w:fldCharType="end"/>
            </w:r>
          </w:hyperlink>
        </w:p>
        <w:p w14:paraId="0F395070" w14:textId="5FDA7CAC"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cs="Times New Roman"/>
          <w:color w:val="auto"/>
          <w:sz w:val="24"/>
          <w:szCs w:val="24"/>
        </w:rPr>
      </w:pPr>
      <w:bookmarkStart w:id="1" w:name="_Toc106095837"/>
      <w:bookmarkStart w:id="2" w:name="_Toc106096381"/>
      <w:bookmarkStart w:id="3" w:name="_Toc180737477"/>
      <w:r w:rsidRPr="00057162">
        <w:rPr>
          <w:rFonts w:cs="Times New Roman"/>
          <w:color w:val="auto"/>
          <w:sz w:val="24"/>
          <w:szCs w:val="24"/>
        </w:rPr>
        <w:lastRenderedPageBreak/>
        <w:t xml:space="preserve">Część I. </w:t>
      </w:r>
      <w:r w:rsidR="006B0420">
        <w:rPr>
          <w:rFonts w:cs="Times New Roman"/>
          <w:color w:val="auto"/>
          <w:sz w:val="24"/>
          <w:szCs w:val="24"/>
        </w:rPr>
        <w:t>Zamawiający</w:t>
      </w:r>
      <w:r w:rsidR="00F13DFD" w:rsidRPr="00057162">
        <w:rPr>
          <w:rFonts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3F5A33F7" w14:textId="7B1020D9" w:rsidR="00F13DFD" w:rsidRPr="008B5E2E" w:rsidRDefault="00F13DFD" w:rsidP="00DD199C">
      <w:pPr>
        <w:spacing w:before="120"/>
        <w:jc w:val="both"/>
        <w:rPr>
          <w:b/>
          <w:iCs/>
          <w:sz w:val="24"/>
          <w:szCs w:val="24"/>
        </w:rPr>
      </w:pPr>
      <w:r w:rsidRPr="008B5E2E">
        <w:rPr>
          <w:b/>
          <w:iCs/>
          <w:sz w:val="24"/>
          <w:szCs w:val="24"/>
        </w:rPr>
        <w:t xml:space="preserve">Oddział  </w:t>
      </w:r>
      <w:r w:rsidR="008B5E2E" w:rsidRPr="008B5E2E">
        <w:rPr>
          <w:b/>
          <w:iCs/>
          <w:sz w:val="24"/>
          <w:szCs w:val="24"/>
        </w:rPr>
        <w:t>KWK Sośnica</w:t>
      </w:r>
    </w:p>
    <w:p w14:paraId="02886673" w14:textId="1B007634" w:rsidR="00F13DFD" w:rsidRPr="00057162" w:rsidRDefault="008B5E2E" w:rsidP="00DD199C">
      <w:pPr>
        <w:spacing w:before="120"/>
        <w:jc w:val="both"/>
        <w:rPr>
          <w:bCs/>
          <w:iCs/>
          <w:sz w:val="24"/>
          <w:szCs w:val="24"/>
        </w:rPr>
      </w:pPr>
      <w:r>
        <w:rPr>
          <w:bCs/>
          <w:iCs/>
          <w:sz w:val="24"/>
          <w:szCs w:val="24"/>
        </w:rPr>
        <w:t xml:space="preserve">ul. Błonie 6 </w:t>
      </w:r>
    </w:p>
    <w:p w14:paraId="4FAC7AAF" w14:textId="3DA47D0B" w:rsidR="00F13DFD" w:rsidRPr="00DD199C" w:rsidRDefault="008B5E2E" w:rsidP="00DD199C">
      <w:pPr>
        <w:spacing w:before="120"/>
        <w:jc w:val="both"/>
        <w:rPr>
          <w:bCs/>
          <w:iCs/>
          <w:sz w:val="24"/>
          <w:szCs w:val="24"/>
        </w:rPr>
      </w:pPr>
      <w:r>
        <w:rPr>
          <w:bCs/>
          <w:iCs/>
          <w:sz w:val="24"/>
          <w:szCs w:val="24"/>
        </w:rPr>
        <w:t>44-103 Gliwice</w:t>
      </w:r>
    </w:p>
    <w:p w14:paraId="1008138C" w14:textId="05C09450" w:rsidR="00F13DFD" w:rsidRPr="00057162" w:rsidRDefault="0056144A" w:rsidP="000157D8">
      <w:pPr>
        <w:pStyle w:val="Nagwek1"/>
        <w:shd w:val="clear" w:color="auto" w:fill="E7E6E6" w:themeFill="background2"/>
        <w:spacing w:before="120" w:line="312" w:lineRule="auto"/>
        <w:jc w:val="both"/>
        <w:rPr>
          <w:rFonts w:cs="Times New Roman"/>
          <w:color w:val="auto"/>
          <w:sz w:val="24"/>
          <w:szCs w:val="24"/>
        </w:rPr>
      </w:pPr>
      <w:bookmarkStart w:id="5" w:name="_Toc106095838"/>
      <w:bookmarkStart w:id="6" w:name="_Toc106096382"/>
      <w:bookmarkStart w:id="7" w:name="_Toc180737478"/>
      <w:r w:rsidRPr="00057162">
        <w:rPr>
          <w:rFonts w:cs="Times New Roman"/>
          <w:color w:val="auto"/>
          <w:sz w:val="24"/>
          <w:szCs w:val="24"/>
        </w:rPr>
        <w:t>Część II. Postępowanie</w:t>
      </w:r>
      <w:bookmarkEnd w:id="5"/>
      <w:bookmarkEnd w:id="6"/>
      <w:bookmarkEnd w:id="7"/>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E07B2D6" w14:textId="6798C316" w:rsidR="00D50111" w:rsidRPr="008B5E2E" w:rsidRDefault="00CA0422" w:rsidP="008B5E2E">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cs="Times New Roman"/>
          <w:color w:val="auto"/>
          <w:sz w:val="24"/>
          <w:szCs w:val="24"/>
        </w:rPr>
      </w:pPr>
      <w:bookmarkStart w:id="8" w:name="_Toc106095839"/>
      <w:bookmarkStart w:id="9" w:name="_Toc106096383"/>
      <w:bookmarkStart w:id="10" w:name="_Toc180737479"/>
      <w:r w:rsidRPr="00057162">
        <w:rPr>
          <w:rFonts w:cs="Times New Roman"/>
          <w:color w:val="auto"/>
          <w:sz w:val="24"/>
          <w:szCs w:val="24"/>
        </w:rPr>
        <w:lastRenderedPageBreak/>
        <w:t xml:space="preserve">Część III. </w:t>
      </w:r>
      <w:r w:rsidR="00F13DFD" w:rsidRPr="00057162">
        <w:rPr>
          <w:rFonts w:cs="Times New Roman"/>
          <w:color w:val="auto"/>
          <w:sz w:val="24"/>
          <w:szCs w:val="24"/>
        </w:rPr>
        <w:t>Przedmiot zamówienia</w:t>
      </w:r>
      <w:r w:rsidR="00A02094" w:rsidRPr="00057162">
        <w:rPr>
          <w:rFonts w:cs="Times New Roman"/>
          <w:color w:val="auto"/>
          <w:sz w:val="24"/>
          <w:szCs w:val="24"/>
        </w:rPr>
        <w:t>. Termin wykonania.</w:t>
      </w:r>
      <w:bookmarkEnd w:id="8"/>
      <w:bookmarkEnd w:id="9"/>
      <w:bookmarkEnd w:id="10"/>
    </w:p>
    <w:p w14:paraId="34BCE207" w14:textId="04466EBC" w:rsidR="00F13DFD" w:rsidRPr="00057162" w:rsidRDefault="00F13DFD" w:rsidP="00804500">
      <w:pPr>
        <w:pStyle w:val="Akapitzlist"/>
        <w:numPr>
          <w:ilvl w:val="0"/>
          <w:numId w:val="1"/>
        </w:numPr>
        <w:spacing w:before="120" w:line="312" w:lineRule="auto"/>
        <w:contextualSpacing w:val="0"/>
        <w:jc w:val="both"/>
        <w:rPr>
          <w:bCs/>
        </w:rPr>
      </w:pPr>
      <w:r w:rsidRPr="00057162">
        <w:t xml:space="preserve">Przedmiotem zamówienia jest: </w:t>
      </w:r>
      <w:r w:rsidR="008B5E2E" w:rsidRPr="008B5E2E">
        <w:rPr>
          <w:i/>
          <w:iCs/>
        </w:rPr>
        <w:t>Świadczenie usług serwisowych i wykonywania przeglądów okresowych agregatu prądotwórczego o mocy 1946 kW firmy TEDOM dla Polskiej Grupy Górniczej S.A. Oddział KWK Sośnica</w:t>
      </w:r>
      <w:r w:rsidR="008B5E2E">
        <w:t xml:space="preserve">. </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1519591" w:rsidR="00182B15" w:rsidRPr="008616AB" w:rsidRDefault="00182B15" w:rsidP="00804500">
      <w:pPr>
        <w:pStyle w:val="Akapitzlist"/>
        <w:numPr>
          <w:ilvl w:val="0"/>
          <w:numId w:val="1"/>
        </w:numPr>
        <w:spacing w:before="120" w:line="312" w:lineRule="auto"/>
        <w:contextualSpacing w:val="0"/>
        <w:jc w:val="both"/>
        <w:rPr>
          <w:bCs/>
        </w:rPr>
      </w:pPr>
      <w:r w:rsidRPr="008616AB">
        <w:t>Kody CPV:</w:t>
      </w:r>
      <w:r w:rsidR="008B5E2E" w:rsidRPr="008B5E2E">
        <w:t xml:space="preserve"> 50530000-9</w:t>
      </w:r>
      <w:r w:rsidR="008B5E2E">
        <w:t xml:space="preserve">. </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cs="Times New Roman"/>
          <w:color w:val="auto"/>
          <w:sz w:val="24"/>
          <w:szCs w:val="24"/>
        </w:rPr>
      </w:pPr>
      <w:bookmarkStart w:id="11" w:name="_Toc106095840"/>
      <w:bookmarkStart w:id="12" w:name="_Toc106096384"/>
      <w:bookmarkStart w:id="13" w:name="_Toc180737480"/>
      <w:r w:rsidRPr="008616AB">
        <w:rPr>
          <w:rFonts w:cs="Times New Roman"/>
          <w:color w:val="auto"/>
          <w:sz w:val="24"/>
          <w:szCs w:val="24"/>
        </w:rPr>
        <w:t xml:space="preserve">Część IV. </w:t>
      </w:r>
      <w:r w:rsidR="00F13DFD" w:rsidRPr="008616AB">
        <w:rPr>
          <w:rFonts w:cs="Times New Roman"/>
          <w:color w:val="auto"/>
          <w:sz w:val="24"/>
          <w:szCs w:val="24"/>
        </w:rPr>
        <w:t>Oferty częściowe</w:t>
      </w:r>
      <w:bookmarkEnd w:id="11"/>
      <w:bookmarkEnd w:id="12"/>
      <w:bookmarkEnd w:id="13"/>
    </w:p>
    <w:p w14:paraId="3DC11151" w14:textId="77777777" w:rsidR="00F625E4" w:rsidRPr="008616AB" w:rsidRDefault="00F625E4" w:rsidP="00804500">
      <w:pPr>
        <w:spacing w:before="120" w:line="312" w:lineRule="auto"/>
        <w:jc w:val="both"/>
        <w:rPr>
          <w:sz w:val="8"/>
          <w:szCs w:val="8"/>
        </w:rPr>
      </w:pPr>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cs="Times New Roman"/>
          <w:color w:val="auto"/>
          <w:sz w:val="24"/>
          <w:szCs w:val="24"/>
        </w:rPr>
      </w:pPr>
      <w:bookmarkStart w:id="14" w:name="_Toc106095841"/>
      <w:bookmarkStart w:id="15" w:name="_Toc106096385"/>
      <w:bookmarkStart w:id="16" w:name="_Toc180737481"/>
      <w:r w:rsidRPr="00057162">
        <w:rPr>
          <w:rFonts w:cs="Times New Roman"/>
          <w:color w:val="auto"/>
          <w:sz w:val="24"/>
          <w:szCs w:val="24"/>
        </w:rPr>
        <w:t xml:space="preserve">Część V. Kwalifikacja podmiotowa </w:t>
      </w:r>
      <w:r w:rsidR="008616AB">
        <w:rPr>
          <w:rFonts w:cs="Times New Roman"/>
          <w:color w:val="auto"/>
          <w:sz w:val="24"/>
          <w:szCs w:val="24"/>
        </w:rPr>
        <w:t>Wykonawców</w:t>
      </w:r>
      <w:bookmarkEnd w:id="14"/>
      <w:bookmarkEnd w:id="15"/>
      <w:bookmarkEnd w:id="16"/>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3685123" w:rsidR="00820105" w:rsidRPr="001C2BF6" w:rsidRDefault="00DB4D9E" w:rsidP="007E5D17">
      <w:pPr>
        <w:pStyle w:val="Akapitzlist"/>
        <w:widowControl w:val="0"/>
        <w:numPr>
          <w:ilvl w:val="7"/>
          <w:numId w:val="39"/>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t>
      </w:r>
      <w:r w:rsidR="00B6788B" w:rsidRPr="00AB366D">
        <w:br/>
      </w:r>
      <w:r w:rsidR="00820105" w:rsidRPr="00AB366D">
        <w:t>w związku z sytuacją na Białorusi i udziałem Białorusi w agresji Rosji wobec Ukrainy (</w:t>
      </w:r>
      <w:proofErr w:type="spellStart"/>
      <w:r w:rsidR="00820105" w:rsidRPr="00AB366D">
        <w:t>Dz.Urz</w:t>
      </w:r>
      <w:proofErr w:type="spellEnd"/>
      <w:r w:rsidR="00820105" w:rsidRPr="00AB366D">
        <w:t>. UE L 134 z 20.05.2006, str. 1 z późn. zm.)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xml:space="preserve">”, lub rozporządzeniu Rady (UE) nr 269/2014 z dnia 17 marca 2014 r. </w:t>
      </w:r>
      <w:r w:rsidR="00B6788B" w:rsidRPr="00AB366D">
        <w:br/>
      </w:r>
      <w:r w:rsidR="00820105" w:rsidRPr="00AB366D">
        <w:t>w 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UE L 78 z 17.03.2014, str. 6, z późn.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1C2BF6" w:rsidRDefault="00DB4D9E" w:rsidP="007E5D17">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których beneficjentem rzeczywistym w rozumieniu ustawy z dnia 1 marca 2018 r. o przeciwdziałaniu praniu pieniędzy oraz finansowaniu terroryzmu (Dz. U. </w:t>
      </w:r>
      <w:r w:rsidR="00B6788B">
        <w:br/>
      </w:r>
      <w:r w:rsidR="00820105" w:rsidRPr="001C2BF6">
        <w:t xml:space="preserve">z 2022 r. poz. 593 i 655) jest osoba wymieniona w wykazach określonych </w:t>
      </w:r>
      <w:r w:rsidR="00B6788B">
        <w:br/>
      </w:r>
      <w:r w:rsidR="00820105" w:rsidRPr="001C2BF6">
        <w:lastRenderedPageBreak/>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1C2BF6" w:rsidRDefault="00DB4D9E" w:rsidP="007E5D17">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B6788B">
        <w:br/>
      </w:r>
      <w:r w:rsidR="00820105" w:rsidRPr="001C2BF6">
        <w:t xml:space="preserve">z dnia 29 września 1994 r. o </w:t>
      </w:r>
      <w:r w:rsidR="00820105" w:rsidRPr="00B12CFC">
        <w:t>rachunkowości (</w:t>
      </w:r>
      <w:r w:rsidR="00D03994" w:rsidRPr="00B12CFC">
        <w:t>Dz. U. z 2023 r. poz. 120, 295 z późn. zm.</w:t>
      </w:r>
      <w:r w:rsidR="00820105" w:rsidRPr="00B12CFC">
        <w:t>)</w:t>
      </w:r>
      <w:r w:rsidR="00820105" w:rsidRPr="00D03994">
        <w:t xml:space="preserve"> jest podmiot wymieniony w wykazach</w:t>
      </w:r>
      <w:r w:rsidR="00820105" w:rsidRPr="001C2BF6">
        <w:t xml:space="preserve"> określonych w rozporządzeniu 765/2006 </w:t>
      </w:r>
      <w:r w:rsidR="00B6788B">
        <w:br/>
      </w:r>
      <w:r w:rsidR="00820105" w:rsidRPr="001C2BF6">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br/>
      </w:r>
      <w:r w:rsidR="00820105" w:rsidRPr="001C2BF6">
        <w:t>w zw. art. 3 ustawy,</w:t>
      </w:r>
    </w:p>
    <w:p w14:paraId="3FA6C247" w14:textId="6DC82EF6" w:rsidR="00820105" w:rsidRPr="001C2BF6" w:rsidRDefault="00DB4D9E" w:rsidP="007E5D17">
      <w:pPr>
        <w:pStyle w:val="Akapitzlist"/>
        <w:widowControl w:val="0"/>
        <w:numPr>
          <w:ilvl w:val="7"/>
          <w:numId w:val="39"/>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62088EDB" w:rsidR="00820105" w:rsidRPr="001C2BF6" w:rsidRDefault="00820105" w:rsidP="007E5D17">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4574E73D" w14:textId="77777777" w:rsidR="00820105" w:rsidRPr="001C2BF6" w:rsidRDefault="00820105" w:rsidP="007E5D17">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7E5D17">
      <w:pPr>
        <w:pStyle w:val="Akapitzlist"/>
        <w:widowControl w:val="0"/>
        <w:numPr>
          <w:ilvl w:val="0"/>
          <w:numId w:val="40"/>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165B8C31"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0B1DFDE8" w14:textId="715E3C36" w:rsidR="00820105" w:rsidRPr="00AB366D" w:rsidRDefault="00DB4D9E" w:rsidP="007E5D17">
      <w:pPr>
        <w:pStyle w:val="Akapitzlist"/>
        <w:widowControl w:val="0"/>
        <w:numPr>
          <w:ilvl w:val="7"/>
          <w:numId w:val="39"/>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6531AE5A" w14:textId="326980A2"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3DFAA7CF" w14:textId="5D60F840"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w:t>
      </w:r>
      <w:r w:rsidRPr="00D52625">
        <w:lastRenderedPageBreak/>
        <w:t>dokonał płatności należnych podatków, opłat lub składek na ubezpieczenia społeczne lub 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22BE63DD" w14:textId="77777777" w:rsidR="000A645B" w:rsidRPr="000C5BB6" w:rsidRDefault="000A645B" w:rsidP="0022543C">
      <w:pPr>
        <w:pStyle w:val="Akapitzlist"/>
        <w:numPr>
          <w:ilvl w:val="1"/>
          <w:numId w:val="2"/>
        </w:numPr>
        <w:spacing w:before="120" w:line="288" w:lineRule="auto"/>
        <w:ind w:left="567"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08A5EB48" w14:textId="394996B1" w:rsidR="000D2581" w:rsidRPr="000C5BB6" w:rsidRDefault="000A645B" w:rsidP="000D2581">
      <w:pPr>
        <w:pStyle w:val="Akapitzlist"/>
        <w:numPr>
          <w:ilvl w:val="1"/>
          <w:numId w:val="2"/>
        </w:numPr>
        <w:spacing w:before="120" w:line="288" w:lineRule="auto"/>
        <w:ind w:left="567"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603FCB79" w14:textId="77777777" w:rsidR="000D2581" w:rsidRPr="000C5BB6" w:rsidRDefault="000D2581" w:rsidP="007E5D17">
      <w:pPr>
        <w:pStyle w:val="Akapitzlist"/>
        <w:numPr>
          <w:ilvl w:val="2"/>
          <w:numId w:val="76"/>
        </w:numPr>
        <w:spacing w:before="120" w:line="288" w:lineRule="auto"/>
        <w:ind w:left="1134" w:hanging="283"/>
        <w:jc w:val="both"/>
      </w:pPr>
      <w:r w:rsidRPr="000C5BB6">
        <w:t>nie zabezpieczył oferty wymaganym wadium i odmówił zawarcia umowy, lub</w:t>
      </w:r>
    </w:p>
    <w:p w14:paraId="0A6DC225" w14:textId="77777777" w:rsidR="000D2581" w:rsidRPr="000C5BB6" w:rsidRDefault="000D2581" w:rsidP="007E5D17">
      <w:pPr>
        <w:pStyle w:val="Akapitzlist"/>
        <w:numPr>
          <w:ilvl w:val="2"/>
          <w:numId w:val="76"/>
        </w:numPr>
        <w:spacing w:before="120" w:line="288" w:lineRule="auto"/>
        <w:ind w:left="1134" w:hanging="283"/>
        <w:jc w:val="both"/>
        <w:rPr>
          <w:sz w:val="20"/>
          <w:szCs w:val="20"/>
        </w:rPr>
      </w:pPr>
      <w:r w:rsidRPr="000C5BB6">
        <w:t xml:space="preserve">nie zabezpieczył oferty wymaganym wadium i wycofał ofertę, lub </w:t>
      </w:r>
    </w:p>
    <w:p w14:paraId="2FBDA91C" w14:textId="43A7044E" w:rsidR="000D2581" w:rsidRPr="000C5BB6" w:rsidRDefault="000D2581" w:rsidP="007E5D17">
      <w:pPr>
        <w:pStyle w:val="Akapitzlist"/>
        <w:numPr>
          <w:ilvl w:val="2"/>
          <w:numId w:val="76"/>
        </w:numPr>
        <w:spacing w:before="120" w:line="288" w:lineRule="auto"/>
        <w:ind w:left="1134"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37F78C02" w14:textId="6A6D2013" w:rsidR="00A34DDB" w:rsidRPr="000C5BB6" w:rsidRDefault="00A34DDB" w:rsidP="007E63E9">
      <w:pPr>
        <w:pStyle w:val="Ustp"/>
        <w:numPr>
          <w:ilvl w:val="1"/>
          <w:numId w:val="2"/>
        </w:numPr>
        <w:ind w:left="851"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7C2849D8" w14:textId="60ABC027" w:rsidR="000A645B" w:rsidRPr="000F3538" w:rsidRDefault="000A645B" w:rsidP="00A34DDB">
      <w:pPr>
        <w:pStyle w:val="Akapitzlist"/>
        <w:numPr>
          <w:ilvl w:val="1"/>
          <w:numId w:val="2"/>
        </w:numPr>
        <w:spacing w:before="120" w:line="288" w:lineRule="auto"/>
        <w:jc w:val="both"/>
      </w:pPr>
      <w:r w:rsidRPr="000C5BB6">
        <w:t xml:space="preserve">który, w przypadku zamówień, o </w:t>
      </w:r>
      <w:r w:rsidRPr="000F3538">
        <w:t>których mowa w §30 ust. 6 Regulaminu:</w:t>
      </w:r>
    </w:p>
    <w:p w14:paraId="30A5DBBB" w14:textId="65343F9C" w:rsidR="000A645B" w:rsidRPr="000F3538" w:rsidRDefault="000A645B" w:rsidP="00A34DD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0369E4">
      <w:pPr>
        <w:pStyle w:val="Akapitzlist"/>
        <w:numPr>
          <w:ilvl w:val="2"/>
          <w:numId w:val="33"/>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0369E4">
      <w:pPr>
        <w:pStyle w:val="Akapitzlist"/>
        <w:numPr>
          <w:ilvl w:val="2"/>
          <w:numId w:val="33"/>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0369E4">
      <w:pPr>
        <w:pStyle w:val="Akapitzlist"/>
        <w:numPr>
          <w:ilvl w:val="2"/>
          <w:numId w:val="33"/>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F3538" w:rsidRDefault="000A645B" w:rsidP="00A34DDB">
      <w:pPr>
        <w:pStyle w:val="Punkt"/>
        <w:numPr>
          <w:ilvl w:val="2"/>
          <w:numId w:val="2"/>
        </w:numPr>
        <w:ind w:left="1134"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31532E87" w14:textId="1967A7D4" w:rsidR="000A645B" w:rsidRPr="000F3538" w:rsidRDefault="000A645B" w:rsidP="00A34DDB">
      <w:pPr>
        <w:pStyle w:val="Ustp"/>
        <w:numPr>
          <w:ilvl w:val="1"/>
          <w:numId w:val="2"/>
        </w:numPr>
        <w:ind w:left="851" w:hanging="454"/>
      </w:pPr>
      <w:r w:rsidRPr="000F3538">
        <w:lastRenderedPageBreak/>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A34DDB">
      <w:pPr>
        <w:pStyle w:val="Akapitzlist"/>
        <w:numPr>
          <w:ilvl w:val="0"/>
          <w:numId w:val="2"/>
        </w:numPr>
        <w:spacing w:before="120" w:line="312" w:lineRule="auto"/>
        <w:contextualSpacing w:val="0"/>
        <w:jc w:val="both"/>
      </w:pPr>
      <w:r>
        <w:t>Zamawiający</w:t>
      </w:r>
      <w:r w:rsidR="00D42FFB" w:rsidRPr="00057162">
        <w:t xml:space="preserve"> stosuje warunki udziału</w:t>
      </w:r>
      <w:r w:rsidR="002E0AA3" w:rsidRPr="00057162">
        <w:t xml:space="preserve"> w postępowaniu:</w:t>
      </w:r>
    </w:p>
    <w:p w14:paraId="220101EA" w14:textId="0C3CB9BB" w:rsidR="002E0AA3" w:rsidRPr="00057162" w:rsidRDefault="002E0AA3" w:rsidP="00A34DDB">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E5D1A6B" w14:textId="27F68FB7" w:rsidR="00804500" w:rsidRPr="00B37CB1" w:rsidRDefault="00182B15" w:rsidP="00A34DDB">
      <w:pPr>
        <w:pStyle w:val="Akapitzlist"/>
        <w:numPr>
          <w:ilvl w:val="1"/>
          <w:numId w:val="2"/>
        </w:numPr>
        <w:spacing w:before="120" w:line="312" w:lineRule="auto"/>
        <w:contextualSpacing w:val="0"/>
        <w:jc w:val="both"/>
      </w:pPr>
      <w:r w:rsidRPr="00057162">
        <w:t xml:space="preserve">zdolności technicznej lub zawodowej; </w:t>
      </w:r>
      <w:r w:rsidR="008616AB">
        <w:t>Wykonawca</w:t>
      </w:r>
      <w:r w:rsidRPr="00057162">
        <w:t xml:space="preserve"> wykaże, że:</w:t>
      </w:r>
    </w:p>
    <w:p w14:paraId="7B091A6D" w14:textId="3437C4B6" w:rsidR="00804500" w:rsidRPr="00057162" w:rsidRDefault="00804500" w:rsidP="000369E4">
      <w:pPr>
        <w:pStyle w:val="Akapitzlist"/>
        <w:numPr>
          <w:ilvl w:val="2"/>
          <w:numId w:val="15"/>
        </w:numPr>
        <w:spacing w:before="120" w:line="312" w:lineRule="auto"/>
        <w:jc w:val="both"/>
      </w:pPr>
      <w:r w:rsidRPr="00057162">
        <w:t xml:space="preserve">w okresie </w:t>
      </w:r>
      <w:r w:rsidRPr="00FD0133">
        <w:t>ostatnich</w:t>
      </w:r>
      <w:r w:rsidRPr="00AE5C89">
        <w:t xml:space="preserve"> </w:t>
      </w:r>
      <w:r w:rsidR="001007BE" w:rsidRPr="00AE5C89">
        <w:rPr>
          <w:bCs/>
          <w:iCs/>
        </w:rPr>
        <w:t>3 lat</w:t>
      </w:r>
      <w:r w:rsidR="00F15861" w:rsidRPr="00AE5C89">
        <w:rPr>
          <w:bCs/>
          <w:iCs/>
        </w:rPr>
        <w:t xml:space="preserve"> </w:t>
      </w:r>
      <w:r w:rsidRPr="0025177A">
        <w:t xml:space="preserve">przed terminem składania ofert </w:t>
      </w:r>
      <w:r w:rsidRPr="00057162">
        <w:t xml:space="preserve">(a jeśli okres prowadzenia działalności jest krótszy to w tym okresie) wykonał  co najmniej </w:t>
      </w:r>
      <w:r w:rsidR="0071396E">
        <w:t>1</w:t>
      </w:r>
      <w:r w:rsidR="00622857">
        <w:t xml:space="preserve"> </w:t>
      </w:r>
      <w:r w:rsidRPr="00057162">
        <w:t>usług</w:t>
      </w:r>
      <w:r w:rsidR="0071396E">
        <w:t>ę</w:t>
      </w:r>
      <w:r w:rsidRPr="00057162">
        <w:t xml:space="preserve"> polegając</w:t>
      </w:r>
      <w:r w:rsidR="0071396E">
        <w:t>ą</w:t>
      </w:r>
      <w:r w:rsidRPr="00057162">
        <w:t xml:space="preserve"> na </w:t>
      </w:r>
      <w:r w:rsidR="0071396E" w:rsidRPr="0071396E">
        <w:t>serwis</w:t>
      </w:r>
      <w:r w:rsidR="0071396E">
        <w:t>ie</w:t>
      </w:r>
      <w:r w:rsidR="0071396E" w:rsidRPr="0071396E">
        <w:t>, remon</w:t>
      </w:r>
      <w:r w:rsidR="0071396E">
        <w:t>cie</w:t>
      </w:r>
      <w:r w:rsidR="0071396E" w:rsidRPr="0071396E">
        <w:t xml:space="preserve"> lub inne polegające na naprawie agregatu prądotwórczego o</w:t>
      </w:r>
      <w:r w:rsidR="0071396E">
        <w:t> </w:t>
      </w:r>
      <w:r w:rsidR="0071396E" w:rsidRPr="0071396E">
        <w:t>mocy elektrycznej czynnej nie mniejszej niż 1,5 MW napędzanego gazowym silnikiem spalinowym</w:t>
      </w:r>
      <w:r w:rsidRPr="00D15C21">
        <w:rPr>
          <w:color w:val="0070C0"/>
        </w:rPr>
        <w:t xml:space="preserve">, </w:t>
      </w:r>
      <w:r w:rsidRPr="00057162">
        <w:t xml:space="preserve">na wartość </w:t>
      </w:r>
      <w:r w:rsidRPr="000C5BB6">
        <w:t>łączną</w:t>
      </w:r>
      <w:r w:rsidR="001007BE" w:rsidRPr="000C5BB6">
        <w:t xml:space="preserve"> brutto</w:t>
      </w:r>
      <w:r w:rsidRPr="000C5BB6">
        <w:t xml:space="preserve"> nie </w:t>
      </w:r>
      <w:r w:rsidRPr="00057162">
        <w:t>niższą niż</w:t>
      </w:r>
      <w:r w:rsidR="0071396E">
        <w:t xml:space="preserve"> </w:t>
      </w:r>
      <w:r w:rsidR="00B12CFC">
        <w:rPr>
          <w:b/>
          <w:bCs/>
        </w:rPr>
        <w:t>30</w:t>
      </w:r>
      <w:r w:rsidR="0071396E">
        <w:rPr>
          <w:b/>
          <w:bCs/>
        </w:rPr>
        <w:t>0</w:t>
      </w:r>
      <w:r w:rsidR="0071396E" w:rsidRPr="0071396E">
        <w:rPr>
          <w:b/>
          <w:bCs/>
        </w:rPr>
        <w:t xml:space="preserve"> 000,00 </w:t>
      </w:r>
      <w:r w:rsidRPr="0071396E">
        <w:rPr>
          <w:b/>
          <w:bCs/>
        </w:rPr>
        <w:t>PLN</w:t>
      </w:r>
    </w:p>
    <w:p w14:paraId="502FCEBC" w14:textId="77777777" w:rsidR="00AE5C89" w:rsidRPr="00AE5C89" w:rsidRDefault="00AE5C89" w:rsidP="00AE5C89">
      <w:pPr>
        <w:spacing w:before="120" w:after="20" w:line="312" w:lineRule="auto"/>
        <w:ind w:left="709"/>
        <w:jc w:val="both"/>
        <w:rPr>
          <w:b/>
          <w:bCs/>
          <w:sz w:val="22"/>
          <w:szCs w:val="22"/>
        </w:rPr>
      </w:pPr>
      <w:bookmarkStart w:id="20" w:name="_Hlk180474013"/>
      <w:bookmarkStart w:id="21" w:name="_Toc106095842"/>
      <w:bookmarkStart w:id="22" w:name="_Toc106096386"/>
      <w:r w:rsidRPr="00AE5C89">
        <w:rPr>
          <w:b/>
          <w:bCs/>
          <w:sz w:val="22"/>
          <w:szCs w:val="22"/>
        </w:rPr>
        <w:t xml:space="preserve">albo </w:t>
      </w:r>
    </w:p>
    <w:p w14:paraId="551ADD09" w14:textId="77777777" w:rsidR="00AE5C89" w:rsidRPr="00AE5C89" w:rsidRDefault="00AE5C89" w:rsidP="00AE5C89">
      <w:pPr>
        <w:spacing w:before="120" w:after="20" w:line="312" w:lineRule="auto"/>
        <w:ind w:left="709"/>
        <w:jc w:val="both"/>
        <w:rPr>
          <w:sz w:val="22"/>
          <w:szCs w:val="22"/>
        </w:rPr>
      </w:pPr>
      <w:r w:rsidRPr="00AE5C89">
        <w:rPr>
          <w:sz w:val="22"/>
          <w:szCs w:val="22"/>
        </w:rPr>
        <w:t xml:space="preserve">posiada ocenę zdolności zakładu remontowego wydaną przez właściwą jednostkę certyfikującą </w:t>
      </w:r>
      <w:r w:rsidRPr="00AE5C89">
        <w:rPr>
          <w:sz w:val="22"/>
          <w:szCs w:val="22"/>
        </w:rPr>
        <w:br/>
        <w:t>w zakresie nie mniejszym niż przedmiot zamówienia,</w:t>
      </w:r>
    </w:p>
    <w:p w14:paraId="029E7AD7" w14:textId="77777777" w:rsidR="00AE5C89" w:rsidRPr="00AE5C89" w:rsidRDefault="00AE5C89" w:rsidP="00AE5C89">
      <w:pPr>
        <w:spacing w:before="120" w:after="40" w:line="312" w:lineRule="auto"/>
        <w:ind w:left="709"/>
        <w:jc w:val="both"/>
        <w:rPr>
          <w:b/>
          <w:bCs/>
          <w:sz w:val="22"/>
          <w:szCs w:val="22"/>
        </w:rPr>
      </w:pPr>
      <w:r w:rsidRPr="00AE5C89">
        <w:rPr>
          <w:b/>
          <w:bCs/>
          <w:sz w:val="22"/>
          <w:szCs w:val="22"/>
        </w:rPr>
        <w:t>albo</w:t>
      </w:r>
    </w:p>
    <w:p w14:paraId="14DB320C" w14:textId="77777777" w:rsidR="00AE5C89" w:rsidRPr="00AE5C89" w:rsidRDefault="00AE5C89" w:rsidP="00AE5C89">
      <w:pPr>
        <w:spacing w:before="120" w:after="40" w:line="312" w:lineRule="auto"/>
        <w:ind w:left="709"/>
        <w:jc w:val="both"/>
        <w:rPr>
          <w:sz w:val="22"/>
          <w:szCs w:val="22"/>
        </w:rPr>
      </w:pPr>
      <w:r w:rsidRPr="00AE5C89">
        <w:rPr>
          <w:sz w:val="22"/>
          <w:szCs w:val="22"/>
        </w:rPr>
        <w:t>jest producentem maszyn/urządzeń, których przedmiot zamówienia dotyczy</w:t>
      </w:r>
    </w:p>
    <w:p w14:paraId="381BA2B8" w14:textId="77777777" w:rsidR="00AE5C89" w:rsidRPr="00AE5C89" w:rsidRDefault="00AE5C89" w:rsidP="00AE5C89">
      <w:pPr>
        <w:spacing w:before="120" w:after="40" w:line="312" w:lineRule="auto"/>
        <w:ind w:left="709"/>
        <w:jc w:val="both"/>
        <w:rPr>
          <w:b/>
          <w:bCs/>
          <w:sz w:val="22"/>
          <w:szCs w:val="22"/>
        </w:rPr>
      </w:pPr>
      <w:r w:rsidRPr="00AE5C89">
        <w:rPr>
          <w:b/>
          <w:bCs/>
          <w:sz w:val="22"/>
          <w:szCs w:val="22"/>
        </w:rPr>
        <w:t>albo</w:t>
      </w:r>
    </w:p>
    <w:p w14:paraId="173E4BB5" w14:textId="77777777" w:rsidR="00AE5C89" w:rsidRPr="00AE5C89" w:rsidRDefault="00AE5C89" w:rsidP="00AE5C89">
      <w:pPr>
        <w:spacing w:before="120" w:after="40" w:line="312" w:lineRule="auto"/>
        <w:ind w:left="709"/>
        <w:jc w:val="both"/>
        <w:rPr>
          <w:sz w:val="22"/>
          <w:szCs w:val="22"/>
        </w:rPr>
      </w:pPr>
      <w:r w:rsidRPr="00AE5C89">
        <w:rPr>
          <w:sz w:val="22"/>
          <w:szCs w:val="22"/>
        </w:rPr>
        <w:t>posiada upoważnienie lub autoryzację wystawioną przez Producenta maszyn/urządzeń, których przedmiot zamówienia dotyczy</w:t>
      </w:r>
    </w:p>
    <w:p w14:paraId="4BEB1095" w14:textId="77777777" w:rsidR="00AE5C89" w:rsidRPr="00AE5C89" w:rsidRDefault="00AE5C89" w:rsidP="00AE5C89">
      <w:pPr>
        <w:spacing w:before="120" w:after="40" w:line="312" w:lineRule="auto"/>
        <w:ind w:left="709"/>
        <w:jc w:val="both"/>
        <w:rPr>
          <w:b/>
          <w:bCs/>
          <w:sz w:val="22"/>
          <w:szCs w:val="22"/>
        </w:rPr>
      </w:pPr>
      <w:r w:rsidRPr="00AE5C89">
        <w:rPr>
          <w:b/>
          <w:bCs/>
          <w:sz w:val="22"/>
          <w:szCs w:val="22"/>
        </w:rPr>
        <w:t>albo</w:t>
      </w:r>
    </w:p>
    <w:p w14:paraId="13E7F5F4" w14:textId="7818838E" w:rsidR="00AE5C89" w:rsidRPr="00AE5C89" w:rsidRDefault="00AE5C89" w:rsidP="00AE5C89">
      <w:pPr>
        <w:spacing w:before="120" w:after="40" w:line="312" w:lineRule="auto"/>
        <w:ind w:left="709"/>
        <w:jc w:val="both"/>
        <w:rPr>
          <w:sz w:val="22"/>
          <w:szCs w:val="22"/>
        </w:rPr>
      </w:pPr>
      <w:r w:rsidRPr="00AE5C89">
        <w:rPr>
          <w:bCs/>
          <w:iCs/>
          <w:sz w:val="22"/>
          <w:szCs w:val="22"/>
        </w:rPr>
        <w:t xml:space="preserve">posiada zaświadczenie niezależnego podmiotu zajmującego się poświadczaniem spełniania </w:t>
      </w:r>
      <w:r w:rsidRPr="00AE5C89">
        <w:rPr>
          <w:bCs/>
          <w:iCs/>
          <w:sz w:val="22"/>
          <w:szCs w:val="22"/>
        </w:rPr>
        <w:br/>
        <w:t xml:space="preserve">przez wykonawcę norm zarządzania jakością; Zamawiający uzna za potwierdzający spełnienie warunku certyfikat ISO z serii 9000 dla zakładu naprawczego Wykonawcy. </w:t>
      </w:r>
    </w:p>
    <w:p w14:paraId="349C11F1" w14:textId="21791CBE" w:rsidR="00F13DFD" w:rsidRPr="00057162" w:rsidRDefault="00D42FFB" w:rsidP="000157D8">
      <w:pPr>
        <w:pStyle w:val="Nagwek1"/>
        <w:shd w:val="clear" w:color="auto" w:fill="E7E6E6" w:themeFill="background2"/>
        <w:spacing w:before="120" w:line="312" w:lineRule="auto"/>
        <w:jc w:val="both"/>
        <w:rPr>
          <w:rFonts w:cs="Times New Roman"/>
          <w:color w:val="auto"/>
          <w:sz w:val="24"/>
          <w:szCs w:val="24"/>
        </w:rPr>
      </w:pPr>
      <w:bookmarkStart w:id="23" w:name="_Toc180737482"/>
      <w:bookmarkEnd w:id="20"/>
      <w:r w:rsidRPr="00057162">
        <w:rPr>
          <w:rFonts w:cs="Times New Roman"/>
          <w:color w:val="auto"/>
          <w:sz w:val="24"/>
          <w:szCs w:val="24"/>
        </w:rPr>
        <w:t xml:space="preserve">Część VI. </w:t>
      </w:r>
      <w:r w:rsidR="00DB4D9E">
        <w:rPr>
          <w:rFonts w:cs="Times New Roman"/>
          <w:color w:val="auto"/>
          <w:sz w:val="24"/>
          <w:szCs w:val="24"/>
        </w:rPr>
        <w:t>Wykonawcy</w:t>
      </w:r>
      <w:r w:rsidR="00F13DFD" w:rsidRPr="00057162">
        <w:rPr>
          <w:rFonts w:cs="Times New Roman"/>
          <w:color w:val="auto"/>
          <w:sz w:val="24"/>
          <w:szCs w:val="24"/>
        </w:rPr>
        <w:t xml:space="preserve"> występujący wspólnie</w:t>
      </w:r>
      <w:r w:rsidR="00880181" w:rsidRPr="00057162">
        <w:rPr>
          <w:rFonts w:cs="Times New Roman"/>
          <w:color w:val="auto"/>
          <w:sz w:val="24"/>
          <w:szCs w:val="24"/>
        </w:rPr>
        <w:t xml:space="preserve"> (konsorcjum)</w:t>
      </w:r>
      <w:r w:rsidR="00F13DFD" w:rsidRPr="00057162">
        <w:rPr>
          <w:rFonts w:cs="Times New Roman"/>
          <w:color w:val="auto"/>
          <w:sz w:val="24"/>
          <w:szCs w:val="24"/>
        </w:rPr>
        <w:t>:</w:t>
      </w:r>
      <w:bookmarkEnd w:id="21"/>
      <w:bookmarkEnd w:id="22"/>
      <w:bookmarkEnd w:id="23"/>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5FD1B24C" w:rsidR="00182B15" w:rsidRPr="00057162" w:rsidRDefault="00182B15" w:rsidP="00933285">
      <w:pPr>
        <w:pStyle w:val="Akapitzlist"/>
        <w:numPr>
          <w:ilvl w:val="0"/>
          <w:numId w:val="3"/>
        </w:numPr>
        <w:spacing w:before="120" w:line="312" w:lineRule="auto"/>
        <w:contextualSpacing w:val="0"/>
        <w:jc w:val="both"/>
      </w:pPr>
      <w:r w:rsidRPr="00057162">
        <w:lastRenderedPageBreak/>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AE5C89">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cs="Times New Roman"/>
          <w:color w:val="auto"/>
          <w:sz w:val="24"/>
          <w:szCs w:val="24"/>
        </w:rPr>
      </w:pPr>
      <w:bookmarkStart w:id="24" w:name="_Toc106095843"/>
      <w:bookmarkStart w:id="25" w:name="_Toc106096387"/>
      <w:bookmarkStart w:id="26" w:name="_Toc180737483"/>
      <w:r w:rsidRPr="00057162">
        <w:rPr>
          <w:rFonts w:cs="Times New Roman"/>
          <w:color w:val="auto"/>
          <w:sz w:val="24"/>
          <w:szCs w:val="24"/>
        </w:rPr>
        <w:t>Część VII. Udostępnienie zasobów</w:t>
      </w:r>
      <w:bookmarkEnd w:id="24"/>
      <w:bookmarkEnd w:id="25"/>
      <w:bookmarkEnd w:id="26"/>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C3C2E3C"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w:t>
      </w:r>
      <w:r w:rsidRPr="00057162">
        <w:lastRenderedPageBreak/>
        <w:t xml:space="preserve">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cs="Times New Roman"/>
          <w:color w:val="auto"/>
          <w:sz w:val="24"/>
          <w:szCs w:val="24"/>
        </w:rPr>
      </w:pPr>
      <w:bookmarkStart w:id="27" w:name="_Toc106095844"/>
      <w:bookmarkStart w:id="28" w:name="_Toc106096388"/>
      <w:bookmarkStart w:id="29" w:name="_Toc180737484"/>
      <w:r w:rsidRPr="00057162">
        <w:rPr>
          <w:rFonts w:cs="Times New Roman"/>
          <w:color w:val="auto"/>
          <w:sz w:val="24"/>
          <w:szCs w:val="24"/>
        </w:rPr>
        <w:t>Część VIII. Podmiotowe środki dowodowe</w:t>
      </w:r>
      <w:r w:rsidR="009B6D74" w:rsidRPr="00057162">
        <w:rPr>
          <w:rFonts w:cs="Times New Roman"/>
          <w:color w:val="auto"/>
          <w:sz w:val="24"/>
          <w:szCs w:val="24"/>
        </w:rPr>
        <w:t>.</w:t>
      </w:r>
      <w:bookmarkEnd w:id="27"/>
      <w:bookmarkEnd w:id="28"/>
      <w:bookmarkEnd w:id="29"/>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lastRenderedPageBreak/>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30"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30"/>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31"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1"/>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AE5C89">
      <w:pPr>
        <w:pStyle w:val="Akapitzlist"/>
        <w:numPr>
          <w:ilvl w:val="0"/>
          <w:numId w:val="7"/>
        </w:numPr>
        <w:spacing w:before="120" w:line="312" w:lineRule="auto"/>
        <w:ind w:left="357" w:hanging="357"/>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lastRenderedPageBreak/>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7777777" w:rsidR="001C6EEF" w:rsidRPr="00A51548" w:rsidRDefault="001C6EEF" w:rsidP="001C6EEF">
      <w:pPr>
        <w:pStyle w:val="Akapitzlist"/>
        <w:numPr>
          <w:ilvl w:val="1"/>
          <w:numId w:val="7"/>
        </w:numPr>
        <w:spacing w:before="120" w:line="312" w:lineRule="auto"/>
        <w:contextualSpacing w:val="0"/>
        <w:jc w:val="both"/>
        <w:rPr>
          <w:bCs/>
          <w:iCs/>
        </w:rPr>
      </w:pPr>
      <w:r w:rsidRPr="00A51548">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A51548">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A51548">
        <w:rPr>
          <w:bCs/>
          <w:iCs/>
        </w:rPr>
        <w:t xml:space="preserve"> Postanowienie pkt 2 stosuje się.</w:t>
      </w:r>
    </w:p>
    <w:p w14:paraId="2526E724" w14:textId="7423DE53" w:rsidR="003526E0" w:rsidRPr="00D03994" w:rsidRDefault="003526E0" w:rsidP="00A9608E">
      <w:pPr>
        <w:pStyle w:val="Akapitzlist"/>
        <w:numPr>
          <w:ilvl w:val="0"/>
          <w:numId w:val="7"/>
        </w:numPr>
        <w:spacing w:before="120" w:line="312" w:lineRule="auto"/>
        <w:ind w:left="284"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12E1E79E" w14:textId="4414C04E" w:rsidR="00B40469" w:rsidRDefault="00B40469" w:rsidP="000369E4">
      <w:pPr>
        <w:pStyle w:val="Akapitzlist"/>
        <w:numPr>
          <w:ilvl w:val="1"/>
          <w:numId w:val="16"/>
        </w:numPr>
        <w:spacing w:before="120" w:line="312" w:lineRule="auto"/>
        <w:contextualSpacing w:val="0"/>
        <w:jc w:val="both"/>
        <w:rPr>
          <w:b/>
          <w:iCs/>
        </w:rPr>
      </w:pPr>
      <w:r w:rsidRPr="00057162">
        <w:rPr>
          <w:bCs/>
          <w:iCs/>
        </w:rPr>
        <w:t>wykazu usług wykonanych, a w przypadku świadczeń powtarzających się lub ciągłych również wykonywanych, w okresie ostatnic</w:t>
      </w:r>
      <w:r w:rsidRPr="00A51548">
        <w:rPr>
          <w:bCs/>
          <w:iCs/>
        </w:rPr>
        <w:t xml:space="preserve">h </w:t>
      </w:r>
      <w:r w:rsidR="00966996" w:rsidRPr="00A51548">
        <w:rPr>
          <w:bCs/>
          <w:iCs/>
        </w:rPr>
        <w:t>3 lat</w:t>
      </w:r>
      <w:r w:rsidR="00A51548" w:rsidRPr="00A51548">
        <w:rPr>
          <w:bCs/>
          <w:iCs/>
        </w:rPr>
        <w:t xml:space="preserve"> </w:t>
      </w:r>
      <w:r w:rsidRPr="00A51548">
        <w:rPr>
          <w:bCs/>
          <w:iCs/>
        </w:rPr>
        <w:t xml:space="preserve">a </w:t>
      </w:r>
      <w:r w:rsidRPr="00057162">
        <w:rPr>
          <w:bCs/>
          <w:iCs/>
        </w:rPr>
        <w:t xml:space="preserve">jeżeli okres prowadzenia działalności jest krótszy – w tym okresie, wraz z podaniem ich wartości, przedmiotu, dat wykonania i podmiotów, na rzecz których usługi zostały wykonane, oraz </w:t>
      </w:r>
      <w:r w:rsidR="006B7860">
        <w:rPr>
          <w:bCs/>
          <w:iCs/>
        </w:rPr>
        <w:t>załączenia</w:t>
      </w:r>
      <w:r w:rsidRPr="00057162">
        <w:rPr>
          <w:bCs/>
          <w:iCs/>
        </w:rPr>
        <w:t xml:space="preserve"> dowodów określających czy te usługi zostały wykonane lub są wykonywane należycie. Dowodami są referencje bądź inne dokumenty sporządzone przez podmiot, na rzecz którego usługi zostały </w:t>
      </w:r>
      <w:r w:rsidRPr="00B6788B">
        <w:rPr>
          <w:bCs/>
          <w:iCs/>
        </w:rPr>
        <w:t xml:space="preserve">wykonane, a w przypadku świadczeń powtarzających się lub ciągłych są wykonywane. Jeżeli z uzasadnionej przyczyny o obiektywnym charakterze </w:t>
      </w:r>
      <w:r w:rsidR="008616AB">
        <w:rPr>
          <w:bCs/>
          <w:iCs/>
        </w:rPr>
        <w:t>Wykonawca</w:t>
      </w:r>
      <w:r w:rsidRPr="00B6788B">
        <w:rPr>
          <w:bCs/>
          <w:iCs/>
        </w:rPr>
        <w:t xml:space="preserve"> nie jest w stanie uzyskać tych dokumentów – oświadczenie </w:t>
      </w:r>
      <w:r w:rsidR="00DB4D9E">
        <w:rPr>
          <w:bCs/>
          <w:iCs/>
        </w:rPr>
        <w:t>Wykonawcy</w:t>
      </w:r>
      <w:r w:rsidR="00702596">
        <w:rPr>
          <w:bCs/>
          <w:iCs/>
        </w:rPr>
        <w:t>.</w:t>
      </w:r>
      <w:r w:rsidRPr="00B6788B">
        <w:rPr>
          <w:bCs/>
          <w:iCs/>
        </w:rPr>
        <w:t xml:space="preserve"> Wzór</w:t>
      </w:r>
      <w:r w:rsidR="0078720F" w:rsidRPr="00B6788B">
        <w:rPr>
          <w:bCs/>
          <w:iCs/>
        </w:rPr>
        <w:t xml:space="preserve"> wykazu stanowi </w:t>
      </w:r>
      <w:r w:rsidR="0078720F" w:rsidRPr="00B6788B">
        <w:rPr>
          <w:b/>
          <w:iCs/>
        </w:rPr>
        <w:t xml:space="preserve">Załącznik nr </w:t>
      </w:r>
      <w:r w:rsidR="00054C51" w:rsidRPr="00B6788B">
        <w:rPr>
          <w:b/>
          <w:iCs/>
        </w:rPr>
        <w:t>4</w:t>
      </w:r>
      <w:r w:rsidR="0078720F" w:rsidRPr="00B6788B">
        <w:rPr>
          <w:b/>
          <w:iCs/>
        </w:rPr>
        <w:t>.</w:t>
      </w:r>
      <w:r w:rsidR="00AA5DFD" w:rsidRPr="00B6788B">
        <w:rPr>
          <w:b/>
          <w:iCs/>
        </w:rPr>
        <w:t>3</w:t>
      </w:r>
      <w:r w:rsidR="00FB0388" w:rsidRPr="00B6788B">
        <w:rPr>
          <w:b/>
          <w:iCs/>
        </w:rPr>
        <w:t xml:space="preserve"> do SWZ</w:t>
      </w:r>
    </w:p>
    <w:p w14:paraId="7F9584DD" w14:textId="77777777" w:rsidR="00A51548" w:rsidRPr="00AE5C89" w:rsidRDefault="00A51548" w:rsidP="00A51548">
      <w:pPr>
        <w:spacing w:before="120" w:after="20" w:line="312" w:lineRule="auto"/>
        <w:ind w:left="709"/>
        <w:jc w:val="both"/>
        <w:rPr>
          <w:b/>
          <w:bCs/>
          <w:sz w:val="22"/>
          <w:szCs w:val="22"/>
        </w:rPr>
      </w:pPr>
      <w:r w:rsidRPr="00AE5C89">
        <w:rPr>
          <w:b/>
          <w:bCs/>
          <w:sz w:val="22"/>
          <w:szCs w:val="22"/>
        </w:rPr>
        <w:t xml:space="preserve">albo </w:t>
      </w:r>
    </w:p>
    <w:p w14:paraId="26170BD2" w14:textId="49294D75" w:rsidR="00A51548" w:rsidRPr="00AE5C89" w:rsidRDefault="00A51548" w:rsidP="00A51548">
      <w:pPr>
        <w:spacing w:before="120" w:after="20" w:line="312" w:lineRule="auto"/>
        <w:ind w:left="709"/>
        <w:jc w:val="both"/>
        <w:rPr>
          <w:sz w:val="22"/>
          <w:szCs w:val="22"/>
        </w:rPr>
      </w:pPr>
      <w:r w:rsidRPr="00AE5C89">
        <w:rPr>
          <w:sz w:val="22"/>
          <w:szCs w:val="22"/>
        </w:rPr>
        <w:t xml:space="preserve">ocenę zdolności zakładu remontowego wydaną przez właściwą jednostkę certyfikującą </w:t>
      </w:r>
      <w:r w:rsidRPr="00AE5C89">
        <w:rPr>
          <w:sz w:val="22"/>
          <w:szCs w:val="22"/>
        </w:rPr>
        <w:br/>
        <w:t>w zakresie nie mniejszym niż przedmiot zamówienia,</w:t>
      </w:r>
    </w:p>
    <w:p w14:paraId="5D2D42BE" w14:textId="77777777" w:rsidR="00A51548" w:rsidRPr="00AE5C89" w:rsidRDefault="00A51548" w:rsidP="00A51548">
      <w:pPr>
        <w:spacing w:before="120" w:after="40" w:line="312" w:lineRule="auto"/>
        <w:ind w:left="709"/>
        <w:jc w:val="both"/>
        <w:rPr>
          <w:b/>
          <w:bCs/>
          <w:sz w:val="22"/>
          <w:szCs w:val="22"/>
        </w:rPr>
      </w:pPr>
      <w:r w:rsidRPr="00AE5C89">
        <w:rPr>
          <w:b/>
          <w:bCs/>
          <w:sz w:val="22"/>
          <w:szCs w:val="22"/>
        </w:rPr>
        <w:lastRenderedPageBreak/>
        <w:t>albo</w:t>
      </w:r>
    </w:p>
    <w:p w14:paraId="2C66497E" w14:textId="6EA383AF" w:rsidR="00A51548" w:rsidRPr="00AE5C89" w:rsidRDefault="00A51548" w:rsidP="00A51548">
      <w:pPr>
        <w:spacing w:before="120" w:after="40" w:line="312" w:lineRule="auto"/>
        <w:ind w:left="709"/>
        <w:jc w:val="both"/>
        <w:rPr>
          <w:sz w:val="22"/>
          <w:szCs w:val="22"/>
        </w:rPr>
      </w:pPr>
      <w:r>
        <w:rPr>
          <w:sz w:val="22"/>
          <w:szCs w:val="22"/>
        </w:rPr>
        <w:t xml:space="preserve">oświadczenie Wykonawcy, że </w:t>
      </w:r>
      <w:r w:rsidRPr="00AE5C89">
        <w:rPr>
          <w:sz w:val="22"/>
          <w:szCs w:val="22"/>
        </w:rPr>
        <w:t>jest producentem maszyn/urządzeń, których przedmiot zamówienia dotyczy</w:t>
      </w:r>
      <w:r>
        <w:rPr>
          <w:sz w:val="22"/>
          <w:szCs w:val="22"/>
        </w:rPr>
        <w:t xml:space="preserve">, złożone na druku stanowiącym </w:t>
      </w:r>
      <w:r w:rsidRPr="00AF7848">
        <w:rPr>
          <w:b/>
          <w:bCs/>
          <w:sz w:val="22"/>
          <w:szCs w:val="22"/>
        </w:rPr>
        <w:t>Załącznik nr 6 do SWZ</w:t>
      </w:r>
      <w:r w:rsidRPr="00AF7848">
        <w:rPr>
          <w:sz w:val="22"/>
          <w:szCs w:val="22"/>
        </w:rPr>
        <w:t>,</w:t>
      </w:r>
    </w:p>
    <w:p w14:paraId="6B1E31C6" w14:textId="77777777" w:rsidR="00A51548" w:rsidRPr="00AE5C89" w:rsidRDefault="00A51548" w:rsidP="00A51548">
      <w:pPr>
        <w:spacing w:before="120" w:after="40" w:line="312" w:lineRule="auto"/>
        <w:ind w:left="709"/>
        <w:jc w:val="both"/>
        <w:rPr>
          <w:b/>
          <w:bCs/>
          <w:sz w:val="22"/>
          <w:szCs w:val="22"/>
        </w:rPr>
      </w:pPr>
      <w:r w:rsidRPr="00AE5C89">
        <w:rPr>
          <w:b/>
          <w:bCs/>
          <w:sz w:val="22"/>
          <w:szCs w:val="22"/>
        </w:rPr>
        <w:t>albo</w:t>
      </w:r>
    </w:p>
    <w:p w14:paraId="00687251" w14:textId="0404A74F" w:rsidR="00A51548" w:rsidRPr="00AE5C89" w:rsidRDefault="00A51548" w:rsidP="00A51548">
      <w:pPr>
        <w:spacing w:before="120" w:after="40" w:line="312" w:lineRule="auto"/>
        <w:ind w:left="709"/>
        <w:jc w:val="both"/>
        <w:rPr>
          <w:sz w:val="22"/>
          <w:szCs w:val="22"/>
        </w:rPr>
      </w:pPr>
      <w:r w:rsidRPr="00AE5C89">
        <w:rPr>
          <w:sz w:val="22"/>
          <w:szCs w:val="22"/>
        </w:rPr>
        <w:t>upoważnienie lub autoryzację wystawioną przez Producenta maszyn/urządzeń, których przedmiot zamówienia dotyczy</w:t>
      </w:r>
      <w:r>
        <w:rPr>
          <w:sz w:val="22"/>
          <w:szCs w:val="22"/>
        </w:rPr>
        <w:t>,</w:t>
      </w:r>
    </w:p>
    <w:p w14:paraId="41F64ACB" w14:textId="77777777" w:rsidR="00A51548" w:rsidRPr="00AE5C89" w:rsidRDefault="00A51548" w:rsidP="00A51548">
      <w:pPr>
        <w:spacing w:before="120" w:after="40" w:line="312" w:lineRule="auto"/>
        <w:ind w:left="709"/>
        <w:jc w:val="both"/>
        <w:rPr>
          <w:b/>
          <w:bCs/>
          <w:sz w:val="22"/>
          <w:szCs w:val="22"/>
        </w:rPr>
      </w:pPr>
      <w:r w:rsidRPr="00AE5C89">
        <w:rPr>
          <w:b/>
          <w:bCs/>
          <w:sz w:val="22"/>
          <w:szCs w:val="22"/>
        </w:rPr>
        <w:t>albo</w:t>
      </w:r>
    </w:p>
    <w:p w14:paraId="20A01E86" w14:textId="46EFF2D8" w:rsidR="00A51548" w:rsidRPr="00AE5C89" w:rsidRDefault="00A51548" w:rsidP="00A51548">
      <w:pPr>
        <w:spacing w:before="120" w:after="40" w:line="312" w:lineRule="auto"/>
        <w:ind w:left="709"/>
        <w:jc w:val="both"/>
        <w:rPr>
          <w:sz w:val="22"/>
          <w:szCs w:val="22"/>
        </w:rPr>
      </w:pPr>
      <w:r w:rsidRPr="00AE5C89">
        <w:rPr>
          <w:bCs/>
          <w:iCs/>
          <w:sz w:val="22"/>
          <w:szCs w:val="22"/>
        </w:rPr>
        <w:t xml:space="preserve">zaświadczenie niezależnego podmiotu zajmującego się poświadczaniem spełniania </w:t>
      </w:r>
      <w:r w:rsidRPr="00AE5C89">
        <w:rPr>
          <w:bCs/>
          <w:iCs/>
          <w:sz w:val="22"/>
          <w:szCs w:val="22"/>
        </w:rPr>
        <w:br/>
        <w:t xml:space="preserve">przez wykonawcę norm zarządzania jakością; Zamawiający uzna za potwierdzający spełnienie warunku certyfikat ISO z serii 9000 dla zakładu naprawczego Wykonawcy.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B2C3C07"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5192686D"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lastRenderedPageBreak/>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cs="Times New Roman"/>
          <w:color w:val="auto"/>
          <w:sz w:val="24"/>
          <w:szCs w:val="24"/>
        </w:rPr>
      </w:pPr>
      <w:bookmarkStart w:id="32" w:name="_Toc82787412"/>
      <w:bookmarkStart w:id="33" w:name="_Toc106095845"/>
      <w:bookmarkStart w:id="34" w:name="_Toc106096389"/>
      <w:bookmarkStart w:id="35" w:name="_Toc180737485"/>
      <w:r w:rsidRPr="00955D5C">
        <w:rPr>
          <w:rFonts w:cs="Times New Roman"/>
          <w:color w:val="auto"/>
          <w:sz w:val="24"/>
          <w:szCs w:val="24"/>
        </w:rPr>
        <w:t xml:space="preserve">Część IX. Przedmiotowe środki dowodowe oraz </w:t>
      </w:r>
      <w:r w:rsidR="002C3537">
        <w:rPr>
          <w:rFonts w:cs="Times New Roman"/>
          <w:color w:val="auto"/>
          <w:sz w:val="24"/>
          <w:szCs w:val="24"/>
        </w:rPr>
        <w:t xml:space="preserve">pozostałe </w:t>
      </w:r>
      <w:r w:rsidRPr="00955D5C">
        <w:rPr>
          <w:rFonts w:cs="Times New Roman"/>
          <w:color w:val="auto"/>
          <w:sz w:val="24"/>
          <w:szCs w:val="24"/>
        </w:rPr>
        <w:t>dokumenty i oświadczenia</w:t>
      </w:r>
      <w:bookmarkEnd w:id="32"/>
      <w:bookmarkEnd w:id="33"/>
      <w:bookmarkEnd w:id="34"/>
      <w:bookmarkEnd w:id="35"/>
      <w:r w:rsidRPr="00955D5C">
        <w:rPr>
          <w:rFonts w:cs="Times New Roman"/>
          <w:color w:val="auto"/>
          <w:sz w:val="24"/>
          <w:szCs w:val="24"/>
        </w:rPr>
        <w:t xml:space="preserve"> </w:t>
      </w:r>
    </w:p>
    <w:p w14:paraId="19B4AF65" w14:textId="09BCD393"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sidR="006E7CBD">
        <w:rPr>
          <w:bCs/>
        </w:rPr>
        <w:t xml:space="preserve"> nie</w:t>
      </w:r>
      <w:r>
        <w:rPr>
          <w:bCs/>
        </w:rPr>
        <w:t xml:space="preserve"> wymaga złożenia</w:t>
      </w:r>
      <w:r w:rsidR="006D7842">
        <w:rPr>
          <w:bCs/>
        </w:rPr>
        <w:t xml:space="preserve"> p</w:t>
      </w:r>
      <w:r w:rsidRPr="006D7842">
        <w:rPr>
          <w:bCs/>
        </w:rPr>
        <w:t>rzedmiotowych środków dowodowych</w:t>
      </w:r>
      <w:r w:rsidR="006E7CBD">
        <w:rPr>
          <w:bCs/>
        </w:rPr>
        <w:t>.</w:t>
      </w:r>
      <w:r w:rsidR="006E7CBD" w:rsidRPr="006E7CBD">
        <w:t xml:space="preserve"> </w:t>
      </w:r>
      <w:r w:rsidR="006E7CBD" w:rsidRPr="006E7CBD">
        <w:rPr>
          <w:bCs/>
        </w:rPr>
        <w:t>Złożenie oferty w niniejszym postepowaniu jest równoznaczne z oświadczeniem Wykonawcy, że jest w stanie zrealizować zamówienie na warunkach określonych w SWZ</w:t>
      </w:r>
      <w:r w:rsidR="006E7CBD">
        <w:rPr>
          <w:bCs/>
        </w:rPr>
        <w:t>.</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43B13359"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021A3EBA" w14:textId="100AF5CD"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AD1E609"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lastRenderedPageBreak/>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cs="Times New Roman"/>
          <w:color w:val="auto"/>
          <w:sz w:val="24"/>
          <w:szCs w:val="24"/>
        </w:rPr>
      </w:pPr>
      <w:bookmarkStart w:id="36" w:name="_Toc106095846"/>
      <w:bookmarkStart w:id="37" w:name="_Toc106096390"/>
      <w:bookmarkStart w:id="38" w:name="_Toc180737486"/>
      <w:r w:rsidRPr="00057162">
        <w:rPr>
          <w:rFonts w:cs="Times New Roman"/>
          <w:color w:val="auto"/>
          <w:sz w:val="24"/>
          <w:szCs w:val="24"/>
        </w:rPr>
        <w:t xml:space="preserve">Część </w:t>
      </w:r>
      <w:r w:rsidR="001B12E6">
        <w:rPr>
          <w:rFonts w:cs="Times New Roman"/>
          <w:color w:val="auto"/>
          <w:sz w:val="24"/>
          <w:szCs w:val="24"/>
        </w:rPr>
        <w:t>X</w:t>
      </w:r>
      <w:r w:rsidRPr="00057162">
        <w:rPr>
          <w:rFonts w:cs="Times New Roman"/>
          <w:color w:val="auto"/>
          <w:sz w:val="24"/>
          <w:szCs w:val="24"/>
        </w:rPr>
        <w:t xml:space="preserve">. </w:t>
      </w:r>
      <w:r w:rsidR="00F13DFD" w:rsidRPr="00057162">
        <w:rPr>
          <w:rFonts w:cs="Times New Roman"/>
          <w:color w:val="auto"/>
          <w:sz w:val="24"/>
          <w:szCs w:val="24"/>
        </w:rPr>
        <w:t>Podwykonawstwo</w:t>
      </w:r>
      <w:bookmarkEnd w:id="36"/>
      <w:bookmarkEnd w:id="37"/>
      <w:bookmarkEnd w:id="38"/>
      <w:r w:rsidR="00F13DFD" w:rsidRPr="00057162">
        <w:rPr>
          <w:rFonts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6582117" w14:textId="1A131AA0" w:rsidR="002F2F73" w:rsidRPr="006E7CBD" w:rsidRDefault="006B0420" w:rsidP="008877C7">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cs="Times New Roman"/>
          <w:color w:val="auto"/>
          <w:sz w:val="24"/>
          <w:szCs w:val="24"/>
        </w:rPr>
      </w:pPr>
      <w:bookmarkStart w:id="39" w:name="_Toc106095847"/>
      <w:bookmarkStart w:id="40" w:name="_Toc106096391"/>
      <w:bookmarkStart w:id="41" w:name="_Toc180737487"/>
      <w:r w:rsidRPr="00057162">
        <w:rPr>
          <w:rFonts w:cs="Times New Roman"/>
          <w:color w:val="auto"/>
          <w:sz w:val="24"/>
          <w:szCs w:val="24"/>
        </w:rPr>
        <w:t>Część X</w:t>
      </w:r>
      <w:r w:rsidR="006623D7">
        <w:rPr>
          <w:rFonts w:cs="Times New Roman"/>
          <w:color w:val="auto"/>
          <w:sz w:val="24"/>
          <w:szCs w:val="24"/>
        </w:rPr>
        <w:t>I</w:t>
      </w:r>
      <w:r w:rsidRPr="00057162">
        <w:rPr>
          <w:rFonts w:cs="Times New Roman"/>
          <w:color w:val="auto"/>
          <w:sz w:val="24"/>
          <w:szCs w:val="24"/>
        </w:rPr>
        <w:t>. Wadium</w:t>
      </w:r>
      <w:bookmarkEnd w:id="39"/>
      <w:bookmarkEnd w:id="40"/>
      <w:bookmarkEnd w:id="41"/>
    </w:p>
    <w:p w14:paraId="64ED8AC8" w14:textId="4411CCD8" w:rsidR="006E7CBD" w:rsidRPr="00AF7848" w:rsidRDefault="006B0420" w:rsidP="00AF7848">
      <w:pPr>
        <w:pStyle w:val="Akapitzlist"/>
        <w:spacing w:before="120" w:line="312" w:lineRule="auto"/>
        <w:ind w:left="360"/>
        <w:contextualSpacing w:val="0"/>
        <w:jc w:val="both"/>
        <w:rPr>
          <w:b/>
        </w:rPr>
      </w:pPr>
      <w:r w:rsidRPr="00AF7848">
        <w:rPr>
          <w:bCs/>
        </w:rPr>
        <w:t>Zamawiający</w:t>
      </w:r>
      <w:r w:rsidR="00AF7848">
        <w:rPr>
          <w:bCs/>
        </w:rPr>
        <w:t xml:space="preserve"> nie wymaga</w:t>
      </w:r>
      <w:r w:rsidR="000D2865" w:rsidRPr="00AF7848">
        <w:rPr>
          <w:bCs/>
        </w:rPr>
        <w:t xml:space="preserve"> wniesien</w:t>
      </w:r>
      <w:r w:rsidR="00BB64DC" w:rsidRPr="00AF7848">
        <w:rPr>
          <w:bCs/>
        </w:rPr>
        <w:t>ia wadium</w:t>
      </w:r>
      <w:r w:rsidR="00AF7848" w:rsidRPr="00AF7848">
        <w:rPr>
          <w:bCs/>
        </w:rPr>
        <w:t xml:space="preserve">. </w:t>
      </w:r>
      <w:r w:rsidR="006E7CBD" w:rsidRPr="00AF7848">
        <w:rPr>
          <w:bCs/>
        </w:rPr>
        <w:t xml:space="preserve"> </w:t>
      </w:r>
      <w:r w:rsidR="00BB64DC" w:rsidRPr="00AF7848">
        <w:rPr>
          <w:bCs/>
        </w:rPr>
        <w:t xml:space="preserve"> </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cs="Times New Roman"/>
          <w:color w:val="auto"/>
          <w:sz w:val="24"/>
          <w:szCs w:val="24"/>
        </w:rPr>
      </w:pPr>
      <w:bookmarkStart w:id="42" w:name="_Toc106095848"/>
      <w:bookmarkStart w:id="43" w:name="_Toc106096392"/>
      <w:bookmarkStart w:id="44" w:name="_Toc180737488"/>
      <w:r w:rsidRPr="00057162">
        <w:rPr>
          <w:rFonts w:cs="Times New Roman"/>
          <w:color w:val="auto"/>
          <w:sz w:val="24"/>
          <w:szCs w:val="24"/>
        </w:rPr>
        <w:t>Część XI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Op</w:t>
      </w:r>
      <w:r w:rsidRPr="00057162">
        <w:rPr>
          <w:rFonts w:cs="Times New Roman"/>
          <w:color w:val="auto"/>
          <w:sz w:val="24"/>
          <w:szCs w:val="24"/>
        </w:rPr>
        <w:t>is sposobu przygotowania oferty</w:t>
      </w:r>
      <w:bookmarkEnd w:id="42"/>
      <w:bookmarkEnd w:id="43"/>
      <w:bookmarkEnd w:id="44"/>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Default="00C85F61" w:rsidP="00C85F61">
      <w:pPr>
        <w:pStyle w:val="Akapitzlist"/>
        <w:numPr>
          <w:ilvl w:val="1"/>
          <w:numId w:val="9"/>
        </w:numPr>
        <w:spacing w:before="120" w:line="312" w:lineRule="auto"/>
        <w:contextualSpacing w:val="0"/>
        <w:jc w:val="both"/>
        <w:rPr>
          <w:bCs/>
        </w:rPr>
      </w:pPr>
      <w:r w:rsidRPr="00057162">
        <w:rPr>
          <w:bCs/>
        </w:rPr>
        <w:lastRenderedPageBreak/>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32C8D79" w14:textId="77777777" w:rsidR="006E7CBD" w:rsidRPr="00E539EE" w:rsidRDefault="006E7CBD" w:rsidP="006E7CBD">
      <w:pPr>
        <w:shd w:val="clear" w:color="auto" w:fill="D9E2F3" w:themeFill="accent1" w:themeFillTint="33"/>
        <w:ind w:left="709"/>
        <w:jc w:val="both"/>
        <w:rPr>
          <w:b/>
          <w:sz w:val="22"/>
          <w:szCs w:val="22"/>
          <w:u w:val="single"/>
        </w:rPr>
      </w:pPr>
      <w:r w:rsidRPr="00E539EE">
        <w:rPr>
          <w:b/>
          <w:sz w:val="22"/>
          <w:szCs w:val="22"/>
          <w:u w:val="single"/>
        </w:rPr>
        <w:t>UWAGA do wykonawcy :</w:t>
      </w:r>
    </w:p>
    <w:p w14:paraId="2F3C2224" w14:textId="77777777" w:rsidR="006E7CBD" w:rsidRPr="00E539EE" w:rsidRDefault="006E7CBD" w:rsidP="006E7CBD">
      <w:pPr>
        <w:pStyle w:val="Tekstpodstawowy"/>
        <w:shd w:val="clear" w:color="auto" w:fill="D9E2F3" w:themeFill="accent1" w:themeFillTint="33"/>
        <w:ind w:left="720"/>
        <w:rPr>
          <w:b/>
          <w:sz w:val="22"/>
          <w:szCs w:val="22"/>
        </w:rPr>
      </w:pPr>
      <w:r w:rsidRPr="00E539EE">
        <w:rPr>
          <w:b/>
          <w:sz w:val="22"/>
          <w:szCs w:val="22"/>
        </w:rPr>
        <w:t xml:space="preserve">Do formularza ofertowego wykonawca nie wprowadza cen. </w:t>
      </w:r>
    </w:p>
    <w:p w14:paraId="4E8456EC" w14:textId="5D0EFBCF" w:rsidR="006E7CBD" w:rsidRPr="006E7CBD" w:rsidRDefault="006E7CBD" w:rsidP="006E7CBD">
      <w:pPr>
        <w:pStyle w:val="Tekstpodstawowy"/>
        <w:shd w:val="clear" w:color="auto" w:fill="D9E2F3" w:themeFill="accent1" w:themeFillTint="33"/>
        <w:ind w:left="720"/>
        <w:jc w:val="both"/>
        <w:rPr>
          <w:b/>
          <w:sz w:val="22"/>
          <w:szCs w:val="22"/>
        </w:rPr>
      </w:pPr>
      <w:r w:rsidRPr="006E7CBD">
        <w:rPr>
          <w:b/>
          <w:sz w:val="22"/>
          <w:szCs w:val="22"/>
        </w:rPr>
        <w:t xml:space="preserve">Wypełnia natomiast wszystkie pozycje cennikowe (stawka roboczogodziny serwisowej i cennik istotnych dla zamawiającego części zamiennych) w arkuszu </w:t>
      </w:r>
      <w:proofErr w:type="spellStart"/>
      <w:r w:rsidRPr="006E7CBD">
        <w:rPr>
          <w:b/>
          <w:sz w:val="22"/>
          <w:szCs w:val="22"/>
        </w:rPr>
        <w:t>excel</w:t>
      </w:r>
      <w:proofErr w:type="spellEnd"/>
      <w:r w:rsidRPr="006E7CBD">
        <w:rPr>
          <w:b/>
          <w:sz w:val="22"/>
          <w:szCs w:val="22"/>
        </w:rPr>
        <w:t xml:space="preserve"> udostępnionym przez Zamawiającego </w:t>
      </w:r>
      <w:r w:rsidRPr="006E7CBD">
        <w:rPr>
          <w:b/>
          <w:sz w:val="22"/>
          <w:szCs w:val="22"/>
          <w:u w:val="single"/>
        </w:rPr>
        <w:t>na platformie EFO</w:t>
      </w:r>
      <w:r w:rsidRPr="006E7CBD">
        <w:rPr>
          <w:b/>
          <w:sz w:val="22"/>
          <w:szCs w:val="22"/>
        </w:rPr>
        <w:t>.</w:t>
      </w:r>
      <w:r w:rsidRPr="00E539EE">
        <w:rPr>
          <w:b/>
          <w:sz w:val="22"/>
          <w:szCs w:val="22"/>
        </w:rPr>
        <w:t xml:space="preserve"> </w:t>
      </w:r>
    </w:p>
    <w:p w14:paraId="76D5C725" w14:textId="21F3016A" w:rsidR="006E7CBD" w:rsidRPr="006E7CBD" w:rsidRDefault="006E7CBD" w:rsidP="006E7CBD">
      <w:pPr>
        <w:numPr>
          <w:ilvl w:val="1"/>
          <w:numId w:val="9"/>
        </w:numPr>
        <w:jc w:val="both"/>
        <w:rPr>
          <w:b/>
          <w:sz w:val="22"/>
          <w:szCs w:val="22"/>
          <w:u w:val="single"/>
        </w:rPr>
      </w:pPr>
      <w:r>
        <w:rPr>
          <w:b/>
          <w:sz w:val="22"/>
          <w:szCs w:val="22"/>
          <w:u w:val="single"/>
        </w:rPr>
        <w:t>W</w:t>
      </w:r>
      <w:r w:rsidRPr="00E539EE">
        <w:rPr>
          <w:b/>
          <w:sz w:val="22"/>
          <w:szCs w:val="22"/>
          <w:u w:val="single"/>
        </w:rPr>
        <w:t xml:space="preserve">ypełnionych cenników (udostępnionych przez zamawiającego w Profilu nabywcy </w:t>
      </w:r>
      <w:r w:rsidRPr="00E539EE">
        <w:rPr>
          <w:b/>
          <w:sz w:val="22"/>
          <w:szCs w:val="22"/>
          <w:u w:val="single"/>
        </w:rPr>
        <w:br/>
        <w:t xml:space="preserve">i zapisanych w formacie </w:t>
      </w:r>
      <w:proofErr w:type="spellStart"/>
      <w:r w:rsidRPr="00E539EE">
        <w:rPr>
          <w:b/>
          <w:sz w:val="22"/>
          <w:szCs w:val="22"/>
          <w:u w:val="single"/>
        </w:rPr>
        <w:t>excel</w:t>
      </w:r>
      <w:proofErr w:type="spellEnd"/>
      <w:r w:rsidRPr="00E539EE">
        <w:rPr>
          <w:b/>
          <w:sz w:val="22"/>
          <w:szCs w:val="22"/>
          <w:u w:val="single"/>
        </w:rPr>
        <w:t xml:space="preserve">) które należy złożyć jako załączniki do EFO </w:t>
      </w:r>
      <w:r w:rsidRPr="00E539EE">
        <w:rPr>
          <w:b/>
          <w:sz w:val="22"/>
          <w:szCs w:val="22"/>
          <w:u w:val="single"/>
        </w:rPr>
        <w:br/>
        <w:t>i następnie sygnować poprzez system kwalifikowanym  podpisem elektronicznym</w:t>
      </w:r>
      <w:r w:rsidR="00860F9F">
        <w:rPr>
          <w:b/>
          <w:sz w:val="22"/>
          <w:szCs w:val="22"/>
          <w:u w:val="single"/>
        </w:rPr>
        <w:t xml:space="preserve">. </w:t>
      </w:r>
    </w:p>
    <w:p w14:paraId="1AA9A318" w14:textId="190F30F4"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1ADB8E26"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5" w:name="_Hlk148444017"/>
      <w:r w:rsidR="00860F9F">
        <w:rPr>
          <w:bCs/>
        </w:rPr>
        <w:t xml:space="preserve">pełnomocnikiem). </w:t>
      </w:r>
    </w:p>
    <w:bookmarkEnd w:id="45"/>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6" w:name="_Hlk106954879"/>
      <w:r w:rsidRPr="00895B8E">
        <w:rPr>
          <w:bCs/>
        </w:rPr>
        <w:t xml:space="preserve">Formularz Ofertowy oraz pozostałe dokumenty na nią się składające powinny być podpisane podpisem elektronicznym kwalifikowanym przez upoważnione osoby (w tym </w:t>
      </w:r>
      <w:r w:rsidRPr="00895B8E">
        <w:rPr>
          <w:bCs/>
        </w:rPr>
        <w:lastRenderedPageBreak/>
        <w:t xml:space="preserve">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7" w:name="_Hlk106866889"/>
      <w:r w:rsidRPr="00895B8E">
        <w:rPr>
          <w:bCs/>
        </w:rPr>
        <w:t>w kontekście jej kompletności i zgodności</w:t>
      </w:r>
      <w:bookmarkEnd w:id="47"/>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t>Ofertę należy złożyć przy użyciu narzędzi dostępnych na Platformie EFO.</w:t>
      </w:r>
    </w:p>
    <w:p w14:paraId="1BE00A3F" w14:textId="49A75156" w:rsidR="001757A8"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6"/>
    </w:p>
    <w:p w14:paraId="4E91ED15" w14:textId="61D1D5A2" w:rsidR="00860F9F" w:rsidRDefault="00860F9F" w:rsidP="00860F9F">
      <w:pPr>
        <w:pStyle w:val="Akapitzlist"/>
        <w:numPr>
          <w:ilvl w:val="0"/>
          <w:numId w:val="9"/>
        </w:numPr>
        <w:spacing w:before="120" w:line="312" w:lineRule="auto"/>
        <w:jc w:val="both"/>
        <w:rPr>
          <w:bCs/>
        </w:rPr>
      </w:pPr>
      <w:r w:rsidRPr="00860F9F">
        <w:rPr>
          <w:bCs/>
        </w:rPr>
        <w:t xml:space="preserve">Cenniki stanowią </w:t>
      </w:r>
      <w:r w:rsidRPr="00860F9F">
        <w:rPr>
          <w:b/>
        </w:rPr>
        <w:t>załączniki nr 2a, 2b i 2c</w:t>
      </w:r>
      <w:r w:rsidRPr="00860F9F">
        <w:rPr>
          <w:bCs/>
        </w:rPr>
        <w:t xml:space="preserve"> do SWZ. Wykonawca w </w:t>
      </w:r>
      <w:r w:rsidRPr="00860F9F">
        <w:rPr>
          <w:b/>
        </w:rPr>
        <w:t>załączniku nr 2b</w:t>
      </w:r>
      <w:r w:rsidRPr="00860F9F">
        <w:rPr>
          <w:bCs/>
        </w:rPr>
        <w:t xml:space="preserve"> do SWZ może dopisać dodatkowe pozycje cennikowe części zamiennych nowych lub poremontowych zgodnie</w:t>
      </w:r>
      <w:r>
        <w:rPr>
          <w:bCs/>
        </w:rPr>
        <w:t xml:space="preserve"> </w:t>
      </w:r>
      <w:r w:rsidRPr="00860F9F">
        <w:rPr>
          <w:bCs/>
        </w:rPr>
        <w:t>z podanym poniżej wzorem</w:t>
      </w:r>
      <w:r>
        <w:rPr>
          <w:bCs/>
        </w:rPr>
        <w:t xml:space="preserve">. </w:t>
      </w:r>
    </w:p>
    <w:p w14:paraId="4C1FC8DC" w14:textId="77777777" w:rsidR="00860F9F" w:rsidRPr="00860F9F" w:rsidRDefault="00860F9F" w:rsidP="00860F9F">
      <w:pPr>
        <w:pStyle w:val="Akapitzlist"/>
        <w:numPr>
          <w:ilvl w:val="0"/>
          <w:numId w:val="9"/>
        </w:numPr>
        <w:spacing w:before="120" w:line="312" w:lineRule="auto"/>
        <w:ind w:hanging="357"/>
        <w:jc w:val="both"/>
        <w:rPr>
          <w:bCs/>
        </w:rPr>
      </w:pPr>
      <w:r w:rsidRPr="00860F9F">
        <w:rPr>
          <w:bCs/>
        </w:rPr>
        <w:lastRenderedPageBreak/>
        <w:t>Biorąc pod uwagę, że oferta jest składana w formie elektronicznej wymaga się zachowania formatu udostępnionego przez zamawiającego np. .xls Microsoft Excel, wymaga się również czcionek podstawowych np. czcionka Times New Roman 12 celem umożliwienia zamawiającemu dalszej obróbki przez system.</w:t>
      </w:r>
    </w:p>
    <w:p w14:paraId="57F0D420" w14:textId="77777777" w:rsidR="00860F9F" w:rsidRPr="003F74A2" w:rsidRDefault="00860F9F" w:rsidP="00860F9F">
      <w:pPr>
        <w:pStyle w:val="Akapitzlist"/>
        <w:numPr>
          <w:ilvl w:val="0"/>
          <w:numId w:val="9"/>
        </w:numPr>
        <w:spacing w:before="120" w:line="312" w:lineRule="auto"/>
        <w:ind w:hanging="357"/>
        <w:contextualSpacing w:val="0"/>
        <w:jc w:val="both"/>
        <w:rPr>
          <w:sz w:val="22"/>
          <w:szCs w:val="22"/>
        </w:rPr>
      </w:pPr>
      <w:r w:rsidRPr="003F74A2">
        <w:rPr>
          <w:sz w:val="22"/>
          <w:szCs w:val="22"/>
        </w:rPr>
        <w:t>Cennik powinien zawierać kolumny w następującej kolejności:</w:t>
      </w:r>
    </w:p>
    <w:p w14:paraId="4D06B71A" w14:textId="77777777" w:rsidR="00860F9F" w:rsidRPr="003F74A2" w:rsidRDefault="00860F9F" w:rsidP="00C1273E">
      <w:pPr>
        <w:numPr>
          <w:ilvl w:val="1"/>
          <w:numId w:val="9"/>
        </w:numPr>
        <w:spacing w:after="40"/>
        <w:ind w:hanging="357"/>
        <w:jc w:val="both"/>
        <w:rPr>
          <w:sz w:val="22"/>
          <w:szCs w:val="22"/>
        </w:rPr>
      </w:pPr>
      <w:r w:rsidRPr="003F74A2">
        <w:rPr>
          <w:sz w:val="22"/>
          <w:szCs w:val="22"/>
        </w:rPr>
        <w:t>Lp. ( podać liczbę bez kropki).</w:t>
      </w:r>
    </w:p>
    <w:p w14:paraId="15AB345E" w14:textId="77777777" w:rsidR="00860F9F" w:rsidRPr="003F74A2" w:rsidRDefault="00860F9F" w:rsidP="00C1273E">
      <w:pPr>
        <w:numPr>
          <w:ilvl w:val="1"/>
          <w:numId w:val="9"/>
        </w:numPr>
        <w:spacing w:after="40"/>
        <w:ind w:hanging="357"/>
        <w:jc w:val="both"/>
        <w:rPr>
          <w:sz w:val="22"/>
          <w:szCs w:val="22"/>
        </w:rPr>
      </w:pPr>
      <w:r w:rsidRPr="003F74A2">
        <w:rPr>
          <w:sz w:val="22"/>
          <w:szCs w:val="22"/>
        </w:rPr>
        <w:t xml:space="preserve">Oznaczenie I </w:t>
      </w:r>
      <w:proofErr w:type="spellStart"/>
      <w:r w:rsidRPr="003F74A2">
        <w:rPr>
          <w:sz w:val="22"/>
          <w:szCs w:val="22"/>
        </w:rPr>
        <w:t>i</w:t>
      </w:r>
      <w:proofErr w:type="spellEnd"/>
      <w:r w:rsidRPr="003F74A2">
        <w:rPr>
          <w:sz w:val="22"/>
          <w:szCs w:val="22"/>
        </w:rPr>
        <w:t xml:space="preserve"> II wg producenta maszyny (wpisać kod, numer rys., nazwę wg dokumentacji maszyny).</w:t>
      </w:r>
    </w:p>
    <w:p w14:paraId="6404BE68" w14:textId="0D996BC7" w:rsidR="00860F9F" w:rsidRPr="003F74A2" w:rsidRDefault="00860F9F" w:rsidP="00C1273E">
      <w:pPr>
        <w:numPr>
          <w:ilvl w:val="1"/>
          <w:numId w:val="9"/>
        </w:numPr>
        <w:spacing w:after="40"/>
        <w:ind w:hanging="357"/>
        <w:jc w:val="both"/>
        <w:rPr>
          <w:sz w:val="22"/>
          <w:szCs w:val="22"/>
        </w:rPr>
      </w:pPr>
      <w:r w:rsidRPr="003F74A2">
        <w:rPr>
          <w:sz w:val="22"/>
          <w:szCs w:val="22"/>
        </w:rPr>
        <w:t>Producent części zamiennej (wpisać wytwórcę części zamiennej lub podmiot wprowadzający na rynek europejski)</w:t>
      </w:r>
      <w:r w:rsidR="00C1273E">
        <w:rPr>
          <w:sz w:val="22"/>
          <w:szCs w:val="22"/>
        </w:rPr>
        <w:t xml:space="preserve"> - </w:t>
      </w:r>
      <w:r w:rsidR="00C1273E" w:rsidRPr="00C1273E">
        <w:rPr>
          <w:b/>
          <w:bCs/>
          <w:sz w:val="22"/>
          <w:szCs w:val="22"/>
          <w:u w:val="single"/>
        </w:rPr>
        <w:t>Zamawiający dopuszcza możliwość uzupełnienia danych dotyczących producenta części zamiennych na etapie realizacji danej usługi serwisowej (fakturze).</w:t>
      </w:r>
    </w:p>
    <w:p w14:paraId="250987D4" w14:textId="77777777" w:rsidR="00860F9F" w:rsidRPr="003F74A2" w:rsidRDefault="00860F9F" w:rsidP="00C1273E">
      <w:pPr>
        <w:numPr>
          <w:ilvl w:val="1"/>
          <w:numId w:val="9"/>
        </w:numPr>
        <w:spacing w:after="40"/>
        <w:ind w:hanging="357"/>
        <w:jc w:val="both"/>
        <w:rPr>
          <w:sz w:val="22"/>
          <w:szCs w:val="22"/>
        </w:rPr>
      </w:pPr>
      <w:r w:rsidRPr="003F74A2">
        <w:rPr>
          <w:sz w:val="22"/>
          <w:szCs w:val="22"/>
        </w:rPr>
        <w:t>Nr rysunku/oznaczenie/nazwa wg producenta części zamiennej.</w:t>
      </w:r>
    </w:p>
    <w:p w14:paraId="79ACA701" w14:textId="77777777" w:rsidR="00860F9F" w:rsidRPr="003F74A2" w:rsidRDefault="00860F9F" w:rsidP="00C1273E">
      <w:pPr>
        <w:numPr>
          <w:ilvl w:val="1"/>
          <w:numId w:val="9"/>
        </w:numPr>
        <w:spacing w:after="40"/>
        <w:ind w:hanging="357"/>
        <w:jc w:val="both"/>
        <w:rPr>
          <w:sz w:val="22"/>
          <w:szCs w:val="22"/>
        </w:rPr>
      </w:pPr>
      <w:r>
        <w:rPr>
          <w:sz w:val="22"/>
          <w:szCs w:val="22"/>
        </w:rPr>
        <w:t>J.m.</w:t>
      </w:r>
    </w:p>
    <w:p w14:paraId="6F8FCD24" w14:textId="77777777" w:rsidR="00860F9F" w:rsidRPr="003F74A2" w:rsidRDefault="00860F9F" w:rsidP="00C1273E">
      <w:pPr>
        <w:numPr>
          <w:ilvl w:val="1"/>
          <w:numId w:val="9"/>
        </w:numPr>
        <w:spacing w:after="40"/>
        <w:ind w:hanging="357"/>
        <w:jc w:val="both"/>
        <w:rPr>
          <w:sz w:val="22"/>
          <w:szCs w:val="22"/>
        </w:rPr>
      </w:pPr>
      <w:r w:rsidRPr="003F74A2">
        <w:rPr>
          <w:sz w:val="22"/>
          <w:szCs w:val="22"/>
        </w:rPr>
        <w:t xml:space="preserve">Cena [zł] netto (podana w formacie liczbowym np. 10538,58 (bez spacji z przecinkiem, </w:t>
      </w:r>
      <w:r w:rsidRPr="003F74A2">
        <w:rPr>
          <w:sz w:val="22"/>
          <w:szCs w:val="22"/>
        </w:rPr>
        <w:br/>
        <w:t>z dokładnością do dwóch miejsc po przecinku).</w:t>
      </w:r>
    </w:p>
    <w:p w14:paraId="7ABDE0F9" w14:textId="77777777" w:rsidR="00860F9F" w:rsidRDefault="00860F9F" w:rsidP="00C1273E">
      <w:pPr>
        <w:numPr>
          <w:ilvl w:val="1"/>
          <w:numId w:val="9"/>
        </w:numPr>
        <w:spacing w:after="40"/>
        <w:ind w:hanging="357"/>
        <w:jc w:val="both"/>
        <w:rPr>
          <w:sz w:val="22"/>
          <w:szCs w:val="22"/>
        </w:rPr>
      </w:pPr>
      <w:r w:rsidRPr="003F74A2">
        <w:rPr>
          <w:sz w:val="22"/>
          <w:szCs w:val="22"/>
        </w:rPr>
        <w:t>Wartość [zł] netto.</w:t>
      </w:r>
    </w:p>
    <w:p w14:paraId="006B3F3A" w14:textId="77777777" w:rsidR="00860F9F" w:rsidRPr="003F74A2" w:rsidRDefault="00860F9F" w:rsidP="00860F9F">
      <w:pPr>
        <w:spacing w:after="40"/>
        <w:ind w:left="142" w:hanging="284"/>
        <w:rPr>
          <w:sz w:val="22"/>
          <w:szCs w:val="22"/>
        </w:rPr>
      </w:pPr>
      <w:r w:rsidRPr="003F74A2">
        <w:rPr>
          <w:sz w:val="22"/>
          <w:szCs w:val="22"/>
        </w:rPr>
        <w:t>Uwaga: Nie należy scalać poszczególnych komórek.</w:t>
      </w:r>
    </w:p>
    <w:p w14:paraId="2D65362A" w14:textId="77777777" w:rsidR="00860F9F" w:rsidRPr="003F74A2" w:rsidRDefault="00860F9F" w:rsidP="00860F9F">
      <w:pPr>
        <w:ind w:left="142" w:hanging="284"/>
        <w:rPr>
          <w:sz w:val="22"/>
          <w:szCs w:val="22"/>
        </w:rPr>
      </w:pPr>
      <w:r w:rsidRPr="003F74A2">
        <w:rPr>
          <w:sz w:val="22"/>
          <w:szCs w:val="22"/>
        </w:rPr>
        <w:t>wzór:</w:t>
      </w: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6"/>
        <w:gridCol w:w="1647"/>
        <w:gridCol w:w="1614"/>
        <w:gridCol w:w="1701"/>
        <w:gridCol w:w="1285"/>
        <w:gridCol w:w="1550"/>
        <w:gridCol w:w="10"/>
        <w:gridCol w:w="1124"/>
        <w:gridCol w:w="10"/>
      </w:tblGrid>
      <w:tr w:rsidR="00860F9F" w:rsidRPr="0046754A" w14:paraId="368CA49B" w14:textId="77777777" w:rsidTr="00037102">
        <w:trPr>
          <w:gridAfter w:val="1"/>
          <w:wAfter w:w="10" w:type="dxa"/>
        </w:trPr>
        <w:tc>
          <w:tcPr>
            <w:tcW w:w="586" w:type="dxa"/>
            <w:vAlign w:val="center"/>
          </w:tcPr>
          <w:p w14:paraId="35C1937C" w14:textId="77777777" w:rsidR="00860F9F" w:rsidRPr="0046754A" w:rsidRDefault="00860F9F" w:rsidP="00037102">
            <w:pPr>
              <w:ind w:left="142" w:hanging="284"/>
              <w:jc w:val="center"/>
            </w:pPr>
            <w:r w:rsidRPr="0046754A">
              <w:t>Lp.</w:t>
            </w:r>
          </w:p>
        </w:tc>
        <w:tc>
          <w:tcPr>
            <w:tcW w:w="1647" w:type="dxa"/>
            <w:vAlign w:val="center"/>
          </w:tcPr>
          <w:p w14:paraId="5E43CC12" w14:textId="77777777" w:rsidR="00860F9F" w:rsidRPr="0046754A" w:rsidRDefault="00860F9F" w:rsidP="00037102">
            <w:pPr>
              <w:ind w:left="-123" w:right="-146"/>
              <w:jc w:val="center"/>
            </w:pPr>
            <w:r w:rsidRPr="0046754A">
              <w:t>Oznaczenie I</w:t>
            </w:r>
          </w:p>
          <w:p w14:paraId="69F8A813" w14:textId="77777777" w:rsidR="00860F9F" w:rsidRPr="0046754A" w:rsidRDefault="00860F9F" w:rsidP="00037102">
            <w:pPr>
              <w:ind w:left="-123" w:right="-146"/>
              <w:jc w:val="center"/>
            </w:pPr>
            <w:r w:rsidRPr="0046754A">
              <w:t>(kod, numer, nazwa) wg producenta maszyny</w:t>
            </w:r>
          </w:p>
          <w:p w14:paraId="0354E36E" w14:textId="77777777" w:rsidR="00860F9F" w:rsidRPr="0046754A" w:rsidRDefault="00860F9F" w:rsidP="00037102">
            <w:pPr>
              <w:ind w:left="-123" w:right="-146"/>
              <w:jc w:val="center"/>
            </w:pPr>
            <w:r w:rsidRPr="0046754A">
              <w:t>(wpisuje Zamawiający)</w:t>
            </w:r>
          </w:p>
        </w:tc>
        <w:tc>
          <w:tcPr>
            <w:tcW w:w="1614" w:type="dxa"/>
            <w:vAlign w:val="center"/>
          </w:tcPr>
          <w:p w14:paraId="6AA5B678" w14:textId="77777777" w:rsidR="00860F9F" w:rsidRPr="0046754A" w:rsidRDefault="00860F9F" w:rsidP="00037102">
            <w:pPr>
              <w:ind w:left="-74" w:right="-89"/>
              <w:jc w:val="center"/>
            </w:pPr>
            <w:r w:rsidRPr="0046754A">
              <w:t>Oznaczenie II (kod, numer, nazwa) wg producenta maszyny</w:t>
            </w:r>
          </w:p>
          <w:p w14:paraId="72560CAF" w14:textId="77777777" w:rsidR="00860F9F" w:rsidRPr="0046754A" w:rsidRDefault="00860F9F" w:rsidP="00037102">
            <w:pPr>
              <w:ind w:left="-74" w:right="-89"/>
              <w:jc w:val="center"/>
            </w:pPr>
            <w:r w:rsidRPr="0046754A">
              <w:t>(wpisuje Zamawiający)</w:t>
            </w:r>
          </w:p>
        </w:tc>
        <w:tc>
          <w:tcPr>
            <w:tcW w:w="1701" w:type="dxa"/>
            <w:vAlign w:val="center"/>
          </w:tcPr>
          <w:p w14:paraId="6A31866A" w14:textId="77777777" w:rsidR="00860F9F" w:rsidRPr="0046754A" w:rsidRDefault="00860F9F" w:rsidP="00037102">
            <w:pPr>
              <w:ind w:left="-109" w:right="-106" w:hanging="33"/>
              <w:jc w:val="center"/>
            </w:pPr>
            <w:r w:rsidRPr="0046754A">
              <w:t>Nr rysunku/oznaczenie/nazwa wg producenta części zamiennej</w:t>
            </w:r>
          </w:p>
          <w:p w14:paraId="08FE7FA1" w14:textId="77777777" w:rsidR="00860F9F" w:rsidRPr="0046754A" w:rsidRDefault="00860F9F" w:rsidP="00037102">
            <w:pPr>
              <w:ind w:left="-109" w:right="-106" w:hanging="33"/>
              <w:jc w:val="center"/>
            </w:pPr>
            <w:r w:rsidRPr="0046754A">
              <w:t>(wpisuje wykonawca)</w:t>
            </w:r>
          </w:p>
        </w:tc>
        <w:tc>
          <w:tcPr>
            <w:tcW w:w="1285" w:type="dxa"/>
            <w:vAlign w:val="center"/>
          </w:tcPr>
          <w:p w14:paraId="26730547" w14:textId="77777777" w:rsidR="00860F9F" w:rsidRPr="0046754A" w:rsidRDefault="00860F9F" w:rsidP="00037102">
            <w:pPr>
              <w:ind w:left="-105" w:right="-111"/>
              <w:jc w:val="center"/>
            </w:pPr>
            <w:r w:rsidRPr="0046754A">
              <w:t>J.m.</w:t>
            </w:r>
          </w:p>
          <w:p w14:paraId="259E3AB4" w14:textId="77777777" w:rsidR="00860F9F" w:rsidRPr="0046754A" w:rsidRDefault="00860F9F" w:rsidP="00037102">
            <w:pPr>
              <w:ind w:left="-105" w:right="-111"/>
              <w:jc w:val="center"/>
            </w:pPr>
          </w:p>
          <w:p w14:paraId="423ED0ED" w14:textId="77777777" w:rsidR="00860F9F" w:rsidRPr="0046754A" w:rsidRDefault="00860F9F" w:rsidP="00037102">
            <w:pPr>
              <w:ind w:left="-105" w:right="-111"/>
              <w:jc w:val="center"/>
            </w:pPr>
            <w:r w:rsidRPr="0046754A">
              <w:t>(wpisuje zamawiający)</w:t>
            </w:r>
          </w:p>
        </w:tc>
        <w:tc>
          <w:tcPr>
            <w:tcW w:w="1550" w:type="dxa"/>
            <w:vAlign w:val="center"/>
          </w:tcPr>
          <w:p w14:paraId="7EE1DD26" w14:textId="77777777" w:rsidR="00860F9F" w:rsidRPr="0046754A" w:rsidRDefault="00860F9F" w:rsidP="00037102">
            <w:pPr>
              <w:ind w:left="-109" w:right="-106"/>
              <w:jc w:val="center"/>
            </w:pPr>
            <w:r w:rsidRPr="0046754A">
              <w:t>Cena</w:t>
            </w:r>
            <w:r w:rsidRPr="0046754A">
              <w:br/>
              <w:t>[zł] netto</w:t>
            </w:r>
          </w:p>
          <w:p w14:paraId="39EDFED4" w14:textId="77777777" w:rsidR="00860F9F" w:rsidRPr="0046754A" w:rsidRDefault="00860F9F" w:rsidP="00037102">
            <w:pPr>
              <w:ind w:left="-109" w:right="-106" w:hanging="284"/>
              <w:jc w:val="center"/>
            </w:pPr>
          </w:p>
          <w:p w14:paraId="7A55E6F3" w14:textId="77777777" w:rsidR="00860F9F" w:rsidRPr="0046754A" w:rsidRDefault="00860F9F" w:rsidP="00860F9F">
            <w:pPr>
              <w:ind w:left="2" w:right="-106" w:hanging="2"/>
              <w:jc w:val="center"/>
            </w:pPr>
            <w:r w:rsidRPr="0046754A">
              <w:t>(wpisuje wykonawca)</w:t>
            </w:r>
          </w:p>
        </w:tc>
        <w:tc>
          <w:tcPr>
            <w:tcW w:w="1134" w:type="dxa"/>
            <w:gridSpan w:val="2"/>
            <w:vAlign w:val="center"/>
          </w:tcPr>
          <w:p w14:paraId="4C89F39C" w14:textId="77777777" w:rsidR="00860F9F" w:rsidRPr="0046754A" w:rsidRDefault="00860F9F" w:rsidP="00037102">
            <w:pPr>
              <w:ind w:left="-105" w:right="-108"/>
              <w:jc w:val="center"/>
            </w:pPr>
            <w:r w:rsidRPr="0046754A">
              <w:t>Wartość</w:t>
            </w:r>
            <w:r w:rsidRPr="0046754A">
              <w:br/>
              <w:t>[zł] netto</w:t>
            </w:r>
          </w:p>
          <w:p w14:paraId="635380E9" w14:textId="77777777" w:rsidR="00860F9F" w:rsidRPr="0046754A" w:rsidRDefault="00860F9F" w:rsidP="00037102">
            <w:pPr>
              <w:ind w:left="-105" w:right="-108"/>
              <w:jc w:val="center"/>
            </w:pPr>
          </w:p>
          <w:p w14:paraId="1585514D" w14:textId="77777777" w:rsidR="00860F9F" w:rsidRPr="0046754A" w:rsidRDefault="00860F9F" w:rsidP="00037102">
            <w:pPr>
              <w:ind w:left="-105" w:right="-108"/>
              <w:jc w:val="center"/>
            </w:pPr>
            <w:r w:rsidRPr="0046754A">
              <w:t>(wpisuje wykonawca)</w:t>
            </w:r>
          </w:p>
        </w:tc>
      </w:tr>
      <w:tr w:rsidR="00860F9F" w:rsidRPr="0046754A" w14:paraId="2EFFFAAB" w14:textId="77777777" w:rsidTr="00037102">
        <w:trPr>
          <w:gridAfter w:val="1"/>
          <w:wAfter w:w="10" w:type="dxa"/>
        </w:trPr>
        <w:tc>
          <w:tcPr>
            <w:tcW w:w="586" w:type="dxa"/>
          </w:tcPr>
          <w:p w14:paraId="4C939989" w14:textId="77777777" w:rsidR="00860F9F" w:rsidRPr="0046754A" w:rsidRDefault="00860F9F" w:rsidP="00037102">
            <w:pPr>
              <w:ind w:left="142" w:hanging="284"/>
              <w:jc w:val="center"/>
            </w:pPr>
            <w:r w:rsidRPr="0046754A">
              <w:t>1</w:t>
            </w:r>
          </w:p>
        </w:tc>
        <w:tc>
          <w:tcPr>
            <w:tcW w:w="1647" w:type="dxa"/>
          </w:tcPr>
          <w:p w14:paraId="557604B2" w14:textId="77777777" w:rsidR="00860F9F" w:rsidRPr="0046754A" w:rsidRDefault="00860F9F" w:rsidP="00037102">
            <w:pPr>
              <w:ind w:left="142" w:hanging="284"/>
              <w:jc w:val="center"/>
            </w:pPr>
          </w:p>
        </w:tc>
        <w:tc>
          <w:tcPr>
            <w:tcW w:w="1614" w:type="dxa"/>
          </w:tcPr>
          <w:p w14:paraId="2B9EF808" w14:textId="77777777" w:rsidR="00860F9F" w:rsidRPr="0046754A" w:rsidRDefault="00860F9F" w:rsidP="00037102">
            <w:pPr>
              <w:ind w:left="142" w:hanging="284"/>
              <w:jc w:val="center"/>
            </w:pPr>
            <w:r w:rsidRPr="0046754A">
              <w:t>Czujnik r-789</w:t>
            </w:r>
          </w:p>
        </w:tc>
        <w:tc>
          <w:tcPr>
            <w:tcW w:w="1701" w:type="dxa"/>
          </w:tcPr>
          <w:p w14:paraId="0C9E1CCE" w14:textId="77777777" w:rsidR="00860F9F" w:rsidRPr="0046754A" w:rsidRDefault="00860F9F" w:rsidP="00037102">
            <w:pPr>
              <w:ind w:left="142" w:hanging="284"/>
              <w:jc w:val="center"/>
            </w:pPr>
          </w:p>
        </w:tc>
        <w:tc>
          <w:tcPr>
            <w:tcW w:w="1285" w:type="dxa"/>
          </w:tcPr>
          <w:p w14:paraId="28C3D2C5" w14:textId="77777777" w:rsidR="00860F9F" w:rsidRPr="0046754A" w:rsidRDefault="00860F9F" w:rsidP="00037102">
            <w:pPr>
              <w:ind w:left="142" w:hanging="284"/>
              <w:jc w:val="right"/>
            </w:pPr>
          </w:p>
        </w:tc>
        <w:tc>
          <w:tcPr>
            <w:tcW w:w="1550" w:type="dxa"/>
          </w:tcPr>
          <w:p w14:paraId="7B79916D" w14:textId="77777777" w:rsidR="00860F9F" w:rsidRPr="0046754A" w:rsidRDefault="00860F9F" w:rsidP="00037102">
            <w:pPr>
              <w:ind w:left="142" w:hanging="284"/>
              <w:jc w:val="right"/>
            </w:pPr>
            <w:r w:rsidRPr="0046754A">
              <w:t>12,50</w:t>
            </w:r>
          </w:p>
        </w:tc>
        <w:tc>
          <w:tcPr>
            <w:tcW w:w="1134" w:type="dxa"/>
            <w:gridSpan w:val="2"/>
          </w:tcPr>
          <w:p w14:paraId="01CCF5D7" w14:textId="77777777" w:rsidR="00860F9F" w:rsidRPr="0046754A" w:rsidRDefault="00860F9F" w:rsidP="00037102">
            <w:pPr>
              <w:ind w:left="142" w:hanging="284"/>
              <w:jc w:val="right"/>
            </w:pPr>
          </w:p>
        </w:tc>
      </w:tr>
      <w:tr w:rsidR="00860F9F" w:rsidRPr="0046754A" w14:paraId="3584778B" w14:textId="77777777" w:rsidTr="00037102">
        <w:trPr>
          <w:gridAfter w:val="1"/>
          <w:wAfter w:w="10" w:type="dxa"/>
        </w:trPr>
        <w:tc>
          <w:tcPr>
            <w:tcW w:w="586" w:type="dxa"/>
          </w:tcPr>
          <w:p w14:paraId="2D40497E" w14:textId="77777777" w:rsidR="00860F9F" w:rsidRPr="0046754A" w:rsidRDefault="00860F9F" w:rsidP="00037102">
            <w:pPr>
              <w:ind w:left="142" w:hanging="284"/>
              <w:jc w:val="center"/>
            </w:pPr>
            <w:r w:rsidRPr="0046754A">
              <w:t>2</w:t>
            </w:r>
          </w:p>
        </w:tc>
        <w:tc>
          <w:tcPr>
            <w:tcW w:w="1647" w:type="dxa"/>
          </w:tcPr>
          <w:p w14:paraId="16502950" w14:textId="77777777" w:rsidR="00860F9F" w:rsidRPr="0046754A" w:rsidRDefault="00860F9F" w:rsidP="00037102">
            <w:pPr>
              <w:ind w:left="142" w:hanging="284"/>
              <w:jc w:val="center"/>
            </w:pPr>
            <w:r w:rsidRPr="0046754A">
              <w:t>4567890</w:t>
            </w:r>
          </w:p>
        </w:tc>
        <w:tc>
          <w:tcPr>
            <w:tcW w:w="1614" w:type="dxa"/>
          </w:tcPr>
          <w:p w14:paraId="1C4DA0EE" w14:textId="77777777" w:rsidR="00860F9F" w:rsidRPr="0046754A" w:rsidRDefault="00860F9F" w:rsidP="00037102">
            <w:pPr>
              <w:ind w:left="142" w:hanging="284"/>
              <w:jc w:val="center"/>
            </w:pPr>
            <w:r w:rsidRPr="0046754A">
              <w:t>Regulator</w:t>
            </w:r>
          </w:p>
        </w:tc>
        <w:tc>
          <w:tcPr>
            <w:tcW w:w="1701" w:type="dxa"/>
          </w:tcPr>
          <w:p w14:paraId="69238D25" w14:textId="77777777" w:rsidR="00860F9F" w:rsidRPr="0046754A" w:rsidRDefault="00860F9F" w:rsidP="00037102">
            <w:pPr>
              <w:ind w:left="142" w:hanging="284"/>
              <w:jc w:val="center"/>
            </w:pPr>
          </w:p>
        </w:tc>
        <w:tc>
          <w:tcPr>
            <w:tcW w:w="1285" w:type="dxa"/>
          </w:tcPr>
          <w:p w14:paraId="13EAB79C" w14:textId="77777777" w:rsidR="00860F9F" w:rsidRPr="0046754A" w:rsidRDefault="00860F9F" w:rsidP="00037102">
            <w:pPr>
              <w:ind w:left="142" w:hanging="284"/>
              <w:jc w:val="right"/>
            </w:pPr>
          </w:p>
        </w:tc>
        <w:tc>
          <w:tcPr>
            <w:tcW w:w="1550" w:type="dxa"/>
          </w:tcPr>
          <w:p w14:paraId="2E92961E" w14:textId="77777777" w:rsidR="00860F9F" w:rsidRPr="0046754A" w:rsidRDefault="00860F9F" w:rsidP="00037102">
            <w:pPr>
              <w:ind w:left="142" w:hanging="284"/>
              <w:jc w:val="right"/>
            </w:pPr>
            <w:r w:rsidRPr="0046754A">
              <w:t>16987,68</w:t>
            </w:r>
          </w:p>
        </w:tc>
        <w:tc>
          <w:tcPr>
            <w:tcW w:w="1134" w:type="dxa"/>
            <w:gridSpan w:val="2"/>
          </w:tcPr>
          <w:p w14:paraId="4895CA73" w14:textId="77777777" w:rsidR="00860F9F" w:rsidRPr="0046754A" w:rsidRDefault="00860F9F" w:rsidP="00037102">
            <w:pPr>
              <w:ind w:left="142" w:hanging="284"/>
              <w:jc w:val="right"/>
            </w:pPr>
          </w:p>
        </w:tc>
      </w:tr>
      <w:tr w:rsidR="00860F9F" w:rsidRPr="0046754A" w14:paraId="7AD868FE" w14:textId="77777777" w:rsidTr="00037102">
        <w:trPr>
          <w:gridAfter w:val="1"/>
          <w:wAfter w:w="10" w:type="dxa"/>
        </w:trPr>
        <w:tc>
          <w:tcPr>
            <w:tcW w:w="586" w:type="dxa"/>
          </w:tcPr>
          <w:p w14:paraId="35EADA33" w14:textId="77777777" w:rsidR="00860F9F" w:rsidRPr="0046754A" w:rsidRDefault="00860F9F" w:rsidP="00037102">
            <w:pPr>
              <w:ind w:left="142" w:hanging="284"/>
              <w:jc w:val="center"/>
            </w:pPr>
            <w:r w:rsidRPr="0046754A">
              <w:t>3</w:t>
            </w:r>
          </w:p>
        </w:tc>
        <w:tc>
          <w:tcPr>
            <w:tcW w:w="1647" w:type="dxa"/>
          </w:tcPr>
          <w:p w14:paraId="0DC1B40B" w14:textId="77777777" w:rsidR="00860F9F" w:rsidRPr="0046754A" w:rsidRDefault="00860F9F" w:rsidP="00037102">
            <w:pPr>
              <w:ind w:left="142" w:hanging="284"/>
              <w:jc w:val="center"/>
            </w:pPr>
            <w:r w:rsidRPr="0046754A">
              <w:t>Rys 34579</w:t>
            </w:r>
          </w:p>
        </w:tc>
        <w:tc>
          <w:tcPr>
            <w:tcW w:w="1614" w:type="dxa"/>
          </w:tcPr>
          <w:p w14:paraId="5B24B17B" w14:textId="77777777" w:rsidR="00860F9F" w:rsidRPr="0046754A" w:rsidRDefault="00860F9F" w:rsidP="00037102">
            <w:pPr>
              <w:ind w:left="142" w:hanging="284"/>
              <w:jc w:val="center"/>
            </w:pPr>
            <w:r w:rsidRPr="0046754A">
              <w:t>Nakrętka</w:t>
            </w:r>
          </w:p>
        </w:tc>
        <w:tc>
          <w:tcPr>
            <w:tcW w:w="1701" w:type="dxa"/>
          </w:tcPr>
          <w:p w14:paraId="29B9B153" w14:textId="77777777" w:rsidR="00860F9F" w:rsidRPr="0046754A" w:rsidRDefault="00860F9F" w:rsidP="00037102">
            <w:pPr>
              <w:ind w:left="142" w:hanging="284"/>
              <w:jc w:val="center"/>
            </w:pPr>
          </w:p>
        </w:tc>
        <w:tc>
          <w:tcPr>
            <w:tcW w:w="1285" w:type="dxa"/>
          </w:tcPr>
          <w:p w14:paraId="53D4775F" w14:textId="77777777" w:rsidR="00860F9F" w:rsidRPr="0046754A" w:rsidRDefault="00860F9F" w:rsidP="00037102">
            <w:pPr>
              <w:ind w:left="142" w:hanging="284"/>
              <w:jc w:val="right"/>
            </w:pPr>
          </w:p>
        </w:tc>
        <w:tc>
          <w:tcPr>
            <w:tcW w:w="1550" w:type="dxa"/>
          </w:tcPr>
          <w:p w14:paraId="18F45686" w14:textId="77777777" w:rsidR="00860F9F" w:rsidRPr="0046754A" w:rsidRDefault="00860F9F" w:rsidP="00037102">
            <w:pPr>
              <w:ind w:left="142" w:hanging="284"/>
              <w:jc w:val="right"/>
            </w:pPr>
            <w:r w:rsidRPr="0046754A">
              <w:t>1,50</w:t>
            </w:r>
          </w:p>
        </w:tc>
        <w:tc>
          <w:tcPr>
            <w:tcW w:w="1134" w:type="dxa"/>
            <w:gridSpan w:val="2"/>
          </w:tcPr>
          <w:p w14:paraId="70A81271" w14:textId="77777777" w:rsidR="00860F9F" w:rsidRPr="0046754A" w:rsidRDefault="00860F9F" w:rsidP="00037102">
            <w:pPr>
              <w:ind w:left="142" w:hanging="284"/>
              <w:jc w:val="right"/>
            </w:pPr>
          </w:p>
        </w:tc>
      </w:tr>
      <w:tr w:rsidR="00860F9F" w:rsidRPr="0046754A" w14:paraId="478C2E2D" w14:textId="77777777" w:rsidTr="00037102">
        <w:trPr>
          <w:gridAfter w:val="1"/>
          <w:wAfter w:w="10" w:type="dxa"/>
        </w:trPr>
        <w:tc>
          <w:tcPr>
            <w:tcW w:w="586" w:type="dxa"/>
          </w:tcPr>
          <w:p w14:paraId="5B40C07F" w14:textId="77777777" w:rsidR="00860F9F" w:rsidRPr="0046754A" w:rsidRDefault="00860F9F" w:rsidP="00037102">
            <w:pPr>
              <w:ind w:left="142" w:hanging="284"/>
              <w:jc w:val="center"/>
            </w:pPr>
          </w:p>
        </w:tc>
        <w:tc>
          <w:tcPr>
            <w:tcW w:w="1647" w:type="dxa"/>
          </w:tcPr>
          <w:p w14:paraId="5E25BB73" w14:textId="77777777" w:rsidR="00860F9F" w:rsidRPr="0046754A" w:rsidRDefault="00860F9F" w:rsidP="00037102">
            <w:pPr>
              <w:ind w:left="142" w:hanging="284"/>
              <w:jc w:val="center"/>
            </w:pPr>
          </w:p>
        </w:tc>
        <w:tc>
          <w:tcPr>
            <w:tcW w:w="1614" w:type="dxa"/>
          </w:tcPr>
          <w:p w14:paraId="68951985" w14:textId="77777777" w:rsidR="00860F9F" w:rsidRPr="0046754A" w:rsidRDefault="00860F9F" w:rsidP="00037102">
            <w:pPr>
              <w:ind w:left="142" w:hanging="284"/>
              <w:jc w:val="center"/>
            </w:pPr>
          </w:p>
        </w:tc>
        <w:tc>
          <w:tcPr>
            <w:tcW w:w="1701" w:type="dxa"/>
          </w:tcPr>
          <w:p w14:paraId="3B00EEFD" w14:textId="77777777" w:rsidR="00860F9F" w:rsidRPr="0046754A" w:rsidRDefault="00860F9F" w:rsidP="00037102">
            <w:pPr>
              <w:ind w:left="142" w:hanging="284"/>
              <w:jc w:val="center"/>
            </w:pPr>
          </w:p>
        </w:tc>
        <w:tc>
          <w:tcPr>
            <w:tcW w:w="1285" w:type="dxa"/>
          </w:tcPr>
          <w:p w14:paraId="2DDD3A6D" w14:textId="77777777" w:rsidR="00860F9F" w:rsidRPr="0046754A" w:rsidRDefault="00860F9F" w:rsidP="00037102">
            <w:pPr>
              <w:ind w:left="142" w:hanging="284"/>
              <w:jc w:val="right"/>
            </w:pPr>
          </w:p>
        </w:tc>
        <w:tc>
          <w:tcPr>
            <w:tcW w:w="1550" w:type="dxa"/>
          </w:tcPr>
          <w:p w14:paraId="1B172B43" w14:textId="77777777" w:rsidR="00860F9F" w:rsidRPr="0046754A" w:rsidRDefault="00860F9F" w:rsidP="00037102">
            <w:pPr>
              <w:ind w:left="142" w:hanging="284"/>
              <w:jc w:val="right"/>
            </w:pPr>
          </w:p>
        </w:tc>
        <w:tc>
          <w:tcPr>
            <w:tcW w:w="1134" w:type="dxa"/>
            <w:gridSpan w:val="2"/>
          </w:tcPr>
          <w:p w14:paraId="62E35DA3" w14:textId="77777777" w:rsidR="00860F9F" w:rsidRPr="0046754A" w:rsidRDefault="00860F9F" w:rsidP="00037102">
            <w:pPr>
              <w:ind w:left="142" w:hanging="284"/>
              <w:jc w:val="right"/>
            </w:pPr>
          </w:p>
        </w:tc>
      </w:tr>
      <w:tr w:rsidR="00860F9F" w:rsidRPr="00160D8B" w14:paraId="1DEA2A5B" w14:textId="77777777" w:rsidTr="00037102">
        <w:tc>
          <w:tcPr>
            <w:tcW w:w="6833" w:type="dxa"/>
            <w:gridSpan w:val="5"/>
          </w:tcPr>
          <w:p w14:paraId="67D446C4" w14:textId="77777777" w:rsidR="00860F9F" w:rsidRPr="003F74A2" w:rsidRDefault="00860F9F" w:rsidP="00037102">
            <w:pPr>
              <w:ind w:left="142" w:hanging="284"/>
              <w:jc w:val="center"/>
            </w:pPr>
            <w:r w:rsidRPr="0046754A">
              <w:t>Razem :</w:t>
            </w:r>
          </w:p>
        </w:tc>
        <w:tc>
          <w:tcPr>
            <w:tcW w:w="1560" w:type="dxa"/>
            <w:gridSpan w:val="2"/>
          </w:tcPr>
          <w:p w14:paraId="55ABC5E9" w14:textId="77777777" w:rsidR="00860F9F" w:rsidRPr="003F74A2" w:rsidRDefault="00860F9F" w:rsidP="00037102">
            <w:pPr>
              <w:ind w:left="142" w:hanging="284"/>
              <w:jc w:val="right"/>
            </w:pPr>
          </w:p>
          <w:p w14:paraId="39D46D63" w14:textId="77777777" w:rsidR="00860F9F" w:rsidRPr="003F74A2" w:rsidRDefault="00860F9F" w:rsidP="00037102">
            <w:pPr>
              <w:ind w:left="142" w:hanging="284"/>
              <w:jc w:val="right"/>
            </w:pPr>
          </w:p>
        </w:tc>
        <w:tc>
          <w:tcPr>
            <w:tcW w:w="1134" w:type="dxa"/>
            <w:gridSpan w:val="2"/>
          </w:tcPr>
          <w:p w14:paraId="25753E77" w14:textId="77777777" w:rsidR="00860F9F" w:rsidRPr="003F74A2" w:rsidRDefault="00860F9F" w:rsidP="00037102">
            <w:pPr>
              <w:ind w:left="142" w:hanging="284"/>
              <w:jc w:val="right"/>
            </w:pPr>
          </w:p>
        </w:tc>
      </w:tr>
    </w:tbl>
    <w:p w14:paraId="223EFD1B" w14:textId="77777777" w:rsidR="00860F9F" w:rsidRPr="00860F9F" w:rsidRDefault="00860F9F" w:rsidP="00860F9F">
      <w:pPr>
        <w:spacing w:before="120" w:line="312" w:lineRule="auto"/>
        <w:jc w:val="both"/>
        <w:rPr>
          <w:bCs/>
        </w:rPr>
      </w:pPr>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C1273E">
      <w:pPr>
        <w:pStyle w:val="Akapitzlist"/>
        <w:numPr>
          <w:ilvl w:val="0"/>
          <w:numId w:val="9"/>
        </w:numPr>
        <w:spacing w:before="120" w:line="312" w:lineRule="auto"/>
        <w:ind w:left="426" w:hanging="426"/>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w:t>
      </w:r>
      <w:r w:rsidR="00945534" w:rsidRPr="00435C7C">
        <w:rPr>
          <w:bCs/>
        </w:rPr>
        <w:lastRenderedPageBreak/>
        <w:t xml:space="preserve">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cs="Times New Roman"/>
          <w:color w:val="auto"/>
          <w:sz w:val="24"/>
          <w:szCs w:val="24"/>
        </w:rPr>
      </w:pPr>
      <w:bookmarkStart w:id="48" w:name="_Toc106095849"/>
      <w:bookmarkStart w:id="49" w:name="_Toc106096393"/>
      <w:bookmarkStart w:id="50" w:name="_Toc180737489"/>
      <w:r w:rsidRPr="00057162">
        <w:rPr>
          <w:rFonts w:cs="Times New Roman"/>
          <w:color w:val="auto"/>
          <w:sz w:val="24"/>
          <w:szCs w:val="24"/>
        </w:rPr>
        <w:t>Część XII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Miejsce, termin składania i otwarcia ofert oraz termin związania ofertą</w:t>
      </w:r>
      <w:bookmarkEnd w:id="48"/>
      <w:bookmarkEnd w:id="49"/>
      <w:bookmarkEnd w:id="50"/>
    </w:p>
    <w:p w14:paraId="664A39EA" w14:textId="5D18A067" w:rsidR="005A060C" w:rsidRPr="008C3210" w:rsidRDefault="00F13DFD" w:rsidP="000A77EF">
      <w:pPr>
        <w:pStyle w:val="Akapitzlist"/>
        <w:numPr>
          <w:ilvl w:val="0"/>
          <w:numId w:val="10"/>
        </w:numPr>
        <w:spacing w:before="120" w:line="312" w:lineRule="auto"/>
        <w:contextualSpacing w:val="0"/>
        <w:jc w:val="both"/>
        <w:rPr>
          <w:bCs/>
        </w:rPr>
      </w:pPr>
      <w:r w:rsidRPr="008C3210">
        <w:rPr>
          <w:bCs/>
        </w:rPr>
        <w:t xml:space="preserve">Otwarcie ofert </w:t>
      </w:r>
      <w:r w:rsidR="00BD1FDA" w:rsidRPr="008C3210">
        <w:rPr>
          <w:bCs/>
        </w:rPr>
        <w:t>nie jest jawne</w:t>
      </w:r>
      <w:r w:rsidR="00860F9F">
        <w:rPr>
          <w:bCs/>
        </w:rPr>
        <w:t xml:space="preserve">. </w:t>
      </w:r>
      <w:r w:rsidRPr="008C3210">
        <w:rPr>
          <w:bCs/>
        </w:rPr>
        <w:t xml:space="preserve"> </w:t>
      </w:r>
    </w:p>
    <w:p w14:paraId="4E89108F" w14:textId="424B7ED2" w:rsidR="00860F9F" w:rsidRDefault="00860F9F" w:rsidP="00933285">
      <w:pPr>
        <w:pStyle w:val="Akapitzlist"/>
        <w:numPr>
          <w:ilvl w:val="0"/>
          <w:numId w:val="10"/>
        </w:numPr>
        <w:spacing w:before="120" w:line="312" w:lineRule="auto"/>
        <w:contextualSpacing w:val="0"/>
        <w:jc w:val="both"/>
        <w:rPr>
          <w:b/>
        </w:rPr>
      </w:pPr>
      <w:r w:rsidRPr="00860F9F">
        <w:rPr>
          <w:b/>
        </w:rPr>
        <w:t>Składanie i otwarcie ofert następuje w terminach wskazanych w EFO</w:t>
      </w:r>
      <w:r>
        <w:rPr>
          <w:b/>
        </w:rPr>
        <w:t xml:space="preserve">. </w:t>
      </w:r>
    </w:p>
    <w:p w14:paraId="452A0251" w14:textId="14CE6F1B" w:rsidR="00F13DFD" w:rsidRPr="00860F9F" w:rsidRDefault="00FB5DEC" w:rsidP="00933285">
      <w:pPr>
        <w:pStyle w:val="Akapitzlist"/>
        <w:numPr>
          <w:ilvl w:val="0"/>
          <w:numId w:val="10"/>
        </w:numPr>
        <w:spacing w:before="120" w:line="312" w:lineRule="auto"/>
        <w:contextualSpacing w:val="0"/>
        <w:jc w:val="both"/>
        <w:rPr>
          <w:bCs/>
        </w:rPr>
      </w:pPr>
      <w:r w:rsidRPr="00860F9F">
        <w:rPr>
          <w:bCs/>
        </w:rPr>
        <w:t>Do składania i otwarcia o</w:t>
      </w:r>
      <w:r w:rsidR="00A37A89" w:rsidRPr="00860F9F">
        <w:rPr>
          <w:bCs/>
        </w:rPr>
        <w:t xml:space="preserve">fert używany jest </w:t>
      </w:r>
      <w:r w:rsidR="00F13DFD" w:rsidRPr="00860F9F">
        <w:rPr>
          <w:bCs/>
        </w:rPr>
        <w:t>portal EFO.</w:t>
      </w:r>
    </w:p>
    <w:p w14:paraId="565BD0DE" w14:textId="4B81BF5B" w:rsidR="006E60E3" w:rsidRDefault="006E60E3" w:rsidP="00B47581">
      <w:pPr>
        <w:pStyle w:val="Akapitzlist"/>
        <w:numPr>
          <w:ilvl w:val="0"/>
          <w:numId w:val="10"/>
        </w:numPr>
        <w:spacing w:before="120" w:line="312" w:lineRule="auto"/>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7F9142EB" w14:textId="477F8C83" w:rsidR="004B64BD" w:rsidRPr="000A77EF" w:rsidRDefault="004B64BD" w:rsidP="00860F9F">
      <w:pPr>
        <w:pStyle w:val="Ustp"/>
        <w:numPr>
          <w:ilvl w:val="0"/>
          <w:numId w:val="10"/>
        </w:numPr>
        <w:spacing w:before="0" w:line="312" w:lineRule="auto"/>
        <w:ind w:left="357" w:hanging="357"/>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FCCDBE8" w14:textId="51CF2BCB" w:rsidR="00860F9F" w:rsidRPr="00860F9F" w:rsidRDefault="00860F9F" w:rsidP="00860F9F">
      <w:pPr>
        <w:pStyle w:val="Akapitzlist"/>
        <w:numPr>
          <w:ilvl w:val="0"/>
          <w:numId w:val="10"/>
        </w:numPr>
        <w:spacing w:line="312" w:lineRule="auto"/>
        <w:ind w:left="357" w:hanging="357"/>
        <w:jc w:val="both"/>
        <w:rPr>
          <w:bCs/>
        </w:rPr>
      </w:pPr>
      <w:r w:rsidRPr="00860F9F">
        <w:rPr>
          <w:bCs/>
        </w:rPr>
        <w:t>Wykonawca pozostaje związany złożoną ofertą przez okres 90 dni począwszy od dnia w</w:t>
      </w:r>
      <w:r>
        <w:rPr>
          <w:bCs/>
        </w:rPr>
        <w:t> </w:t>
      </w:r>
      <w:r w:rsidRPr="00860F9F">
        <w:rPr>
          <w:bCs/>
        </w:rPr>
        <w:t xml:space="preserve">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cs="Times New Roman"/>
          <w:color w:val="auto"/>
          <w:sz w:val="24"/>
          <w:szCs w:val="24"/>
        </w:rPr>
      </w:pPr>
      <w:bookmarkStart w:id="52" w:name="_Toc106095850"/>
      <w:bookmarkStart w:id="53" w:name="_Toc106096394"/>
      <w:bookmarkStart w:id="54" w:name="_Toc180737490"/>
      <w:bookmarkStart w:id="55" w:name="_Hlk106710689"/>
      <w:bookmarkEnd w:id="51"/>
      <w:r w:rsidRPr="00057162">
        <w:rPr>
          <w:rFonts w:cs="Times New Roman"/>
          <w:color w:val="auto"/>
          <w:sz w:val="24"/>
          <w:szCs w:val="24"/>
        </w:rPr>
        <w:t>Część XI</w:t>
      </w:r>
      <w:r w:rsidR="006623D7">
        <w:rPr>
          <w:rFonts w:cs="Times New Roman"/>
          <w:color w:val="auto"/>
          <w:sz w:val="24"/>
          <w:szCs w:val="24"/>
        </w:rPr>
        <w:t>V</w:t>
      </w:r>
      <w:r w:rsidRPr="00057162">
        <w:rPr>
          <w:rFonts w:cs="Times New Roman"/>
          <w:color w:val="auto"/>
          <w:sz w:val="24"/>
          <w:szCs w:val="24"/>
        </w:rPr>
        <w:t xml:space="preserve">. </w:t>
      </w:r>
      <w:r w:rsidR="006D5894" w:rsidRPr="00057162">
        <w:rPr>
          <w:rFonts w:cs="Times New Roman"/>
          <w:color w:val="auto"/>
          <w:sz w:val="24"/>
          <w:szCs w:val="24"/>
        </w:rPr>
        <w:t>Informacja o środkach komunikacji elektronicznej</w:t>
      </w:r>
      <w:r w:rsidR="003178E0" w:rsidRPr="00057162">
        <w:rPr>
          <w:rFonts w:cs="Times New Roman"/>
          <w:color w:val="auto"/>
          <w:sz w:val="24"/>
          <w:szCs w:val="24"/>
        </w:rPr>
        <w:t xml:space="preserve"> oraz wymaganiach technicznych i organizacyjnych </w:t>
      </w:r>
      <w:r w:rsidR="00467B42" w:rsidRPr="00057162">
        <w:rPr>
          <w:rFonts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3F5E38D5" w14:textId="504FEA92" w:rsidR="006109FF" w:rsidRPr="00860F9F" w:rsidRDefault="006B0420" w:rsidP="00860F9F">
      <w:pPr>
        <w:pStyle w:val="Akapitzlist"/>
        <w:numPr>
          <w:ilvl w:val="0"/>
          <w:numId w:val="11"/>
        </w:numPr>
        <w:spacing w:before="120" w:line="312" w:lineRule="auto"/>
        <w:contextualSpacing w:val="0"/>
        <w:jc w:val="both"/>
        <w:rPr>
          <w:bCs/>
        </w:rPr>
      </w:pPr>
      <w:r>
        <w:rPr>
          <w:bCs/>
        </w:rPr>
        <w:t>Zamawiający</w:t>
      </w:r>
      <w:r w:rsidR="00E95CD8" w:rsidRPr="00057162">
        <w:rPr>
          <w:bCs/>
        </w:rPr>
        <w:t xml:space="preserve"> informuje, iż  informacje zawarte w </w:t>
      </w:r>
      <w:r w:rsidR="00E95CD8" w:rsidRPr="004F0E82">
        <w:rPr>
          <w:b/>
        </w:rPr>
        <w:t>Załączniku nr</w:t>
      </w:r>
      <w:r w:rsidR="00FB0388" w:rsidRPr="004F0E82">
        <w:rPr>
          <w:b/>
        </w:rPr>
        <w:t xml:space="preserve"> ……</w:t>
      </w:r>
      <w:r w:rsidR="00E95CD8" w:rsidRPr="004F0E82">
        <w:rPr>
          <w:b/>
        </w:rPr>
        <w:t>.</w:t>
      </w:r>
      <w:r w:rsidR="00FB0388" w:rsidRPr="004F0E82">
        <w:rPr>
          <w:b/>
          <w:color w:val="FF0000"/>
        </w:rPr>
        <w:t xml:space="preserve"> </w:t>
      </w:r>
      <w:r w:rsidR="00E95CD8" w:rsidRPr="00057162">
        <w:rPr>
          <w:bCs/>
        </w:rPr>
        <w:t xml:space="preserve">do SWZ stanowią tajemnicę przedsiębiorstwa w rozumieniu ustawy z dnia 16.04.1993r. o zwalczaniu nieuczciwej konkurencji. </w:t>
      </w:r>
      <w:r>
        <w:rPr>
          <w:bCs/>
        </w:rPr>
        <w:t>Zamawiający</w:t>
      </w:r>
      <w:r w:rsidR="00E95CD8" w:rsidRPr="00057162">
        <w:rPr>
          <w:bCs/>
        </w:rPr>
        <w:t xml:space="preserve"> przekaże załącznik do SWZ po złożeniu zobowiązania do zachowania informacji w nich zawartych w poufności. </w:t>
      </w:r>
      <w:r w:rsidR="00412333">
        <w:rPr>
          <w:bCs/>
        </w:rPr>
        <w:br/>
      </w:r>
      <w:r w:rsidR="00E95CD8" w:rsidRPr="00057162">
        <w:rPr>
          <w:bCs/>
        </w:rPr>
        <w:t xml:space="preserve">Wzór zobowiązania </w:t>
      </w:r>
      <w:r w:rsidR="00E95CD8" w:rsidRPr="00412333">
        <w:rPr>
          <w:bCs/>
        </w:rPr>
        <w:t xml:space="preserve">stanowi </w:t>
      </w:r>
      <w:r w:rsidR="00E95CD8" w:rsidRPr="00412333">
        <w:rPr>
          <w:b/>
        </w:rPr>
        <w:t xml:space="preserve">Załącznik </w:t>
      </w:r>
      <w:r w:rsidR="002E181C" w:rsidRPr="00412333">
        <w:rPr>
          <w:b/>
        </w:rPr>
        <w:t xml:space="preserve">nr </w:t>
      </w:r>
      <w:r w:rsidR="00054C51" w:rsidRPr="00412333">
        <w:rPr>
          <w:b/>
        </w:rPr>
        <w:t>3</w:t>
      </w:r>
      <w:r w:rsidR="002E181C" w:rsidRPr="00412333">
        <w:rPr>
          <w:b/>
        </w:rPr>
        <w:t xml:space="preserve"> </w:t>
      </w:r>
      <w:r w:rsidR="00E95CD8" w:rsidRPr="00412333">
        <w:rPr>
          <w:b/>
        </w:rPr>
        <w:t>do SWZ</w:t>
      </w:r>
      <w:r w:rsidR="00860F9F">
        <w:rPr>
          <w:bCs/>
        </w:rPr>
        <w:t xml:space="preserve"> </w:t>
      </w:r>
      <w:r w:rsidR="00860F9F" w:rsidRPr="00860F9F">
        <w:rPr>
          <w:bCs/>
          <w:i/>
          <w:iCs/>
          <w:color w:val="FF0000"/>
        </w:rPr>
        <w:t>– nie dotyczy.</w:t>
      </w:r>
      <w:r w:rsidR="00860F9F" w:rsidRPr="00860F9F">
        <w:rPr>
          <w:bCs/>
          <w:color w:val="FF0000"/>
        </w:rPr>
        <w:t xml:space="preserve"> </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cs="Times New Roman"/>
          <w:color w:val="auto"/>
          <w:sz w:val="24"/>
          <w:szCs w:val="24"/>
        </w:rPr>
      </w:pPr>
      <w:bookmarkStart w:id="56" w:name="_Toc106095851"/>
      <w:bookmarkStart w:id="57" w:name="_Toc106096395"/>
      <w:bookmarkStart w:id="58" w:name="_Toc180737491"/>
      <w:bookmarkEnd w:id="55"/>
      <w:r w:rsidRPr="00057162">
        <w:rPr>
          <w:rFonts w:cs="Times New Roman"/>
          <w:color w:val="auto"/>
          <w:sz w:val="24"/>
          <w:szCs w:val="24"/>
        </w:rPr>
        <w:lastRenderedPageBreak/>
        <w:t xml:space="preserve">Część XV. </w:t>
      </w:r>
      <w:r w:rsidR="00F13DFD" w:rsidRPr="00057162">
        <w:rPr>
          <w:rFonts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cs="Times New Roman"/>
          <w:color w:val="auto"/>
          <w:sz w:val="24"/>
          <w:szCs w:val="24"/>
        </w:rPr>
      </w:pPr>
      <w:bookmarkStart w:id="59" w:name="_Toc106095852"/>
      <w:bookmarkStart w:id="60" w:name="_Toc106096396"/>
      <w:bookmarkStart w:id="61" w:name="_Toc180737492"/>
      <w:r w:rsidRPr="00057162">
        <w:rPr>
          <w:rFonts w:cs="Times New Roman"/>
          <w:color w:val="auto"/>
          <w:sz w:val="24"/>
          <w:szCs w:val="24"/>
        </w:rPr>
        <w:t>Część XV</w:t>
      </w:r>
      <w:r w:rsidR="006623D7">
        <w:rPr>
          <w:rFonts w:cs="Times New Roman"/>
          <w:color w:val="auto"/>
          <w:sz w:val="24"/>
          <w:szCs w:val="24"/>
        </w:rPr>
        <w:t>I</w:t>
      </w:r>
      <w:r w:rsidRPr="00057162">
        <w:rPr>
          <w:rFonts w:cs="Times New Roman"/>
          <w:color w:val="auto"/>
          <w:sz w:val="24"/>
          <w:szCs w:val="24"/>
        </w:rPr>
        <w:t>. Kryteria oceny ofert</w:t>
      </w:r>
      <w:bookmarkEnd w:id="59"/>
      <w:bookmarkEnd w:id="60"/>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5BB0F7AE" w:rsidR="001B6C57" w:rsidRPr="00D33E86" w:rsidRDefault="00D33E86" w:rsidP="00D33E86">
      <w:pPr>
        <w:pStyle w:val="Akapitzlist"/>
        <w:numPr>
          <w:ilvl w:val="1"/>
          <w:numId w:val="13"/>
        </w:numPr>
        <w:spacing w:before="120" w:line="312" w:lineRule="auto"/>
        <w:jc w:val="both"/>
        <w:rPr>
          <w:bCs/>
        </w:rPr>
      </w:pPr>
      <w:r w:rsidRPr="00D33E86">
        <w:rPr>
          <w:bCs/>
        </w:rPr>
        <w:t>wartość oceniana liczona jako bilans oferowanych cen jednostkowych tj. ryczałtowej stawki roboczogodziny serwisowej i istotnych dla Zamawiającego części zamiennych</w:t>
      </w:r>
      <w:r>
        <w:rPr>
          <w:bCs/>
        </w:rPr>
        <w:t xml:space="preserve"> </w:t>
      </w:r>
      <w:r w:rsidRPr="00D33E86">
        <w:rPr>
          <w:bCs/>
        </w:rPr>
        <w:t xml:space="preserve">w ujęciu ilościowym </w:t>
      </w:r>
      <w:r w:rsidR="003C2C0F" w:rsidRPr="00D33E86">
        <w:rPr>
          <w:bCs/>
        </w:rPr>
        <w:t>(</w:t>
      </w:r>
      <w:proofErr w:type="spellStart"/>
      <w:r w:rsidRPr="00D33E86">
        <w:rPr>
          <w:bCs/>
        </w:rPr>
        <w:t>Wz</w:t>
      </w:r>
      <w:proofErr w:type="spellEnd"/>
      <w:r w:rsidR="003C2C0F" w:rsidRPr="00D33E86">
        <w:rPr>
          <w:bCs/>
        </w:rPr>
        <w:t>) - waga 100 %</w:t>
      </w:r>
      <w:r>
        <w:rPr>
          <w:bCs/>
        </w:rPr>
        <w:t xml:space="preserve">. </w:t>
      </w:r>
      <w:r w:rsidR="003C2C0F" w:rsidRPr="00D33E86">
        <w:rPr>
          <w:bCs/>
        </w:rPr>
        <w:t xml:space="preserve"> </w:t>
      </w:r>
    </w:p>
    <w:p w14:paraId="670BEE71" w14:textId="2637A33D" w:rsidR="003C2C0F" w:rsidRPr="00895B46" w:rsidRDefault="00D33E86" w:rsidP="00D33E86">
      <w:pPr>
        <w:pStyle w:val="Akapitzlist"/>
        <w:numPr>
          <w:ilvl w:val="0"/>
          <w:numId w:val="13"/>
        </w:numPr>
        <w:spacing w:before="120" w:line="312" w:lineRule="auto"/>
        <w:jc w:val="both"/>
        <w:rPr>
          <w:bCs/>
        </w:rPr>
      </w:pPr>
      <w:r w:rsidRPr="00D33E86">
        <w:rPr>
          <w:bCs/>
        </w:rPr>
        <w:t>Wartość oceniana będzie obliczona w następujący sposób</w:t>
      </w:r>
      <w:r>
        <w:rPr>
          <w:bCs/>
        </w:rPr>
        <w:t>:</w:t>
      </w:r>
    </w:p>
    <w:p w14:paraId="605972EA" w14:textId="583BF63A" w:rsidR="00D33E86" w:rsidRPr="00784E3A" w:rsidRDefault="00D33E86" w:rsidP="00D33E86">
      <w:pPr>
        <w:pStyle w:val="Tekstpodstawowywcity2"/>
        <w:spacing w:before="120" w:line="360" w:lineRule="auto"/>
        <w:ind w:left="426" w:hanging="426"/>
        <w:rPr>
          <w:rFonts w:ascii="Times New Roman" w:hAnsi="Times New Roman"/>
          <w:b w:val="0"/>
          <w:i w:val="0"/>
          <w:sz w:val="22"/>
          <w:szCs w:val="22"/>
          <w:u w:val="none"/>
          <w:vertAlign w:val="subscript"/>
        </w:rPr>
      </w:pPr>
      <w:proofErr w:type="spellStart"/>
      <w:r w:rsidRPr="00784E3A">
        <w:rPr>
          <w:rFonts w:ascii="Times New Roman" w:hAnsi="Times New Roman"/>
          <w:b w:val="0"/>
          <w:i w:val="0"/>
          <w:sz w:val="22"/>
          <w:szCs w:val="22"/>
          <w:u w:val="none"/>
        </w:rPr>
        <w:t>Wz</w:t>
      </w:r>
      <w:proofErr w:type="spellEnd"/>
      <w:r w:rsidRPr="00784E3A">
        <w:rPr>
          <w:rFonts w:ascii="Times New Roman" w:hAnsi="Times New Roman"/>
          <w:b w:val="0"/>
          <w:i w:val="0"/>
          <w:sz w:val="22"/>
          <w:szCs w:val="22"/>
          <w:u w:val="none"/>
        </w:rPr>
        <w:t xml:space="preserve"> = W</w:t>
      </w:r>
      <w:r w:rsidRPr="00784E3A">
        <w:rPr>
          <w:rFonts w:ascii="Times New Roman" w:hAnsi="Times New Roman"/>
          <w:b w:val="0"/>
          <w:i w:val="0"/>
          <w:sz w:val="22"/>
          <w:szCs w:val="22"/>
          <w:u w:val="none"/>
          <w:vertAlign w:val="subscript"/>
        </w:rPr>
        <w:t>R</w:t>
      </w:r>
      <w:r w:rsidRPr="00784E3A">
        <w:rPr>
          <w:rFonts w:ascii="Times New Roman" w:hAnsi="Times New Roman"/>
          <w:b w:val="0"/>
          <w:i w:val="0"/>
          <w:sz w:val="22"/>
          <w:szCs w:val="22"/>
          <w:u w:val="none"/>
        </w:rPr>
        <w:t xml:space="preserve"> + W</w:t>
      </w:r>
      <w:r w:rsidRPr="00784E3A">
        <w:rPr>
          <w:rFonts w:ascii="Times New Roman" w:hAnsi="Times New Roman"/>
          <w:b w:val="0"/>
          <w:i w:val="0"/>
          <w:sz w:val="22"/>
          <w:szCs w:val="22"/>
          <w:u w:val="none"/>
          <w:vertAlign w:val="subscript"/>
        </w:rPr>
        <w:t xml:space="preserve">CZ </w:t>
      </w:r>
    </w:p>
    <w:p w14:paraId="629A6FE5" w14:textId="77777777" w:rsidR="00D33E86" w:rsidRPr="00784E3A" w:rsidRDefault="00D33E86" w:rsidP="00D33E86">
      <w:pPr>
        <w:pStyle w:val="bullet"/>
        <w:spacing w:before="0" w:after="0"/>
        <w:ind w:left="426" w:hanging="426"/>
        <w:jc w:val="both"/>
        <w:rPr>
          <w:sz w:val="22"/>
          <w:szCs w:val="22"/>
        </w:rPr>
      </w:pPr>
      <w:r w:rsidRPr="00784E3A">
        <w:rPr>
          <w:sz w:val="22"/>
          <w:szCs w:val="22"/>
        </w:rPr>
        <w:t>gdzie:</w:t>
      </w:r>
    </w:p>
    <w:p w14:paraId="59C38BD1" w14:textId="77777777" w:rsidR="00D33E86" w:rsidRPr="00784E3A" w:rsidRDefault="00D33E86" w:rsidP="00D33E86">
      <w:pPr>
        <w:pStyle w:val="bullet"/>
        <w:spacing w:before="0" w:after="0"/>
        <w:ind w:left="426" w:hanging="426"/>
        <w:jc w:val="both"/>
        <w:rPr>
          <w:b/>
          <w:bCs/>
          <w:sz w:val="22"/>
          <w:szCs w:val="22"/>
        </w:rPr>
      </w:pPr>
      <w:proofErr w:type="spellStart"/>
      <w:r w:rsidRPr="00784E3A">
        <w:rPr>
          <w:b/>
          <w:bCs/>
          <w:sz w:val="22"/>
          <w:szCs w:val="22"/>
        </w:rPr>
        <w:t>W</w:t>
      </w:r>
      <w:r w:rsidRPr="00784E3A">
        <w:rPr>
          <w:b/>
          <w:bCs/>
          <w:vertAlign w:val="subscript"/>
        </w:rPr>
        <w:t>z</w:t>
      </w:r>
      <w:proofErr w:type="spellEnd"/>
      <w:r w:rsidRPr="00784E3A">
        <w:rPr>
          <w:b/>
          <w:bCs/>
          <w:sz w:val="22"/>
          <w:szCs w:val="22"/>
        </w:rPr>
        <w:t xml:space="preserve"> – wartość oceniana – pozycje wyszczególnione w załączniku nr 2a,</w:t>
      </w:r>
    </w:p>
    <w:p w14:paraId="3DD7B2C8" w14:textId="77777777" w:rsidR="00D33E86" w:rsidRPr="00784E3A" w:rsidRDefault="00D33E86" w:rsidP="00D33E86">
      <w:pPr>
        <w:pStyle w:val="bullet"/>
        <w:spacing w:before="0" w:after="0"/>
        <w:ind w:left="426" w:hanging="426"/>
        <w:jc w:val="both"/>
        <w:rPr>
          <w:b/>
          <w:sz w:val="22"/>
          <w:szCs w:val="22"/>
        </w:rPr>
      </w:pPr>
      <w:r w:rsidRPr="00784E3A">
        <w:rPr>
          <w:b/>
          <w:sz w:val="22"/>
          <w:szCs w:val="22"/>
        </w:rPr>
        <w:t>W</w:t>
      </w:r>
      <w:r w:rsidRPr="00784E3A">
        <w:rPr>
          <w:b/>
          <w:sz w:val="22"/>
          <w:szCs w:val="22"/>
          <w:vertAlign w:val="subscript"/>
        </w:rPr>
        <w:t xml:space="preserve">R </w:t>
      </w:r>
      <w:r w:rsidRPr="00784E3A">
        <w:rPr>
          <w:b/>
          <w:sz w:val="22"/>
          <w:szCs w:val="22"/>
        </w:rPr>
        <w:t>– wartość stawki roboczogodziny serwisowej przemnożonej przez ilość,</w:t>
      </w:r>
    </w:p>
    <w:p w14:paraId="16F2850A" w14:textId="77777777" w:rsidR="00D33E86" w:rsidRPr="00784E3A" w:rsidRDefault="00D33E86" w:rsidP="00D33E86">
      <w:pPr>
        <w:pStyle w:val="bullet"/>
        <w:spacing w:before="0" w:after="0"/>
        <w:ind w:left="426" w:hanging="426"/>
        <w:rPr>
          <w:b/>
          <w:sz w:val="22"/>
          <w:szCs w:val="22"/>
        </w:rPr>
      </w:pPr>
      <w:r w:rsidRPr="00784E3A">
        <w:rPr>
          <w:b/>
          <w:sz w:val="22"/>
          <w:szCs w:val="22"/>
        </w:rPr>
        <w:t>W</w:t>
      </w:r>
      <w:r w:rsidRPr="00784E3A">
        <w:rPr>
          <w:b/>
          <w:sz w:val="22"/>
          <w:szCs w:val="22"/>
          <w:vertAlign w:val="subscript"/>
        </w:rPr>
        <w:t>CZ</w:t>
      </w:r>
      <w:r w:rsidRPr="00784E3A">
        <w:rPr>
          <w:b/>
          <w:sz w:val="22"/>
          <w:szCs w:val="22"/>
        </w:rPr>
        <w:t xml:space="preserve"> – wartość sumaryczna istotnych dla Zamawiającego części zamiennych w ujęciu ilościowym,</w:t>
      </w:r>
    </w:p>
    <w:p w14:paraId="70E69710" w14:textId="77777777" w:rsidR="00D33E86" w:rsidRPr="00FC172A" w:rsidRDefault="00D33E86" w:rsidP="00D33E86">
      <w:pPr>
        <w:pStyle w:val="bullet"/>
        <w:spacing w:before="0" w:after="0"/>
        <w:ind w:left="360"/>
        <w:jc w:val="center"/>
        <w:rPr>
          <w:sz w:val="14"/>
          <w:szCs w:val="14"/>
        </w:rPr>
      </w:pPr>
    </w:p>
    <w:p w14:paraId="593E3720" w14:textId="77777777" w:rsidR="00D33E86" w:rsidRPr="00784E3A" w:rsidRDefault="00D33E86" w:rsidP="00D33E86">
      <w:pPr>
        <w:pStyle w:val="bullet"/>
        <w:spacing w:before="0" w:after="0"/>
        <w:jc w:val="both"/>
        <w:rPr>
          <w:sz w:val="22"/>
          <w:szCs w:val="22"/>
        </w:rPr>
      </w:pPr>
      <w:r w:rsidRPr="00784E3A">
        <w:rPr>
          <w:sz w:val="22"/>
          <w:szCs w:val="22"/>
        </w:rPr>
        <w:t xml:space="preserve">Ofertą najkorzystniejszą zostanie uznana oferta z najniższą wartością ocenianą </w:t>
      </w:r>
      <w:proofErr w:type="spellStart"/>
      <w:r w:rsidRPr="00784E3A">
        <w:rPr>
          <w:sz w:val="22"/>
          <w:szCs w:val="22"/>
        </w:rPr>
        <w:t>W</w:t>
      </w:r>
      <w:r w:rsidRPr="00784E3A">
        <w:rPr>
          <w:sz w:val="22"/>
          <w:szCs w:val="22"/>
          <w:vertAlign w:val="subscript"/>
        </w:rPr>
        <w:t>z</w:t>
      </w:r>
      <w:proofErr w:type="spellEnd"/>
      <w:r w:rsidRPr="00784E3A">
        <w:rPr>
          <w:sz w:val="22"/>
          <w:szCs w:val="22"/>
        </w:rPr>
        <w:t xml:space="preserve"> .</w:t>
      </w:r>
    </w:p>
    <w:p w14:paraId="1CD6292F" w14:textId="77777777" w:rsidR="00951AAB" w:rsidRPr="00D33E86" w:rsidRDefault="00951AAB" w:rsidP="00D33E86">
      <w:pPr>
        <w:spacing w:before="120" w:line="312" w:lineRule="auto"/>
        <w:jc w:val="both"/>
        <w:rPr>
          <w:bCs/>
          <w:sz w:val="10"/>
          <w:szCs w:val="10"/>
        </w:rPr>
      </w:pPr>
      <w:bookmarkStart w:id="62"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cs="Times New Roman"/>
          <w:color w:val="auto"/>
          <w:sz w:val="24"/>
          <w:szCs w:val="24"/>
        </w:rPr>
      </w:pPr>
      <w:bookmarkStart w:id="63" w:name="_Toc106095853"/>
      <w:bookmarkStart w:id="64" w:name="_Toc106096397"/>
      <w:bookmarkStart w:id="65" w:name="_Toc180737493"/>
      <w:r w:rsidRPr="00057162">
        <w:rPr>
          <w:rFonts w:cs="Times New Roman"/>
          <w:color w:val="auto"/>
          <w:sz w:val="24"/>
          <w:szCs w:val="24"/>
        </w:rPr>
        <w:lastRenderedPageBreak/>
        <w:t>Część XVI</w:t>
      </w:r>
      <w:r w:rsidR="006623D7">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Aukcja elektroniczna</w:t>
      </w:r>
      <w:bookmarkEnd w:id="63"/>
      <w:bookmarkEnd w:id="64"/>
      <w:bookmarkEnd w:id="65"/>
    </w:p>
    <w:p w14:paraId="298D7C04" w14:textId="714F789C" w:rsidR="00F7726E" w:rsidRPr="00951AAB" w:rsidRDefault="006B0420" w:rsidP="000369E4">
      <w:pPr>
        <w:numPr>
          <w:ilvl w:val="1"/>
          <w:numId w:val="19"/>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0369E4">
      <w:pPr>
        <w:numPr>
          <w:ilvl w:val="1"/>
          <w:numId w:val="19"/>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0C5BB6" w:rsidRDefault="006B0420" w:rsidP="000369E4">
      <w:pPr>
        <w:numPr>
          <w:ilvl w:val="1"/>
          <w:numId w:val="19"/>
        </w:numPr>
        <w:spacing w:before="120" w:line="312" w:lineRule="auto"/>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006E4BB8" w14:textId="25170684" w:rsidR="00F7726E" w:rsidRPr="000C5BB6" w:rsidRDefault="005951D1" w:rsidP="000369E4">
      <w:pPr>
        <w:numPr>
          <w:ilvl w:val="1"/>
          <w:numId w:val="19"/>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07D22A12" w14:textId="77777777" w:rsidR="004E0ADE" w:rsidRPr="000C5BB6" w:rsidRDefault="006E60E3" w:rsidP="000369E4">
      <w:pPr>
        <w:numPr>
          <w:ilvl w:val="1"/>
          <w:numId w:val="19"/>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0369E4">
      <w:pPr>
        <w:pStyle w:val="Akapitzlist"/>
        <w:numPr>
          <w:ilvl w:val="6"/>
          <w:numId w:val="19"/>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77777777" w:rsidR="00755CD0" w:rsidRPr="000C5BB6" w:rsidRDefault="00755CD0" w:rsidP="000369E4">
      <w:pPr>
        <w:pStyle w:val="Akapitzlist"/>
        <w:numPr>
          <w:ilvl w:val="6"/>
          <w:numId w:val="19"/>
        </w:numPr>
        <w:spacing w:before="120" w:line="312" w:lineRule="auto"/>
        <w:ind w:left="851"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C5BB6" w:rsidRDefault="006E60E3" w:rsidP="000369E4">
      <w:pPr>
        <w:numPr>
          <w:ilvl w:val="1"/>
          <w:numId w:val="19"/>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0369E4">
      <w:pPr>
        <w:pStyle w:val="Akapitzlist"/>
        <w:numPr>
          <w:ilvl w:val="6"/>
          <w:numId w:val="19"/>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mail, to konto uczestnika zostanie utworzone tylko jedno i odpowiednio zostanie tylko raz wysłane jedno powiadomienie o utworzeniu konta użytkownika Portalu LAIN3;</w:t>
      </w:r>
    </w:p>
    <w:p w14:paraId="2A693725" w14:textId="06519C1C" w:rsidR="004E0ADE" w:rsidRPr="000C5BB6" w:rsidRDefault="004E0ADE" w:rsidP="000369E4">
      <w:pPr>
        <w:pStyle w:val="Akapitzlist"/>
        <w:numPr>
          <w:ilvl w:val="6"/>
          <w:numId w:val="19"/>
        </w:numPr>
        <w:spacing w:before="120" w:line="312" w:lineRule="auto"/>
        <w:ind w:left="851"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C5BB6" w:rsidRDefault="004E0ADE" w:rsidP="000369E4">
      <w:pPr>
        <w:pStyle w:val="Akapitzlist"/>
        <w:numPr>
          <w:ilvl w:val="1"/>
          <w:numId w:val="19"/>
        </w:numPr>
        <w:spacing w:before="120" w:line="312" w:lineRule="auto"/>
        <w:jc w:val="both"/>
      </w:pPr>
      <w:r w:rsidRPr="000C5BB6">
        <w:t>S</w:t>
      </w:r>
      <w:r w:rsidR="00657B07" w:rsidRPr="000C5BB6">
        <w:t>zczegółowe informacje zawarte są w zaproszeniu do aukcji.</w:t>
      </w:r>
    </w:p>
    <w:p w14:paraId="27015C80" w14:textId="32D26985" w:rsidR="004E0ADE" w:rsidRPr="000C5BB6" w:rsidRDefault="004E0ADE" w:rsidP="000369E4">
      <w:pPr>
        <w:pStyle w:val="Akapitzlist"/>
        <w:numPr>
          <w:ilvl w:val="1"/>
          <w:numId w:val="19"/>
        </w:numPr>
        <w:spacing w:before="120" w:line="312" w:lineRule="auto"/>
        <w:jc w:val="both"/>
      </w:pPr>
      <w:r w:rsidRPr="000C5BB6">
        <w:t>Jeśli aukcja japońska zostanie unieważniona, to powtórzona aukcja nie odbywa się na dedykowanych loginach tymczasowych, ale na zwykłych loginach i powiadomienie o</w:t>
      </w:r>
      <w:r w:rsidR="00D33E86">
        <w:t> </w:t>
      </w:r>
      <w:r w:rsidRPr="000C5BB6">
        <w:t>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0369E4">
      <w:pPr>
        <w:pStyle w:val="Akapitzlist"/>
        <w:numPr>
          <w:ilvl w:val="1"/>
          <w:numId w:val="19"/>
        </w:numPr>
        <w:spacing w:before="120" w:line="312" w:lineRule="auto"/>
        <w:jc w:val="both"/>
      </w:pPr>
      <w:r w:rsidRPr="000C5BB6">
        <w:lastRenderedPageBreak/>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0369E4">
      <w:pPr>
        <w:numPr>
          <w:ilvl w:val="1"/>
          <w:numId w:val="19"/>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0369E4">
      <w:pPr>
        <w:numPr>
          <w:ilvl w:val="1"/>
          <w:numId w:val="19"/>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7A31241B" w14:textId="611B245F" w:rsidR="006E60E3" w:rsidRPr="000C5BB6" w:rsidRDefault="00C24FED" w:rsidP="000369E4">
      <w:pPr>
        <w:numPr>
          <w:ilvl w:val="1"/>
          <w:numId w:val="19"/>
        </w:numPr>
        <w:spacing w:before="120" w:line="312" w:lineRule="auto"/>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4A432122" w14:textId="7A1ED5AA" w:rsidR="006E60E3" w:rsidRPr="000C5BB6" w:rsidRDefault="008616AB" w:rsidP="000369E4">
      <w:pPr>
        <w:pStyle w:val="Akapitzlist"/>
        <w:numPr>
          <w:ilvl w:val="1"/>
          <w:numId w:val="19"/>
        </w:numPr>
        <w:spacing w:before="120" w:line="312" w:lineRule="auto"/>
        <w:ind w:left="499"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0C5B02FA" w14:textId="0CCC39A2" w:rsidR="006E60E3" w:rsidRPr="000C5BB6" w:rsidRDefault="006E60E3" w:rsidP="000369E4">
      <w:pPr>
        <w:pStyle w:val="Akapitzlist"/>
        <w:numPr>
          <w:ilvl w:val="1"/>
          <w:numId w:val="19"/>
        </w:numPr>
        <w:spacing w:before="120" w:line="312" w:lineRule="auto"/>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0E43DB40" w14:textId="77777777" w:rsidR="00452506" w:rsidRPr="000C5BB6" w:rsidRDefault="006E60E3" w:rsidP="000369E4">
      <w:pPr>
        <w:pStyle w:val="Akapitzlist"/>
        <w:numPr>
          <w:ilvl w:val="1"/>
          <w:numId w:val="19"/>
        </w:numPr>
        <w:spacing w:before="120" w:line="312" w:lineRule="auto"/>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5A241112" w14:textId="46CD13D0" w:rsidR="00452506" w:rsidRPr="000C5BB6" w:rsidRDefault="00452506" w:rsidP="000369E4">
      <w:pPr>
        <w:pStyle w:val="Akapitzlist"/>
        <w:numPr>
          <w:ilvl w:val="1"/>
          <w:numId w:val="19"/>
        </w:numPr>
        <w:spacing w:before="120" w:line="312" w:lineRule="auto"/>
        <w:jc w:val="both"/>
        <w:rPr>
          <w:bCs/>
        </w:rPr>
      </w:pPr>
      <w:r w:rsidRPr="000C5BB6">
        <w:t xml:space="preserve">Wykonawca nie może potwierdzić wyświetlonego postąpienia, jeżeli nie potwierdzi żadnego z trzech wcześniejszych następujących po sobie wyświetlanych postąpień. </w:t>
      </w:r>
      <w:r w:rsidRPr="000C5BB6">
        <w:lastRenderedPageBreak/>
        <w:t>Aukcja zostaje zakończona, jeżeli w ciągu trzech kolejnych propozycji wartości dokonywanych przez platformę żaden z Wykonawców nie potwierdzi jej przyjęcia.</w:t>
      </w:r>
    </w:p>
    <w:p w14:paraId="4EFDBA7B" w14:textId="0AD2F595" w:rsidR="006E60E3" w:rsidRPr="000C5BB6" w:rsidRDefault="006E60E3" w:rsidP="000369E4">
      <w:pPr>
        <w:pStyle w:val="Akapitzlist"/>
        <w:numPr>
          <w:ilvl w:val="1"/>
          <w:numId w:val="19"/>
        </w:numPr>
        <w:spacing w:before="120" w:line="312" w:lineRule="auto"/>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76E7E516" w14:textId="5749E4A3" w:rsidR="006E60E3" w:rsidRPr="000C5BB6" w:rsidRDefault="006E60E3" w:rsidP="000369E4">
      <w:pPr>
        <w:pStyle w:val="Akapitzlist"/>
        <w:numPr>
          <w:ilvl w:val="1"/>
          <w:numId w:val="19"/>
        </w:numPr>
        <w:spacing w:before="120" w:line="312" w:lineRule="auto"/>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394C661E" w14:textId="73A15FF5" w:rsidR="006E60E3" w:rsidRPr="000C5BB6" w:rsidRDefault="006E60E3" w:rsidP="000369E4">
      <w:pPr>
        <w:pStyle w:val="Akapitzlist"/>
        <w:numPr>
          <w:ilvl w:val="1"/>
          <w:numId w:val="19"/>
        </w:numPr>
        <w:spacing w:before="120" w:line="312" w:lineRule="auto"/>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42F660BE" w14:textId="250FFC64" w:rsidR="006E60E3" w:rsidRPr="000C5BB6" w:rsidRDefault="006B0420" w:rsidP="000369E4">
      <w:pPr>
        <w:pStyle w:val="Akapitzlist"/>
        <w:numPr>
          <w:ilvl w:val="1"/>
          <w:numId w:val="19"/>
        </w:numPr>
        <w:spacing w:before="120" w:line="312" w:lineRule="auto"/>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5EED1117" w14:textId="77777777" w:rsidR="00067331" w:rsidRPr="000C5BB6" w:rsidRDefault="00356F4D" w:rsidP="000369E4">
      <w:pPr>
        <w:pStyle w:val="Akapitzlist"/>
        <w:numPr>
          <w:ilvl w:val="1"/>
          <w:numId w:val="19"/>
        </w:numPr>
        <w:spacing w:before="120" w:line="312" w:lineRule="auto"/>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7D761F64" w14:textId="77777777" w:rsidR="003F37C4" w:rsidRPr="000C5BB6" w:rsidRDefault="006A7D4F" w:rsidP="000369E4">
      <w:pPr>
        <w:pStyle w:val="Akapitzlist"/>
        <w:numPr>
          <w:ilvl w:val="1"/>
          <w:numId w:val="19"/>
        </w:numPr>
        <w:spacing w:before="120" w:line="312" w:lineRule="auto"/>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2C292985" w14:textId="38E327AE" w:rsidR="00367BB3" w:rsidRPr="003F37C4" w:rsidRDefault="00367BB3" w:rsidP="000369E4">
      <w:pPr>
        <w:pStyle w:val="Akapitzlist"/>
        <w:numPr>
          <w:ilvl w:val="1"/>
          <w:numId w:val="19"/>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0369E4">
      <w:pPr>
        <w:pStyle w:val="Akapitzlist"/>
        <w:numPr>
          <w:ilvl w:val="8"/>
          <w:numId w:val="19"/>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66AD487F" w:rsidR="00367BB3" w:rsidRPr="00D33E86" w:rsidRDefault="00367BB3" w:rsidP="00913B05">
      <w:pPr>
        <w:spacing w:before="120" w:line="312" w:lineRule="auto"/>
        <w:ind w:left="709"/>
        <w:jc w:val="both"/>
        <w:rPr>
          <w:sz w:val="22"/>
          <w:szCs w:val="22"/>
        </w:rPr>
      </w:pPr>
      <w:r w:rsidRPr="00D33E86">
        <w:rPr>
          <w:sz w:val="22"/>
          <w:szCs w:val="22"/>
        </w:rPr>
        <w:t>Obliczenia zostaną wykonane wg wzoru:</w:t>
      </w: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0C4D23D4" w:rsidR="00367BB3" w:rsidRPr="008D3149" w:rsidRDefault="00A23A96" w:rsidP="000369E4">
      <w:pPr>
        <w:pStyle w:val="Akapitzlist"/>
        <w:numPr>
          <w:ilvl w:val="8"/>
          <w:numId w:val="19"/>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 xml:space="preserve">pierwotnej o wartość upustu wyliczoną przy zastosowaniu wartości wskaźnika upustu (U), przy czym ceny te </w:t>
      </w:r>
      <w:r w:rsidR="00367BB3" w:rsidRPr="008D3149">
        <w:lastRenderedPageBreak/>
        <w:t>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B0B4C4F" w14:textId="58B4693C" w:rsidR="00D33E86" w:rsidRDefault="0019500F" w:rsidP="000369E4">
      <w:pPr>
        <w:pStyle w:val="Akapitzlist"/>
        <w:numPr>
          <w:ilvl w:val="8"/>
          <w:numId w:val="19"/>
        </w:numPr>
        <w:spacing w:before="120" w:line="312" w:lineRule="auto"/>
        <w:ind w:left="1134" w:hanging="425"/>
        <w:jc w:val="both"/>
      </w:pPr>
      <w:r>
        <w:t xml:space="preserve">Upust uzyskany w toku aukcji elektronicznej dla istotnej części zamówienia określonej w załączniku nr 2a zostanie przeliczony dla </w:t>
      </w:r>
      <w:r w:rsidRPr="0019500F">
        <w:rPr>
          <w:b/>
          <w:bCs/>
        </w:rPr>
        <w:t>wszystkich pozycji cennikowych wprowadzonych do załącznika nr 2a i 2b.</w:t>
      </w:r>
      <w:r>
        <w:t xml:space="preserve"> </w:t>
      </w:r>
    </w:p>
    <w:p w14:paraId="7AE8C1B3" w14:textId="402F934E" w:rsidR="00367BB3" w:rsidRDefault="0019500F" w:rsidP="000369E4">
      <w:pPr>
        <w:pStyle w:val="Akapitzlist"/>
        <w:numPr>
          <w:ilvl w:val="8"/>
          <w:numId w:val="19"/>
        </w:numPr>
        <w:spacing w:before="120" w:line="312" w:lineRule="auto"/>
        <w:ind w:left="1134" w:hanging="425"/>
        <w:jc w:val="both"/>
      </w:pPr>
      <w:r w:rsidRPr="0019500F">
        <w:t>Wartością umowy netto będzie kwota jaką zamawiający zamierza przeznaczyć na realizację zamówienia w okresie obowiązywania umowy</w:t>
      </w:r>
      <w:r w:rsidR="00367BB3" w:rsidRPr="008D3149">
        <w:t xml:space="preserve">.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cs="Times New Roman"/>
          <w:color w:val="auto"/>
          <w:sz w:val="24"/>
          <w:szCs w:val="24"/>
        </w:rPr>
      </w:pPr>
      <w:bookmarkStart w:id="68" w:name="_Toc106095854"/>
      <w:bookmarkStart w:id="69" w:name="_Toc106096398"/>
      <w:bookmarkStart w:id="70" w:name="_Toc180737494"/>
      <w:r w:rsidRPr="00057162">
        <w:rPr>
          <w:rFonts w:cs="Times New Roman"/>
          <w:color w:val="auto"/>
          <w:sz w:val="24"/>
          <w:szCs w:val="24"/>
        </w:rPr>
        <w:t>Część XVII</w:t>
      </w:r>
      <w:r w:rsidR="0012707C">
        <w:rPr>
          <w:rFonts w:cs="Times New Roman"/>
          <w:color w:val="auto"/>
          <w:sz w:val="24"/>
          <w:szCs w:val="24"/>
        </w:rPr>
        <w:t>I</w:t>
      </w:r>
      <w:r w:rsidRPr="00057162">
        <w:rPr>
          <w:rFonts w:cs="Times New Roman"/>
          <w:color w:val="auto"/>
          <w:sz w:val="24"/>
          <w:szCs w:val="24"/>
        </w:rPr>
        <w:t xml:space="preserve">. </w:t>
      </w:r>
      <w:r w:rsidR="00694060" w:rsidRPr="00057162">
        <w:rPr>
          <w:rFonts w:cs="Times New Roman"/>
          <w:color w:val="auto"/>
          <w:sz w:val="24"/>
          <w:szCs w:val="24"/>
        </w:rPr>
        <w:t xml:space="preserve">Kolejność podejmowania czynności przez </w:t>
      </w:r>
      <w:r w:rsidR="00050B83">
        <w:rPr>
          <w:rFonts w:cs="Times New Roman"/>
          <w:color w:val="auto"/>
          <w:sz w:val="24"/>
          <w:szCs w:val="24"/>
        </w:rPr>
        <w:t>Z</w:t>
      </w:r>
      <w:r w:rsidR="00694060" w:rsidRPr="00057162">
        <w:rPr>
          <w:rFonts w:cs="Times New Roman"/>
          <w:color w:val="auto"/>
          <w:sz w:val="24"/>
          <w:szCs w:val="24"/>
        </w:rPr>
        <w:t>amawiającego</w:t>
      </w:r>
      <w:bookmarkEnd w:id="68"/>
      <w:bookmarkEnd w:id="69"/>
      <w:bookmarkEnd w:id="70"/>
      <w:r w:rsidR="00694060" w:rsidRPr="00057162">
        <w:rPr>
          <w:rFonts w:cs="Times New Roman"/>
          <w:color w:val="auto"/>
          <w:sz w:val="24"/>
          <w:szCs w:val="24"/>
        </w:rPr>
        <w:t xml:space="preserve"> </w:t>
      </w:r>
    </w:p>
    <w:p w14:paraId="58393115" w14:textId="6079EDFB" w:rsidR="00694060" w:rsidRPr="008D3149" w:rsidRDefault="009E0B3B" w:rsidP="000369E4">
      <w:pPr>
        <w:pStyle w:val="Akapitzlist"/>
        <w:numPr>
          <w:ilvl w:val="0"/>
          <w:numId w:val="18"/>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1230F74D" w:rsidR="003A2D9A" w:rsidRPr="00B46516" w:rsidRDefault="006B0420" w:rsidP="000369E4">
      <w:pPr>
        <w:pStyle w:val="Ustp"/>
        <w:numPr>
          <w:ilvl w:val="0"/>
          <w:numId w:val="18"/>
        </w:numPr>
        <w:rPr>
          <w:color w:val="000000" w:themeColor="text1"/>
        </w:rPr>
      </w:pPr>
      <w:r>
        <w:rPr>
          <w:bCs/>
          <w:color w:val="000000" w:themeColor="text1"/>
        </w:rPr>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cs="Times New Roman"/>
          <w:color w:val="auto"/>
          <w:sz w:val="24"/>
          <w:szCs w:val="24"/>
        </w:rPr>
      </w:pPr>
      <w:bookmarkStart w:id="71" w:name="_Toc106095855"/>
      <w:bookmarkStart w:id="72" w:name="_Toc106096399"/>
      <w:bookmarkStart w:id="73" w:name="_Toc180737495"/>
      <w:r w:rsidRPr="00057162">
        <w:rPr>
          <w:rFonts w:cs="Times New Roman"/>
          <w:color w:val="auto"/>
          <w:sz w:val="24"/>
          <w:szCs w:val="24"/>
        </w:rPr>
        <w:t xml:space="preserve">Część </w:t>
      </w:r>
      <w:r w:rsidR="0012707C" w:rsidRPr="00057162">
        <w:rPr>
          <w:rFonts w:cs="Times New Roman"/>
          <w:color w:val="auto"/>
          <w:sz w:val="24"/>
          <w:szCs w:val="24"/>
        </w:rPr>
        <w:t>X</w:t>
      </w:r>
      <w:r w:rsidR="0012707C">
        <w:rPr>
          <w:rFonts w:cs="Times New Roman"/>
          <w:color w:val="auto"/>
          <w:sz w:val="24"/>
          <w:szCs w:val="24"/>
        </w:rPr>
        <w:t>IX</w:t>
      </w:r>
      <w:r w:rsidRPr="00057162">
        <w:rPr>
          <w:rFonts w:cs="Times New Roman"/>
          <w:color w:val="auto"/>
          <w:sz w:val="24"/>
          <w:szCs w:val="24"/>
        </w:rPr>
        <w:t xml:space="preserve">. </w:t>
      </w:r>
      <w:r w:rsidR="00F91368" w:rsidRPr="00057162">
        <w:rPr>
          <w:rFonts w:cs="Times New Roman"/>
          <w:color w:val="auto"/>
          <w:sz w:val="24"/>
          <w:szCs w:val="24"/>
        </w:rPr>
        <w:t>Zabezpieczenie należytego wykonania umowy</w:t>
      </w:r>
      <w:bookmarkEnd w:id="71"/>
      <w:bookmarkEnd w:id="72"/>
      <w:bookmarkEnd w:id="73"/>
    </w:p>
    <w:p w14:paraId="37EDD736" w14:textId="4525D5AC" w:rsidR="00460DB1" w:rsidRPr="00057162" w:rsidRDefault="006B0420" w:rsidP="0019500F">
      <w:pPr>
        <w:pStyle w:val="Akapitzlist"/>
        <w:spacing w:before="120" w:line="312" w:lineRule="auto"/>
        <w:ind w:left="360"/>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cs="Times New Roman"/>
          <w:color w:val="FF0000"/>
          <w:sz w:val="24"/>
          <w:szCs w:val="24"/>
        </w:rPr>
      </w:pPr>
      <w:bookmarkStart w:id="74" w:name="_Toc106095856"/>
      <w:bookmarkStart w:id="75" w:name="_Toc106096400"/>
      <w:bookmarkStart w:id="76" w:name="_Toc180737496"/>
      <w:r w:rsidRPr="00057162">
        <w:rPr>
          <w:rFonts w:cs="Times New Roman"/>
          <w:color w:val="auto"/>
          <w:sz w:val="24"/>
          <w:szCs w:val="24"/>
        </w:rPr>
        <w:t>Część XX</w:t>
      </w:r>
      <w:r w:rsidR="005B47CB" w:rsidRPr="00057162">
        <w:rPr>
          <w:rFonts w:cs="Times New Roman"/>
          <w:color w:val="auto"/>
          <w:sz w:val="24"/>
          <w:szCs w:val="24"/>
        </w:rPr>
        <w:t xml:space="preserve">. </w:t>
      </w:r>
      <w:r w:rsidR="00F91368" w:rsidRPr="00057162">
        <w:rPr>
          <w:rFonts w:cs="Times New Roman"/>
          <w:color w:val="auto"/>
          <w:sz w:val="24"/>
          <w:szCs w:val="24"/>
        </w:rPr>
        <w:t xml:space="preserve">Istotne </w:t>
      </w:r>
      <w:r w:rsidR="00F91368" w:rsidRPr="002768F5">
        <w:rPr>
          <w:rFonts w:cs="Times New Roman"/>
          <w:color w:val="auto"/>
          <w:sz w:val="24"/>
          <w:szCs w:val="24"/>
        </w:rPr>
        <w:t>postanowienia umowy</w:t>
      </w:r>
      <w:bookmarkEnd w:id="74"/>
      <w:bookmarkEnd w:id="75"/>
      <w:bookmarkEnd w:id="76"/>
      <w:r w:rsidR="00367BB3" w:rsidRPr="002768F5">
        <w:rPr>
          <w:rFonts w:cs="Times New Roman"/>
          <w:color w:val="auto"/>
          <w:sz w:val="24"/>
          <w:szCs w:val="24"/>
        </w:rPr>
        <w:t xml:space="preserve"> </w:t>
      </w:r>
    </w:p>
    <w:p w14:paraId="5C23350B" w14:textId="71ABE974" w:rsidR="009E6FDA" w:rsidRPr="006005EB" w:rsidRDefault="00F91368" w:rsidP="000369E4">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Pr="00057162" w:rsidRDefault="007838AB" w:rsidP="000369E4">
      <w:pPr>
        <w:pStyle w:val="Akapitzlist"/>
        <w:numPr>
          <w:ilvl w:val="0"/>
          <w:numId w:val="14"/>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cs="Times New Roman"/>
          <w:color w:val="auto"/>
          <w:sz w:val="24"/>
          <w:szCs w:val="24"/>
        </w:rPr>
      </w:pPr>
      <w:bookmarkStart w:id="78" w:name="_Toc106095857"/>
      <w:bookmarkStart w:id="79" w:name="_Toc106096401"/>
      <w:bookmarkStart w:id="80" w:name="_Toc180737497"/>
      <w:r w:rsidRPr="00057162">
        <w:rPr>
          <w:rFonts w:cs="Times New Roman"/>
          <w:color w:val="auto"/>
          <w:sz w:val="24"/>
          <w:szCs w:val="24"/>
        </w:rPr>
        <w:lastRenderedPageBreak/>
        <w:t>Część X</w:t>
      </w:r>
      <w:r w:rsidR="00AA02D6" w:rsidRPr="00057162">
        <w:rPr>
          <w:rFonts w:cs="Times New Roman"/>
          <w:color w:val="auto"/>
          <w:sz w:val="24"/>
          <w:szCs w:val="24"/>
        </w:rPr>
        <w:t>X</w:t>
      </w:r>
      <w:r w:rsidR="0012707C">
        <w:rPr>
          <w:rFonts w:cs="Times New Roman"/>
          <w:color w:val="auto"/>
          <w:sz w:val="24"/>
          <w:szCs w:val="24"/>
        </w:rPr>
        <w:t>I</w:t>
      </w:r>
      <w:r w:rsidR="00AA02D6" w:rsidRPr="00057162">
        <w:rPr>
          <w:rFonts w:cs="Times New Roman"/>
          <w:color w:val="auto"/>
          <w:sz w:val="24"/>
          <w:szCs w:val="24"/>
        </w:rPr>
        <w:t xml:space="preserve">. </w:t>
      </w:r>
      <w:r w:rsidR="00F13DFD" w:rsidRPr="00057162">
        <w:rPr>
          <w:rFonts w:cs="Times New Roman"/>
          <w:color w:val="auto"/>
          <w:sz w:val="24"/>
          <w:szCs w:val="24"/>
        </w:rPr>
        <w:t>Formalności</w:t>
      </w:r>
      <w:r w:rsidR="006640AD" w:rsidRPr="00057162">
        <w:rPr>
          <w:rFonts w:cs="Times New Roman"/>
          <w:color w:val="auto"/>
          <w:sz w:val="24"/>
          <w:szCs w:val="24"/>
        </w:rPr>
        <w:t>,</w:t>
      </w:r>
      <w:r w:rsidR="00F13DFD" w:rsidRPr="00057162">
        <w:rPr>
          <w:rFonts w:cs="Times New Roman"/>
          <w:color w:val="auto"/>
          <w:sz w:val="24"/>
          <w:szCs w:val="24"/>
        </w:rPr>
        <w:t xml:space="preserve"> jakie należy dopełnić przed zawarciem umowy</w:t>
      </w:r>
      <w:bookmarkEnd w:id="78"/>
      <w:bookmarkEnd w:id="79"/>
      <w:bookmarkEnd w:id="80"/>
    </w:p>
    <w:p w14:paraId="772B925F" w14:textId="0A28282E" w:rsidR="00D20418" w:rsidRDefault="008616AB" w:rsidP="000369E4">
      <w:pPr>
        <w:pStyle w:val="Akapitzlist"/>
        <w:numPr>
          <w:ilvl w:val="6"/>
          <w:numId w:val="17"/>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0369E4">
      <w:pPr>
        <w:pStyle w:val="Akapitzlist"/>
        <w:numPr>
          <w:ilvl w:val="1"/>
          <w:numId w:val="36"/>
        </w:numPr>
        <w:spacing w:before="120" w:line="312" w:lineRule="auto"/>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0369E4">
      <w:pPr>
        <w:pStyle w:val="Akapitzlist"/>
        <w:numPr>
          <w:ilvl w:val="1"/>
          <w:numId w:val="36"/>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0369E4">
      <w:pPr>
        <w:pStyle w:val="Akapitzlist"/>
        <w:numPr>
          <w:ilvl w:val="0"/>
          <w:numId w:val="37"/>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0369E4">
      <w:pPr>
        <w:pStyle w:val="Akapitzlist"/>
        <w:numPr>
          <w:ilvl w:val="0"/>
          <w:numId w:val="37"/>
        </w:numPr>
        <w:spacing w:before="120" w:line="312" w:lineRule="auto"/>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0369E4">
      <w:pPr>
        <w:pStyle w:val="Akapitzlist"/>
        <w:numPr>
          <w:ilvl w:val="0"/>
          <w:numId w:val="37"/>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0369E4">
      <w:pPr>
        <w:pStyle w:val="Akapitzlist"/>
        <w:numPr>
          <w:ilvl w:val="0"/>
          <w:numId w:val="37"/>
        </w:numPr>
        <w:spacing w:before="120" w:line="312" w:lineRule="auto"/>
        <w:jc w:val="both"/>
      </w:pPr>
      <w:r w:rsidRPr="002768F5">
        <w:t xml:space="preserve">Wzór umowy przychodowej stanowi </w:t>
      </w:r>
      <w:r w:rsidRPr="002768F5">
        <w:rPr>
          <w:b/>
          <w:bCs/>
        </w:rPr>
        <w:t>Załącznik nr 1.5 do SWZ.</w:t>
      </w:r>
      <w:r w:rsidRPr="002768F5">
        <w:t xml:space="preserve"> </w:t>
      </w:r>
      <w:bookmarkEnd w:id="81"/>
    </w:p>
    <w:p w14:paraId="2CBA1B8A" w14:textId="3208DA89" w:rsidR="00F45A8C" w:rsidRPr="00E1327A" w:rsidRDefault="00D20418" w:rsidP="00804500">
      <w:pPr>
        <w:spacing w:before="120" w:line="312" w:lineRule="auto"/>
        <w:jc w:val="both"/>
        <w:rPr>
          <w:sz w:val="32"/>
          <w:szCs w:val="32"/>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cs="Times New Roman"/>
          <w:color w:val="auto"/>
          <w:sz w:val="24"/>
          <w:szCs w:val="24"/>
        </w:rPr>
      </w:pPr>
      <w:bookmarkStart w:id="82" w:name="_Toc106095858"/>
      <w:bookmarkStart w:id="83" w:name="_Toc106096402"/>
      <w:bookmarkStart w:id="84" w:name="_Toc180737498"/>
      <w:r w:rsidRPr="00057162">
        <w:rPr>
          <w:rFonts w:cs="Times New Roman"/>
          <w:color w:val="auto"/>
          <w:sz w:val="24"/>
          <w:szCs w:val="24"/>
        </w:rPr>
        <w:t>Część XX</w:t>
      </w:r>
      <w:r w:rsidR="00554352" w:rsidRPr="00057162">
        <w:rPr>
          <w:rFonts w:cs="Times New Roman"/>
          <w:color w:val="auto"/>
          <w:sz w:val="24"/>
          <w:szCs w:val="24"/>
        </w:rPr>
        <w:t>I</w:t>
      </w:r>
      <w:r w:rsidR="0012707C">
        <w:rPr>
          <w:rFonts w:cs="Times New Roman"/>
          <w:color w:val="auto"/>
          <w:sz w:val="24"/>
          <w:szCs w:val="24"/>
        </w:rPr>
        <w:t>I</w:t>
      </w:r>
      <w:r w:rsidRPr="00057162">
        <w:rPr>
          <w:rFonts w:cs="Times New Roman"/>
          <w:color w:val="auto"/>
          <w:sz w:val="24"/>
          <w:szCs w:val="24"/>
        </w:rPr>
        <w:t xml:space="preserve">. </w:t>
      </w:r>
      <w:r w:rsidR="00F13DFD" w:rsidRPr="00057162">
        <w:rPr>
          <w:rFonts w:cs="Times New Roman"/>
          <w:color w:val="auto"/>
          <w:sz w:val="24"/>
          <w:szCs w:val="24"/>
        </w:rPr>
        <w:t>Pouczenie o środkach ochrony prawnej.</w:t>
      </w:r>
      <w:bookmarkEnd w:id="82"/>
      <w:bookmarkEnd w:id="83"/>
      <w:bookmarkEnd w:id="84"/>
    </w:p>
    <w:p w14:paraId="0686FF24" w14:textId="6486DA1C" w:rsidR="00291925"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Wykonawcom </w:t>
      </w:r>
      <w:r w:rsidRPr="0019500F">
        <w:rPr>
          <w:sz w:val="24"/>
          <w:szCs w:val="24"/>
        </w:rPr>
        <w:t>przysługują</w:t>
      </w:r>
      <w:r w:rsidR="003A4A6D" w:rsidRPr="0019500F">
        <w:rPr>
          <w:sz w:val="24"/>
          <w:szCs w:val="24"/>
        </w:rPr>
        <w:t xml:space="preserve"> </w:t>
      </w:r>
      <w:r w:rsidRPr="0019500F">
        <w:rPr>
          <w:sz w:val="24"/>
          <w:szCs w:val="24"/>
        </w:rPr>
        <w:t xml:space="preserve">środki </w:t>
      </w:r>
      <w:r w:rsidRPr="006A01E6">
        <w:rPr>
          <w:sz w:val="24"/>
          <w:szCs w:val="24"/>
        </w:rPr>
        <w:t xml:space="preserve">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cs="Times New Roman"/>
          <w:color w:val="auto"/>
          <w:sz w:val="24"/>
          <w:szCs w:val="24"/>
        </w:rPr>
      </w:pPr>
      <w:bookmarkStart w:id="85" w:name="_Toc106095859"/>
      <w:bookmarkStart w:id="86" w:name="_Toc106096403"/>
      <w:bookmarkStart w:id="87" w:name="_Toc180737499"/>
      <w:r w:rsidRPr="00057162">
        <w:rPr>
          <w:rFonts w:cs="Times New Roman"/>
          <w:color w:val="auto"/>
          <w:sz w:val="24"/>
          <w:szCs w:val="24"/>
        </w:rPr>
        <w:t>Wykaz załączników</w:t>
      </w:r>
      <w:bookmarkEnd w:id="85"/>
      <w:bookmarkEnd w:id="86"/>
      <w:bookmarkEnd w:id="87"/>
    </w:p>
    <w:p w14:paraId="700B8B92" w14:textId="4CB83D27" w:rsidR="00F01CBF"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70975287" w14:textId="736A4344" w:rsidR="004C1783" w:rsidRPr="00AF7848" w:rsidRDefault="004C1783" w:rsidP="00E32BAD">
      <w:pPr>
        <w:tabs>
          <w:tab w:val="left" w:pos="1843"/>
        </w:tabs>
        <w:jc w:val="both"/>
        <w:rPr>
          <w:b/>
          <w:bCs/>
          <w:sz w:val="22"/>
          <w:szCs w:val="22"/>
        </w:rPr>
      </w:pPr>
      <w:r w:rsidRPr="00AF7848">
        <w:rPr>
          <w:b/>
          <w:bCs/>
          <w:sz w:val="22"/>
          <w:szCs w:val="22"/>
        </w:rPr>
        <w:t xml:space="preserve">Załącznik nr 1a – </w:t>
      </w:r>
      <w:r w:rsidR="00F15650" w:rsidRPr="00AF7848">
        <w:rPr>
          <w:b/>
          <w:bCs/>
          <w:sz w:val="22"/>
          <w:szCs w:val="22"/>
        </w:rPr>
        <w:t xml:space="preserve">   Harmonogram częstotliwości i zakresu wymaganych przeglądów</w:t>
      </w:r>
    </w:p>
    <w:p w14:paraId="4355975E" w14:textId="2E555CD9" w:rsidR="004C1783" w:rsidRPr="00AF7848" w:rsidRDefault="004C1783" w:rsidP="00E32BAD">
      <w:pPr>
        <w:tabs>
          <w:tab w:val="left" w:pos="1843"/>
        </w:tabs>
        <w:jc w:val="both"/>
        <w:rPr>
          <w:b/>
          <w:bCs/>
          <w:sz w:val="22"/>
          <w:szCs w:val="22"/>
        </w:rPr>
      </w:pPr>
      <w:r w:rsidRPr="00AF7848">
        <w:rPr>
          <w:b/>
          <w:bCs/>
          <w:sz w:val="22"/>
          <w:szCs w:val="22"/>
        </w:rPr>
        <w:t xml:space="preserve">Załącznik nr 1b – </w:t>
      </w:r>
      <w:r w:rsidR="00F15650" w:rsidRPr="00AF7848">
        <w:rPr>
          <w:b/>
          <w:bCs/>
          <w:sz w:val="22"/>
          <w:szCs w:val="22"/>
        </w:rPr>
        <w:t xml:space="preserve">   Zakres przeglądu TO1</w:t>
      </w:r>
    </w:p>
    <w:p w14:paraId="303563CA" w14:textId="3BAFF376" w:rsidR="004C1783" w:rsidRDefault="004C1783" w:rsidP="00E32BAD">
      <w:pPr>
        <w:tabs>
          <w:tab w:val="left" w:pos="1843"/>
        </w:tabs>
        <w:jc w:val="both"/>
        <w:rPr>
          <w:b/>
          <w:bCs/>
          <w:sz w:val="22"/>
          <w:szCs w:val="22"/>
        </w:rPr>
      </w:pPr>
      <w:r w:rsidRPr="00AF7848">
        <w:rPr>
          <w:b/>
          <w:bCs/>
          <w:sz w:val="22"/>
          <w:szCs w:val="22"/>
        </w:rPr>
        <w:t xml:space="preserve">Załącznik nr 1c – </w:t>
      </w:r>
      <w:r w:rsidR="00F15650" w:rsidRPr="00AF7848">
        <w:rPr>
          <w:b/>
          <w:bCs/>
          <w:sz w:val="22"/>
          <w:szCs w:val="22"/>
        </w:rPr>
        <w:t xml:space="preserve">   Wykaz przyrządów pomiarowych podlegających okresowej kalibracji</w:t>
      </w:r>
    </w:p>
    <w:p w14:paraId="05F64545" w14:textId="530EDD2E" w:rsidR="00F01CBF" w:rsidRPr="00E32BAD" w:rsidRDefault="00F01CBF" w:rsidP="00E32BAD">
      <w:pPr>
        <w:tabs>
          <w:tab w:val="left" w:pos="1843"/>
        </w:tabs>
        <w:jc w:val="both"/>
        <w:rPr>
          <w:sz w:val="22"/>
          <w:szCs w:val="22"/>
        </w:rPr>
      </w:pPr>
      <w:bookmarkStart w:id="89" w:name="_Hlk83029693"/>
      <w:r w:rsidRPr="00E32BAD">
        <w:rPr>
          <w:sz w:val="22"/>
          <w:szCs w:val="22"/>
        </w:rPr>
        <w:t xml:space="preserve">Załącznik nr 1.1 – </w:t>
      </w:r>
      <w:r w:rsidR="00E32BAD" w:rsidRPr="00E32BAD">
        <w:rPr>
          <w:sz w:val="22"/>
          <w:szCs w:val="22"/>
        </w:rPr>
        <w:tab/>
      </w:r>
      <w:r w:rsidRPr="00E32BAD">
        <w:rPr>
          <w:sz w:val="22"/>
          <w:szCs w:val="22"/>
        </w:rPr>
        <w:t xml:space="preserve">Wzór </w:t>
      </w:r>
      <w:r w:rsidR="00760BE5" w:rsidRPr="00E32BAD">
        <w:rPr>
          <w:sz w:val="22"/>
          <w:szCs w:val="22"/>
        </w:rPr>
        <w:t>za</w:t>
      </w:r>
      <w:r w:rsidRPr="00E32BAD">
        <w:rPr>
          <w:sz w:val="22"/>
          <w:szCs w:val="22"/>
        </w:rPr>
        <w:t>potrzebowania na</w:t>
      </w:r>
      <w:r w:rsidR="00760BE5" w:rsidRPr="00E32BAD">
        <w:rPr>
          <w:sz w:val="22"/>
          <w:szCs w:val="22"/>
        </w:rPr>
        <w:t xml:space="preserve"> (wzajemne)</w:t>
      </w:r>
      <w:r w:rsidRPr="00E32BAD">
        <w:rPr>
          <w:sz w:val="22"/>
          <w:szCs w:val="22"/>
        </w:rPr>
        <w:t xml:space="preserve"> świadczenia </w:t>
      </w:r>
      <w:r w:rsidR="00760BE5" w:rsidRPr="00E32BAD">
        <w:rPr>
          <w:sz w:val="22"/>
          <w:szCs w:val="22"/>
        </w:rPr>
        <w:t>Zamawiającego</w:t>
      </w:r>
    </w:p>
    <w:p w14:paraId="53CC2AD4" w14:textId="7C4809A5" w:rsidR="00F01CBF" w:rsidRPr="00E32BAD" w:rsidRDefault="00F01CBF" w:rsidP="00E32BAD">
      <w:pPr>
        <w:tabs>
          <w:tab w:val="left" w:pos="1843"/>
        </w:tabs>
        <w:jc w:val="both"/>
        <w:rPr>
          <w:sz w:val="22"/>
          <w:szCs w:val="22"/>
        </w:rPr>
      </w:pPr>
      <w:r w:rsidRPr="00E32BAD">
        <w:rPr>
          <w:sz w:val="22"/>
          <w:szCs w:val="22"/>
        </w:rPr>
        <w:t xml:space="preserve">Załącznik nr 1.2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Wzór oświadczenia </w:t>
      </w:r>
      <w:r w:rsidR="00DB4D9E" w:rsidRPr="00E32BAD">
        <w:rPr>
          <w:sz w:val="22"/>
          <w:szCs w:val="22"/>
        </w:rPr>
        <w:t>Wykonawcy</w:t>
      </w:r>
      <w:r w:rsidRPr="00E32BAD">
        <w:rPr>
          <w:sz w:val="22"/>
          <w:szCs w:val="22"/>
        </w:rPr>
        <w:t xml:space="preserve"> o niekorzystaniu ze wzajemnych świadczeń</w:t>
      </w:r>
    </w:p>
    <w:p w14:paraId="5A93DAC9" w14:textId="24125848" w:rsidR="00F01CBF" w:rsidRPr="00E32BAD" w:rsidRDefault="00F01CBF" w:rsidP="00E32BAD">
      <w:pPr>
        <w:tabs>
          <w:tab w:val="left" w:pos="1843"/>
        </w:tabs>
        <w:ind w:left="1843" w:hanging="1843"/>
        <w:jc w:val="both"/>
        <w:rPr>
          <w:sz w:val="22"/>
          <w:szCs w:val="22"/>
        </w:rPr>
      </w:pPr>
      <w:r w:rsidRPr="00E32BAD">
        <w:rPr>
          <w:sz w:val="22"/>
          <w:szCs w:val="22"/>
        </w:rPr>
        <w:t xml:space="preserve">Załącznik nr 1.3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Zakres odpłatnych usług świadczonych przez Zamawiającego na rzecz </w:t>
      </w:r>
      <w:r w:rsidR="00DB4D9E" w:rsidRPr="00E32BAD">
        <w:rPr>
          <w:sz w:val="22"/>
          <w:szCs w:val="22"/>
        </w:rPr>
        <w:t>Wykonawcy</w:t>
      </w:r>
      <w:r w:rsidR="00760BE5" w:rsidRPr="00E32BAD">
        <w:rPr>
          <w:sz w:val="22"/>
          <w:szCs w:val="22"/>
        </w:rPr>
        <w:t xml:space="preserve"> w ramach realizacji przedmiotu przetargu</w:t>
      </w:r>
    </w:p>
    <w:p w14:paraId="753D2DB4" w14:textId="4CCD6D31" w:rsidR="00F01CBF" w:rsidRPr="00E32BAD" w:rsidRDefault="00F01CBF" w:rsidP="00E32BAD">
      <w:pPr>
        <w:tabs>
          <w:tab w:val="left" w:pos="1843"/>
        </w:tabs>
        <w:ind w:left="1843" w:hanging="1843"/>
        <w:jc w:val="both"/>
        <w:rPr>
          <w:sz w:val="22"/>
          <w:szCs w:val="22"/>
        </w:rPr>
      </w:pPr>
      <w:r w:rsidRPr="00E32BAD">
        <w:rPr>
          <w:sz w:val="22"/>
          <w:szCs w:val="22"/>
        </w:rPr>
        <w:t xml:space="preserve">Załącznik nr 1.4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 xml:space="preserve">Cennik odpłatnych usług świadczonych przez Zamawiającego na rzecz </w:t>
      </w:r>
      <w:r w:rsidR="00DB4D9E" w:rsidRPr="00E32BAD">
        <w:rPr>
          <w:sz w:val="22"/>
          <w:szCs w:val="22"/>
        </w:rPr>
        <w:t>Wykonawcy</w:t>
      </w:r>
      <w:r w:rsidR="00760BE5" w:rsidRPr="00E32BAD">
        <w:rPr>
          <w:sz w:val="22"/>
          <w:szCs w:val="22"/>
        </w:rPr>
        <w:t xml:space="preserve"> </w:t>
      </w:r>
      <w:r w:rsidR="00353E0F" w:rsidRPr="00E32BAD">
        <w:rPr>
          <w:sz w:val="22"/>
          <w:szCs w:val="22"/>
        </w:rPr>
        <w:t>w ramach realizacji przedmiotu przetargu</w:t>
      </w:r>
    </w:p>
    <w:p w14:paraId="6B4004C8" w14:textId="45365117" w:rsidR="004126EE" w:rsidRPr="0019500F" w:rsidRDefault="00F01CBF" w:rsidP="00E32BAD">
      <w:pPr>
        <w:tabs>
          <w:tab w:val="left" w:pos="1843"/>
        </w:tabs>
        <w:jc w:val="both"/>
        <w:rPr>
          <w:b/>
          <w:bCs/>
          <w:sz w:val="22"/>
          <w:szCs w:val="22"/>
        </w:rPr>
      </w:pPr>
      <w:r w:rsidRPr="00E32BAD">
        <w:rPr>
          <w:sz w:val="22"/>
          <w:szCs w:val="22"/>
        </w:rPr>
        <w:t xml:space="preserve">Załącznik nr 1.5 </w:t>
      </w:r>
      <w:r w:rsidR="00760BE5" w:rsidRPr="00E32BAD">
        <w:rPr>
          <w:sz w:val="22"/>
          <w:szCs w:val="22"/>
        </w:rPr>
        <w:t>–</w:t>
      </w:r>
      <w:r w:rsidRPr="00E32BAD">
        <w:rPr>
          <w:sz w:val="22"/>
          <w:szCs w:val="22"/>
        </w:rPr>
        <w:t xml:space="preserve"> </w:t>
      </w:r>
      <w:r w:rsidR="00E32BAD" w:rsidRPr="00E32BAD">
        <w:rPr>
          <w:sz w:val="22"/>
          <w:szCs w:val="22"/>
        </w:rPr>
        <w:tab/>
      </w:r>
      <w:r w:rsidRPr="00E32BAD">
        <w:rPr>
          <w:sz w:val="22"/>
          <w:szCs w:val="22"/>
        </w:rPr>
        <w:t>Wzór umowy przychodowej</w:t>
      </w:r>
      <w:bookmarkEnd w:id="89"/>
    </w:p>
    <w:p w14:paraId="0A82D99B" w14:textId="417E2F2D"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 nr 2 </w:t>
      </w:r>
      <w:r w:rsidRPr="00E32BAD">
        <w:rPr>
          <w:sz w:val="22"/>
          <w:szCs w:val="22"/>
        </w:rPr>
        <w:t>–</w:t>
      </w:r>
      <w:r w:rsidR="00760BE5" w:rsidRPr="00E32BAD">
        <w:rPr>
          <w:sz w:val="22"/>
          <w:szCs w:val="22"/>
        </w:rPr>
        <w:t xml:space="preserve"> </w:t>
      </w:r>
      <w:r w:rsidR="00E32BAD">
        <w:rPr>
          <w:b/>
          <w:bCs/>
          <w:sz w:val="22"/>
          <w:szCs w:val="22"/>
        </w:rPr>
        <w:tab/>
      </w:r>
      <w:r w:rsidRPr="00F45A8C">
        <w:rPr>
          <w:b/>
          <w:bCs/>
          <w:sz w:val="22"/>
          <w:szCs w:val="22"/>
        </w:rPr>
        <w:t>Formularz Ofert</w:t>
      </w:r>
      <w:r w:rsidR="004D5A49">
        <w:rPr>
          <w:b/>
          <w:bCs/>
          <w:sz w:val="22"/>
          <w:szCs w:val="22"/>
        </w:rPr>
        <w:t>owy</w:t>
      </w:r>
      <w:r w:rsidRPr="00F45A8C">
        <w:rPr>
          <w:b/>
          <w:bCs/>
          <w:sz w:val="22"/>
          <w:szCs w:val="22"/>
        </w:rPr>
        <w:t xml:space="preserve"> </w:t>
      </w:r>
      <w:r w:rsidRPr="00F45A8C">
        <w:rPr>
          <w:sz w:val="22"/>
          <w:szCs w:val="22"/>
        </w:rPr>
        <w:t>– dostępny na platformie EFO</w:t>
      </w:r>
      <w:r w:rsidR="00353E0F">
        <w:rPr>
          <w:sz w:val="22"/>
          <w:szCs w:val="22"/>
        </w:rPr>
        <w:t xml:space="preserve"> –</w:t>
      </w:r>
      <w:r w:rsidRPr="00F45A8C">
        <w:rPr>
          <w:sz w:val="22"/>
          <w:szCs w:val="22"/>
        </w:rPr>
        <w:t xml:space="preserve"> link na stronie prowadzonego postępowania</w:t>
      </w:r>
    </w:p>
    <w:p w14:paraId="58E2C854" w14:textId="77777777" w:rsidR="00F01CBF" w:rsidRPr="004F104C" w:rsidRDefault="00F01CBF" w:rsidP="00E32BAD">
      <w:pPr>
        <w:tabs>
          <w:tab w:val="left" w:pos="1843"/>
        </w:tabs>
        <w:jc w:val="both"/>
        <w:rPr>
          <w:sz w:val="8"/>
          <w:szCs w:val="8"/>
        </w:rPr>
      </w:pPr>
    </w:p>
    <w:p w14:paraId="42F1D927" w14:textId="20E4A904" w:rsidR="00A77593" w:rsidRPr="00F45A8C" w:rsidRDefault="00A77593" w:rsidP="00E32BAD">
      <w:pPr>
        <w:tabs>
          <w:tab w:val="left" w:pos="1843"/>
        </w:tabs>
        <w:jc w:val="both"/>
        <w:rPr>
          <w:sz w:val="22"/>
          <w:szCs w:val="22"/>
        </w:rPr>
      </w:pPr>
      <w:r w:rsidRPr="00F45A8C">
        <w:rPr>
          <w:b/>
          <w:bCs/>
          <w:sz w:val="22"/>
          <w:szCs w:val="22"/>
        </w:rPr>
        <w:t>Załącznik nr 3</w:t>
      </w:r>
      <w:r w:rsidRPr="00F45A8C">
        <w:rPr>
          <w:sz w:val="22"/>
          <w:szCs w:val="22"/>
        </w:rPr>
        <w:t xml:space="preserve"> </w:t>
      </w:r>
      <w:r w:rsidRPr="00E32BAD">
        <w:rPr>
          <w:b/>
          <w:bCs/>
          <w:sz w:val="22"/>
          <w:szCs w:val="22"/>
        </w:rPr>
        <w:t>–</w:t>
      </w:r>
      <w:r w:rsidRPr="00F45A8C">
        <w:rPr>
          <w:sz w:val="22"/>
          <w:szCs w:val="22"/>
        </w:rPr>
        <w:t xml:space="preserve"> </w:t>
      </w:r>
      <w:r w:rsidR="00E32BAD">
        <w:rPr>
          <w:sz w:val="22"/>
          <w:szCs w:val="22"/>
        </w:rPr>
        <w:tab/>
      </w:r>
      <w:r w:rsidRPr="00F45A8C">
        <w:rPr>
          <w:sz w:val="22"/>
          <w:szCs w:val="22"/>
        </w:rPr>
        <w:t xml:space="preserve">Zobowiązanie </w:t>
      </w:r>
      <w:r w:rsidR="00DB4D9E" w:rsidRPr="00F45A8C">
        <w:rPr>
          <w:sz w:val="22"/>
          <w:szCs w:val="22"/>
        </w:rPr>
        <w:t>Wykonawcy</w:t>
      </w:r>
      <w:r w:rsidRPr="00F45A8C">
        <w:rPr>
          <w:sz w:val="22"/>
          <w:szCs w:val="22"/>
        </w:rPr>
        <w:t xml:space="preserve"> do zachowania poufności</w:t>
      </w:r>
    </w:p>
    <w:p w14:paraId="3C5EDDC2" w14:textId="77777777" w:rsidR="00A77593" w:rsidRPr="004F104C" w:rsidRDefault="00A77593" w:rsidP="00E32BAD">
      <w:pPr>
        <w:tabs>
          <w:tab w:val="left" w:pos="1843"/>
        </w:tabs>
        <w:jc w:val="both"/>
        <w:rPr>
          <w:b/>
          <w:bCs/>
          <w:sz w:val="10"/>
          <w:szCs w:val="10"/>
        </w:rPr>
      </w:pPr>
    </w:p>
    <w:p w14:paraId="26824088" w14:textId="7F34D152" w:rsidR="00F01CBF" w:rsidRPr="00F45A8C" w:rsidRDefault="00F01CBF" w:rsidP="00E32BAD">
      <w:pPr>
        <w:tabs>
          <w:tab w:val="left" w:pos="1843"/>
        </w:tabs>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E32BAD">
        <w:rPr>
          <w:sz w:val="22"/>
          <w:szCs w:val="22"/>
        </w:rPr>
        <w:t>–</w:t>
      </w:r>
      <w:r w:rsidRPr="00F45A8C">
        <w:rPr>
          <w:b/>
          <w:bCs/>
          <w:sz w:val="22"/>
          <w:szCs w:val="22"/>
        </w:rPr>
        <w:t xml:space="preserve"> </w:t>
      </w:r>
      <w:r w:rsidR="00E32BA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353E0F">
        <w:rPr>
          <w:b/>
          <w:bCs/>
          <w:sz w:val="22"/>
          <w:szCs w:val="22"/>
        </w:rPr>
        <w:t>Zamawiającego</w:t>
      </w:r>
      <w:r w:rsidR="00353E0F">
        <w:rPr>
          <w:b/>
          <w:bCs/>
          <w:sz w:val="22"/>
          <w:szCs w:val="22"/>
        </w:rPr>
        <w:t>:</w:t>
      </w:r>
    </w:p>
    <w:p w14:paraId="2FCD730C" w14:textId="044C6881" w:rsidR="00353E0F" w:rsidRPr="00353E0F" w:rsidRDefault="00353E0F" w:rsidP="00E32BAD">
      <w:pPr>
        <w:tabs>
          <w:tab w:val="left" w:pos="1843"/>
        </w:tabs>
        <w:jc w:val="both"/>
        <w:rPr>
          <w:bCs/>
          <w:sz w:val="22"/>
          <w:szCs w:val="22"/>
        </w:rPr>
      </w:pPr>
      <w:r w:rsidRPr="00353E0F">
        <w:rPr>
          <w:bCs/>
          <w:sz w:val="22"/>
          <w:szCs w:val="22"/>
        </w:rPr>
        <w:t xml:space="preserve">Załącznik nr 4.1 – </w:t>
      </w:r>
      <w:r w:rsidR="00E32BAD">
        <w:rPr>
          <w:bCs/>
          <w:sz w:val="22"/>
          <w:szCs w:val="22"/>
        </w:rPr>
        <w:tab/>
      </w:r>
      <w:r w:rsidRPr="00353E0F">
        <w:rPr>
          <w:bCs/>
          <w:sz w:val="22"/>
          <w:szCs w:val="22"/>
        </w:rPr>
        <w:t xml:space="preserve">Oświadczenia o niepodleganiu wykluczeniu oraz spełnieniu warunków udziału </w:t>
      </w:r>
    </w:p>
    <w:p w14:paraId="77C3543F" w14:textId="22D88D09" w:rsidR="00353E0F" w:rsidRPr="00353E0F" w:rsidRDefault="00E32BAD" w:rsidP="00E32BAD">
      <w:pPr>
        <w:tabs>
          <w:tab w:val="left" w:pos="1843"/>
        </w:tabs>
        <w:jc w:val="both"/>
        <w:rPr>
          <w:bCs/>
          <w:sz w:val="22"/>
          <w:szCs w:val="22"/>
        </w:rPr>
      </w:pPr>
      <w:r>
        <w:rPr>
          <w:bCs/>
          <w:sz w:val="22"/>
          <w:szCs w:val="22"/>
        </w:rPr>
        <w:tab/>
      </w:r>
      <w:r w:rsidR="00353E0F" w:rsidRPr="00353E0F">
        <w:rPr>
          <w:bCs/>
          <w:sz w:val="22"/>
          <w:szCs w:val="22"/>
        </w:rPr>
        <w:t xml:space="preserve">w postępowaniu </w:t>
      </w:r>
      <w:r w:rsidR="00353E0F" w:rsidRPr="00353E0F">
        <w:rPr>
          <w:bCs/>
          <w:i/>
          <w:iCs/>
          <w:sz w:val="22"/>
          <w:szCs w:val="22"/>
        </w:rPr>
        <w:t>(dotyczy Wykonawców składających ofertę wspólną)</w:t>
      </w:r>
    </w:p>
    <w:p w14:paraId="7515C1F1" w14:textId="68A750FB" w:rsidR="00353E0F" w:rsidRDefault="00353E0F" w:rsidP="00E32BAD">
      <w:pPr>
        <w:tabs>
          <w:tab w:val="left" w:pos="1843"/>
        </w:tabs>
        <w:jc w:val="both"/>
        <w:rPr>
          <w:bCs/>
          <w:sz w:val="22"/>
          <w:szCs w:val="22"/>
        </w:rPr>
      </w:pPr>
      <w:r w:rsidRPr="00353E0F">
        <w:rPr>
          <w:bCs/>
          <w:sz w:val="22"/>
          <w:szCs w:val="22"/>
        </w:rPr>
        <w:lastRenderedPageBreak/>
        <w:t xml:space="preserve">Załącznik nr 4.2 – </w:t>
      </w:r>
      <w:r w:rsidR="00E32BAD">
        <w:rPr>
          <w:bCs/>
          <w:sz w:val="22"/>
          <w:szCs w:val="22"/>
        </w:rPr>
        <w:tab/>
      </w:r>
      <w:r w:rsidRPr="00353E0F">
        <w:rPr>
          <w:bCs/>
          <w:sz w:val="22"/>
          <w:szCs w:val="22"/>
        </w:rPr>
        <w:t>Oświadczenie o przynależności do tej samej grupy kapitałowej</w:t>
      </w:r>
    </w:p>
    <w:p w14:paraId="62A0160A" w14:textId="75DAAEA8"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E32BAD">
        <w:rPr>
          <w:bCs/>
          <w:sz w:val="22"/>
          <w:szCs w:val="22"/>
        </w:rPr>
        <w:tab/>
      </w:r>
      <w:r w:rsidR="00353E0F" w:rsidRPr="00353E0F">
        <w:rPr>
          <w:bCs/>
          <w:sz w:val="22"/>
          <w:szCs w:val="22"/>
        </w:rPr>
        <w:t>Wykaz wykonanych/wykonywanych usług/dostaw</w:t>
      </w:r>
    </w:p>
    <w:p w14:paraId="327A5A65" w14:textId="616B5E70" w:rsidR="00F01CBF" w:rsidRPr="009348AE"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.4 – </w:t>
      </w:r>
      <w:r w:rsidR="00E32BAD">
        <w:rPr>
          <w:bCs/>
          <w:sz w:val="22"/>
          <w:szCs w:val="22"/>
        </w:rPr>
        <w:tab/>
      </w:r>
      <w:r w:rsidRPr="009348AE">
        <w:rPr>
          <w:bCs/>
          <w:sz w:val="22"/>
          <w:szCs w:val="22"/>
        </w:rPr>
        <w:t>Wykaz osób kierowanych do wykonania zamówienia</w:t>
      </w:r>
    </w:p>
    <w:p w14:paraId="1AEAA996" w14:textId="6F12CED1" w:rsidR="00F01CBF" w:rsidRDefault="00F01CBF" w:rsidP="00E32BAD">
      <w:pPr>
        <w:tabs>
          <w:tab w:val="left" w:pos="1843"/>
        </w:tabs>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.5 – </w:t>
      </w:r>
      <w:r w:rsidR="00E32BAD">
        <w:rPr>
          <w:bCs/>
          <w:sz w:val="22"/>
          <w:szCs w:val="22"/>
        </w:rPr>
        <w:tab/>
      </w:r>
      <w:r w:rsidRPr="009348AE">
        <w:rPr>
          <w:bCs/>
          <w:sz w:val="22"/>
          <w:szCs w:val="22"/>
        </w:rPr>
        <w:t>Wykaz urządzeń lub wyposażenia zakładu</w:t>
      </w:r>
    </w:p>
    <w:p w14:paraId="18C482A6" w14:textId="3F9529DA" w:rsidR="00353E0F" w:rsidRPr="00353E0F" w:rsidRDefault="00353E0F" w:rsidP="00E32BAD">
      <w:pPr>
        <w:tabs>
          <w:tab w:val="left" w:pos="1843"/>
        </w:tabs>
        <w:jc w:val="both"/>
        <w:rPr>
          <w:bCs/>
          <w:sz w:val="22"/>
          <w:szCs w:val="22"/>
        </w:rPr>
      </w:pPr>
      <w:r w:rsidRPr="00353E0F">
        <w:rPr>
          <w:bCs/>
          <w:sz w:val="22"/>
          <w:szCs w:val="22"/>
        </w:rPr>
        <w:t xml:space="preserve">Załącznik nr 4.6 – </w:t>
      </w:r>
      <w:r w:rsidR="00E32BAD">
        <w:rPr>
          <w:bCs/>
          <w:sz w:val="22"/>
          <w:szCs w:val="22"/>
        </w:rPr>
        <w:tab/>
      </w:r>
      <w:r w:rsidRPr="00353E0F">
        <w:rPr>
          <w:bCs/>
          <w:sz w:val="22"/>
          <w:szCs w:val="22"/>
        </w:rPr>
        <w:t xml:space="preserve">Oświadczenie o kategorii przedsiębiorstwa </w:t>
      </w:r>
    </w:p>
    <w:p w14:paraId="45D4CB9C" w14:textId="587368D6" w:rsidR="00353E0F" w:rsidRPr="00353E0F" w:rsidRDefault="00353E0F" w:rsidP="00E32BAD">
      <w:pPr>
        <w:tabs>
          <w:tab w:val="left" w:pos="1843"/>
        </w:tabs>
        <w:ind w:left="1843" w:hanging="1843"/>
        <w:jc w:val="both"/>
        <w:rPr>
          <w:bCs/>
          <w:sz w:val="22"/>
          <w:szCs w:val="22"/>
        </w:rPr>
      </w:pPr>
      <w:r w:rsidRPr="00353E0F">
        <w:rPr>
          <w:bCs/>
          <w:sz w:val="22"/>
          <w:szCs w:val="22"/>
        </w:rPr>
        <w:t xml:space="preserve">Załącznik nr 4.7 – </w:t>
      </w:r>
      <w:r w:rsidR="00E32BAD">
        <w:rPr>
          <w:bCs/>
          <w:sz w:val="22"/>
          <w:szCs w:val="22"/>
        </w:rPr>
        <w:tab/>
      </w:r>
      <w:r w:rsidRPr="00353E0F">
        <w:rPr>
          <w:bCs/>
          <w:sz w:val="22"/>
          <w:szCs w:val="22"/>
        </w:rPr>
        <w:t xml:space="preserve">Zobowiązanie innego podmiotu do oddania do dyspozycji Wykonawcy zasobów </w:t>
      </w:r>
      <w:bookmarkStart w:id="90" w:name="_Hlk107402305"/>
      <w:r w:rsidRPr="00353E0F">
        <w:rPr>
          <w:bCs/>
          <w:sz w:val="22"/>
          <w:szCs w:val="22"/>
        </w:rPr>
        <w:t>niezbędnych do wykonania zamówienia</w:t>
      </w:r>
      <w:bookmarkEnd w:id="90"/>
    </w:p>
    <w:p w14:paraId="0F93F295" w14:textId="5E89AF02" w:rsidR="00353E0F" w:rsidRPr="00353E0F" w:rsidRDefault="00353E0F" w:rsidP="00E32BAD">
      <w:pPr>
        <w:tabs>
          <w:tab w:val="left" w:pos="1843"/>
        </w:tabs>
        <w:jc w:val="both"/>
        <w:rPr>
          <w:bCs/>
          <w:sz w:val="22"/>
          <w:szCs w:val="22"/>
        </w:rPr>
      </w:pPr>
      <w:r w:rsidRPr="00353E0F">
        <w:rPr>
          <w:bCs/>
          <w:sz w:val="22"/>
          <w:szCs w:val="22"/>
        </w:rPr>
        <w:t xml:space="preserve">Załącznik nr 4.8  – </w:t>
      </w:r>
      <w:r w:rsidR="00E32BAD">
        <w:rPr>
          <w:bCs/>
          <w:sz w:val="22"/>
          <w:szCs w:val="22"/>
        </w:rPr>
        <w:tab/>
      </w:r>
      <w:r w:rsidRPr="00353E0F">
        <w:rPr>
          <w:bCs/>
          <w:sz w:val="22"/>
          <w:szCs w:val="22"/>
        </w:rPr>
        <w:t>Informacja o podwykonawcach</w:t>
      </w:r>
    </w:p>
    <w:p w14:paraId="39CE0443" w14:textId="630BD4B0" w:rsidR="00353E0F" w:rsidRPr="00353E0F" w:rsidRDefault="00353E0F" w:rsidP="00E32BAD">
      <w:pPr>
        <w:tabs>
          <w:tab w:val="left" w:pos="1843"/>
        </w:tabs>
        <w:jc w:val="both"/>
        <w:rPr>
          <w:bCs/>
          <w:sz w:val="22"/>
          <w:szCs w:val="22"/>
        </w:rPr>
      </w:pPr>
      <w:r w:rsidRPr="00353E0F">
        <w:rPr>
          <w:bCs/>
          <w:sz w:val="22"/>
          <w:szCs w:val="22"/>
        </w:rPr>
        <w:t xml:space="preserve">Załącznik nr 4.9 – </w:t>
      </w:r>
      <w:r w:rsidR="00E32BAD">
        <w:rPr>
          <w:bCs/>
          <w:sz w:val="22"/>
          <w:szCs w:val="22"/>
        </w:rPr>
        <w:tab/>
      </w:r>
      <w:r w:rsidRPr="00353E0F">
        <w:rPr>
          <w:bCs/>
          <w:sz w:val="22"/>
          <w:szCs w:val="22"/>
        </w:rPr>
        <w:t xml:space="preserve">Informacja o powstaniu u Zamawiającego obowiązku podatkowego </w:t>
      </w:r>
    </w:p>
    <w:p w14:paraId="1EDE2917" w14:textId="72300A14" w:rsidR="00F01CBF" w:rsidRDefault="00353E0F" w:rsidP="00E32BAD">
      <w:pPr>
        <w:tabs>
          <w:tab w:val="left" w:pos="1843"/>
        </w:tabs>
        <w:ind w:left="1843" w:hanging="1843"/>
        <w:jc w:val="both"/>
        <w:rPr>
          <w:bCs/>
          <w:sz w:val="22"/>
          <w:szCs w:val="22"/>
        </w:rPr>
      </w:pPr>
      <w:r w:rsidRPr="00353E0F">
        <w:rPr>
          <w:bCs/>
          <w:sz w:val="22"/>
          <w:szCs w:val="22"/>
        </w:rPr>
        <w:t xml:space="preserve">Załącznik nr 4.10 – </w:t>
      </w:r>
      <w:r w:rsidR="00E32BAD">
        <w:rPr>
          <w:bCs/>
          <w:sz w:val="22"/>
          <w:szCs w:val="22"/>
        </w:rPr>
        <w:tab/>
      </w:r>
      <w:r w:rsidRPr="00353E0F">
        <w:rPr>
          <w:bCs/>
          <w:sz w:val="22"/>
          <w:szCs w:val="22"/>
        </w:rPr>
        <w:t>Oświadczenie o braku podstaw wykluczenia w związku z rozwiązaniami w</w:t>
      </w:r>
      <w:r w:rsidR="00E32BAD">
        <w:rPr>
          <w:bCs/>
          <w:sz w:val="22"/>
          <w:szCs w:val="22"/>
        </w:rPr>
        <w:t> </w:t>
      </w:r>
      <w:r w:rsidRPr="00353E0F">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7DB539B6" w14:textId="56CD8CD5" w:rsidR="00F01CBF" w:rsidRPr="00B46516" w:rsidRDefault="005B4AB4" w:rsidP="00E32BAD">
      <w:pPr>
        <w:tabs>
          <w:tab w:val="left" w:pos="1843"/>
        </w:tabs>
        <w:jc w:val="both"/>
        <w:rPr>
          <w:sz w:val="22"/>
          <w:szCs w:val="22"/>
        </w:rPr>
      </w:pPr>
      <w:r w:rsidRPr="00B46516">
        <w:rPr>
          <w:b/>
          <w:bCs/>
          <w:sz w:val="22"/>
          <w:szCs w:val="22"/>
        </w:rPr>
        <w:t xml:space="preserve">Załącznik nr </w:t>
      </w:r>
      <w:r w:rsidR="00A77593">
        <w:rPr>
          <w:b/>
          <w:bCs/>
          <w:sz w:val="22"/>
          <w:szCs w:val="22"/>
        </w:rPr>
        <w:t>6</w:t>
      </w:r>
      <w:r w:rsidRPr="00B46516">
        <w:rPr>
          <w:sz w:val="22"/>
          <w:szCs w:val="22"/>
        </w:rPr>
        <w:t xml:space="preserve"> – </w:t>
      </w:r>
      <w:r w:rsidR="00E32BAD">
        <w:rPr>
          <w:sz w:val="22"/>
          <w:szCs w:val="22"/>
        </w:rPr>
        <w:tab/>
      </w:r>
      <w:r w:rsidR="002E4F64" w:rsidRPr="00E5426C">
        <w:rPr>
          <w:b/>
          <w:bCs/>
          <w:sz w:val="22"/>
          <w:szCs w:val="22"/>
        </w:rPr>
        <w:t>I</w:t>
      </w:r>
      <w:r w:rsidR="00F01CBF" w:rsidRPr="00E5426C">
        <w:rPr>
          <w:b/>
          <w:bCs/>
          <w:sz w:val="22"/>
          <w:szCs w:val="22"/>
        </w:rPr>
        <w:t>nny w zależności od charakteru zamówienia</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Pr="004C1783" w:rsidRDefault="00602FAA" w:rsidP="004C1783">
      <w:pPr>
        <w:pStyle w:val="Nagwek1"/>
        <w:rPr>
          <w:rFonts w:cs="Times New Roman"/>
        </w:rPr>
      </w:pPr>
      <w:bookmarkStart w:id="91" w:name="_Toc67292090"/>
      <w:bookmarkStart w:id="92" w:name="_Hlk67822110"/>
      <w:bookmarkStart w:id="93" w:name="_Toc180737500"/>
      <w:bookmarkEnd w:id="88"/>
      <w:r w:rsidRPr="004C1783">
        <w:rPr>
          <w:rFonts w:cs="Times New Roman"/>
        </w:rPr>
        <w:lastRenderedPageBreak/>
        <w:t>Załącznik nr 1 Szczegółowy Opis Przedmiotu Zamówienia</w:t>
      </w:r>
      <w:bookmarkEnd w:id="91"/>
      <w:r w:rsidR="00A07BD8" w:rsidRPr="004C1783">
        <w:rPr>
          <w:rFonts w:cs="Times New Roman"/>
        </w:rPr>
        <w:t xml:space="preserve"> (SOPZ)</w:t>
      </w:r>
      <w:bookmarkEnd w:id="92"/>
      <w:bookmarkEnd w:id="93"/>
    </w:p>
    <w:p w14:paraId="56371AE1" w14:textId="77777777" w:rsidR="00452185" w:rsidRPr="00452185" w:rsidRDefault="00452185" w:rsidP="00452185">
      <w:pPr>
        <w:spacing w:line="312" w:lineRule="auto"/>
        <w:rPr>
          <w:b/>
          <w:bCs/>
          <w:sz w:val="28"/>
          <w:szCs w:val="28"/>
        </w:rPr>
      </w:pPr>
    </w:p>
    <w:p w14:paraId="44CD5139" w14:textId="2888394B" w:rsidR="00602FAA" w:rsidRPr="00BD26AB" w:rsidRDefault="00F36980" w:rsidP="000369E4">
      <w:pPr>
        <w:pStyle w:val="Akapitzlist"/>
        <w:numPr>
          <w:ilvl w:val="0"/>
          <w:numId w:val="32"/>
        </w:numPr>
        <w:jc w:val="both"/>
        <w:rPr>
          <w:b/>
          <w:bCs/>
          <w:sz w:val="22"/>
          <w:szCs w:val="22"/>
        </w:rPr>
      </w:pPr>
      <w:bookmarkStart w:id="94" w:name="_Toc67292091"/>
      <w:bookmarkStart w:id="95" w:name="_Hlk67822129"/>
      <w:r w:rsidRPr="00BD26AB">
        <w:rPr>
          <w:b/>
          <w:bCs/>
          <w:sz w:val="22"/>
          <w:szCs w:val="22"/>
        </w:rPr>
        <w:t>Określenie przedmiotu zamówienia</w:t>
      </w:r>
      <w:r w:rsidR="00602FAA" w:rsidRPr="00BD26AB">
        <w:rPr>
          <w:b/>
          <w:bCs/>
          <w:sz w:val="22"/>
          <w:szCs w:val="22"/>
        </w:rPr>
        <w:t>:</w:t>
      </w:r>
      <w:bookmarkEnd w:id="94"/>
    </w:p>
    <w:p w14:paraId="776934F2" w14:textId="4C1C2A29" w:rsidR="0019500F" w:rsidRPr="00BD26AB" w:rsidRDefault="00F36980" w:rsidP="007E5D17">
      <w:pPr>
        <w:pStyle w:val="Akapitzlist"/>
        <w:numPr>
          <w:ilvl w:val="0"/>
          <w:numId w:val="83"/>
        </w:numPr>
        <w:spacing w:line="276" w:lineRule="auto"/>
        <w:ind w:left="993" w:hanging="284"/>
        <w:jc w:val="both"/>
        <w:rPr>
          <w:sz w:val="22"/>
          <w:szCs w:val="22"/>
        </w:rPr>
      </w:pPr>
      <w:r w:rsidRPr="00BD26AB">
        <w:rPr>
          <w:sz w:val="22"/>
          <w:szCs w:val="22"/>
        </w:rPr>
        <w:t xml:space="preserve">Przedmiotem zamówienia jest: </w:t>
      </w:r>
      <w:r w:rsidR="0019500F" w:rsidRPr="00BD26AB">
        <w:rPr>
          <w:sz w:val="22"/>
          <w:szCs w:val="22"/>
        </w:rPr>
        <w:t xml:space="preserve">Świadczenie usług serwisowych i wykonywania przeglądów okresowych agregatu prądotwórczego o mocy 1946 kW firmy TEDOM dla Polskiej Grupy Górniczej S.A. Oddział KWK Sośnica. </w:t>
      </w:r>
    </w:p>
    <w:p w14:paraId="14E215EA" w14:textId="77777777" w:rsidR="00F36980" w:rsidRPr="00BD26AB" w:rsidRDefault="00F36980" w:rsidP="00F36980">
      <w:pPr>
        <w:pStyle w:val="Akapitzlist"/>
        <w:spacing w:line="276" w:lineRule="auto"/>
        <w:ind w:left="993"/>
        <w:jc w:val="both"/>
        <w:rPr>
          <w:sz w:val="22"/>
          <w:szCs w:val="22"/>
        </w:rPr>
      </w:pPr>
    </w:p>
    <w:p w14:paraId="2746ADEF" w14:textId="02CDD4A0" w:rsidR="00F36980" w:rsidRPr="00BD26AB" w:rsidRDefault="00F36980" w:rsidP="007E5D17">
      <w:pPr>
        <w:pStyle w:val="Akapitzlist"/>
        <w:numPr>
          <w:ilvl w:val="0"/>
          <w:numId w:val="83"/>
        </w:numPr>
        <w:spacing w:line="276" w:lineRule="auto"/>
        <w:ind w:left="993" w:hanging="284"/>
        <w:jc w:val="both"/>
        <w:rPr>
          <w:sz w:val="22"/>
          <w:szCs w:val="22"/>
        </w:rPr>
      </w:pPr>
      <w:r w:rsidRPr="00BD26AB">
        <w:rPr>
          <w:sz w:val="22"/>
          <w:szCs w:val="22"/>
        </w:rPr>
        <w:t xml:space="preserve">Przedmiot zamówienia obejmuje co najmniej następujące typy urządzeń: </w:t>
      </w:r>
    </w:p>
    <w:p w14:paraId="408E983D" w14:textId="1773A8A4" w:rsidR="00F36980" w:rsidRPr="00BD26AB" w:rsidRDefault="00F36980" w:rsidP="007E5D17">
      <w:pPr>
        <w:pStyle w:val="Akapitzlist"/>
        <w:numPr>
          <w:ilvl w:val="0"/>
          <w:numId w:val="84"/>
        </w:numPr>
        <w:spacing w:line="276" w:lineRule="auto"/>
        <w:ind w:left="1418" w:hanging="284"/>
        <w:jc w:val="both"/>
        <w:rPr>
          <w:sz w:val="22"/>
          <w:szCs w:val="22"/>
        </w:rPr>
      </w:pPr>
      <w:r w:rsidRPr="00BD26AB">
        <w:rPr>
          <w:sz w:val="22"/>
          <w:szCs w:val="22"/>
        </w:rPr>
        <w:t xml:space="preserve">Agregat prądotwórczy TEDOM </w:t>
      </w:r>
      <w:proofErr w:type="spellStart"/>
      <w:r w:rsidRPr="00BD26AB">
        <w:rPr>
          <w:sz w:val="22"/>
          <w:szCs w:val="22"/>
        </w:rPr>
        <w:t>Quanto</w:t>
      </w:r>
      <w:proofErr w:type="spellEnd"/>
      <w:r w:rsidRPr="00BD26AB">
        <w:rPr>
          <w:sz w:val="22"/>
          <w:szCs w:val="22"/>
        </w:rPr>
        <w:t xml:space="preserve"> D2000 SP CON o mocy 1946 kW firmy TEDOM. </w:t>
      </w:r>
    </w:p>
    <w:p w14:paraId="2622B070" w14:textId="2E86013F" w:rsidR="00F36980" w:rsidRPr="00BD26AB" w:rsidRDefault="00F36980" w:rsidP="00F36980">
      <w:pPr>
        <w:spacing w:line="276" w:lineRule="auto"/>
        <w:ind w:left="993"/>
        <w:jc w:val="both"/>
        <w:rPr>
          <w:b/>
          <w:bCs/>
          <w:sz w:val="22"/>
          <w:szCs w:val="22"/>
        </w:rPr>
      </w:pPr>
      <w:r w:rsidRPr="00BD26AB">
        <w:rPr>
          <w:b/>
          <w:bCs/>
          <w:sz w:val="22"/>
          <w:szCs w:val="22"/>
        </w:rPr>
        <w:t>Strony dopuszczają w ramach umowy serwisowanie innych typów urządzeń odpowiadających przedmiotowi zamówienia.</w:t>
      </w:r>
    </w:p>
    <w:p w14:paraId="74E604B4" w14:textId="77777777" w:rsidR="00F36980" w:rsidRPr="00BD26AB" w:rsidRDefault="00F36980" w:rsidP="00F36980">
      <w:pPr>
        <w:spacing w:line="276" w:lineRule="auto"/>
        <w:ind w:left="993"/>
        <w:jc w:val="both"/>
        <w:rPr>
          <w:b/>
          <w:bCs/>
          <w:sz w:val="22"/>
          <w:szCs w:val="22"/>
        </w:rPr>
      </w:pPr>
    </w:p>
    <w:p w14:paraId="3ABCABFF" w14:textId="7107F65C" w:rsidR="00F36980" w:rsidRPr="00BD26AB" w:rsidRDefault="00F36980" w:rsidP="007E5D17">
      <w:pPr>
        <w:pStyle w:val="Akapitzlist"/>
        <w:numPr>
          <w:ilvl w:val="0"/>
          <w:numId w:val="83"/>
        </w:numPr>
        <w:spacing w:line="276" w:lineRule="auto"/>
        <w:ind w:left="993" w:hanging="284"/>
        <w:jc w:val="both"/>
        <w:rPr>
          <w:sz w:val="22"/>
          <w:szCs w:val="22"/>
        </w:rPr>
      </w:pPr>
      <w:r w:rsidRPr="00BD26AB">
        <w:rPr>
          <w:sz w:val="22"/>
          <w:szCs w:val="22"/>
        </w:rPr>
        <w:t>Charakterystyka agregatu prądotwórczego na Oddziale KWK Sośnica:</w:t>
      </w:r>
    </w:p>
    <w:p w14:paraId="749C7EDF" w14:textId="6CCD56D2" w:rsidR="00F36980" w:rsidRPr="00BD26AB" w:rsidRDefault="00F36980" w:rsidP="00F36980">
      <w:pPr>
        <w:pStyle w:val="Akapitzlist"/>
        <w:numPr>
          <w:ilvl w:val="1"/>
          <w:numId w:val="37"/>
        </w:numPr>
        <w:autoSpaceDE w:val="0"/>
        <w:autoSpaceDN w:val="0"/>
        <w:spacing w:line="276" w:lineRule="auto"/>
        <w:ind w:left="1418" w:hanging="284"/>
        <w:jc w:val="both"/>
        <w:rPr>
          <w:bCs/>
          <w:color w:val="000000"/>
          <w:sz w:val="22"/>
          <w:szCs w:val="22"/>
        </w:rPr>
      </w:pPr>
      <w:r w:rsidRPr="00BD26AB">
        <w:rPr>
          <w:bCs/>
          <w:color w:val="000000"/>
          <w:sz w:val="22"/>
          <w:szCs w:val="22"/>
        </w:rPr>
        <w:t xml:space="preserve">Agregat prądotwórczy TEDOM </w:t>
      </w:r>
      <w:proofErr w:type="spellStart"/>
      <w:r w:rsidRPr="00BD26AB">
        <w:rPr>
          <w:bCs/>
          <w:color w:val="000000"/>
          <w:sz w:val="22"/>
          <w:szCs w:val="22"/>
        </w:rPr>
        <w:t>Quanto</w:t>
      </w:r>
      <w:proofErr w:type="spellEnd"/>
      <w:r w:rsidRPr="00BD26AB">
        <w:rPr>
          <w:bCs/>
          <w:color w:val="000000"/>
          <w:sz w:val="22"/>
          <w:szCs w:val="22"/>
        </w:rPr>
        <w:t xml:space="preserve"> D2000 SP CON napędzany silnikiem gazowym wraz z infrastrukturą niezbędną do jego prawidłowego funkcjonowania zlokalizowany jest na wyodrębnionym, ogrodzonym terenie, sąsiadującym z powierzchniową stacją odmetanowania na powierzchni Kopalni  Sośnica,  Gliwice, ul. Błonie 6.</w:t>
      </w:r>
    </w:p>
    <w:p w14:paraId="32BC36FC" w14:textId="30CAD55F" w:rsidR="00F36980" w:rsidRPr="00BD26AB" w:rsidRDefault="00F36980" w:rsidP="00F36980">
      <w:pPr>
        <w:pStyle w:val="Akapitzlist"/>
        <w:widowControl w:val="0"/>
        <w:numPr>
          <w:ilvl w:val="1"/>
          <w:numId w:val="37"/>
        </w:numPr>
        <w:adjustRightInd w:val="0"/>
        <w:spacing w:line="276" w:lineRule="auto"/>
        <w:ind w:left="1418" w:hanging="284"/>
        <w:jc w:val="both"/>
        <w:textAlignment w:val="baseline"/>
        <w:rPr>
          <w:color w:val="000000"/>
          <w:sz w:val="22"/>
          <w:szCs w:val="22"/>
        </w:rPr>
      </w:pPr>
      <w:r w:rsidRPr="00BD26AB">
        <w:rPr>
          <w:color w:val="000000"/>
          <w:sz w:val="22"/>
          <w:szCs w:val="22"/>
        </w:rPr>
        <w:t>Dane urządzeń podstawowych:</w:t>
      </w:r>
    </w:p>
    <w:p w14:paraId="799632B1" w14:textId="77777777" w:rsidR="00F36980" w:rsidRPr="00BD26AB" w:rsidRDefault="00F36980" w:rsidP="007E5D17">
      <w:pPr>
        <w:widowControl w:val="0"/>
        <w:numPr>
          <w:ilvl w:val="2"/>
          <w:numId w:val="81"/>
        </w:numPr>
        <w:tabs>
          <w:tab w:val="clear" w:pos="2263"/>
          <w:tab w:val="num" w:pos="709"/>
        </w:tabs>
        <w:adjustRightInd w:val="0"/>
        <w:spacing w:line="276" w:lineRule="auto"/>
        <w:ind w:left="1701"/>
        <w:jc w:val="both"/>
        <w:textAlignment w:val="baseline"/>
        <w:rPr>
          <w:color w:val="000000"/>
          <w:sz w:val="22"/>
          <w:szCs w:val="22"/>
        </w:rPr>
      </w:pPr>
      <w:r w:rsidRPr="00BD26AB">
        <w:rPr>
          <w:color w:val="000000"/>
          <w:sz w:val="22"/>
          <w:szCs w:val="22"/>
        </w:rPr>
        <w:t xml:space="preserve">agregat kogeneracyjny </w:t>
      </w:r>
      <w:r w:rsidRPr="00BD26AB">
        <w:rPr>
          <w:b/>
          <w:color w:val="000000"/>
          <w:sz w:val="22"/>
          <w:szCs w:val="22"/>
        </w:rPr>
        <w:t>TEDOM QUANTO D2000</w:t>
      </w:r>
      <w:r w:rsidRPr="00BD26AB">
        <w:rPr>
          <w:color w:val="000000"/>
          <w:sz w:val="22"/>
          <w:szCs w:val="22"/>
        </w:rPr>
        <w:t xml:space="preserve">, nr fabryczny: </w:t>
      </w:r>
      <w:r w:rsidRPr="00BD26AB">
        <w:rPr>
          <w:b/>
          <w:color w:val="000000"/>
          <w:sz w:val="22"/>
          <w:szCs w:val="22"/>
        </w:rPr>
        <w:t>01952</w:t>
      </w:r>
      <w:r w:rsidRPr="00BD26AB">
        <w:rPr>
          <w:color w:val="000000"/>
          <w:sz w:val="22"/>
          <w:szCs w:val="22"/>
        </w:rPr>
        <w:t>,</w:t>
      </w:r>
    </w:p>
    <w:p w14:paraId="1223A5A4" w14:textId="77777777" w:rsidR="00F36980" w:rsidRPr="00BD26AB" w:rsidRDefault="00F36980" w:rsidP="007E5D17">
      <w:pPr>
        <w:widowControl w:val="0"/>
        <w:numPr>
          <w:ilvl w:val="2"/>
          <w:numId w:val="81"/>
        </w:numPr>
        <w:tabs>
          <w:tab w:val="clear" w:pos="2263"/>
          <w:tab w:val="num" w:pos="709"/>
          <w:tab w:val="num" w:pos="1526"/>
        </w:tabs>
        <w:adjustRightInd w:val="0"/>
        <w:spacing w:line="276" w:lineRule="auto"/>
        <w:ind w:left="1701"/>
        <w:jc w:val="both"/>
        <w:textAlignment w:val="baseline"/>
        <w:rPr>
          <w:color w:val="000000"/>
          <w:sz w:val="22"/>
          <w:szCs w:val="22"/>
        </w:rPr>
      </w:pPr>
      <w:r w:rsidRPr="00BD26AB">
        <w:rPr>
          <w:color w:val="000000"/>
          <w:sz w:val="22"/>
          <w:szCs w:val="22"/>
        </w:rPr>
        <w:t xml:space="preserve">gazowy silnik spalinowy firmy </w:t>
      </w:r>
      <w:r w:rsidRPr="00BD26AB">
        <w:rPr>
          <w:b/>
          <w:color w:val="000000"/>
          <w:sz w:val="22"/>
          <w:szCs w:val="22"/>
        </w:rPr>
        <w:t xml:space="preserve">MWM </w:t>
      </w:r>
      <w:proofErr w:type="spellStart"/>
      <w:r w:rsidRPr="00BD26AB">
        <w:rPr>
          <w:b/>
          <w:color w:val="000000"/>
          <w:sz w:val="22"/>
          <w:szCs w:val="22"/>
        </w:rPr>
        <w:t>Deutz</w:t>
      </w:r>
      <w:proofErr w:type="spellEnd"/>
      <w:r w:rsidRPr="00BD26AB">
        <w:rPr>
          <w:color w:val="000000"/>
          <w:sz w:val="22"/>
          <w:szCs w:val="22"/>
        </w:rPr>
        <w:t xml:space="preserve"> oznaczony symbolem </w:t>
      </w:r>
      <w:r w:rsidRPr="00BD26AB">
        <w:rPr>
          <w:b/>
          <w:color w:val="000000"/>
          <w:sz w:val="22"/>
          <w:szCs w:val="22"/>
        </w:rPr>
        <w:t>TCG 2020 V20</w:t>
      </w:r>
      <w:r w:rsidRPr="00BD26AB">
        <w:rPr>
          <w:color w:val="000000"/>
          <w:sz w:val="22"/>
          <w:szCs w:val="22"/>
        </w:rPr>
        <w:t xml:space="preserve">, </w:t>
      </w:r>
      <w:r w:rsidRPr="00BD26AB">
        <w:rPr>
          <w:color w:val="000000"/>
          <w:sz w:val="22"/>
          <w:szCs w:val="22"/>
        </w:rPr>
        <w:br/>
        <w:t xml:space="preserve">nr fabryczny: </w:t>
      </w:r>
      <w:r w:rsidRPr="00BD26AB">
        <w:rPr>
          <w:b/>
          <w:color w:val="000000"/>
          <w:sz w:val="22"/>
          <w:szCs w:val="22"/>
        </w:rPr>
        <w:t>9298604</w:t>
      </w:r>
      <w:r w:rsidRPr="00BD26AB">
        <w:rPr>
          <w:color w:val="000000"/>
          <w:sz w:val="22"/>
          <w:szCs w:val="22"/>
        </w:rPr>
        <w:t>,</w:t>
      </w:r>
    </w:p>
    <w:p w14:paraId="7D8DED91" w14:textId="5F852804" w:rsidR="00F36980" w:rsidRPr="00BD26AB" w:rsidRDefault="00F36980" w:rsidP="007E5D17">
      <w:pPr>
        <w:widowControl w:val="0"/>
        <w:numPr>
          <w:ilvl w:val="2"/>
          <w:numId w:val="81"/>
        </w:numPr>
        <w:tabs>
          <w:tab w:val="clear" w:pos="2263"/>
          <w:tab w:val="num" w:pos="851"/>
          <w:tab w:val="num" w:pos="1560"/>
        </w:tabs>
        <w:adjustRightInd w:val="0"/>
        <w:spacing w:line="276" w:lineRule="auto"/>
        <w:ind w:left="1701"/>
        <w:jc w:val="both"/>
        <w:textAlignment w:val="baseline"/>
        <w:rPr>
          <w:color w:val="000000"/>
          <w:sz w:val="22"/>
          <w:szCs w:val="22"/>
        </w:rPr>
      </w:pPr>
      <w:r w:rsidRPr="00BD26AB">
        <w:rPr>
          <w:color w:val="000000"/>
          <w:sz w:val="22"/>
          <w:szCs w:val="22"/>
        </w:rPr>
        <w:t xml:space="preserve">synchroniczny generator </w:t>
      </w:r>
      <w:r w:rsidRPr="00BD26AB">
        <w:rPr>
          <w:b/>
          <w:color w:val="000000"/>
          <w:sz w:val="22"/>
          <w:szCs w:val="22"/>
        </w:rPr>
        <w:t>DIG 130 k/4</w:t>
      </w:r>
      <w:r w:rsidRPr="00BD26AB">
        <w:rPr>
          <w:color w:val="000000"/>
          <w:sz w:val="22"/>
          <w:szCs w:val="22"/>
        </w:rPr>
        <w:t xml:space="preserve"> firmy </w:t>
      </w:r>
      <w:proofErr w:type="spellStart"/>
      <w:r w:rsidRPr="00BD26AB">
        <w:rPr>
          <w:b/>
          <w:color w:val="000000"/>
          <w:sz w:val="22"/>
          <w:szCs w:val="22"/>
        </w:rPr>
        <w:t>AvK</w:t>
      </w:r>
      <w:proofErr w:type="spellEnd"/>
      <w:r w:rsidRPr="00BD26AB">
        <w:rPr>
          <w:color w:val="000000"/>
          <w:sz w:val="22"/>
          <w:szCs w:val="22"/>
        </w:rPr>
        <w:t xml:space="preserve">, nr fabryczny: </w:t>
      </w:r>
      <w:r w:rsidRPr="00BD26AB">
        <w:rPr>
          <w:b/>
          <w:color w:val="000000"/>
          <w:sz w:val="22"/>
          <w:szCs w:val="22"/>
        </w:rPr>
        <w:t>83 29494 A202</w:t>
      </w:r>
      <w:r w:rsidRPr="00BD26AB">
        <w:rPr>
          <w:color w:val="000000"/>
          <w:sz w:val="22"/>
          <w:szCs w:val="22"/>
        </w:rPr>
        <w:t>.</w:t>
      </w:r>
    </w:p>
    <w:p w14:paraId="2D302011" w14:textId="77777777" w:rsidR="00F36980" w:rsidRPr="00BD26AB" w:rsidRDefault="00F36980" w:rsidP="00F36980">
      <w:pPr>
        <w:widowControl w:val="0"/>
        <w:tabs>
          <w:tab w:val="num" w:pos="1560"/>
        </w:tabs>
        <w:adjustRightInd w:val="0"/>
        <w:spacing w:line="276" w:lineRule="auto"/>
        <w:ind w:left="1701"/>
        <w:jc w:val="both"/>
        <w:textAlignment w:val="baseline"/>
        <w:rPr>
          <w:color w:val="000000"/>
          <w:sz w:val="22"/>
          <w:szCs w:val="22"/>
        </w:rPr>
      </w:pPr>
    </w:p>
    <w:p w14:paraId="0E0AB683" w14:textId="2A4AFDA0" w:rsidR="00F36980" w:rsidRPr="00BD26AB" w:rsidRDefault="00F36980" w:rsidP="007E5D17">
      <w:pPr>
        <w:pStyle w:val="Akapitzlist"/>
        <w:widowControl w:val="0"/>
        <w:numPr>
          <w:ilvl w:val="0"/>
          <w:numId w:val="83"/>
        </w:numPr>
        <w:adjustRightInd w:val="0"/>
        <w:spacing w:line="276" w:lineRule="auto"/>
        <w:ind w:left="993" w:hanging="284"/>
        <w:jc w:val="both"/>
        <w:textAlignment w:val="baseline"/>
        <w:rPr>
          <w:color w:val="000000"/>
          <w:sz w:val="22"/>
          <w:szCs w:val="22"/>
        </w:rPr>
      </w:pPr>
      <w:r w:rsidRPr="00BD26AB">
        <w:rPr>
          <w:color w:val="000000"/>
          <w:sz w:val="22"/>
          <w:szCs w:val="22"/>
        </w:rPr>
        <w:t>Podzespoły agregatu wchodzące w zakres serwisu:</w:t>
      </w:r>
    </w:p>
    <w:p w14:paraId="18430455"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 xml:space="preserve">silnik spalinowy firmy MWM </w:t>
      </w:r>
      <w:proofErr w:type="spellStart"/>
      <w:r w:rsidRPr="00BD26AB">
        <w:rPr>
          <w:color w:val="000000"/>
          <w:sz w:val="22"/>
          <w:szCs w:val="22"/>
        </w:rPr>
        <w:t>Deutz</w:t>
      </w:r>
      <w:proofErr w:type="spellEnd"/>
      <w:r w:rsidRPr="00BD26AB">
        <w:rPr>
          <w:color w:val="000000"/>
          <w:sz w:val="22"/>
          <w:szCs w:val="22"/>
        </w:rPr>
        <w:t xml:space="preserve"> TCG 2020 V20 wraz z urządzeniami pomocniczymi,</w:t>
      </w:r>
    </w:p>
    <w:p w14:paraId="5E09E7CD"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 xml:space="preserve">generator DIG 130 k/4 firmy </w:t>
      </w:r>
      <w:proofErr w:type="spellStart"/>
      <w:r w:rsidRPr="00BD26AB">
        <w:rPr>
          <w:color w:val="000000"/>
          <w:sz w:val="22"/>
          <w:szCs w:val="22"/>
        </w:rPr>
        <w:t>AvK</w:t>
      </w:r>
      <w:proofErr w:type="spellEnd"/>
      <w:r w:rsidRPr="00BD26AB">
        <w:rPr>
          <w:color w:val="000000"/>
          <w:sz w:val="22"/>
          <w:szCs w:val="22"/>
        </w:rPr>
        <w:t xml:space="preserve"> wraz z urządzeniami pomocniczymi,</w:t>
      </w:r>
    </w:p>
    <w:p w14:paraId="3D0E82C8"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ścieżka gazowa z regulatorem wstępnym typ RMG Kassel,</w:t>
      </w:r>
    </w:p>
    <w:p w14:paraId="70BC0E4A"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systemy sterowania,  automatyki, zabezpieczeń i monitorowania parametrów pracy agregatu,</w:t>
      </w:r>
    </w:p>
    <w:p w14:paraId="797D32B4"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urządzenia systemu cieplnego wraz z chłodnicami zrzutu awaryjnego i chłodzenia mieszanki,</w:t>
      </w:r>
    </w:p>
    <w:p w14:paraId="530F0D1D"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automatyczny system gaśniczy „FIRESTOP”,</w:t>
      </w:r>
    </w:p>
    <w:p w14:paraId="0376F6C4"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urządzenia klimatyzacyjne zabudowane w poszczególnych kontenerach,</w:t>
      </w:r>
    </w:p>
    <w:p w14:paraId="05E57FE5" w14:textId="77777777" w:rsidR="00F36980" w:rsidRPr="00BD26AB" w:rsidRDefault="00F36980" w:rsidP="007E5D17">
      <w:pPr>
        <w:numPr>
          <w:ilvl w:val="0"/>
          <w:numId w:val="80"/>
        </w:numPr>
        <w:tabs>
          <w:tab w:val="clear" w:pos="720"/>
          <w:tab w:val="left" w:pos="993"/>
        </w:tabs>
        <w:ind w:left="1418" w:hanging="284"/>
        <w:jc w:val="both"/>
        <w:rPr>
          <w:color w:val="000000"/>
          <w:sz w:val="22"/>
          <w:szCs w:val="22"/>
        </w:rPr>
      </w:pPr>
      <w:r w:rsidRPr="00BD26AB">
        <w:rPr>
          <w:color w:val="000000"/>
          <w:sz w:val="22"/>
          <w:szCs w:val="22"/>
        </w:rPr>
        <w:t>elementy wyposażenia elektrycznego szaf rozdzielczych 6kV oraz szaf sterowniczych niskiego napięcia.</w:t>
      </w:r>
    </w:p>
    <w:p w14:paraId="54D3AF3A" w14:textId="77777777" w:rsidR="00F36980" w:rsidRPr="00BD26AB" w:rsidRDefault="00F36980" w:rsidP="00F36980">
      <w:pPr>
        <w:tabs>
          <w:tab w:val="left" w:pos="993"/>
        </w:tabs>
        <w:jc w:val="both"/>
        <w:rPr>
          <w:color w:val="000000"/>
          <w:sz w:val="22"/>
          <w:szCs w:val="22"/>
        </w:rPr>
      </w:pPr>
    </w:p>
    <w:p w14:paraId="4C575881" w14:textId="0C8F7914" w:rsidR="00F36980" w:rsidRPr="00BD26AB" w:rsidRDefault="00F36980" w:rsidP="007E5D17">
      <w:pPr>
        <w:pStyle w:val="Akapitzlist"/>
        <w:numPr>
          <w:ilvl w:val="0"/>
          <w:numId w:val="83"/>
        </w:numPr>
        <w:tabs>
          <w:tab w:val="left" w:pos="993"/>
        </w:tabs>
        <w:ind w:left="993" w:hanging="284"/>
        <w:jc w:val="both"/>
        <w:rPr>
          <w:color w:val="000000"/>
          <w:sz w:val="22"/>
          <w:szCs w:val="22"/>
        </w:rPr>
      </w:pPr>
      <w:r w:rsidRPr="00BD26AB">
        <w:rPr>
          <w:color w:val="000000"/>
          <w:sz w:val="22"/>
          <w:szCs w:val="22"/>
        </w:rPr>
        <w:t xml:space="preserve">Zakres przedmiotu zamówienia: </w:t>
      </w:r>
    </w:p>
    <w:p w14:paraId="5D5873F1" w14:textId="3BD68349" w:rsidR="00C065FC"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 xml:space="preserve">Realizacja przeglądów okresowych i czynności serwisowych podzespołów agregatu prądotwórczego zgodnie z zakresem, zaleceniami i częstotliwością ustaloną przez Producenta agregatu prądotwórczego w tym przeglądy serwisowe E30, E40, TO1 wg </w:t>
      </w:r>
      <w:r w:rsidRPr="00C36061">
        <w:rPr>
          <w:color w:val="000000"/>
          <w:sz w:val="22"/>
          <w:szCs w:val="22"/>
        </w:rPr>
        <w:t xml:space="preserve">przedstawionego w </w:t>
      </w:r>
      <w:r w:rsidRPr="00C36061">
        <w:rPr>
          <w:b/>
          <w:bCs/>
          <w:color w:val="000000"/>
          <w:sz w:val="22"/>
          <w:szCs w:val="22"/>
        </w:rPr>
        <w:t>załączniku nr 1a</w:t>
      </w:r>
      <w:r w:rsidRPr="00C36061">
        <w:rPr>
          <w:color w:val="000000"/>
          <w:sz w:val="22"/>
          <w:szCs w:val="22"/>
        </w:rPr>
        <w:t xml:space="preserve"> harmonogramu. Zakres przeglądów TO1 zawiera </w:t>
      </w:r>
      <w:r w:rsidRPr="00C36061">
        <w:rPr>
          <w:b/>
          <w:bCs/>
          <w:color w:val="000000"/>
          <w:sz w:val="22"/>
          <w:szCs w:val="22"/>
        </w:rPr>
        <w:t>załącznik nr 1b</w:t>
      </w:r>
      <w:r w:rsidRPr="00C36061">
        <w:rPr>
          <w:color w:val="000000"/>
          <w:sz w:val="22"/>
          <w:szCs w:val="22"/>
        </w:rPr>
        <w:t>.</w:t>
      </w:r>
      <w:r w:rsidRPr="00BD26AB">
        <w:rPr>
          <w:color w:val="000000"/>
          <w:sz w:val="22"/>
          <w:szCs w:val="22"/>
        </w:rPr>
        <w:t xml:space="preserve"> </w:t>
      </w:r>
    </w:p>
    <w:p w14:paraId="2564DADD" w14:textId="77777777" w:rsidR="00C065FC"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Wymiana oleju co 2 000 motogodzin (</w:t>
      </w:r>
      <w:proofErr w:type="spellStart"/>
      <w:r w:rsidRPr="00BD26AB">
        <w:rPr>
          <w:color w:val="000000"/>
          <w:sz w:val="22"/>
          <w:szCs w:val="22"/>
        </w:rPr>
        <w:t>mth</w:t>
      </w:r>
      <w:proofErr w:type="spellEnd"/>
      <w:r w:rsidRPr="00BD26AB">
        <w:rPr>
          <w:color w:val="000000"/>
          <w:sz w:val="22"/>
          <w:szCs w:val="22"/>
        </w:rPr>
        <w:t>) wraz z pozostałymi materiałami eksploatacyjnymi.</w:t>
      </w:r>
    </w:p>
    <w:p w14:paraId="292D22DC" w14:textId="77777777" w:rsidR="00C065FC"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Przywrócenie pełnej sprawności technicznej agregatu prądotwórczego w następstwie przerw spowodowanych jego awarią.</w:t>
      </w:r>
    </w:p>
    <w:p w14:paraId="439F0BD7" w14:textId="77777777" w:rsidR="00C065FC"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 xml:space="preserve">Zapewnienie wszystkich niezbędnych części zamiennych, materiałów </w:t>
      </w:r>
      <w:r w:rsidRPr="00BD26AB">
        <w:rPr>
          <w:color w:val="000000"/>
          <w:sz w:val="22"/>
          <w:szCs w:val="22"/>
        </w:rPr>
        <w:lastRenderedPageBreak/>
        <w:t>eksploatacyjnych, sprzętu, narzędzi niezbędnych do przeprowadzenia okresowych przeglądów i wykonania napraw awaryjnych wraz z ich dostawą i dojazdem pracowników serwisu.</w:t>
      </w:r>
    </w:p>
    <w:p w14:paraId="4796209B" w14:textId="3DA35D63" w:rsidR="00C065FC"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 xml:space="preserve">Kalibracja przyrządów pomiarowych zgodnie z ich dokumentacją techniczną. Wykaz przyrządów pomiarowych podlegających okresowej (co 6 m-cy) kalibracji zawiera </w:t>
      </w:r>
      <w:r w:rsidRPr="00C36061">
        <w:rPr>
          <w:b/>
          <w:bCs/>
          <w:color w:val="000000"/>
          <w:sz w:val="22"/>
          <w:szCs w:val="22"/>
        </w:rPr>
        <w:t>załącznik nr 1c</w:t>
      </w:r>
      <w:r w:rsidRPr="00C36061">
        <w:rPr>
          <w:color w:val="000000"/>
          <w:sz w:val="22"/>
          <w:szCs w:val="22"/>
        </w:rPr>
        <w:t>.</w:t>
      </w:r>
      <w:r w:rsidRPr="00BD26AB">
        <w:rPr>
          <w:color w:val="000000"/>
          <w:sz w:val="22"/>
          <w:szCs w:val="22"/>
        </w:rPr>
        <w:t xml:space="preserve"> </w:t>
      </w:r>
    </w:p>
    <w:p w14:paraId="405AE643" w14:textId="692A9E0C" w:rsidR="00F36980" w:rsidRPr="00BD26AB" w:rsidRDefault="00C065FC" w:rsidP="007E5D17">
      <w:pPr>
        <w:pStyle w:val="Akapitzlist"/>
        <w:widowControl w:val="0"/>
        <w:numPr>
          <w:ilvl w:val="0"/>
          <w:numId w:val="85"/>
        </w:numPr>
        <w:adjustRightInd w:val="0"/>
        <w:spacing w:line="276" w:lineRule="auto"/>
        <w:ind w:left="1418" w:hanging="284"/>
        <w:jc w:val="both"/>
        <w:textAlignment w:val="baseline"/>
        <w:rPr>
          <w:color w:val="000000"/>
          <w:sz w:val="22"/>
          <w:szCs w:val="22"/>
        </w:rPr>
      </w:pPr>
      <w:r w:rsidRPr="00BD26AB">
        <w:rPr>
          <w:color w:val="000000"/>
          <w:sz w:val="22"/>
          <w:szCs w:val="22"/>
        </w:rPr>
        <w:t xml:space="preserve">Nadzór nad prawidłowym działaniem specjalistycznego oprogramowania nadzorującego pracę silnika gazowego i agregatu prądotwórczego wraz z usuwaniem usterek w jego funkcjonowaniu. Zapewnienie prawidłowej pracy układów chłodzenia silnika gazowego wraz z uzupełnieniem płynu chłodzącego. </w:t>
      </w:r>
    </w:p>
    <w:bookmarkEnd w:id="95"/>
    <w:p w14:paraId="5B829223" w14:textId="77777777" w:rsidR="00602FAA" w:rsidRPr="00BD26AB" w:rsidRDefault="00602FAA" w:rsidP="00A96B0E">
      <w:pPr>
        <w:jc w:val="both"/>
        <w:rPr>
          <w:sz w:val="22"/>
          <w:szCs w:val="22"/>
        </w:rPr>
      </w:pPr>
    </w:p>
    <w:p w14:paraId="301582FC" w14:textId="43A39FB9" w:rsidR="00363954" w:rsidRPr="00BD26AB" w:rsidRDefault="00363954" w:rsidP="000369E4">
      <w:pPr>
        <w:pStyle w:val="Akapitzlist"/>
        <w:numPr>
          <w:ilvl w:val="0"/>
          <w:numId w:val="32"/>
        </w:numPr>
        <w:jc w:val="both"/>
        <w:rPr>
          <w:b/>
          <w:bCs/>
          <w:sz w:val="22"/>
          <w:szCs w:val="22"/>
        </w:rPr>
      </w:pPr>
      <w:bookmarkStart w:id="96" w:name="_Toc67292092"/>
      <w:bookmarkStart w:id="97" w:name="_Hlk67822197"/>
      <w:r w:rsidRPr="00BD26AB">
        <w:rPr>
          <w:b/>
          <w:bCs/>
          <w:sz w:val="22"/>
          <w:szCs w:val="22"/>
        </w:rPr>
        <w:t xml:space="preserve">Lokalizacja: </w:t>
      </w:r>
    </w:p>
    <w:p w14:paraId="04D20AE1" w14:textId="3878C065" w:rsidR="0019500F" w:rsidRPr="00BD26AB" w:rsidRDefault="0019500F" w:rsidP="0019500F">
      <w:pPr>
        <w:pStyle w:val="Akapitzlist"/>
        <w:jc w:val="both"/>
        <w:rPr>
          <w:sz w:val="22"/>
          <w:szCs w:val="22"/>
        </w:rPr>
      </w:pPr>
      <w:r w:rsidRPr="00BD26AB">
        <w:rPr>
          <w:sz w:val="22"/>
          <w:szCs w:val="22"/>
        </w:rPr>
        <w:t>KWK Sośnica, 44-103 Gliwice, ul. Błonie 6</w:t>
      </w:r>
    </w:p>
    <w:p w14:paraId="682190AB" w14:textId="77777777" w:rsidR="00326420" w:rsidRPr="00BD26AB" w:rsidRDefault="00326420" w:rsidP="0019500F">
      <w:pPr>
        <w:pStyle w:val="Akapitzlist"/>
        <w:jc w:val="both"/>
        <w:rPr>
          <w:sz w:val="22"/>
          <w:szCs w:val="22"/>
        </w:rPr>
      </w:pPr>
    </w:p>
    <w:p w14:paraId="4C8C43D2" w14:textId="37EA8E84" w:rsidR="00326420" w:rsidRPr="00BD26AB" w:rsidRDefault="00326420" w:rsidP="00326420">
      <w:pPr>
        <w:ind w:left="709"/>
        <w:jc w:val="both"/>
        <w:rPr>
          <w:b/>
          <w:sz w:val="22"/>
          <w:szCs w:val="22"/>
        </w:rPr>
      </w:pPr>
      <w:r w:rsidRPr="00BD26AB">
        <w:rPr>
          <w:b/>
          <w:sz w:val="22"/>
          <w:szCs w:val="22"/>
        </w:rPr>
        <w:t>Zamawiający dopuszcza możliwość realizacji usług serwisowych agregatów produkcji TEDOM w pozostałych Oddziałach PGG S.A</w:t>
      </w:r>
    </w:p>
    <w:p w14:paraId="7E84ED30" w14:textId="77777777" w:rsidR="00326420" w:rsidRPr="00BD26AB" w:rsidRDefault="00326420" w:rsidP="00363954">
      <w:pPr>
        <w:pStyle w:val="Akapitzlist"/>
        <w:rPr>
          <w:rFonts w:eastAsiaTheme="minorHAnsi"/>
          <w:b/>
          <w:bCs/>
          <w:sz w:val="22"/>
          <w:szCs w:val="22"/>
        </w:rPr>
      </w:pPr>
    </w:p>
    <w:p w14:paraId="3B2D1FEF" w14:textId="452ED105" w:rsidR="00602FAA" w:rsidRPr="00BD26AB" w:rsidRDefault="00602FAA" w:rsidP="000369E4">
      <w:pPr>
        <w:pStyle w:val="Akapitzlist"/>
        <w:numPr>
          <w:ilvl w:val="0"/>
          <w:numId w:val="32"/>
        </w:numPr>
        <w:jc w:val="both"/>
        <w:rPr>
          <w:rFonts w:eastAsiaTheme="minorHAnsi"/>
          <w:b/>
          <w:bCs/>
          <w:sz w:val="22"/>
          <w:szCs w:val="22"/>
        </w:rPr>
      </w:pPr>
      <w:r w:rsidRPr="00BD26AB">
        <w:rPr>
          <w:rFonts w:eastAsiaTheme="minorHAnsi"/>
          <w:b/>
          <w:bCs/>
          <w:sz w:val="22"/>
          <w:szCs w:val="22"/>
        </w:rPr>
        <w:t>Termin realizacji zamówienia:</w:t>
      </w:r>
      <w:bookmarkEnd w:id="96"/>
    </w:p>
    <w:p w14:paraId="4D2ED7C9" w14:textId="77777777" w:rsidR="00602FAA" w:rsidRPr="00BD26AB" w:rsidRDefault="00602FAA" w:rsidP="00A96B0E">
      <w:pPr>
        <w:pStyle w:val="Akapitzlist"/>
        <w:jc w:val="both"/>
        <w:rPr>
          <w:rFonts w:eastAsiaTheme="minorHAnsi"/>
          <w:sz w:val="22"/>
          <w:szCs w:val="22"/>
        </w:rPr>
      </w:pPr>
      <w:r w:rsidRPr="00BD26AB">
        <w:rPr>
          <w:rFonts w:eastAsiaTheme="minorHAnsi"/>
          <w:sz w:val="22"/>
          <w:szCs w:val="22"/>
        </w:rPr>
        <w:t>określony w Załączniku nr 5 do SWZ – Istotne postanowienia umowy w §5.</w:t>
      </w:r>
    </w:p>
    <w:p w14:paraId="4E9647DF" w14:textId="77777777" w:rsidR="006005EB" w:rsidRPr="00BD26AB" w:rsidRDefault="006005EB" w:rsidP="00363954">
      <w:pPr>
        <w:jc w:val="both"/>
        <w:rPr>
          <w:b/>
          <w:bCs/>
          <w:sz w:val="22"/>
          <w:szCs w:val="22"/>
        </w:rPr>
      </w:pPr>
      <w:bookmarkStart w:id="98" w:name="_Toc67292093"/>
      <w:bookmarkStart w:id="99" w:name="_Hlk67822291"/>
      <w:bookmarkEnd w:id="97"/>
    </w:p>
    <w:p w14:paraId="70A8E146" w14:textId="4B9DB2D3" w:rsidR="00602FAA" w:rsidRPr="00BD26AB" w:rsidRDefault="008C0106" w:rsidP="000369E4">
      <w:pPr>
        <w:pStyle w:val="Akapitzlist"/>
        <w:numPr>
          <w:ilvl w:val="0"/>
          <w:numId w:val="32"/>
        </w:numPr>
        <w:jc w:val="both"/>
        <w:rPr>
          <w:b/>
          <w:bCs/>
          <w:sz w:val="22"/>
          <w:szCs w:val="22"/>
        </w:rPr>
      </w:pPr>
      <w:r w:rsidRPr="00BD26AB">
        <w:rPr>
          <w:b/>
          <w:bCs/>
          <w:sz w:val="22"/>
          <w:szCs w:val="22"/>
        </w:rPr>
        <w:t xml:space="preserve">Wymagania </w:t>
      </w:r>
      <w:r w:rsidR="00602FAA" w:rsidRPr="00BD26AB">
        <w:rPr>
          <w:b/>
          <w:bCs/>
          <w:sz w:val="22"/>
          <w:szCs w:val="22"/>
        </w:rPr>
        <w:t>prawne:</w:t>
      </w:r>
      <w:bookmarkEnd w:id="98"/>
    </w:p>
    <w:p w14:paraId="5E6DEA44" w14:textId="77777777" w:rsidR="0019500F" w:rsidRPr="00BD26AB" w:rsidRDefault="0019500F" w:rsidP="0019500F">
      <w:pPr>
        <w:pStyle w:val="Akapitzlist"/>
        <w:tabs>
          <w:tab w:val="left" w:pos="284"/>
          <w:tab w:val="left" w:pos="2662"/>
        </w:tabs>
        <w:suppressAutoHyphens/>
        <w:overflowPunct w:val="0"/>
        <w:autoSpaceDE w:val="0"/>
        <w:autoSpaceDN w:val="0"/>
        <w:adjustRightInd w:val="0"/>
        <w:jc w:val="both"/>
        <w:rPr>
          <w:bCs/>
          <w:sz w:val="22"/>
          <w:szCs w:val="22"/>
        </w:rPr>
      </w:pPr>
      <w:r w:rsidRPr="00BD26AB">
        <w:rPr>
          <w:bCs/>
          <w:sz w:val="22"/>
          <w:szCs w:val="22"/>
        </w:rPr>
        <w:t>Przedmiot zamówienia powinien być realizowany zgodnie z obowiązującymi przepisami prawa, w szczególności:</w:t>
      </w:r>
    </w:p>
    <w:p w14:paraId="39C124BF" w14:textId="66C3F2E7"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Ustawa z dnia 9 czerwca 2011 r. Prawo Geologiczne i Górnicze oraz przepisów i aktów wykonawczych do ustawy w zakresie zgodnym z przedmiotem zamówienia (</w:t>
      </w:r>
      <w:r w:rsidR="00914658" w:rsidRPr="00BD26AB">
        <w:rPr>
          <w:color w:val="000000"/>
          <w:sz w:val="22"/>
          <w:szCs w:val="22"/>
          <w:lang w:val="x-none" w:eastAsia="x-none"/>
        </w:rPr>
        <w:t>Dz.U. 2024 poz. 1290</w:t>
      </w:r>
      <w:r w:rsidRPr="00BD26AB">
        <w:rPr>
          <w:color w:val="000000"/>
          <w:sz w:val="22"/>
          <w:szCs w:val="22"/>
          <w:lang w:val="x-none" w:eastAsia="x-none"/>
        </w:rPr>
        <w:t>),</w:t>
      </w:r>
    </w:p>
    <w:p w14:paraId="41AB7865" w14:textId="457C375C"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Rozporządzenie Ministra Energii z dnia 23 listopada 2016 r. w sprawie szczegółowych wymagań dotyczących prowadzenia ruchu podziemnych zakładów górniczych (Dz. U. 2017  poz. 1118),</w:t>
      </w:r>
    </w:p>
    <w:p w14:paraId="6A369FB1" w14:textId="49649A37"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Rozporządzenie Ministra Klimatu i Środowiska z dnia 1 lipca 2022 r. w sprawie szczegółowych zasad stwierdzania posiadania kwalifikacji przez osoby zajmujące się eksploatacją urządzeń, instalacji i sieci</w:t>
      </w:r>
      <w:r w:rsidRPr="00BD26AB">
        <w:rPr>
          <w:bCs/>
          <w:color w:val="000000"/>
          <w:sz w:val="22"/>
          <w:szCs w:val="22"/>
          <w:lang w:val="x-none" w:eastAsia="x-none"/>
        </w:rPr>
        <w:t xml:space="preserve"> (Dz. U</w:t>
      </w:r>
      <w:r w:rsidRPr="00BD26AB">
        <w:rPr>
          <w:bCs/>
          <w:color w:val="000000"/>
          <w:sz w:val="22"/>
          <w:szCs w:val="22"/>
          <w:lang w:eastAsia="x-none"/>
        </w:rPr>
        <w:t>. 2022</w:t>
      </w:r>
      <w:r w:rsidRPr="00BD26AB">
        <w:rPr>
          <w:bCs/>
          <w:color w:val="000000"/>
          <w:sz w:val="22"/>
          <w:szCs w:val="22"/>
          <w:lang w:val="x-none" w:eastAsia="x-none"/>
        </w:rPr>
        <w:t xml:space="preserve"> poz.</w:t>
      </w:r>
      <w:r w:rsidRPr="00BD26AB">
        <w:rPr>
          <w:bCs/>
          <w:color w:val="000000"/>
          <w:sz w:val="22"/>
          <w:szCs w:val="22"/>
          <w:lang w:eastAsia="x-none"/>
        </w:rPr>
        <w:t xml:space="preserve"> 1392</w:t>
      </w:r>
      <w:r w:rsidRPr="00BD26AB">
        <w:rPr>
          <w:bCs/>
          <w:color w:val="000000"/>
          <w:sz w:val="22"/>
          <w:szCs w:val="22"/>
          <w:lang w:val="x-none" w:eastAsia="x-none"/>
        </w:rPr>
        <w:t>),</w:t>
      </w:r>
    </w:p>
    <w:p w14:paraId="4C9943CF" w14:textId="43E8BFF6" w:rsidR="0019500F" w:rsidRPr="00BD26AB" w:rsidRDefault="0019500F" w:rsidP="007E5D17">
      <w:pPr>
        <w:widowControl w:val="0"/>
        <w:numPr>
          <w:ilvl w:val="0"/>
          <w:numId w:val="79"/>
        </w:numPr>
        <w:autoSpaceDE w:val="0"/>
        <w:autoSpaceDN w:val="0"/>
        <w:adjustRightInd w:val="0"/>
        <w:ind w:left="993" w:hanging="284"/>
        <w:jc w:val="both"/>
        <w:textAlignment w:val="baseline"/>
        <w:rPr>
          <w:sz w:val="22"/>
          <w:szCs w:val="22"/>
          <w:lang w:val="x-none" w:eastAsia="x-none"/>
        </w:rPr>
      </w:pPr>
      <w:r w:rsidRPr="00BD26AB">
        <w:rPr>
          <w:sz w:val="22"/>
          <w:szCs w:val="22"/>
          <w:lang w:val="x-none" w:eastAsia="x-none"/>
        </w:rPr>
        <w:t>Rozporządzenie Ministra Energii z dnia 28 sierpnia 2019 r. w sprawie bezpieczeństwa i higieny pracy przy urządzeniach energetycznych</w:t>
      </w:r>
      <w:r w:rsidRPr="00BD26AB">
        <w:rPr>
          <w:sz w:val="22"/>
          <w:szCs w:val="22"/>
          <w:lang w:eastAsia="x-none"/>
        </w:rPr>
        <w:t xml:space="preserve"> </w:t>
      </w:r>
      <w:r w:rsidRPr="00BD26AB">
        <w:rPr>
          <w:sz w:val="22"/>
          <w:szCs w:val="22"/>
          <w:lang w:val="x-none" w:eastAsia="x-none"/>
        </w:rPr>
        <w:t>(Dz. U. 20</w:t>
      </w:r>
      <w:r w:rsidRPr="00BD26AB">
        <w:rPr>
          <w:sz w:val="22"/>
          <w:szCs w:val="22"/>
          <w:lang w:eastAsia="x-none"/>
        </w:rPr>
        <w:t>21</w:t>
      </w:r>
      <w:r w:rsidRPr="00BD26AB">
        <w:rPr>
          <w:sz w:val="22"/>
          <w:szCs w:val="22"/>
          <w:lang w:val="x-none" w:eastAsia="x-none"/>
        </w:rPr>
        <w:t xml:space="preserve">  poz. 1</w:t>
      </w:r>
      <w:r w:rsidRPr="00BD26AB">
        <w:rPr>
          <w:sz w:val="22"/>
          <w:szCs w:val="22"/>
          <w:lang w:eastAsia="x-none"/>
        </w:rPr>
        <w:t>210 j.t.</w:t>
      </w:r>
      <w:r w:rsidRPr="00BD26AB">
        <w:rPr>
          <w:sz w:val="22"/>
          <w:szCs w:val="22"/>
          <w:lang w:val="x-none" w:eastAsia="x-none"/>
        </w:rPr>
        <w:t>),</w:t>
      </w:r>
    </w:p>
    <w:p w14:paraId="2ECB355E" w14:textId="63B058F7" w:rsidR="0019500F" w:rsidRPr="00BD26AB" w:rsidRDefault="0019500F" w:rsidP="007E5D17">
      <w:pPr>
        <w:widowControl w:val="0"/>
        <w:numPr>
          <w:ilvl w:val="0"/>
          <w:numId w:val="79"/>
        </w:numPr>
        <w:autoSpaceDE w:val="0"/>
        <w:autoSpaceDN w:val="0"/>
        <w:adjustRightInd w:val="0"/>
        <w:ind w:left="993" w:hanging="284"/>
        <w:jc w:val="both"/>
        <w:textAlignment w:val="baseline"/>
        <w:rPr>
          <w:sz w:val="22"/>
          <w:szCs w:val="22"/>
          <w:lang w:val="x-none" w:eastAsia="x-none"/>
        </w:rPr>
      </w:pPr>
      <w:r w:rsidRPr="00BD26AB">
        <w:rPr>
          <w:sz w:val="22"/>
          <w:szCs w:val="22"/>
          <w:lang w:eastAsia="x-none"/>
        </w:rPr>
        <w:t>Rozporządzenie</w:t>
      </w:r>
      <w:r w:rsidRPr="00BD26AB">
        <w:rPr>
          <w:sz w:val="22"/>
          <w:szCs w:val="22"/>
          <w:lang w:val="x-none" w:eastAsia="x-none"/>
        </w:rPr>
        <w:t xml:space="preserve"> Ministra Pracy i Polityki Socjalnej z dnia 26 września 1997 r.</w:t>
      </w:r>
      <w:r w:rsidRPr="00BD26AB">
        <w:rPr>
          <w:sz w:val="22"/>
          <w:szCs w:val="22"/>
          <w:lang w:eastAsia="x-none"/>
        </w:rPr>
        <w:t xml:space="preserve"> </w:t>
      </w:r>
      <w:r w:rsidRPr="00BD26AB">
        <w:rPr>
          <w:sz w:val="22"/>
          <w:szCs w:val="22"/>
          <w:lang w:val="x-none" w:eastAsia="x-none"/>
        </w:rPr>
        <w:t>w sprawie ogólnych przepisów bezpieczeństwa i higieny pracy (</w:t>
      </w:r>
      <w:r w:rsidR="00914658" w:rsidRPr="00BD26AB">
        <w:rPr>
          <w:sz w:val="22"/>
          <w:szCs w:val="22"/>
          <w:lang w:val="x-none" w:eastAsia="x-none"/>
        </w:rPr>
        <w:t>Dz.U. 2003 nr 169 poz. 1650</w:t>
      </w:r>
      <w:r w:rsidRPr="00BD26AB">
        <w:rPr>
          <w:sz w:val="22"/>
          <w:szCs w:val="22"/>
          <w:lang w:val="x-none" w:eastAsia="x-none"/>
        </w:rPr>
        <w:t>),</w:t>
      </w:r>
    </w:p>
    <w:p w14:paraId="44CB1078" w14:textId="77777777"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Wymagania określone w odrębnych przepisach i Polskich Normach zgodnie</w:t>
      </w:r>
      <w:r w:rsidRPr="00BD26AB">
        <w:rPr>
          <w:color w:val="000000"/>
          <w:sz w:val="22"/>
          <w:szCs w:val="22"/>
          <w:lang w:eastAsia="x-none"/>
        </w:rPr>
        <w:t xml:space="preserve"> </w:t>
      </w:r>
      <w:r w:rsidRPr="00BD26AB">
        <w:rPr>
          <w:color w:val="000000"/>
          <w:sz w:val="22"/>
          <w:szCs w:val="22"/>
          <w:lang w:eastAsia="x-none"/>
        </w:rPr>
        <w:br/>
      </w:r>
      <w:r w:rsidRPr="00BD26AB">
        <w:rPr>
          <w:color w:val="000000"/>
          <w:sz w:val="22"/>
          <w:szCs w:val="22"/>
          <w:lang w:val="x-none" w:eastAsia="x-none"/>
        </w:rPr>
        <w:t>z przedmiotem zamówienia,</w:t>
      </w:r>
    </w:p>
    <w:p w14:paraId="3D43A3B6" w14:textId="7A8D727A"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Wewnętrzne akty normatywne obowiązujące w KWK Sośnica (zarządzenia, instrukcje),</w:t>
      </w:r>
    </w:p>
    <w:p w14:paraId="66EC47F8" w14:textId="4F86037E" w:rsidR="0019500F" w:rsidRPr="00BD26AB" w:rsidRDefault="0019500F" w:rsidP="007E5D17">
      <w:pPr>
        <w:widowControl w:val="0"/>
        <w:numPr>
          <w:ilvl w:val="0"/>
          <w:numId w:val="79"/>
        </w:numPr>
        <w:autoSpaceDE w:val="0"/>
        <w:autoSpaceDN w:val="0"/>
        <w:adjustRightInd w:val="0"/>
        <w:ind w:left="993" w:hanging="284"/>
        <w:jc w:val="both"/>
        <w:textAlignment w:val="baseline"/>
        <w:rPr>
          <w:color w:val="000000"/>
          <w:sz w:val="22"/>
          <w:szCs w:val="22"/>
          <w:lang w:val="x-none" w:eastAsia="x-none"/>
        </w:rPr>
      </w:pPr>
      <w:r w:rsidRPr="00BD26AB">
        <w:rPr>
          <w:color w:val="000000"/>
          <w:sz w:val="22"/>
          <w:szCs w:val="22"/>
          <w:lang w:val="x-none" w:eastAsia="x-none"/>
        </w:rPr>
        <w:t xml:space="preserve">Instrukcja techniczna agregatu kogeneracyjnego TEDOM OUANTO D2000 SP.  </w:t>
      </w:r>
    </w:p>
    <w:p w14:paraId="1191E08B" w14:textId="77777777" w:rsidR="0019500F" w:rsidRPr="00BD26AB" w:rsidRDefault="0019500F" w:rsidP="0019500F">
      <w:pPr>
        <w:autoSpaceDE w:val="0"/>
        <w:autoSpaceDN w:val="0"/>
        <w:ind w:left="993"/>
        <w:rPr>
          <w:color w:val="000000"/>
          <w:sz w:val="22"/>
          <w:szCs w:val="22"/>
          <w:lang w:eastAsia="x-none"/>
        </w:rPr>
      </w:pPr>
    </w:p>
    <w:p w14:paraId="5452F017" w14:textId="77777777" w:rsidR="00602FAA" w:rsidRPr="00BD26AB" w:rsidRDefault="00602FAA" w:rsidP="00A96B0E">
      <w:pPr>
        <w:pStyle w:val="Akapitzlist"/>
        <w:jc w:val="both"/>
        <w:rPr>
          <w:i/>
          <w:sz w:val="22"/>
          <w:szCs w:val="22"/>
        </w:rPr>
      </w:pPr>
      <w:r w:rsidRPr="00BD26AB">
        <w:rPr>
          <w:b/>
          <w:i/>
          <w:sz w:val="22"/>
          <w:szCs w:val="22"/>
          <w:u w:val="single"/>
        </w:rPr>
        <w:t>Uwaga:</w:t>
      </w:r>
      <w:r w:rsidRPr="00BD26AB">
        <w:rPr>
          <w:i/>
          <w:sz w:val="22"/>
          <w:szCs w:val="22"/>
        </w:rPr>
        <w:t xml:space="preserve"> W przypadku zmian aktów prawnych, związanych z realizacją niniejszego zamówienia, przedmiot zamówienia musi spełniać uwarunkowania prawne, obowiązujące w okresie jego realizacji.</w:t>
      </w:r>
    </w:p>
    <w:bookmarkEnd w:id="99"/>
    <w:p w14:paraId="0CD18C88" w14:textId="77777777" w:rsidR="00602FAA" w:rsidRPr="00BD26AB" w:rsidRDefault="00602FAA" w:rsidP="00A96B0E">
      <w:pPr>
        <w:jc w:val="both"/>
        <w:rPr>
          <w:b/>
          <w:sz w:val="22"/>
          <w:szCs w:val="22"/>
          <w:lang w:val="cs-CZ"/>
        </w:rPr>
      </w:pPr>
    </w:p>
    <w:p w14:paraId="5E08FFA4" w14:textId="5BB76F75" w:rsidR="00602FAA" w:rsidRPr="00BD26AB" w:rsidRDefault="00602FAA" w:rsidP="000369E4">
      <w:pPr>
        <w:pStyle w:val="Akapitzlist"/>
        <w:numPr>
          <w:ilvl w:val="0"/>
          <w:numId w:val="32"/>
        </w:numPr>
        <w:jc w:val="both"/>
        <w:rPr>
          <w:b/>
          <w:bCs/>
          <w:sz w:val="22"/>
          <w:szCs w:val="22"/>
        </w:rPr>
      </w:pPr>
      <w:bookmarkStart w:id="100" w:name="_Toc67292094"/>
      <w:bookmarkStart w:id="101" w:name="_Hlk67824211"/>
      <w:r w:rsidRPr="00BD26AB">
        <w:rPr>
          <w:b/>
          <w:bCs/>
          <w:sz w:val="22"/>
          <w:szCs w:val="22"/>
        </w:rPr>
        <w:t>Wizja lokalna</w:t>
      </w:r>
      <w:bookmarkStart w:id="102" w:name="_Hlk67824164"/>
      <w:bookmarkEnd w:id="100"/>
      <w:r w:rsidR="00112408" w:rsidRPr="00BD26AB">
        <w:rPr>
          <w:b/>
          <w:bCs/>
          <w:sz w:val="22"/>
          <w:szCs w:val="22"/>
        </w:rPr>
        <w:t>:</w:t>
      </w:r>
    </w:p>
    <w:p w14:paraId="3C49A5B8" w14:textId="24039FFB" w:rsidR="00914658" w:rsidRPr="00BD26AB" w:rsidRDefault="00914658" w:rsidP="00914658">
      <w:pPr>
        <w:pStyle w:val="Akapitzlist"/>
        <w:spacing w:line="276" w:lineRule="auto"/>
        <w:jc w:val="both"/>
        <w:rPr>
          <w:sz w:val="22"/>
          <w:szCs w:val="22"/>
        </w:rPr>
      </w:pPr>
      <w:r w:rsidRPr="00BD26AB">
        <w:rPr>
          <w:sz w:val="22"/>
          <w:szCs w:val="22"/>
        </w:rPr>
        <w:t>Przed złożeniem oferty Zamawiający przewiduje możliwość przeprowadzenia wizji lokalnej po wcześniejszym ustaleniu terminu. Z przeprowadzonej wizji lokalnej zostanie sporządzone oświadczenie o przeprowadzonej wizji popisane przez przedstawiciela Zamawiającego i</w:t>
      </w:r>
      <w:r w:rsidR="00BD26AB">
        <w:rPr>
          <w:sz w:val="22"/>
          <w:szCs w:val="22"/>
        </w:rPr>
        <w:t> </w:t>
      </w:r>
      <w:r w:rsidRPr="00BD26AB">
        <w:rPr>
          <w:sz w:val="22"/>
          <w:szCs w:val="22"/>
        </w:rPr>
        <w:t xml:space="preserve">Wykonawcy, które Wykonawca może dołączyć do oferty. Termin dokonania wizji lokalnej po wcześniejszym ustaleniu, nastąpi w trakcie zmiany „A”. Osoba do kontaktu: Inżynier </w:t>
      </w:r>
      <w:r w:rsidRPr="00BD26AB">
        <w:rPr>
          <w:sz w:val="22"/>
          <w:szCs w:val="22"/>
        </w:rPr>
        <w:lastRenderedPageBreak/>
        <w:t>Energetyczny KWK Sośnica Wojciech Mikulski, tel. 32 717 85 53</w:t>
      </w:r>
      <w:r w:rsidR="00E433C8" w:rsidRPr="00BD26AB">
        <w:rPr>
          <w:sz w:val="22"/>
          <w:szCs w:val="22"/>
        </w:rPr>
        <w:t xml:space="preserve"> </w:t>
      </w:r>
      <w:r w:rsidRPr="00BD26AB">
        <w:rPr>
          <w:sz w:val="22"/>
          <w:szCs w:val="22"/>
        </w:rPr>
        <w:t xml:space="preserve">lub e-mail </w:t>
      </w:r>
      <w:hyperlink r:id="rId14" w:history="1">
        <w:r w:rsidRPr="00BD26AB">
          <w:rPr>
            <w:rStyle w:val="Hipercze"/>
            <w:sz w:val="22"/>
            <w:szCs w:val="22"/>
          </w:rPr>
          <w:t>w.mikulski@pgg.pl</w:t>
        </w:r>
      </w:hyperlink>
      <w:r w:rsidRPr="00BD26AB">
        <w:rPr>
          <w:sz w:val="22"/>
          <w:szCs w:val="22"/>
        </w:rPr>
        <w:t xml:space="preserve"> </w:t>
      </w:r>
    </w:p>
    <w:p w14:paraId="30D3C0AD" w14:textId="77777777" w:rsidR="00A96B0E" w:rsidRPr="00BD26AB" w:rsidRDefault="00A96B0E" w:rsidP="00A96B0E">
      <w:pPr>
        <w:pStyle w:val="Akapitzlist"/>
        <w:jc w:val="both"/>
        <w:rPr>
          <w:sz w:val="22"/>
          <w:szCs w:val="22"/>
        </w:rPr>
      </w:pPr>
    </w:p>
    <w:bookmarkEnd w:id="101"/>
    <w:p w14:paraId="427C0ACB" w14:textId="126CC65E" w:rsidR="00602FAA" w:rsidRPr="00BD26AB" w:rsidRDefault="00326420" w:rsidP="000369E4">
      <w:pPr>
        <w:pStyle w:val="Akapitzlist"/>
        <w:numPr>
          <w:ilvl w:val="0"/>
          <w:numId w:val="32"/>
        </w:numPr>
        <w:jc w:val="both"/>
        <w:rPr>
          <w:b/>
          <w:bCs/>
          <w:sz w:val="22"/>
          <w:szCs w:val="22"/>
        </w:rPr>
      </w:pPr>
      <w:r w:rsidRPr="00BD26AB">
        <w:rPr>
          <w:b/>
          <w:bCs/>
          <w:sz w:val="22"/>
          <w:szCs w:val="22"/>
        </w:rPr>
        <w:t>Wymagane parametry techniczno – użytkowe zamówienia</w:t>
      </w:r>
      <w:r w:rsidR="00112408" w:rsidRPr="00BD26AB">
        <w:rPr>
          <w:b/>
          <w:bCs/>
          <w:sz w:val="22"/>
          <w:szCs w:val="22"/>
        </w:rPr>
        <w:t>:</w:t>
      </w:r>
    </w:p>
    <w:p w14:paraId="434FC64A" w14:textId="77777777" w:rsidR="00326420" w:rsidRDefault="00326420" w:rsidP="007E5D17">
      <w:pPr>
        <w:numPr>
          <w:ilvl w:val="3"/>
          <w:numId w:val="86"/>
        </w:numPr>
        <w:tabs>
          <w:tab w:val="clear" w:pos="2880"/>
        </w:tabs>
        <w:spacing w:after="40"/>
        <w:ind w:left="851" w:hanging="284"/>
        <w:jc w:val="both"/>
        <w:rPr>
          <w:sz w:val="22"/>
          <w:szCs w:val="22"/>
        </w:rPr>
      </w:pPr>
      <w:bookmarkStart w:id="103" w:name="_Hlk86990482"/>
      <w:r w:rsidRPr="00BD26AB">
        <w:rPr>
          <w:sz w:val="22"/>
          <w:szCs w:val="22"/>
        </w:rPr>
        <w:t xml:space="preserve">Naprawy (usługi serwisowe) wykonywane będą w istotnej części na terenie zakładu górniczego/Oddziału spółki. </w:t>
      </w:r>
    </w:p>
    <w:p w14:paraId="1E939A06" w14:textId="524F1C8B" w:rsidR="00321067" w:rsidRPr="00321067" w:rsidRDefault="00321067" w:rsidP="007E5D17">
      <w:pPr>
        <w:numPr>
          <w:ilvl w:val="3"/>
          <w:numId w:val="86"/>
        </w:numPr>
        <w:tabs>
          <w:tab w:val="clear" w:pos="2880"/>
        </w:tabs>
        <w:spacing w:after="40"/>
        <w:ind w:left="851" w:hanging="284"/>
        <w:jc w:val="both"/>
        <w:rPr>
          <w:sz w:val="22"/>
          <w:szCs w:val="22"/>
        </w:rPr>
      </w:pPr>
      <w:r w:rsidRPr="00321067">
        <w:rPr>
          <w:sz w:val="22"/>
          <w:szCs w:val="22"/>
        </w:rPr>
        <w:t>Wykonawca, według własnego uznania, ma prawo w ramach realizacji usług serwisowych zdemontować poszczególne wadliwe lub zużyte elementy w JK i albo - je naprawić (głowice, turbiny, korbowody, blok silnika itp.) i zamontować ponownie</w:t>
      </w:r>
      <w:r>
        <w:rPr>
          <w:sz w:val="22"/>
          <w:szCs w:val="22"/>
        </w:rPr>
        <w:t xml:space="preserve"> </w:t>
      </w:r>
      <w:r w:rsidRPr="00321067">
        <w:rPr>
          <w:sz w:val="22"/>
          <w:szCs w:val="22"/>
        </w:rPr>
        <w:t>albo zastąpić je:</w:t>
      </w:r>
    </w:p>
    <w:p w14:paraId="1F889493" w14:textId="2E646ACE" w:rsidR="00321067" w:rsidRPr="00321067" w:rsidRDefault="00321067" w:rsidP="007E5D17">
      <w:pPr>
        <w:pStyle w:val="Akapitzlist"/>
        <w:numPr>
          <w:ilvl w:val="4"/>
          <w:numId w:val="97"/>
        </w:numPr>
        <w:spacing w:after="40"/>
        <w:ind w:left="1134" w:hanging="283"/>
        <w:jc w:val="both"/>
        <w:rPr>
          <w:sz w:val="22"/>
          <w:szCs w:val="22"/>
        </w:rPr>
      </w:pPr>
      <w:r w:rsidRPr="00321067">
        <w:rPr>
          <w:sz w:val="22"/>
          <w:szCs w:val="22"/>
        </w:rPr>
        <w:t>odnowionymi elementami, z zastrzeżeniem, że elementy odnowione zostały według technologii oraz procedur stosowanych przez ich wytwórcę/producenta, przy czym zdemontowane elementy przejdą na własność Wykonawcy jako równowartość części odnowionych. W przypadku, gdy Zamawiający nie wyda Wykonawcy zdemontowanych wadliwych lub zużytych elementów, zobowiązuje się tym samym zapłacić Wykonawcy pełną cenę nowych części zgodnie z cennikiem Wykonawcy, obowiązującym w czasie realizacji danych prac serwisowych</w:t>
      </w:r>
      <w:r>
        <w:rPr>
          <w:sz w:val="22"/>
          <w:szCs w:val="22"/>
        </w:rPr>
        <w:t>,</w:t>
      </w:r>
    </w:p>
    <w:p w14:paraId="55B88E50" w14:textId="6F60B9D2" w:rsidR="00321067" w:rsidRPr="00321067" w:rsidRDefault="00321067" w:rsidP="00321067">
      <w:pPr>
        <w:pStyle w:val="Akapitzlist"/>
        <w:numPr>
          <w:ilvl w:val="4"/>
          <w:numId w:val="17"/>
        </w:numPr>
        <w:spacing w:after="40"/>
        <w:ind w:left="1134" w:hanging="283"/>
        <w:jc w:val="both"/>
        <w:rPr>
          <w:sz w:val="22"/>
          <w:szCs w:val="22"/>
        </w:rPr>
      </w:pPr>
      <w:r w:rsidRPr="00321067">
        <w:rPr>
          <w:sz w:val="22"/>
          <w:szCs w:val="22"/>
        </w:rPr>
        <w:t>częściami nowymi.</w:t>
      </w:r>
    </w:p>
    <w:p w14:paraId="5921853B" w14:textId="00B7AC45" w:rsidR="00321067" w:rsidRPr="00321067" w:rsidRDefault="00321067" w:rsidP="00321067">
      <w:pPr>
        <w:spacing w:after="40"/>
        <w:ind w:left="851"/>
        <w:jc w:val="both"/>
        <w:rPr>
          <w:b/>
          <w:bCs/>
          <w:sz w:val="22"/>
          <w:szCs w:val="22"/>
        </w:rPr>
      </w:pPr>
      <w:r w:rsidRPr="00321067">
        <w:rPr>
          <w:b/>
          <w:bCs/>
          <w:sz w:val="22"/>
          <w:szCs w:val="22"/>
        </w:rPr>
        <w:t xml:space="preserve">Dla Części Naprawionych oraz Części Odnowionych obwiązuje taki sam plan konserwacji jak dla części nowych. Prace Serwisowe realizowane zgodnie z niniejszym postanowieniem umownym uważa się za prace prowadzone w pełni zgodnie z Umową. </w:t>
      </w:r>
    </w:p>
    <w:p w14:paraId="45FA132E" w14:textId="38C004D7" w:rsidR="00326420" w:rsidRPr="00BD26AB" w:rsidRDefault="00326420" w:rsidP="007E5D17">
      <w:pPr>
        <w:numPr>
          <w:ilvl w:val="3"/>
          <w:numId w:val="86"/>
        </w:numPr>
        <w:tabs>
          <w:tab w:val="clear" w:pos="2880"/>
        </w:tabs>
        <w:spacing w:after="40"/>
        <w:ind w:left="851" w:hanging="284"/>
        <w:jc w:val="both"/>
        <w:rPr>
          <w:iCs/>
          <w:sz w:val="22"/>
          <w:szCs w:val="22"/>
        </w:rPr>
      </w:pPr>
      <w:bookmarkStart w:id="104" w:name="_Hlk86926926"/>
      <w:bookmarkEnd w:id="103"/>
      <w:r w:rsidRPr="00BD26AB">
        <w:rPr>
          <w:iCs/>
          <w:sz w:val="22"/>
          <w:szCs w:val="22"/>
        </w:rPr>
        <w:t xml:space="preserve">Dopuszczalnym jest wywóz poza teren kopalni i wwóz podzespołów maszyn </w:t>
      </w:r>
      <w:r w:rsidRPr="00BD26AB">
        <w:rPr>
          <w:iCs/>
          <w:sz w:val="22"/>
          <w:szCs w:val="22"/>
        </w:rPr>
        <w:br/>
        <w:t>i urządzeń, które takiej naprawy wymagają w ramach świadczonych usług serwisowych dla incydentalnych przypadków jak:</w:t>
      </w:r>
    </w:p>
    <w:p w14:paraId="25BEA6C0" w14:textId="78AAE822" w:rsidR="00326420" w:rsidRPr="00BD26AB" w:rsidRDefault="00326420" w:rsidP="007E5D17">
      <w:pPr>
        <w:pStyle w:val="Tekstpodstawowy"/>
        <w:numPr>
          <w:ilvl w:val="0"/>
          <w:numId w:val="87"/>
        </w:numPr>
        <w:spacing w:after="0"/>
        <w:ind w:left="1134" w:hanging="283"/>
        <w:jc w:val="both"/>
        <w:rPr>
          <w:iCs/>
          <w:sz w:val="22"/>
          <w:szCs w:val="22"/>
        </w:rPr>
      </w:pPr>
      <w:r w:rsidRPr="00BD26AB">
        <w:rPr>
          <w:iCs/>
          <w:sz w:val="22"/>
          <w:szCs w:val="22"/>
        </w:rPr>
        <w:t>Wykonawca montuje czasowo zamiennie swój podzespół/część natomiast będący własnością kopalni wywozi do warsztatu Wykonawcy a następnie wymienia go ponownie,</w:t>
      </w:r>
    </w:p>
    <w:p w14:paraId="1E0FE1D4" w14:textId="255526F8" w:rsidR="00326420" w:rsidRPr="00BD26AB" w:rsidRDefault="00326420" w:rsidP="007E5D17">
      <w:pPr>
        <w:pStyle w:val="Tekstpodstawowy"/>
        <w:numPr>
          <w:ilvl w:val="0"/>
          <w:numId w:val="87"/>
        </w:numPr>
        <w:spacing w:after="0"/>
        <w:ind w:left="1134" w:hanging="283"/>
        <w:jc w:val="both"/>
        <w:rPr>
          <w:iCs/>
          <w:sz w:val="22"/>
          <w:szCs w:val="22"/>
        </w:rPr>
      </w:pPr>
      <w:r w:rsidRPr="00BD26AB">
        <w:rPr>
          <w:iCs/>
          <w:sz w:val="22"/>
          <w:szCs w:val="22"/>
        </w:rPr>
        <w:t>wykonanie naprawy, legalizacji, prób stanowiskowych, wymaga specjalistycznego stanowiska, którego nie jest w stanie zapewnić Zamawiający,</w:t>
      </w:r>
    </w:p>
    <w:p w14:paraId="4838A299" w14:textId="26E5125A" w:rsidR="00326420" w:rsidRPr="00BD26AB" w:rsidRDefault="00326420" w:rsidP="007E5D17">
      <w:pPr>
        <w:pStyle w:val="Tekstpodstawowy"/>
        <w:numPr>
          <w:ilvl w:val="0"/>
          <w:numId w:val="87"/>
        </w:numPr>
        <w:spacing w:after="0"/>
        <w:ind w:left="1134" w:hanging="283"/>
        <w:jc w:val="both"/>
        <w:rPr>
          <w:iCs/>
          <w:sz w:val="22"/>
          <w:szCs w:val="22"/>
        </w:rPr>
      </w:pPr>
      <w:r w:rsidRPr="00BD26AB">
        <w:rPr>
          <w:iCs/>
          <w:sz w:val="22"/>
          <w:szCs w:val="22"/>
        </w:rPr>
        <w:t>serwis urządzeń dzierżawionych, gdzie Wykonawca zgodnie z zapisami umownymi zobowiązany jest po okresie eksploatacji (na przezbrojeniu) wykonać przegląd oraz doprowadzić maszynę /urządzenie do stanu sprawności technicznej – jeżeli dotyczy.</w:t>
      </w:r>
      <w:bookmarkEnd w:id="104"/>
    </w:p>
    <w:p w14:paraId="3FC2A7B7" w14:textId="63E9B286"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t>Dostawa części do Zamawiającego będzie się odbywać wraz z usługą serwisową lub w</w:t>
      </w:r>
      <w:r w:rsidR="00215CF0" w:rsidRPr="00BD26AB">
        <w:rPr>
          <w:sz w:val="22"/>
          <w:szCs w:val="22"/>
        </w:rPr>
        <w:t> </w:t>
      </w:r>
      <w:r w:rsidRPr="00BD26AB">
        <w:rPr>
          <w:sz w:val="22"/>
          <w:szCs w:val="22"/>
        </w:rPr>
        <w:t>formie zabezpieczenia jednostkowych ilości części zamiennych i podzespołów do napraw możliwych i dozwolonych do przeprowadzenia przez użytkownika maszyny/urządzenia, na podstawie Wezwania Serwisowego telefonicznego potwierdzonego faksem lub drogą elektroniczną (pocztą e-mail). Wezwanie Serwisowe zostanie przesłane do Wykonawcy w czasie do 24 godzin od czasu zgłoszenia telefonicznego lub w pierwszym dniu roboczym po zgłoszeniu telefonicznym.</w:t>
      </w:r>
    </w:p>
    <w:p w14:paraId="29A8F30B" w14:textId="3EA65B46"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t>Naprawa serwisowa maszyny (urządzenia) będzie wykonana w sposób gwarantujący bezpieczną eksploatację wyrobu, nie spowoduje wytworzenia nowej maszyny (urządzenia), a</w:t>
      </w:r>
      <w:r w:rsidR="00AB1904">
        <w:rPr>
          <w:sz w:val="22"/>
          <w:szCs w:val="22"/>
        </w:rPr>
        <w:t> </w:t>
      </w:r>
      <w:r w:rsidRPr="00BD26AB">
        <w:rPr>
          <w:sz w:val="22"/>
          <w:szCs w:val="22"/>
        </w:rPr>
        <w:t>maszyna (urządzenie) po naprawie serwisowej będzie odpowiadać dokumentacji techniczno-ruchowej (instrukcji użytkowania), na podstawie, której była eksploatowana przed naprawą serwisową w zakresie wykonanej usługi.</w:t>
      </w:r>
    </w:p>
    <w:p w14:paraId="5180C57C" w14:textId="77777777"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t>Części zamienne będące przedmiotem zamówienia muszą być zgodne z dokumentacją techniczno-ruchową/instrukcją użytkowania maszyny/urządzenia, a ich zastosowanie (zabudowa) w maszynie/ urządzeniu zapewni bezpieczną eksploatację wyrobu i nie spowoduje wytworzenia nowej maszyny.</w:t>
      </w:r>
    </w:p>
    <w:p w14:paraId="542513BE" w14:textId="0BA5EADE"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t>Wykonywanie płatnych napraw serwisowych lub zastosowanie części zamiennych i</w:t>
      </w:r>
      <w:r w:rsidR="00D60080" w:rsidRPr="00BD26AB">
        <w:rPr>
          <w:sz w:val="22"/>
          <w:szCs w:val="22"/>
        </w:rPr>
        <w:t> </w:t>
      </w:r>
      <w:r w:rsidRPr="00BD26AB">
        <w:rPr>
          <w:sz w:val="22"/>
          <w:szCs w:val="22"/>
        </w:rPr>
        <w:t>podzespołów dostarczanych w ramach usług serwisowych w okresie gwarancyjnym dla maszyny/urządzenia</w:t>
      </w:r>
      <w:r w:rsidR="00D60080" w:rsidRPr="00BD26AB">
        <w:rPr>
          <w:sz w:val="22"/>
          <w:szCs w:val="22"/>
        </w:rPr>
        <w:t xml:space="preserve"> </w:t>
      </w:r>
      <w:r w:rsidRPr="00BD26AB">
        <w:rPr>
          <w:sz w:val="22"/>
          <w:szCs w:val="22"/>
        </w:rPr>
        <w:t>nie może powodować utraty gwarancji udzielonej przez producenta lub wydzierżawiającego.</w:t>
      </w:r>
    </w:p>
    <w:p w14:paraId="2D7336DE" w14:textId="77777777"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t>Zastosowanie części i podzespołów będących przedmiotem postępowania nie może naruszać deklaracji zgodności WE wystawionych dla maszyn/urządzeń, których przedmiot zamówienia dotyczy.</w:t>
      </w:r>
    </w:p>
    <w:p w14:paraId="380CAA21" w14:textId="229FD45B" w:rsidR="00326420" w:rsidRPr="00BD26AB" w:rsidRDefault="00326420" w:rsidP="007E5D17">
      <w:pPr>
        <w:numPr>
          <w:ilvl w:val="3"/>
          <w:numId w:val="86"/>
        </w:numPr>
        <w:tabs>
          <w:tab w:val="clear" w:pos="2880"/>
        </w:tabs>
        <w:spacing w:after="40"/>
        <w:ind w:left="714" w:hanging="288"/>
        <w:jc w:val="both"/>
        <w:rPr>
          <w:sz w:val="22"/>
          <w:szCs w:val="22"/>
        </w:rPr>
      </w:pPr>
      <w:r w:rsidRPr="00BD26AB">
        <w:rPr>
          <w:sz w:val="22"/>
          <w:szCs w:val="22"/>
        </w:rPr>
        <w:lastRenderedPageBreak/>
        <w:t>Wykonawca zobowiązany jest do zwrotu Zamawiającemu części, podzespołów po wymianie</w:t>
      </w:r>
      <w:r w:rsidR="00D60080" w:rsidRPr="00BD26AB">
        <w:rPr>
          <w:sz w:val="22"/>
          <w:szCs w:val="22"/>
        </w:rPr>
        <w:t xml:space="preserve"> </w:t>
      </w:r>
      <w:r w:rsidRPr="00BD26AB">
        <w:rPr>
          <w:sz w:val="22"/>
          <w:szCs w:val="22"/>
        </w:rPr>
        <w:t>z</w:t>
      </w:r>
      <w:r w:rsidR="00AB1904">
        <w:rPr>
          <w:sz w:val="22"/>
          <w:szCs w:val="22"/>
        </w:rPr>
        <w:t> </w:t>
      </w:r>
      <w:r w:rsidRPr="00BD26AB">
        <w:rPr>
          <w:sz w:val="22"/>
          <w:szCs w:val="22"/>
        </w:rPr>
        <w:t>wyjątkiem uszczelnień oraz zużytych olejów i smarów – nie dotyczy usług gwarancyjnych</w:t>
      </w:r>
      <w:r w:rsidR="00321067">
        <w:rPr>
          <w:sz w:val="22"/>
          <w:szCs w:val="22"/>
        </w:rPr>
        <w:t xml:space="preserve"> oraz sytuacji opisanych w Części VI ust. 2 Załącznika nr 1 (SOPZ). </w:t>
      </w:r>
    </w:p>
    <w:p w14:paraId="58E798C4" w14:textId="034E3941" w:rsidR="00326420" w:rsidRPr="00BD26AB" w:rsidRDefault="00326420" w:rsidP="007E5D17">
      <w:pPr>
        <w:numPr>
          <w:ilvl w:val="3"/>
          <w:numId w:val="86"/>
        </w:numPr>
        <w:tabs>
          <w:tab w:val="clear" w:pos="2880"/>
        </w:tabs>
        <w:spacing w:after="40"/>
        <w:ind w:left="714" w:hanging="430"/>
        <w:jc w:val="both"/>
        <w:rPr>
          <w:sz w:val="22"/>
          <w:szCs w:val="22"/>
        </w:rPr>
      </w:pPr>
      <w:r w:rsidRPr="00BD26AB">
        <w:rPr>
          <w:sz w:val="22"/>
          <w:szCs w:val="22"/>
        </w:rPr>
        <w:t xml:space="preserve">Jeżeli umowa nie stanowi inaczej, w przypadku braku ograniczeń formalno-prawnych wynikających np. </w:t>
      </w:r>
      <w:proofErr w:type="spellStart"/>
      <w:r w:rsidRPr="00BD26AB">
        <w:rPr>
          <w:sz w:val="22"/>
          <w:szCs w:val="22"/>
        </w:rPr>
        <w:t>PGiG</w:t>
      </w:r>
      <w:proofErr w:type="spellEnd"/>
      <w:r w:rsidRPr="00BD26AB">
        <w:rPr>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Zamawiającego</w:t>
      </w:r>
      <w:r w:rsidR="00D60080" w:rsidRPr="00BD26AB">
        <w:rPr>
          <w:sz w:val="22"/>
          <w:szCs w:val="22"/>
        </w:rPr>
        <w:t xml:space="preserve"> </w:t>
      </w:r>
      <w:r w:rsidRPr="00BD26AB">
        <w:rPr>
          <w:sz w:val="22"/>
          <w:szCs w:val="22"/>
        </w:rPr>
        <w:t>i wykonawcy. Ceny jednostkowe części nieujętych w cenniku części poremontowych nie powinny przekraczać 60 % cen nowych części / podzespołów objętych umową, a okres udzielonej gwarancji powinien być nie krótszy niż połowa okresu gwarancji dla części/podzespołów nowych.</w:t>
      </w:r>
    </w:p>
    <w:p w14:paraId="47DC7CCE" w14:textId="77777777" w:rsidR="00326420" w:rsidRPr="00BD26AB" w:rsidRDefault="00326420" w:rsidP="007E5D17">
      <w:pPr>
        <w:numPr>
          <w:ilvl w:val="3"/>
          <w:numId w:val="86"/>
        </w:numPr>
        <w:tabs>
          <w:tab w:val="clear" w:pos="2880"/>
        </w:tabs>
        <w:spacing w:after="40"/>
        <w:ind w:left="714" w:hanging="430"/>
        <w:jc w:val="both"/>
        <w:rPr>
          <w:sz w:val="22"/>
          <w:szCs w:val="22"/>
        </w:rPr>
      </w:pPr>
      <w:r w:rsidRPr="00BD26AB">
        <w:rPr>
          <w:sz w:val="22"/>
          <w:szCs w:val="22"/>
        </w:rPr>
        <w:t xml:space="preserve">W przypadku nie załączenia do oferty i następnie do umowy </w:t>
      </w:r>
      <w:r w:rsidRPr="00BD26AB">
        <w:rPr>
          <w:i/>
          <w:sz w:val="22"/>
          <w:szCs w:val="22"/>
        </w:rPr>
        <w:t xml:space="preserve">Cennika usług transportowych </w:t>
      </w:r>
      <w:r w:rsidRPr="00BD26AB">
        <w:rPr>
          <w:sz w:val="22"/>
          <w:szCs w:val="22"/>
        </w:rPr>
        <w:t>strony uznają, że ceny te zostały wkalkulowane w cenę części zamiennych i podzespołów.</w:t>
      </w:r>
    </w:p>
    <w:p w14:paraId="70ACD05C" w14:textId="77777777" w:rsidR="00326420" w:rsidRPr="00BD26AB" w:rsidRDefault="00326420" w:rsidP="007E5D17">
      <w:pPr>
        <w:numPr>
          <w:ilvl w:val="3"/>
          <w:numId w:val="86"/>
        </w:numPr>
        <w:tabs>
          <w:tab w:val="clear" w:pos="2880"/>
        </w:tabs>
        <w:ind w:left="714" w:hanging="430"/>
        <w:jc w:val="both"/>
        <w:rPr>
          <w:sz w:val="22"/>
          <w:szCs w:val="22"/>
        </w:rPr>
      </w:pPr>
      <w:r w:rsidRPr="00BD26AB">
        <w:rPr>
          <w:sz w:val="22"/>
          <w:szCs w:val="22"/>
        </w:rPr>
        <w:t>W przypadku, gdy wykonawca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p>
    <w:p w14:paraId="213C53EB" w14:textId="77777777" w:rsidR="00326420" w:rsidRDefault="00326420" w:rsidP="00326420">
      <w:pPr>
        <w:jc w:val="both"/>
        <w:rPr>
          <w:b/>
          <w:bCs/>
        </w:rPr>
      </w:pPr>
    </w:p>
    <w:p w14:paraId="7047D91F" w14:textId="08E9BAA6" w:rsidR="00BE2645" w:rsidRPr="00BD26AB" w:rsidRDefault="00E41400" w:rsidP="000369E4">
      <w:pPr>
        <w:pStyle w:val="Akapitzlist"/>
        <w:numPr>
          <w:ilvl w:val="0"/>
          <w:numId w:val="32"/>
        </w:numPr>
        <w:spacing w:line="312" w:lineRule="auto"/>
        <w:ind w:left="714" w:hanging="357"/>
        <w:jc w:val="both"/>
        <w:rPr>
          <w:b/>
          <w:bCs/>
        </w:rPr>
      </w:pPr>
      <w:r w:rsidRPr="00BD26AB">
        <w:rPr>
          <w:b/>
          <w:bCs/>
        </w:rPr>
        <w:t>Warunki realizacji serwisu</w:t>
      </w:r>
      <w:r w:rsidR="00112408" w:rsidRPr="00BD26AB">
        <w:rPr>
          <w:b/>
          <w:bCs/>
        </w:rPr>
        <w:t>:</w:t>
      </w:r>
    </w:p>
    <w:p w14:paraId="5090A3CA" w14:textId="4B75506A" w:rsidR="00E41400" w:rsidRDefault="00E41400" w:rsidP="007E5D17">
      <w:pPr>
        <w:numPr>
          <w:ilvl w:val="0"/>
          <w:numId w:val="94"/>
        </w:numPr>
        <w:suppressAutoHyphens/>
        <w:autoSpaceDN w:val="0"/>
        <w:spacing w:after="40"/>
        <w:ind w:left="709" w:hanging="283"/>
        <w:jc w:val="both"/>
        <w:textAlignment w:val="baseline"/>
        <w:rPr>
          <w:sz w:val="22"/>
          <w:szCs w:val="22"/>
        </w:rPr>
      </w:pPr>
      <w:r w:rsidRPr="00102470">
        <w:rPr>
          <w:sz w:val="22"/>
          <w:szCs w:val="22"/>
        </w:rPr>
        <w:t xml:space="preserve">Wykonawca zobowiązuje się do całodobowego świadczenia usług serwisowych w okresie obowiązywania umowy, we wszystkie dni tygodnia (również wolne od pracy i świąteczne) podejmując działania od momentu otrzymania zgłoszenia, zgodnie z obowiązującymi </w:t>
      </w:r>
      <w:r w:rsidRPr="00102470">
        <w:rPr>
          <w:sz w:val="22"/>
          <w:szCs w:val="22"/>
        </w:rPr>
        <w:br/>
        <w:t xml:space="preserve">u Zamawiającego przepisami, przez pracowników o odpowiednich do zakresu prac doświadczeniu i kwalifikacjach, zapoznanych z dokumentacją techniczną prowadzenia napraw maszyny </w:t>
      </w:r>
      <w:r w:rsidR="00AB1904">
        <w:rPr>
          <w:sz w:val="22"/>
          <w:szCs w:val="22"/>
        </w:rPr>
        <w:t>na powierzchni zakładu górniczego</w:t>
      </w:r>
      <w:r w:rsidRPr="00102470">
        <w:rPr>
          <w:sz w:val="22"/>
          <w:szCs w:val="22"/>
        </w:rPr>
        <w:t xml:space="preserve"> oraz zapoznanych z obowiązującymi przepisami</w:t>
      </w:r>
      <w:r w:rsidR="00AB1904">
        <w:rPr>
          <w:sz w:val="22"/>
          <w:szCs w:val="22"/>
        </w:rPr>
        <w:t xml:space="preserve">.  </w:t>
      </w:r>
    </w:p>
    <w:p w14:paraId="57E85552" w14:textId="77777777" w:rsidR="00E41400" w:rsidRPr="00102470" w:rsidRDefault="00E41400" w:rsidP="007E5D17">
      <w:pPr>
        <w:pStyle w:val="Tekstpodstawowy2"/>
        <w:numPr>
          <w:ilvl w:val="0"/>
          <w:numId w:val="94"/>
        </w:numPr>
        <w:spacing w:after="40" w:line="240" w:lineRule="auto"/>
        <w:ind w:left="709" w:hanging="283"/>
        <w:jc w:val="both"/>
        <w:rPr>
          <w:b/>
          <w:bCs/>
          <w:sz w:val="22"/>
          <w:szCs w:val="22"/>
        </w:rPr>
      </w:pPr>
      <w:r w:rsidRPr="00102470">
        <w:rPr>
          <w:bCs/>
          <w:sz w:val="22"/>
          <w:szCs w:val="22"/>
        </w:rPr>
        <w:t xml:space="preserve">Realizacja serwisu w zakresie uznanych roszczeń gwarancyjnych będzie bezpłatna, </w:t>
      </w:r>
      <w:r>
        <w:rPr>
          <w:bCs/>
          <w:sz w:val="22"/>
          <w:szCs w:val="22"/>
        </w:rPr>
        <w:br/>
      </w:r>
      <w:r w:rsidRPr="00102470">
        <w:rPr>
          <w:bCs/>
          <w:sz w:val="22"/>
          <w:szCs w:val="22"/>
        </w:rPr>
        <w:t>a w pozostałych przypadkach odpłatna.</w:t>
      </w:r>
    </w:p>
    <w:p w14:paraId="071E1BEF" w14:textId="77777777" w:rsidR="00E41400" w:rsidRPr="00102470" w:rsidRDefault="00E41400" w:rsidP="007E5D17">
      <w:pPr>
        <w:pStyle w:val="Tekstpodstawowy2"/>
        <w:numPr>
          <w:ilvl w:val="0"/>
          <w:numId w:val="94"/>
        </w:numPr>
        <w:spacing w:after="40" w:line="240" w:lineRule="auto"/>
        <w:ind w:left="709" w:hanging="283"/>
        <w:jc w:val="both"/>
        <w:rPr>
          <w:i/>
          <w:iCs/>
          <w:sz w:val="22"/>
          <w:szCs w:val="22"/>
        </w:rPr>
      </w:pPr>
      <w:r w:rsidRPr="00102470">
        <w:rPr>
          <w:sz w:val="22"/>
          <w:szCs w:val="22"/>
        </w:rPr>
        <w:t>Przez naprawę rozumie się usunięcie wady powodującej nieprawidłową pracę przywracającą maszynę/urządzenie do jego poprzedniej sprawności.</w:t>
      </w:r>
    </w:p>
    <w:p w14:paraId="29225DF1" w14:textId="77777777" w:rsidR="00E41400" w:rsidRPr="00E41400" w:rsidRDefault="00E41400" w:rsidP="007E5D17">
      <w:pPr>
        <w:numPr>
          <w:ilvl w:val="0"/>
          <w:numId w:val="94"/>
        </w:numPr>
        <w:suppressAutoHyphens/>
        <w:autoSpaceDN w:val="0"/>
        <w:spacing w:after="40"/>
        <w:ind w:left="709" w:hanging="283"/>
        <w:jc w:val="both"/>
        <w:textAlignment w:val="baseline"/>
        <w:rPr>
          <w:sz w:val="22"/>
          <w:szCs w:val="22"/>
        </w:rPr>
      </w:pPr>
      <w:r w:rsidRPr="00E41400">
        <w:rPr>
          <w:sz w:val="22"/>
          <w:szCs w:val="22"/>
        </w:rPr>
        <w:t>Realizacja usług serwisowych odbywać się będzie na poniższych zasadach:</w:t>
      </w:r>
    </w:p>
    <w:p w14:paraId="267AB048" w14:textId="59D733A9" w:rsidR="00E41400" w:rsidRPr="00E41400" w:rsidRDefault="00E41400" w:rsidP="007E5D17">
      <w:pPr>
        <w:pStyle w:val="Akapitzlist"/>
        <w:numPr>
          <w:ilvl w:val="7"/>
          <w:numId w:val="94"/>
        </w:numPr>
        <w:ind w:left="993" w:hanging="284"/>
        <w:jc w:val="both"/>
        <w:rPr>
          <w:spacing w:val="-4"/>
          <w:sz w:val="22"/>
          <w:szCs w:val="22"/>
        </w:rPr>
      </w:pPr>
      <w:r w:rsidRPr="00E41400">
        <w:rPr>
          <w:spacing w:val="-4"/>
          <w:sz w:val="22"/>
          <w:szCs w:val="22"/>
        </w:rPr>
        <w:t xml:space="preserve">przyjazd serwisu do naprawy w razie postoju (lub awaryjnej pracy) maszyny/urządzenia w ciągu </w:t>
      </w:r>
      <w:r w:rsidR="00CD334E">
        <w:rPr>
          <w:b/>
          <w:spacing w:val="-4"/>
          <w:sz w:val="22"/>
          <w:szCs w:val="22"/>
        </w:rPr>
        <w:t>24</w:t>
      </w:r>
      <w:r w:rsidRPr="00E41400">
        <w:rPr>
          <w:b/>
          <w:spacing w:val="-4"/>
          <w:sz w:val="22"/>
          <w:szCs w:val="22"/>
        </w:rPr>
        <w:t> godzin</w:t>
      </w:r>
      <w:r w:rsidRPr="00E41400">
        <w:rPr>
          <w:spacing w:val="-4"/>
          <w:sz w:val="22"/>
          <w:szCs w:val="22"/>
        </w:rPr>
        <w:t xml:space="preserve"> licząc od momentu telefonicznego zgłoszenia awarii do serwisu Wykonawcy </w:t>
      </w:r>
      <w:r w:rsidR="00CD334E">
        <w:rPr>
          <w:spacing w:val="-4"/>
          <w:sz w:val="22"/>
          <w:szCs w:val="22"/>
        </w:rPr>
        <w:t xml:space="preserve">potwierdzonego niezwłocznie drogą elektroniczną (pocztą e-mail) </w:t>
      </w:r>
      <w:r w:rsidRPr="00E41400">
        <w:rPr>
          <w:spacing w:val="-4"/>
          <w:sz w:val="22"/>
          <w:szCs w:val="22"/>
        </w:rPr>
        <w:t>lub w przypadku działań prewencyjnych w innym wzajemnie uzgodnionym terminie,</w:t>
      </w:r>
    </w:p>
    <w:p w14:paraId="4BC989CE" w14:textId="77777777" w:rsidR="00E41400" w:rsidRPr="00E41400" w:rsidRDefault="00E41400" w:rsidP="007E5D17">
      <w:pPr>
        <w:pStyle w:val="Akapitzlist"/>
        <w:numPr>
          <w:ilvl w:val="7"/>
          <w:numId w:val="94"/>
        </w:numPr>
        <w:ind w:left="993" w:hanging="284"/>
        <w:jc w:val="both"/>
        <w:rPr>
          <w:spacing w:val="-4"/>
          <w:sz w:val="22"/>
          <w:szCs w:val="22"/>
        </w:rPr>
      </w:pPr>
      <w:r w:rsidRPr="00E41400">
        <w:rPr>
          <w:spacing w:val="-4"/>
          <w:sz w:val="22"/>
          <w:szCs w:val="22"/>
        </w:rPr>
        <w:t xml:space="preserve">w przypadku braku wzajemnie uzgodnionego terminu (przy działaniach prewencyjnych) przyjazd serwisu powinien nastąpić do </w:t>
      </w:r>
      <w:r w:rsidRPr="00E41400">
        <w:rPr>
          <w:b/>
          <w:bCs/>
          <w:spacing w:val="-4"/>
          <w:sz w:val="22"/>
          <w:szCs w:val="22"/>
        </w:rPr>
        <w:t>24 g</w:t>
      </w:r>
      <w:r w:rsidRPr="00E41400">
        <w:rPr>
          <w:b/>
          <w:spacing w:val="-4"/>
          <w:sz w:val="22"/>
          <w:szCs w:val="22"/>
        </w:rPr>
        <w:t>odzin</w:t>
      </w:r>
      <w:r w:rsidRPr="00E41400">
        <w:rPr>
          <w:spacing w:val="-4"/>
          <w:sz w:val="22"/>
          <w:szCs w:val="22"/>
        </w:rPr>
        <w:t xml:space="preserve"> od telefonicznego zgłoszenia,</w:t>
      </w:r>
    </w:p>
    <w:p w14:paraId="08E3E6FF" w14:textId="2E23D67D" w:rsidR="00CD334E" w:rsidRDefault="00CD334E" w:rsidP="007E5D17">
      <w:pPr>
        <w:pStyle w:val="Akapitzlist"/>
        <w:numPr>
          <w:ilvl w:val="7"/>
          <w:numId w:val="94"/>
        </w:numPr>
        <w:ind w:left="993" w:hanging="284"/>
        <w:jc w:val="both"/>
        <w:rPr>
          <w:spacing w:val="-4"/>
          <w:sz w:val="22"/>
          <w:szCs w:val="22"/>
        </w:rPr>
      </w:pPr>
      <w:r>
        <w:rPr>
          <w:spacing w:val="-4"/>
          <w:sz w:val="22"/>
          <w:szCs w:val="22"/>
        </w:rPr>
        <w:t>w</w:t>
      </w:r>
      <w:r w:rsidRPr="00CD334E">
        <w:rPr>
          <w:spacing w:val="-4"/>
          <w:sz w:val="22"/>
          <w:szCs w:val="22"/>
        </w:rPr>
        <w:t xml:space="preserve"> przypadku, gdy nie będzie konieczna wymiana części, usterki winny być usunięte do </w:t>
      </w:r>
      <w:r w:rsidR="00F10115">
        <w:rPr>
          <w:spacing w:val="-4"/>
          <w:sz w:val="22"/>
          <w:szCs w:val="22"/>
        </w:rPr>
        <w:br/>
      </w:r>
      <w:r w:rsidRPr="00F10115">
        <w:rPr>
          <w:b/>
          <w:bCs/>
          <w:spacing w:val="-4"/>
          <w:sz w:val="22"/>
          <w:szCs w:val="22"/>
        </w:rPr>
        <w:t>36 godzin</w:t>
      </w:r>
      <w:r w:rsidRPr="00CD334E">
        <w:rPr>
          <w:spacing w:val="-4"/>
          <w:sz w:val="22"/>
          <w:szCs w:val="22"/>
        </w:rPr>
        <w:t xml:space="preserve"> licząc od momentu telefonicznego zgłoszenia awarii do serwisu Wykonawcy potwierdzonego niezwłocznie drogą elektroniczną (pocztą e-mail).</w:t>
      </w:r>
      <w:r>
        <w:rPr>
          <w:spacing w:val="-4"/>
          <w:sz w:val="22"/>
          <w:szCs w:val="22"/>
        </w:rPr>
        <w:t xml:space="preserve"> </w:t>
      </w:r>
      <w:r w:rsidRPr="00CD334E">
        <w:rPr>
          <w:spacing w:val="-4"/>
          <w:sz w:val="22"/>
          <w:szCs w:val="22"/>
        </w:rPr>
        <w:t>Dla prac wymagających wymiany części, termin i zakres usunięcia awarii zostanie określony w protokole naprawy awaryjnej, podpisanym przez przedstawicieli Wykonawcy i Zamawiającego.</w:t>
      </w:r>
      <w:r>
        <w:rPr>
          <w:spacing w:val="-4"/>
          <w:sz w:val="22"/>
          <w:szCs w:val="22"/>
        </w:rPr>
        <w:t xml:space="preserve"> </w:t>
      </w:r>
    </w:p>
    <w:p w14:paraId="7A35C1F5" w14:textId="45026B87" w:rsidR="00E41400" w:rsidRPr="00CD334E" w:rsidRDefault="00E41400" w:rsidP="007E5D17">
      <w:pPr>
        <w:pStyle w:val="Akapitzlist"/>
        <w:numPr>
          <w:ilvl w:val="7"/>
          <w:numId w:val="94"/>
        </w:numPr>
        <w:ind w:left="993" w:hanging="284"/>
        <w:jc w:val="both"/>
        <w:rPr>
          <w:spacing w:val="-4"/>
          <w:sz w:val="22"/>
          <w:szCs w:val="22"/>
        </w:rPr>
      </w:pPr>
      <w:r w:rsidRPr="00CD334E">
        <w:rPr>
          <w:spacing w:val="-4"/>
          <w:sz w:val="22"/>
          <w:szCs w:val="22"/>
        </w:rPr>
        <w:t xml:space="preserve">w ramach świadczonych usług serwisowych </w:t>
      </w:r>
      <w:r w:rsidRPr="00CD334E">
        <w:rPr>
          <w:sz w:val="22"/>
          <w:szCs w:val="22"/>
        </w:rPr>
        <w:t>dla przedmiotu zamówienia w okresie obowiązywania umowy</w:t>
      </w:r>
      <w:r w:rsidRPr="00CD334E">
        <w:rPr>
          <w:spacing w:val="-4"/>
          <w:sz w:val="22"/>
          <w:szCs w:val="22"/>
        </w:rPr>
        <w:t xml:space="preserve"> Wykonawca zapewni dostawę sprawnych podzespołów i części zamiennych.</w:t>
      </w:r>
    </w:p>
    <w:p w14:paraId="7B5EBC00" w14:textId="77777777" w:rsidR="00E41400" w:rsidRPr="00102470" w:rsidRDefault="00E41400" w:rsidP="007E5D17">
      <w:pPr>
        <w:numPr>
          <w:ilvl w:val="0"/>
          <w:numId w:val="94"/>
        </w:numPr>
        <w:suppressAutoHyphens/>
        <w:autoSpaceDN w:val="0"/>
        <w:spacing w:after="40"/>
        <w:ind w:left="709" w:hanging="283"/>
        <w:jc w:val="both"/>
        <w:textAlignment w:val="baseline"/>
        <w:rPr>
          <w:sz w:val="22"/>
          <w:szCs w:val="22"/>
        </w:rPr>
      </w:pPr>
      <w:r w:rsidRPr="00102470">
        <w:rPr>
          <w:sz w:val="22"/>
          <w:szCs w:val="22"/>
        </w:rPr>
        <w:t>Podstawą rozpoczęcia realizacji usług serwisowych będzie Wezwanie Serwisowe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w:t>
      </w:r>
    </w:p>
    <w:p w14:paraId="7C5F50B2" w14:textId="77777777" w:rsidR="00E41400" w:rsidRPr="00102470" w:rsidRDefault="00E41400" w:rsidP="007E5D17">
      <w:pPr>
        <w:numPr>
          <w:ilvl w:val="0"/>
          <w:numId w:val="94"/>
        </w:numPr>
        <w:suppressAutoHyphens/>
        <w:autoSpaceDN w:val="0"/>
        <w:spacing w:after="40"/>
        <w:ind w:left="709" w:hanging="283"/>
        <w:jc w:val="both"/>
        <w:textAlignment w:val="baseline"/>
        <w:rPr>
          <w:sz w:val="22"/>
          <w:szCs w:val="22"/>
        </w:rPr>
      </w:pPr>
      <w:r w:rsidRPr="00102470">
        <w:rPr>
          <w:sz w:val="22"/>
          <w:szCs w:val="22"/>
        </w:rPr>
        <w:lastRenderedPageBreak/>
        <w:t xml:space="preserve">Usługi serwisowe realizowane mogą być również w formie zabezpieczenia dla służb technicznych Zamawiającego </w:t>
      </w:r>
      <w:r w:rsidRPr="00102470">
        <w:rPr>
          <w:sz w:val="22"/>
          <w:szCs w:val="22"/>
          <w:u w:val="single"/>
        </w:rPr>
        <w:t>jednostkowych ilości części i podzespołów</w:t>
      </w:r>
      <w:r w:rsidRPr="00102470">
        <w:rPr>
          <w:sz w:val="22"/>
          <w:szCs w:val="22"/>
        </w:rPr>
        <w:t xml:space="preserve">.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w:t>
      </w:r>
      <w:r>
        <w:rPr>
          <w:sz w:val="22"/>
          <w:szCs w:val="22"/>
        </w:rPr>
        <w:t>serwisu</w:t>
      </w:r>
      <w:r w:rsidRPr="00102470">
        <w:rPr>
          <w:sz w:val="22"/>
          <w:szCs w:val="22"/>
        </w:rPr>
        <w:t xml:space="preserve"> stanowiącą załącznik do niniejszej umowy.</w:t>
      </w:r>
    </w:p>
    <w:p w14:paraId="6FA7B0E0" w14:textId="77777777" w:rsidR="00E41400" w:rsidRPr="00102470" w:rsidRDefault="00E41400" w:rsidP="007E5D17">
      <w:pPr>
        <w:numPr>
          <w:ilvl w:val="0"/>
          <w:numId w:val="94"/>
        </w:numPr>
        <w:suppressAutoHyphens/>
        <w:autoSpaceDN w:val="0"/>
        <w:spacing w:after="40"/>
        <w:ind w:left="709" w:hanging="283"/>
        <w:jc w:val="both"/>
        <w:textAlignment w:val="baseline"/>
        <w:rPr>
          <w:sz w:val="22"/>
          <w:szCs w:val="22"/>
        </w:rPr>
      </w:pPr>
      <w:r w:rsidRPr="00102470">
        <w:rPr>
          <w:sz w:val="22"/>
          <w:szCs w:val="22"/>
        </w:rPr>
        <w:t>Serwis może być wezwany do realizacji usługi serwisowej przez osobę upoważnioną przez Zamawiającego (Kopalni</w:t>
      </w:r>
      <w:r w:rsidRPr="00BD26AB">
        <w:rPr>
          <w:sz w:val="22"/>
          <w:szCs w:val="22"/>
        </w:rPr>
        <w:t>ę</w:t>
      </w:r>
      <w:r w:rsidRPr="00102470">
        <w:rPr>
          <w:sz w:val="22"/>
          <w:szCs w:val="22"/>
        </w:rPr>
        <w:t>), po wcześniejszej akceptacji Kierownika Działu Energomechanicznego (a w razie jego nieobecności jego zastępcy).</w:t>
      </w:r>
    </w:p>
    <w:p w14:paraId="5931EBBE" w14:textId="77777777" w:rsidR="00AB1904" w:rsidRDefault="00AB1904" w:rsidP="00E41400">
      <w:pPr>
        <w:pStyle w:val="Tekstpodstawowy2"/>
        <w:spacing w:after="0" w:line="240" w:lineRule="auto"/>
        <w:ind w:left="709"/>
        <w:jc w:val="both"/>
        <w:rPr>
          <w:b/>
          <w:bCs/>
          <w:sz w:val="22"/>
          <w:szCs w:val="22"/>
        </w:rPr>
      </w:pPr>
    </w:p>
    <w:p w14:paraId="0F397717" w14:textId="6B2DC9FD" w:rsidR="00E41400" w:rsidRPr="00E41400" w:rsidRDefault="00E41400" w:rsidP="00E41400">
      <w:pPr>
        <w:pStyle w:val="Tekstpodstawowy2"/>
        <w:spacing w:after="0" w:line="240" w:lineRule="auto"/>
        <w:ind w:left="709"/>
        <w:jc w:val="both"/>
        <w:rPr>
          <w:b/>
          <w:bCs/>
          <w:sz w:val="22"/>
          <w:szCs w:val="22"/>
        </w:rPr>
      </w:pPr>
      <w:r w:rsidRPr="00E41400">
        <w:rPr>
          <w:b/>
          <w:bCs/>
          <w:sz w:val="22"/>
          <w:szCs w:val="22"/>
        </w:rPr>
        <w:t>Uwaga:</w:t>
      </w:r>
    </w:p>
    <w:p w14:paraId="2A9A6E9F" w14:textId="77777777" w:rsidR="00E41400" w:rsidRPr="00E41400" w:rsidRDefault="00E41400" w:rsidP="00E41400">
      <w:pPr>
        <w:suppressAutoHyphens/>
        <w:autoSpaceDN w:val="0"/>
        <w:spacing w:after="40"/>
        <w:ind w:left="709"/>
        <w:jc w:val="both"/>
        <w:textAlignment w:val="baseline"/>
        <w:rPr>
          <w:b/>
          <w:bCs/>
          <w:sz w:val="22"/>
          <w:szCs w:val="22"/>
        </w:rPr>
      </w:pPr>
      <w:r w:rsidRPr="00E41400">
        <w:rPr>
          <w:b/>
          <w:bCs/>
          <w:sz w:val="22"/>
          <w:szCs w:val="22"/>
        </w:rPr>
        <w:t>W trakcie zgłoszenia do Wykonawcy, zgłaszający poinformuje Wykonawcę, że dokonuje wezwania za zgodą KDEM.</w:t>
      </w:r>
    </w:p>
    <w:p w14:paraId="01928542" w14:textId="77777777" w:rsidR="00E41400" w:rsidRDefault="00E41400" w:rsidP="007E5D17">
      <w:pPr>
        <w:numPr>
          <w:ilvl w:val="0"/>
          <w:numId w:val="94"/>
        </w:numPr>
        <w:suppressAutoHyphens/>
        <w:autoSpaceDN w:val="0"/>
        <w:spacing w:after="40"/>
        <w:ind w:left="709" w:hanging="283"/>
        <w:jc w:val="both"/>
        <w:textAlignment w:val="baseline"/>
        <w:rPr>
          <w:sz w:val="22"/>
          <w:szCs w:val="22"/>
        </w:rPr>
      </w:pPr>
      <w:r w:rsidRPr="00102470">
        <w:rPr>
          <w:sz w:val="22"/>
          <w:szCs w:val="22"/>
        </w:rPr>
        <w:t>W Wezwaniu Serwisowym Zamawiający, powołując się na numer niniejszej umowy, określi obiekt usługi, przyczynę wezwania, z ewentualnym określeniem objawów awarii lub uszkodzenia oraz spodziewanego zakresu rzeczowego / usługowego serwisu. Wezwania Serwisowe należy zgłaszać do Wykonawcy, na niżej podany adres:</w:t>
      </w:r>
    </w:p>
    <w:p w14:paraId="71402D11" w14:textId="77777777" w:rsidR="00E41400" w:rsidRPr="00102470" w:rsidRDefault="00E41400" w:rsidP="00E41400">
      <w:pPr>
        <w:suppressAutoHyphens/>
        <w:autoSpaceDN w:val="0"/>
        <w:ind w:left="709" w:hanging="425"/>
        <w:jc w:val="both"/>
        <w:textAlignment w:val="baseline"/>
        <w:rPr>
          <w:sz w:val="22"/>
          <w:szCs w:val="22"/>
        </w:rPr>
      </w:pPr>
    </w:p>
    <w:p w14:paraId="460DE707" w14:textId="77777777" w:rsidR="00E41400" w:rsidRPr="00102470" w:rsidRDefault="00E41400" w:rsidP="00E41400">
      <w:pPr>
        <w:spacing w:after="40"/>
        <w:ind w:left="709" w:hanging="425"/>
        <w:jc w:val="center"/>
        <w:rPr>
          <w:b/>
          <w:sz w:val="22"/>
          <w:szCs w:val="22"/>
          <w:lang w:val="en-US"/>
        </w:rPr>
      </w:pPr>
      <w:r w:rsidRPr="00102470">
        <w:rPr>
          <w:b/>
          <w:sz w:val="22"/>
          <w:szCs w:val="22"/>
          <w:lang w:val="en-US"/>
        </w:rPr>
        <w:t>…………………………………………………………….</w:t>
      </w:r>
    </w:p>
    <w:p w14:paraId="1E64C924" w14:textId="77777777" w:rsidR="00E41400" w:rsidRPr="00102470" w:rsidRDefault="00E41400" w:rsidP="00E41400">
      <w:pPr>
        <w:spacing w:after="40"/>
        <w:ind w:left="709" w:hanging="425"/>
        <w:jc w:val="center"/>
        <w:rPr>
          <w:b/>
          <w:sz w:val="22"/>
          <w:szCs w:val="22"/>
          <w:lang w:val="en-US"/>
        </w:rPr>
      </w:pPr>
      <w:r w:rsidRPr="00102470">
        <w:rPr>
          <w:b/>
          <w:sz w:val="22"/>
          <w:szCs w:val="22"/>
          <w:lang w:val="en-US"/>
        </w:rPr>
        <w:t>ul. …………………………………, ……………………</w:t>
      </w:r>
    </w:p>
    <w:p w14:paraId="1B853C80" w14:textId="77777777" w:rsidR="00E41400" w:rsidRPr="00102470" w:rsidRDefault="00E41400" w:rsidP="00E41400">
      <w:pPr>
        <w:spacing w:after="120"/>
        <w:ind w:left="709" w:hanging="425"/>
        <w:jc w:val="center"/>
        <w:rPr>
          <w:b/>
          <w:sz w:val="22"/>
          <w:szCs w:val="22"/>
          <w:lang w:val="en-US"/>
        </w:rPr>
      </w:pPr>
      <w:r>
        <w:rPr>
          <w:b/>
          <w:sz w:val="22"/>
          <w:szCs w:val="22"/>
          <w:lang w:val="en-US"/>
        </w:rPr>
        <w:t xml:space="preserve">      </w:t>
      </w:r>
      <w:r w:rsidRPr="00102470">
        <w:rPr>
          <w:b/>
          <w:sz w:val="22"/>
          <w:szCs w:val="22"/>
          <w:lang w:val="en-US"/>
        </w:rPr>
        <w:t>tel. …………………………, fax ………………………………. e-mail ……………………………..</w:t>
      </w:r>
    </w:p>
    <w:p w14:paraId="616ECCD8" w14:textId="329BC984" w:rsidR="00E41400" w:rsidRPr="00102470" w:rsidRDefault="00E41400" w:rsidP="007E5D17">
      <w:pPr>
        <w:numPr>
          <w:ilvl w:val="0"/>
          <w:numId w:val="94"/>
        </w:numPr>
        <w:suppressAutoHyphens/>
        <w:autoSpaceDN w:val="0"/>
        <w:spacing w:after="40"/>
        <w:ind w:left="709" w:hanging="283"/>
        <w:jc w:val="both"/>
        <w:textAlignment w:val="baseline"/>
        <w:rPr>
          <w:b/>
          <w:bCs/>
          <w:sz w:val="22"/>
          <w:szCs w:val="22"/>
        </w:rPr>
      </w:pPr>
      <w:r w:rsidRPr="00102470">
        <w:rPr>
          <w:bCs/>
          <w:sz w:val="22"/>
          <w:szCs w:val="22"/>
        </w:rPr>
        <w:t>Serwis może być wezwany do realizacji usługi serwisowej przez osobę upoważnioną przez Zamawiającego (Kopalni). Wezwanie Serwisowe powinno być złożone telefonicznie, a</w:t>
      </w:r>
      <w:r>
        <w:rPr>
          <w:bCs/>
          <w:sz w:val="22"/>
          <w:szCs w:val="22"/>
        </w:rPr>
        <w:t> </w:t>
      </w:r>
      <w:r w:rsidRPr="00102470">
        <w:rPr>
          <w:bCs/>
          <w:sz w:val="22"/>
          <w:szCs w:val="22"/>
        </w:rPr>
        <w:t>następnie potwierdzone drogą elektroniczną do 24 godzin. W przypadku zbieżności tego terminu</w:t>
      </w:r>
      <w:r>
        <w:rPr>
          <w:bCs/>
          <w:sz w:val="22"/>
          <w:szCs w:val="22"/>
        </w:rPr>
        <w:t xml:space="preserve"> </w:t>
      </w:r>
      <w:r w:rsidRPr="00102470">
        <w:rPr>
          <w:bCs/>
          <w:sz w:val="22"/>
          <w:szCs w:val="22"/>
        </w:rPr>
        <w:t>z dniami ustawowo wolnymi od pracy, dokument ten przesłany winien być do końca pierwszej zmiany następującego dnia roboczego.</w:t>
      </w:r>
    </w:p>
    <w:p w14:paraId="72B56C35" w14:textId="77777777" w:rsidR="00E41400" w:rsidRPr="00102470" w:rsidRDefault="00E41400" w:rsidP="007E5D17">
      <w:pPr>
        <w:numPr>
          <w:ilvl w:val="0"/>
          <w:numId w:val="94"/>
        </w:numPr>
        <w:suppressAutoHyphens/>
        <w:autoSpaceDN w:val="0"/>
        <w:spacing w:after="40"/>
        <w:ind w:left="709" w:hanging="425"/>
        <w:jc w:val="both"/>
        <w:textAlignment w:val="baseline"/>
        <w:rPr>
          <w:b/>
          <w:bCs/>
          <w:sz w:val="22"/>
          <w:szCs w:val="22"/>
        </w:rPr>
      </w:pPr>
      <w:r w:rsidRPr="00102470">
        <w:rPr>
          <w:bCs/>
          <w:sz w:val="22"/>
          <w:szCs w:val="22"/>
        </w:rPr>
        <w:t xml:space="preserve">Przyjazd </w:t>
      </w:r>
      <w:r w:rsidRPr="00102470">
        <w:rPr>
          <w:bCs/>
          <w:i/>
          <w:iCs/>
          <w:sz w:val="22"/>
          <w:szCs w:val="22"/>
        </w:rPr>
        <w:t>Serwisu</w:t>
      </w:r>
      <w:r w:rsidRPr="00102470">
        <w:rPr>
          <w:bCs/>
          <w:sz w:val="22"/>
          <w:szCs w:val="22"/>
        </w:rPr>
        <w:t xml:space="preserve"> Wykonawcy następuje w terminie zgodnym z umową.</w:t>
      </w:r>
    </w:p>
    <w:p w14:paraId="3505231E" w14:textId="77777777" w:rsidR="00E41400" w:rsidRPr="00102470" w:rsidRDefault="00E41400" w:rsidP="007E5D17">
      <w:pPr>
        <w:numPr>
          <w:ilvl w:val="0"/>
          <w:numId w:val="94"/>
        </w:numPr>
        <w:suppressAutoHyphens/>
        <w:autoSpaceDN w:val="0"/>
        <w:spacing w:after="40"/>
        <w:ind w:left="709" w:hanging="425"/>
        <w:jc w:val="both"/>
        <w:textAlignment w:val="baseline"/>
        <w:rPr>
          <w:sz w:val="22"/>
          <w:szCs w:val="22"/>
        </w:rPr>
      </w:pPr>
      <w:r w:rsidRPr="00102470">
        <w:rPr>
          <w:sz w:val="22"/>
          <w:szCs w:val="22"/>
        </w:rPr>
        <w:t>Za zgodne z obowiązującymi przepisami i technologią wykonania usługi serwisowej na terenie Zamawiającego odpowiada kierownik lub przodowy brygady serwisu, wyznaczany przez osobę uprawnioną ze strony Wykonawcy.</w:t>
      </w:r>
    </w:p>
    <w:p w14:paraId="2121051A" w14:textId="77777777" w:rsidR="00E41400" w:rsidRPr="004F2A6E" w:rsidRDefault="00E41400" w:rsidP="007E5D17">
      <w:pPr>
        <w:numPr>
          <w:ilvl w:val="0"/>
          <w:numId w:val="94"/>
        </w:numPr>
        <w:suppressAutoHyphens/>
        <w:autoSpaceDN w:val="0"/>
        <w:spacing w:after="40"/>
        <w:ind w:left="709" w:hanging="425"/>
        <w:jc w:val="both"/>
        <w:textAlignment w:val="baseline"/>
        <w:rPr>
          <w:sz w:val="22"/>
          <w:szCs w:val="22"/>
        </w:rPr>
      </w:pPr>
      <w:r w:rsidRPr="004F2A6E">
        <w:rPr>
          <w:bCs/>
          <w:i/>
          <w:iCs/>
          <w:sz w:val="22"/>
          <w:szCs w:val="22"/>
        </w:rPr>
        <w:t>Serwis</w:t>
      </w:r>
      <w:r w:rsidRPr="004F2A6E">
        <w:rPr>
          <w:sz w:val="22"/>
          <w:szCs w:val="22"/>
        </w:rPr>
        <w:t xml:space="preserve"> Wykonawcy zgłasza swój przyjazd u osoby określonej w zgłoszeniu i wspólnie z nią u dyspozytora Zamawiającego. Zgłoszenie przyjazdu </w:t>
      </w:r>
      <w:r w:rsidRPr="004F2A6E">
        <w:rPr>
          <w:i/>
          <w:iCs/>
          <w:spacing w:val="-4"/>
          <w:sz w:val="22"/>
          <w:szCs w:val="22"/>
        </w:rPr>
        <w:t>Serwisu</w:t>
      </w:r>
      <w:r w:rsidRPr="004F2A6E">
        <w:rPr>
          <w:sz w:val="22"/>
          <w:szCs w:val="22"/>
        </w:rPr>
        <w:t xml:space="preserve"> oznacza rozpoczęcie czasu świadczenia usługi serwisowej.</w:t>
      </w:r>
    </w:p>
    <w:p w14:paraId="0ACD69B3" w14:textId="2BDCDD6E" w:rsidR="00E41400" w:rsidRPr="00102470" w:rsidRDefault="00E41400" w:rsidP="007E5D17">
      <w:pPr>
        <w:pStyle w:val="Akapitzlist"/>
        <w:numPr>
          <w:ilvl w:val="0"/>
          <w:numId w:val="94"/>
        </w:numPr>
        <w:suppressAutoHyphens/>
        <w:autoSpaceDN w:val="0"/>
        <w:spacing w:after="40"/>
        <w:ind w:left="709" w:hanging="425"/>
        <w:jc w:val="both"/>
        <w:textAlignment w:val="baseline"/>
        <w:rPr>
          <w:sz w:val="22"/>
          <w:szCs w:val="22"/>
        </w:rPr>
      </w:pPr>
      <w:r w:rsidRPr="00102470">
        <w:rPr>
          <w:sz w:val="22"/>
          <w:szCs w:val="22"/>
        </w:rPr>
        <w:t xml:space="preserve">Wykonanie usługi na terenie Kopalni będzie każdorazowo dokumentowane </w:t>
      </w:r>
      <w:bookmarkStart w:id="105" w:name="_Hlk180653785"/>
      <w:r w:rsidRPr="00102470">
        <w:rPr>
          <w:i/>
          <w:iCs/>
          <w:sz w:val="22"/>
          <w:szCs w:val="22"/>
        </w:rPr>
        <w:t>Protokołem wykonania usługi serwisowej</w:t>
      </w:r>
      <w:r w:rsidRPr="00102470">
        <w:rPr>
          <w:sz w:val="22"/>
          <w:szCs w:val="22"/>
        </w:rPr>
        <w:t xml:space="preserve"> / </w:t>
      </w:r>
      <w:r w:rsidRPr="00102470">
        <w:rPr>
          <w:i/>
          <w:iCs/>
          <w:sz w:val="22"/>
          <w:szCs w:val="22"/>
        </w:rPr>
        <w:t>Protokołem Serwisowym</w:t>
      </w:r>
      <w:r w:rsidRPr="00102470">
        <w:rPr>
          <w:sz w:val="22"/>
          <w:szCs w:val="22"/>
        </w:rPr>
        <w:t xml:space="preserve"> /</w:t>
      </w:r>
      <w:r w:rsidRPr="00102470">
        <w:rPr>
          <w:i/>
          <w:iCs/>
          <w:sz w:val="22"/>
          <w:szCs w:val="22"/>
        </w:rPr>
        <w:t>Notatką serwisową / Dowodem dostawy (WZ/WZS)</w:t>
      </w:r>
      <w:bookmarkEnd w:id="105"/>
      <w:r w:rsidRPr="00102470">
        <w:rPr>
          <w:sz w:val="22"/>
          <w:szCs w:val="22"/>
        </w:rPr>
        <w:t>, sporządzanym w 2 egzemplarzach (po jednym dla każdej ze stron) potwierdzonym przez przedstawicieli Wykonawcy (Serwisu) i Zamawiającego (Kopalni).</w:t>
      </w:r>
    </w:p>
    <w:p w14:paraId="055CB4CC" w14:textId="77777777" w:rsidR="00E41400" w:rsidRPr="00102470" w:rsidRDefault="00E41400" w:rsidP="007E5D17">
      <w:pPr>
        <w:pStyle w:val="Akapitzlist"/>
        <w:numPr>
          <w:ilvl w:val="0"/>
          <w:numId w:val="94"/>
        </w:numPr>
        <w:autoSpaceDE w:val="0"/>
        <w:autoSpaceDN w:val="0"/>
        <w:adjustRightInd w:val="0"/>
        <w:ind w:left="709" w:hanging="425"/>
        <w:rPr>
          <w:iCs/>
          <w:sz w:val="22"/>
          <w:szCs w:val="22"/>
        </w:rPr>
      </w:pPr>
      <w:r w:rsidRPr="00102470">
        <w:rPr>
          <w:iCs/>
          <w:sz w:val="22"/>
          <w:szCs w:val="22"/>
        </w:rPr>
        <w:t xml:space="preserve">Protokół usługi serwisowej powinien m.in. zawierać: </w:t>
      </w:r>
    </w:p>
    <w:p w14:paraId="5090B57F"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numer kolejny,</w:t>
      </w:r>
    </w:p>
    <w:p w14:paraId="5A8FBC9A"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datę i godzinę zgłoszenia usługi serwisowej (Wezwania Serwisowego),</w:t>
      </w:r>
    </w:p>
    <w:p w14:paraId="57433643"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uzgodniony pomiędzy przedstawicielami stron termin wykonania usługi,</w:t>
      </w:r>
    </w:p>
    <w:p w14:paraId="48858BC5"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rodzaj uszkodzenia,</w:t>
      </w:r>
    </w:p>
    <w:p w14:paraId="464FDFD4"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datę i godzinę przystąpienia do pracy serwisu (godzina zgłoszenia się serwisu</w:t>
      </w:r>
      <w:r w:rsidRPr="00CA4C77">
        <w:rPr>
          <w:sz w:val="22"/>
          <w:szCs w:val="22"/>
        </w:rPr>
        <w:br/>
        <w:t>u dyspozytora kopalni – wejście na teren Oddziału),</w:t>
      </w:r>
    </w:p>
    <w:p w14:paraId="014AAB00"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datę i godzinę sporządzenia oraz podpisania protokołu serwisowego (data i godzina zakończenia pracy serwisu),</w:t>
      </w:r>
    </w:p>
    <w:p w14:paraId="288ED074"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lastRenderedPageBreak/>
        <w:t>liczby roboczogodzin serwisowych związanych z realizacją zlecenia – wyliczona w oparciu o pkt e) oraz f),</w:t>
      </w:r>
    </w:p>
    <w:p w14:paraId="09DFC77D" w14:textId="77777777" w:rsidR="00E41400" w:rsidRPr="00CA4C77" w:rsidRDefault="00E41400" w:rsidP="007E5D17">
      <w:pPr>
        <w:numPr>
          <w:ilvl w:val="0"/>
          <w:numId w:val="95"/>
        </w:numPr>
        <w:spacing w:after="40"/>
        <w:ind w:left="993" w:hanging="284"/>
        <w:jc w:val="both"/>
        <w:rPr>
          <w:sz w:val="22"/>
          <w:szCs w:val="22"/>
        </w:rPr>
      </w:pPr>
      <w:r w:rsidRPr="00CA4C77">
        <w:rPr>
          <w:sz w:val="22"/>
          <w:szCs w:val="22"/>
        </w:rPr>
        <w:t>wyszczególnienie przeprowadzonych prac/czynności,</w:t>
      </w:r>
    </w:p>
    <w:p w14:paraId="68F4C11D" w14:textId="77777777" w:rsidR="00E41400" w:rsidRPr="008E7C91" w:rsidRDefault="00E41400" w:rsidP="007E5D17">
      <w:pPr>
        <w:numPr>
          <w:ilvl w:val="0"/>
          <w:numId w:val="95"/>
        </w:numPr>
        <w:spacing w:after="40"/>
        <w:ind w:left="993" w:hanging="284"/>
        <w:jc w:val="both"/>
        <w:rPr>
          <w:sz w:val="22"/>
          <w:szCs w:val="22"/>
        </w:rPr>
      </w:pPr>
      <w:r w:rsidRPr="00CA4C77">
        <w:rPr>
          <w:sz w:val="22"/>
          <w:szCs w:val="22"/>
        </w:rPr>
        <w:t xml:space="preserve">datę i godzinę zakończenia prac związanych z realizacją zlecenia (godzina przekazania </w:t>
      </w:r>
      <w:r w:rsidRPr="008E7C91">
        <w:rPr>
          <w:sz w:val="22"/>
          <w:szCs w:val="22"/>
        </w:rPr>
        <w:t>użytkownikowi sprawnej maszyny/urządzenia),</w:t>
      </w:r>
    </w:p>
    <w:p w14:paraId="10A16EA9" w14:textId="77777777" w:rsidR="00E41400" w:rsidRPr="008E7C91" w:rsidRDefault="00E41400" w:rsidP="007E5D17">
      <w:pPr>
        <w:numPr>
          <w:ilvl w:val="0"/>
          <w:numId w:val="95"/>
        </w:numPr>
        <w:spacing w:after="40"/>
        <w:ind w:left="993" w:hanging="284"/>
        <w:jc w:val="both"/>
        <w:rPr>
          <w:color w:val="000000"/>
          <w:sz w:val="22"/>
          <w:szCs w:val="22"/>
        </w:rPr>
      </w:pPr>
      <w:r w:rsidRPr="008E7C91">
        <w:rPr>
          <w:color w:val="000000"/>
          <w:sz w:val="22"/>
          <w:szCs w:val="22"/>
        </w:rPr>
        <w:t>Wstępną opinię serwisu o przyczynach zaistnienia awarii, tj. czy awaria nastąpiła z przyczyn niezależnych od użytkownika, czy z braku odpowiedniej obsługi</w:t>
      </w:r>
    </w:p>
    <w:p w14:paraId="1C1F0198" w14:textId="77777777" w:rsidR="00E41400" w:rsidRPr="008E7C91" w:rsidRDefault="00E41400" w:rsidP="007E5D17">
      <w:pPr>
        <w:numPr>
          <w:ilvl w:val="0"/>
          <w:numId w:val="95"/>
        </w:numPr>
        <w:spacing w:after="40"/>
        <w:ind w:left="993" w:hanging="284"/>
        <w:jc w:val="both"/>
        <w:rPr>
          <w:b/>
          <w:bCs/>
          <w:color w:val="000000"/>
          <w:sz w:val="22"/>
          <w:szCs w:val="22"/>
        </w:rPr>
      </w:pPr>
      <w:r w:rsidRPr="008E7C91">
        <w:rPr>
          <w:bCs/>
          <w:color w:val="000000"/>
          <w:sz w:val="22"/>
          <w:szCs w:val="22"/>
        </w:rPr>
        <w:t>Na Protokole usługi serwisowej, Wykonawca określi wstępnie czy wykonana usługa jest gwarancyjna lub pozagwarancyjna,</w:t>
      </w:r>
    </w:p>
    <w:p w14:paraId="6C8CE089" w14:textId="77777777" w:rsidR="00E41400" w:rsidRPr="008E7C91" w:rsidRDefault="00E41400" w:rsidP="007E5D17">
      <w:pPr>
        <w:numPr>
          <w:ilvl w:val="0"/>
          <w:numId w:val="95"/>
        </w:numPr>
        <w:spacing w:after="40"/>
        <w:ind w:left="993" w:hanging="284"/>
        <w:jc w:val="both"/>
        <w:rPr>
          <w:b/>
          <w:bCs/>
          <w:color w:val="000000"/>
          <w:sz w:val="22"/>
          <w:szCs w:val="22"/>
        </w:rPr>
      </w:pPr>
      <w:r w:rsidRPr="008E7C91">
        <w:rPr>
          <w:sz w:val="22"/>
          <w:szCs w:val="22"/>
        </w:rPr>
        <w:t xml:space="preserve">specyfikację wymienionych elementów i podzespołów (z podaniem pozycji cennika/katalogu) </w:t>
      </w:r>
    </w:p>
    <w:p w14:paraId="3723D238" w14:textId="77777777" w:rsidR="00AB1904" w:rsidRDefault="00AB1904" w:rsidP="00E41400">
      <w:pPr>
        <w:ind w:left="142" w:right="34" w:firstLine="567"/>
        <w:jc w:val="both"/>
        <w:rPr>
          <w:b/>
          <w:bCs/>
          <w:iCs/>
          <w:sz w:val="22"/>
          <w:szCs w:val="22"/>
        </w:rPr>
      </w:pPr>
    </w:p>
    <w:p w14:paraId="3A8B9214" w14:textId="3BA15417" w:rsidR="00E41400" w:rsidRPr="00E41400" w:rsidRDefault="00E41400" w:rsidP="00E41400">
      <w:pPr>
        <w:ind w:left="142" w:right="34" w:firstLine="567"/>
        <w:jc w:val="both"/>
        <w:rPr>
          <w:b/>
          <w:bCs/>
          <w:iCs/>
          <w:sz w:val="22"/>
          <w:szCs w:val="22"/>
        </w:rPr>
      </w:pPr>
      <w:r w:rsidRPr="00E41400">
        <w:rPr>
          <w:b/>
          <w:bCs/>
          <w:iCs/>
          <w:sz w:val="22"/>
          <w:szCs w:val="22"/>
        </w:rPr>
        <w:t xml:space="preserve">Uwaga:  </w:t>
      </w:r>
    </w:p>
    <w:p w14:paraId="22537A15" w14:textId="4546F8DE" w:rsidR="00E41400" w:rsidRPr="00E41400" w:rsidRDefault="00E41400" w:rsidP="00E41400">
      <w:pPr>
        <w:ind w:left="709" w:right="34"/>
        <w:jc w:val="both"/>
        <w:rPr>
          <w:b/>
          <w:bCs/>
          <w:iCs/>
          <w:sz w:val="22"/>
          <w:szCs w:val="22"/>
        </w:rPr>
      </w:pPr>
      <w:r w:rsidRPr="00E41400">
        <w:rPr>
          <w:b/>
          <w:bCs/>
          <w:iCs/>
          <w:sz w:val="22"/>
          <w:szCs w:val="22"/>
        </w:rPr>
        <w:t xml:space="preserve">Dopuszcza się możliwość uzupełnienia numeru katalogowego/pozycji cennika z umowy niezwłocznie,  nie później jednak niż do 3 dni roboczych po wykonaniu usługi serwisowej. </w:t>
      </w:r>
      <w:r w:rsidRPr="00E41400">
        <w:rPr>
          <w:b/>
          <w:bCs/>
          <w:sz w:val="22"/>
          <w:szCs w:val="22"/>
        </w:rPr>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777F2A6D" w14:textId="77777777" w:rsidR="00E41400" w:rsidRPr="00682FE3" w:rsidRDefault="00E41400" w:rsidP="00E41400">
      <w:pPr>
        <w:spacing w:after="40"/>
        <w:ind w:left="993"/>
        <w:jc w:val="both"/>
        <w:rPr>
          <w:sz w:val="22"/>
          <w:szCs w:val="22"/>
        </w:rPr>
      </w:pPr>
    </w:p>
    <w:p w14:paraId="648B9DA4" w14:textId="77777777" w:rsidR="00E41400" w:rsidRPr="00E41400" w:rsidRDefault="00E41400" w:rsidP="007E5D17">
      <w:pPr>
        <w:pStyle w:val="Akapitzlist"/>
        <w:numPr>
          <w:ilvl w:val="0"/>
          <w:numId w:val="94"/>
        </w:numPr>
        <w:autoSpaceDE w:val="0"/>
        <w:autoSpaceDN w:val="0"/>
        <w:adjustRightInd w:val="0"/>
        <w:ind w:left="709" w:hanging="425"/>
        <w:jc w:val="both"/>
        <w:rPr>
          <w:b/>
          <w:bCs/>
          <w:sz w:val="22"/>
          <w:szCs w:val="22"/>
        </w:rPr>
      </w:pPr>
      <w:r w:rsidRPr="00E41400">
        <w:rPr>
          <w:iCs/>
          <w:sz w:val="22"/>
          <w:szCs w:val="22"/>
        </w:rPr>
        <w:t>Za</w:t>
      </w:r>
      <w:r w:rsidRPr="00E41400">
        <w:rPr>
          <w:bCs/>
          <w:sz w:val="22"/>
          <w:szCs w:val="22"/>
        </w:rPr>
        <w:t xml:space="preserve"> transport podzespołów i części zamiennych do Zamawiającego dostarczanych</w:t>
      </w:r>
    </w:p>
    <w:p w14:paraId="5B2B9B21" w14:textId="77777777" w:rsidR="00E41400" w:rsidRPr="00E41400" w:rsidRDefault="00E41400" w:rsidP="007E5D17">
      <w:pPr>
        <w:pStyle w:val="Tekstpodstawowy"/>
        <w:numPr>
          <w:ilvl w:val="0"/>
          <w:numId w:val="96"/>
        </w:numPr>
        <w:spacing w:after="0"/>
        <w:ind w:left="993" w:hanging="284"/>
        <w:jc w:val="both"/>
        <w:rPr>
          <w:bCs/>
          <w:iCs/>
          <w:sz w:val="22"/>
          <w:szCs w:val="22"/>
        </w:rPr>
      </w:pPr>
      <w:bookmarkStart w:id="106" w:name="_Hlk96083301"/>
      <w:r w:rsidRPr="00E41400">
        <w:rPr>
          <w:bCs/>
          <w:iCs/>
          <w:sz w:val="22"/>
          <w:szCs w:val="22"/>
        </w:rPr>
        <w:t xml:space="preserve">w ramach usług serwisowych realizowanych </w:t>
      </w:r>
      <w:r w:rsidRPr="00E41400">
        <w:rPr>
          <w:iCs/>
          <w:sz w:val="22"/>
          <w:szCs w:val="22"/>
        </w:rPr>
        <w:t>z udziałem ekipy serwisowej</w:t>
      </w:r>
      <w:r w:rsidRPr="00E41400">
        <w:rPr>
          <w:bCs/>
          <w:iCs/>
          <w:sz w:val="22"/>
          <w:szCs w:val="22"/>
        </w:rPr>
        <w:t xml:space="preserve"> (serwisanta/serwisantów Wykonawcy),</w:t>
      </w:r>
    </w:p>
    <w:p w14:paraId="04FD3450" w14:textId="3FD351C4" w:rsidR="00E41400" w:rsidRPr="00E41400" w:rsidRDefault="00E41400" w:rsidP="007E5D17">
      <w:pPr>
        <w:pStyle w:val="Tekstpodstawowy"/>
        <w:numPr>
          <w:ilvl w:val="0"/>
          <w:numId w:val="96"/>
        </w:numPr>
        <w:spacing w:after="0"/>
        <w:ind w:left="993" w:hanging="284"/>
        <w:jc w:val="both"/>
        <w:rPr>
          <w:bCs/>
          <w:iCs/>
          <w:sz w:val="22"/>
          <w:szCs w:val="22"/>
        </w:rPr>
      </w:pPr>
      <w:r w:rsidRPr="00E41400">
        <w:rPr>
          <w:bCs/>
          <w:iCs/>
          <w:sz w:val="22"/>
          <w:szCs w:val="22"/>
        </w:rPr>
        <w:t xml:space="preserve">w ramach usług serwisowych poprzez dostawę podzespołów i części zamiennych transportem Wykonawcy, </w:t>
      </w:r>
      <w:bookmarkEnd w:id="106"/>
      <w:r w:rsidRPr="00E41400">
        <w:rPr>
          <w:bCs/>
          <w:iCs/>
          <w:sz w:val="22"/>
          <w:szCs w:val="22"/>
        </w:rPr>
        <w:t>odpowiada Wykonawca.</w:t>
      </w:r>
    </w:p>
    <w:p w14:paraId="00CCA70D" w14:textId="2572C7DC" w:rsidR="00E41400" w:rsidRPr="00BD26AB" w:rsidRDefault="00E41400" w:rsidP="007E5D17">
      <w:pPr>
        <w:pStyle w:val="Akapitzlist"/>
        <w:numPr>
          <w:ilvl w:val="0"/>
          <w:numId w:val="94"/>
        </w:numPr>
        <w:autoSpaceDE w:val="0"/>
        <w:autoSpaceDN w:val="0"/>
        <w:adjustRightInd w:val="0"/>
        <w:ind w:left="709" w:hanging="425"/>
        <w:jc w:val="both"/>
        <w:rPr>
          <w:bCs/>
          <w:sz w:val="22"/>
          <w:szCs w:val="22"/>
        </w:rPr>
      </w:pPr>
      <w:r w:rsidRPr="00BD26AB">
        <w:rPr>
          <w:bCs/>
          <w:sz w:val="22"/>
          <w:szCs w:val="22"/>
        </w:rPr>
        <w:t>Wszystkie części i podzespoły budowane w maszynie lub dostarczane Zamawiającemu w</w:t>
      </w:r>
      <w:r w:rsidR="00BD26AB">
        <w:rPr>
          <w:bCs/>
          <w:sz w:val="22"/>
          <w:szCs w:val="22"/>
        </w:rPr>
        <w:t> </w:t>
      </w:r>
      <w:r w:rsidRPr="00BD26AB">
        <w:rPr>
          <w:bCs/>
          <w:sz w:val="22"/>
          <w:szCs w:val="22"/>
        </w:rPr>
        <w:t>ramach świadczonych usług serwisowych powinny być identyfikowalne. Wymóg ten nie dotyczy: śrub, nakrętek, przewodów hydraulicznych i elektrycznych.</w:t>
      </w:r>
    </w:p>
    <w:p w14:paraId="463143DC" w14:textId="65371D16" w:rsidR="00E41400" w:rsidRPr="00BD26AB" w:rsidRDefault="00E41400" w:rsidP="007E5D17">
      <w:pPr>
        <w:pStyle w:val="Akapitzlist"/>
        <w:numPr>
          <w:ilvl w:val="0"/>
          <w:numId w:val="94"/>
        </w:numPr>
        <w:autoSpaceDE w:val="0"/>
        <w:autoSpaceDN w:val="0"/>
        <w:adjustRightInd w:val="0"/>
        <w:ind w:left="709" w:hanging="425"/>
        <w:jc w:val="both"/>
        <w:rPr>
          <w:bCs/>
          <w:sz w:val="22"/>
          <w:szCs w:val="22"/>
        </w:rPr>
      </w:pPr>
      <w:r w:rsidRPr="00BD26AB">
        <w:rPr>
          <w:bCs/>
          <w:sz w:val="22"/>
          <w:szCs w:val="22"/>
        </w:rPr>
        <w:t>Dla części i podzespołów budowanych w maszynie lub dostarczanych Zamawiającemu w</w:t>
      </w:r>
      <w:r w:rsidR="00BD26AB">
        <w:rPr>
          <w:bCs/>
          <w:sz w:val="22"/>
          <w:szCs w:val="22"/>
        </w:rPr>
        <w:t> </w:t>
      </w:r>
      <w:r w:rsidRPr="00BD26AB">
        <w:rPr>
          <w:bCs/>
          <w:sz w:val="22"/>
          <w:szCs w:val="22"/>
        </w:rPr>
        <w:t>ramach świadczonych usług serwisowych Wykonawca przekaże niezbędne wymagane dla zgodnego z przepisami ich użytkowania dokumenty (</w:t>
      </w:r>
      <w:r w:rsidR="00345482">
        <w:rPr>
          <w:bCs/>
          <w:sz w:val="22"/>
          <w:szCs w:val="22"/>
        </w:rPr>
        <w:t xml:space="preserve">zaświadczenia fabryczne, </w:t>
      </w:r>
      <w:r w:rsidRPr="00BD26AB">
        <w:rPr>
          <w:bCs/>
          <w:sz w:val="22"/>
          <w:szCs w:val="22"/>
        </w:rPr>
        <w:t>certyfikaty,</w:t>
      </w:r>
      <w:r w:rsidR="00345482">
        <w:rPr>
          <w:bCs/>
          <w:sz w:val="22"/>
          <w:szCs w:val="22"/>
        </w:rPr>
        <w:t xml:space="preserve"> deklaracje zgodności WE, świadectwa zgodności,</w:t>
      </w:r>
      <w:r w:rsidRPr="00BD26AB">
        <w:rPr>
          <w:bCs/>
          <w:sz w:val="22"/>
          <w:szCs w:val="22"/>
        </w:rPr>
        <w:t xml:space="preserve"> protokoły badań, protokoły nastaw, itp.).</w:t>
      </w:r>
    </w:p>
    <w:p w14:paraId="6B053A38" w14:textId="77777777" w:rsidR="00E41400" w:rsidRPr="00BD26AB" w:rsidRDefault="00E41400" w:rsidP="007E5D17">
      <w:pPr>
        <w:pStyle w:val="Akapitzlist"/>
        <w:numPr>
          <w:ilvl w:val="0"/>
          <w:numId w:val="94"/>
        </w:numPr>
        <w:autoSpaceDE w:val="0"/>
        <w:autoSpaceDN w:val="0"/>
        <w:adjustRightInd w:val="0"/>
        <w:ind w:left="709" w:hanging="425"/>
        <w:jc w:val="both"/>
        <w:rPr>
          <w:b/>
          <w:bCs/>
          <w:sz w:val="22"/>
          <w:szCs w:val="22"/>
        </w:rPr>
      </w:pPr>
      <w:r w:rsidRPr="00BD26AB">
        <w:rPr>
          <w:sz w:val="22"/>
          <w:szCs w:val="22"/>
        </w:rPr>
        <w:t xml:space="preserve">Przedstawiciele Wykonawcy (Serwisu) i Zamawiającego (Kopalni) zobowiązani są do podpisania </w:t>
      </w:r>
      <w:r w:rsidRPr="00BD26AB">
        <w:rPr>
          <w:i/>
          <w:iCs/>
          <w:sz w:val="22"/>
          <w:szCs w:val="22"/>
        </w:rPr>
        <w:t>Protokołu wykonania usługi serwisowej / Protokołu Serwisowego</w:t>
      </w:r>
      <w:r w:rsidRPr="00BD26AB">
        <w:rPr>
          <w:sz w:val="22"/>
          <w:szCs w:val="22"/>
        </w:rPr>
        <w:t xml:space="preserve"> / </w:t>
      </w:r>
      <w:r w:rsidRPr="00BD26AB">
        <w:rPr>
          <w:i/>
          <w:iCs/>
          <w:sz w:val="22"/>
          <w:szCs w:val="22"/>
        </w:rPr>
        <w:t>Notatki serwisowej</w:t>
      </w:r>
      <w:r w:rsidRPr="00BD26AB">
        <w:rPr>
          <w:sz w:val="22"/>
          <w:szCs w:val="22"/>
        </w:rPr>
        <w:t xml:space="preserve"> z wykonania usługi </w:t>
      </w:r>
      <w:r w:rsidRPr="00BD26AB">
        <w:rPr>
          <w:bCs/>
          <w:sz w:val="22"/>
          <w:szCs w:val="22"/>
        </w:rPr>
        <w:t>serwisowej</w:t>
      </w:r>
      <w:r w:rsidRPr="00BD26AB">
        <w:rPr>
          <w:sz w:val="22"/>
          <w:szCs w:val="22"/>
        </w:rPr>
        <w:t>.</w:t>
      </w:r>
    </w:p>
    <w:p w14:paraId="42975FD8" w14:textId="77777777" w:rsidR="00E41400" w:rsidRPr="00BD26AB" w:rsidRDefault="00E41400" w:rsidP="007E5D17">
      <w:pPr>
        <w:pStyle w:val="Akapitzlist"/>
        <w:numPr>
          <w:ilvl w:val="0"/>
          <w:numId w:val="94"/>
        </w:numPr>
        <w:autoSpaceDE w:val="0"/>
        <w:autoSpaceDN w:val="0"/>
        <w:adjustRightInd w:val="0"/>
        <w:ind w:left="709" w:hanging="425"/>
        <w:jc w:val="both"/>
        <w:rPr>
          <w:b/>
          <w:bCs/>
          <w:sz w:val="22"/>
          <w:szCs w:val="22"/>
        </w:rPr>
      </w:pPr>
      <w:r w:rsidRPr="00BD26AB">
        <w:rPr>
          <w:sz w:val="22"/>
          <w:szCs w:val="22"/>
        </w:rPr>
        <w:t xml:space="preserve">Każdej ze Stron przysługuje prawo do wniesienia zastrzeżeń do treści </w:t>
      </w:r>
      <w:r w:rsidRPr="00BD26AB">
        <w:rPr>
          <w:i/>
          <w:iCs/>
          <w:sz w:val="22"/>
          <w:szCs w:val="22"/>
        </w:rPr>
        <w:t>Protokołu wykonania usługi serwisowej / Protokołu Serwisowego</w:t>
      </w:r>
      <w:r w:rsidRPr="00BD26AB">
        <w:rPr>
          <w:sz w:val="22"/>
          <w:szCs w:val="22"/>
        </w:rPr>
        <w:t xml:space="preserve"> / </w:t>
      </w:r>
      <w:r w:rsidRPr="00BD26AB">
        <w:rPr>
          <w:i/>
          <w:iCs/>
          <w:sz w:val="22"/>
          <w:szCs w:val="22"/>
        </w:rPr>
        <w:t>Notatki serwisowej / Dowodem dostawy (WZ/WZS)</w:t>
      </w:r>
      <w:r w:rsidRPr="00BD26AB">
        <w:rPr>
          <w:sz w:val="22"/>
          <w:szCs w:val="22"/>
        </w:rPr>
        <w:t>.</w:t>
      </w:r>
    </w:p>
    <w:p w14:paraId="1A62A7ED" w14:textId="6F730140" w:rsidR="00E41400" w:rsidRPr="00BD26AB" w:rsidRDefault="00E41400" w:rsidP="007E5D17">
      <w:pPr>
        <w:pStyle w:val="Akapitzlist"/>
        <w:numPr>
          <w:ilvl w:val="0"/>
          <w:numId w:val="94"/>
        </w:numPr>
        <w:autoSpaceDE w:val="0"/>
        <w:autoSpaceDN w:val="0"/>
        <w:adjustRightInd w:val="0"/>
        <w:ind w:left="709" w:hanging="425"/>
        <w:jc w:val="both"/>
        <w:rPr>
          <w:b/>
          <w:bCs/>
          <w:sz w:val="22"/>
          <w:szCs w:val="22"/>
        </w:rPr>
      </w:pPr>
      <w:r w:rsidRPr="00BD26AB">
        <w:rPr>
          <w:sz w:val="22"/>
          <w:szCs w:val="22"/>
        </w:rPr>
        <w:t>Przedstawiciele Wykonawcy określą na miejscu, w trakcie naprawy jeżeli to możliwe kwalifikację danej usługi (odpłatna / nieodpłatna, gwarancyjna / pozagwarancyjna).</w:t>
      </w:r>
      <w:r w:rsidR="00BD26AB">
        <w:rPr>
          <w:sz w:val="22"/>
          <w:szCs w:val="22"/>
        </w:rPr>
        <w:t xml:space="preserve"> </w:t>
      </w:r>
      <w:r w:rsidRPr="00BD26AB">
        <w:rPr>
          <w:sz w:val="22"/>
          <w:szCs w:val="22"/>
        </w:rPr>
        <w:t xml:space="preserve">Fakt ten zostanie potwierdzony w </w:t>
      </w:r>
      <w:r w:rsidRPr="00BD26AB">
        <w:rPr>
          <w:i/>
          <w:iCs/>
          <w:sz w:val="22"/>
          <w:szCs w:val="22"/>
        </w:rPr>
        <w:t>Protokole wykonania usługi serwisowej</w:t>
      </w:r>
      <w:r w:rsidRPr="00BD26AB">
        <w:rPr>
          <w:b/>
          <w:bCs/>
          <w:i/>
          <w:iCs/>
          <w:sz w:val="22"/>
          <w:szCs w:val="22"/>
        </w:rPr>
        <w:t xml:space="preserve"> / </w:t>
      </w:r>
      <w:r w:rsidRPr="00BD26AB">
        <w:rPr>
          <w:i/>
          <w:iCs/>
          <w:sz w:val="22"/>
          <w:szCs w:val="22"/>
        </w:rPr>
        <w:t>Protokole Serwisowym</w:t>
      </w:r>
      <w:r w:rsidRPr="00BD26AB">
        <w:rPr>
          <w:sz w:val="22"/>
          <w:szCs w:val="22"/>
        </w:rPr>
        <w:t xml:space="preserve"> / </w:t>
      </w:r>
      <w:r w:rsidRPr="00BD26AB">
        <w:rPr>
          <w:i/>
          <w:iCs/>
          <w:sz w:val="22"/>
          <w:szCs w:val="22"/>
        </w:rPr>
        <w:t>Notatce serwisowej</w:t>
      </w:r>
      <w:r w:rsidR="00345482">
        <w:rPr>
          <w:i/>
          <w:iCs/>
          <w:sz w:val="22"/>
          <w:szCs w:val="22"/>
        </w:rPr>
        <w:t xml:space="preserve">. </w:t>
      </w:r>
      <w:r w:rsidRPr="00BD26AB">
        <w:rPr>
          <w:sz w:val="22"/>
          <w:szCs w:val="22"/>
        </w:rPr>
        <w:t xml:space="preserve"> </w:t>
      </w:r>
    </w:p>
    <w:p w14:paraId="55D0FEE5" w14:textId="77777777" w:rsidR="00E41400" w:rsidRPr="00BD26AB" w:rsidRDefault="00E41400" w:rsidP="007E5D17">
      <w:pPr>
        <w:pStyle w:val="Akapitzlist"/>
        <w:numPr>
          <w:ilvl w:val="0"/>
          <w:numId w:val="94"/>
        </w:numPr>
        <w:autoSpaceDE w:val="0"/>
        <w:autoSpaceDN w:val="0"/>
        <w:adjustRightInd w:val="0"/>
        <w:ind w:left="709" w:hanging="425"/>
        <w:jc w:val="both"/>
        <w:rPr>
          <w:sz w:val="22"/>
          <w:szCs w:val="22"/>
        </w:rPr>
      </w:pPr>
      <w:r w:rsidRPr="00BD26AB">
        <w:rPr>
          <w:sz w:val="22"/>
          <w:szCs w:val="22"/>
        </w:rPr>
        <w:t xml:space="preserve">Upoważnionym w imieniu </w:t>
      </w:r>
      <w:r w:rsidRPr="00BD26AB">
        <w:rPr>
          <w:i/>
          <w:iCs/>
          <w:sz w:val="22"/>
          <w:szCs w:val="22"/>
        </w:rPr>
        <w:t>Zmawiającego</w:t>
      </w:r>
      <w:r w:rsidRPr="00BD26AB">
        <w:rPr>
          <w:sz w:val="22"/>
          <w:szCs w:val="22"/>
        </w:rPr>
        <w:t xml:space="preserve">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4129F99B" w14:textId="419BF94E" w:rsidR="00BD26AB" w:rsidRDefault="00E41400" w:rsidP="007E5D17">
      <w:pPr>
        <w:pStyle w:val="Akapitzlist"/>
        <w:numPr>
          <w:ilvl w:val="0"/>
          <w:numId w:val="94"/>
        </w:numPr>
        <w:autoSpaceDE w:val="0"/>
        <w:autoSpaceDN w:val="0"/>
        <w:adjustRightInd w:val="0"/>
        <w:ind w:left="709" w:hanging="425"/>
        <w:jc w:val="both"/>
        <w:rPr>
          <w:sz w:val="22"/>
          <w:szCs w:val="22"/>
        </w:rPr>
      </w:pPr>
      <w:r w:rsidRPr="00BD26AB">
        <w:rPr>
          <w:sz w:val="22"/>
          <w:szCs w:val="22"/>
        </w:rPr>
        <w:t xml:space="preserve">1 egz. </w:t>
      </w:r>
      <w:r w:rsidRPr="00BD26AB">
        <w:rPr>
          <w:i/>
          <w:iCs/>
          <w:sz w:val="22"/>
          <w:szCs w:val="22"/>
        </w:rPr>
        <w:t>Protokołu wykonania usługi serwisowej</w:t>
      </w:r>
      <w:r w:rsidRPr="00BD26AB">
        <w:rPr>
          <w:b/>
          <w:bCs/>
          <w:i/>
          <w:iCs/>
          <w:sz w:val="22"/>
          <w:szCs w:val="22"/>
        </w:rPr>
        <w:t xml:space="preserve"> / </w:t>
      </w:r>
      <w:r w:rsidRPr="00BD26AB">
        <w:rPr>
          <w:i/>
          <w:iCs/>
          <w:sz w:val="22"/>
          <w:szCs w:val="22"/>
        </w:rPr>
        <w:t>Protokołu Serwisowego</w:t>
      </w:r>
      <w:r w:rsidRPr="00BD26AB">
        <w:rPr>
          <w:sz w:val="22"/>
          <w:szCs w:val="22"/>
        </w:rPr>
        <w:t xml:space="preserve"> /</w:t>
      </w:r>
      <w:r w:rsidRPr="00BD26AB">
        <w:rPr>
          <w:i/>
          <w:iCs/>
          <w:sz w:val="22"/>
          <w:szCs w:val="22"/>
        </w:rPr>
        <w:t xml:space="preserve">Notatki serwisowej / Dowodu dostawy (WZ / WZS) </w:t>
      </w:r>
      <w:r w:rsidRPr="00BD26AB">
        <w:rPr>
          <w:sz w:val="22"/>
          <w:szCs w:val="22"/>
        </w:rPr>
        <w:t>przekazany Kopalni,</w:t>
      </w:r>
      <w:r w:rsidRPr="00BD26AB">
        <w:rPr>
          <w:i/>
          <w:iCs/>
          <w:sz w:val="22"/>
          <w:szCs w:val="22"/>
        </w:rPr>
        <w:t xml:space="preserve"> </w:t>
      </w:r>
      <w:r w:rsidRPr="00BD26AB">
        <w:rPr>
          <w:sz w:val="22"/>
          <w:szCs w:val="22"/>
        </w:rPr>
        <w:t>wymaga weryfikacji przez KDEM-a (a</w:t>
      </w:r>
      <w:r w:rsidR="00BD26AB">
        <w:rPr>
          <w:sz w:val="22"/>
          <w:szCs w:val="22"/>
        </w:rPr>
        <w:t> </w:t>
      </w:r>
      <w:r w:rsidRPr="00BD26AB">
        <w:rPr>
          <w:sz w:val="22"/>
          <w:szCs w:val="22"/>
        </w:rPr>
        <w:t>w</w:t>
      </w:r>
      <w:r w:rsidR="00BD26AB">
        <w:rPr>
          <w:sz w:val="22"/>
          <w:szCs w:val="22"/>
        </w:rPr>
        <w:t> </w:t>
      </w:r>
      <w:r w:rsidRPr="00BD26AB">
        <w:rPr>
          <w:sz w:val="22"/>
          <w:szCs w:val="22"/>
        </w:rPr>
        <w:t xml:space="preserve">razie nieobecności jego zastępcy) nie później niż w terminie do 2 dni roboczych od daty jego sporządzenia, co KDEM potwierdza na </w:t>
      </w:r>
      <w:r w:rsidRPr="00BD26AB">
        <w:rPr>
          <w:i/>
          <w:iCs/>
          <w:sz w:val="22"/>
          <w:szCs w:val="22"/>
        </w:rPr>
        <w:t>Protokole wykonania usługi serwisowej /</w:t>
      </w:r>
      <w:r w:rsidRPr="00BD26AB">
        <w:rPr>
          <w:b/>
          <w:bCs/>
          <w:i/>
          <w:iCs/>
          <w:sz w:val="22"/>
          <w:szCs w:val="22"/>
        </w:rPr>
        <w:t xml:space="preserve"> </w:t>
      </w:r>
      <w:r w:rsidRPr="00BD26AB">
        <w:rPr>
          <w:i/>
          <w:iCs/>
          <w:sz w:val="22"/>
          <w:szCs w:val="22"/>
        </w:rPr>
        <w:t>Protokole Serwisowym</w:t>
      </w:r>
      <w:r w:rsidRPr="00BD26AB">
        <w:rPr>
          <w:sz w:val="22"/>
          <w:szCs w:val="22"/>
        </w:rPr>
        <w:t xml:space="preserve"> / </w:t>
      </w:r>
      <w:r w:rsidRPr="00BD26AB">
        <w:rPr>
          <w:i/>
          <w:iCs/>
          <w:sz w:val="22"/>
          <w:szCs w:val="22"/>
        </w:rPr>
        <w:t xml:space="preserve">Notatce serwisowej / Dowodzie dostawy (WZ/WZS) </w:t>
      </w:r>
      <w:r w:rsidRPr="00BD26AB">
        <w:rPr>
          <w:sz w:val="22"/>
          <w:szCs w:val="22"/>
        </w:rPr>
        <w:t>(podpis i pieczątka (czytelna)  oraz data).</w:t>
      </w:r>
      <w:r w:rsidR="00BD26AB">
        <w:rPr>
          <w:sz w:val="22"/>
          <w:szCs w:val="22"/>
        </w:rPr>
        <w:t xml:space="preserve"> </w:t>
      </w:r>
    </w:p>
    <w:p w14:paraId="2CC253F7" w14:textId="4D834CE6" w:rsidR="00E41400" w:rsidRPr="00BD26AB" w:rsidRDefault="00E41400" w:rsidP="00BD26AB">
      <w:pPr>
        <w:pStyle w:val="Akapitzlist"/>
        <w:autoSpaceDE w:val="0"/>
        <w:autoSpaceDN w:val="0"/>
        <w:adjustRightInd w:val="0"/>
        <w:ind w:left="709"/>
        <w:jc w:val="both"/>
        <w:rPr>
          <w:sz w:val="22"/>
          <w:szCs w:val="22"/>
        </w:rPr>
      </w:pPr>
      <w:r w:rsidRPr="00BD26AB">
        <w:rPr>
          <w:iCs/>
          <w:sz w:val="22"/>
          <w:szCs w:val="22"/>
        </w:rPr>
        <w:t>Dopuszcza się stosowanie protokołu usługi serwisowej w wersji elektronicznej, potwierdzonym przez przedstawicieli Wykonawcy i  przesyłanej na ustalony adres mailowy.</w:t>
      </w:r>
    </w:p>
    <w:p w14:paraId="361BED1E" w14:textId="45999C8F" w:rsidR="00E41400" w:rsidRPr="00BD26AB" w:rsidRDefault="00E41400" w:rsidP="007E5D17">
      <w:pPr>
        <w:pStyle w:val="Akapitzlist"/>
        <w:numPr>
          <w:ilvl w:val="0"/>
          <w:numId w:val="94"/>
        </w:numPr>
        <w:autoSpaceDE w:val="0"/>
        <w:autoSpaceDN w:val="0"/>
        <w:adjustRightInd w:val="0"/>
        <w:ind w:left="709" w:hanging="425"/>
        <w:jc w:val="both"/>
        <w:rPr>
          <w:sz w:val="22"/>
          <w:szCs w:val="22"/>
        </w:rPr>
      </w:pPr>
      <w:r w:rsidRPr="00BD26AB">
        <w:rPr>
          <w:sz w:val="22"/>
          <w:szCs w:val="22"/>
        </w:rPr>
        <w:lastRenderedPageBreak/>
        <w:t>Przedstawiciele</w:t>
      </w:r>
      <w:r w:rsidRPr="00BD26AB">
        <w:rPr>
          <w:i/>
          <w:iCs/>
          <w:sz w:val="22"/>
          <w:szCs w:val="22"/>
        </w:rPr>
        <w:t xml:space="preserve"> Zamawiającego</w:t>
      </w:r>
      <w:r w:rsidRPr="00BD26AB">
        <w:rPr>
          <w:sz w:val="22"/>
          <w:szCs w:val="22"/>
        </w:rPr>
        <w:t xml:space="preserve"> sporządzają </w:t>
      </w:r>
      <w:r w:rsidRPr="00BD26AB">
        <w:rPr>
          <w:i/>
          <w:sz w:val="22"/>
          <w:szCs w:val="22"/>
        </w:rPr>
        <w:t>I</w:t>
      </w:r>
      <w:r w:rsidRPr="00BD26AB">
        <w:rPr>
          <w:i/>
          <w:iCs/>
          <w:sz w:val="22"/>
          <w:szCs w:val="22"/>
        </w:rPr>
        <w:t>nformację</w:t>
      </w:r>
      <w:r w:rsidRPr="00BD26AB">
        <w:rPr>
          <w:sz w:val="22"/>
          <w:szCs w:val="22"/>
        </w:rPr>
        <w:t xml:space="preserve"> z zastrzeżeniami Kopalni (</w:t>
      </w:r>
      <w:r w:rsidRPr="00BD26AB">
        <w:rPr>
          <w:i/>
          <w:iCs/>
          <w:sz w:val="22"/>
          <w:szCs w:val="22"/>
        </w:rPr>
        <w:t>Zastrzeżenie</w:t>
      </w:r>
      <w:r w:rsidRPr="00BD26AB">
        <w:rPr>
          <w:sz w:val="22"/>
          <w:szCs w:val="22"/>
        </w:rPr>
        <w:t>) w przypadku uwag (zastrzeżeń) co do:</w:t>
      </w:r>
    </w:p>
    <w:p w14:paraId="68646F30" w14:textId="77777777" w:rsidR="00E41400" w:rsidRPr="00102470" w:rsidRDefault="00E41400" w:rsidP="007E5D17">
      <w:pPr>
        <w:pStyle w:val="Akapitzlist"/>
        <w:numPr>
          <w:ilvl w:val="0"/>
          <w:numId w:val="93"/>
        </w:numPr>
        <w:ind w:left="993" w:hanging="284"/>
        <w:jc w:val="both"/>
        <w:rPr>
          <w:sz w:val="22"/>
          <w:szCs w:val="22"/>
        </w:rPr>
      </w:pPr>
      <w:r w:rsidRPr="00102470">
        <w:rPr>
          <w:sz w:val="22"/>
          <w:szCs w:val="22"/>
        </w:rPr>
        <w:t>ilości roboczogodzin,</w:t>
      </w:r>
    </w:p>
    <w:p w14:paraId="700A75BA" w14:textId="77777777" w:rsidR="00E41400" w:rsidRPr="00102470" w:rsidRDefault="00E41400" w:rsidP="007E5D17">
      <w:pPr>
        <w:pStyle w:val="Akapitzlist"/>
        <w:numPr>
          <w:ilvl w:val="0"/>
          <w:numId w:val="93"/>
        </w:numPr>
        <w:ind w:left="993" w:hanging="284"/>
        <w:jc w:val="both"/>
        <w:rPr>
          <w:sz w:val="22"/>
          <w:szCs w:val="22"/>
        </w:rPr>
      </w:pPr>
      <w:r w:rsidRPr="00102470">
        <w:rPr>
          <w:sz w:val="22"/>
          <w:szCs w:val="22"/>
        </w:rPr>
        <w:t>zużytych materiałów - dotyczy to również usługi serwisowej w ramach których dostarczane był tylko podzespoły</w:t>
      </w:r>
    </w:p>
    <w:p w14:paraId="5C5352FC" w14:textId="77777777" w:rsidR="00E41400" w:rsidRPr="00102470" w:rsidRDefault="00E41400" w:rsidP="007E5D17">
      <w:pPr>
        <w:pStyle w:val="Akapitzlist"/>
        <w:numPr>
          <w:ilvl w:val="0"/>
          <w:numId w:val="93"/>
        </w:numPr>
        <w:ind w:left="993" w:hanging="284"/>
        <w:jc w:val="both"/>
        <w:rPr>
          <w:sz w:val="22"/>
          <w:szCs w:val="22"/>
        </w:rPr>
      </w:pPr>
      <w:r w:rsidRPr="00102470">
        <w:rPr>
          <w:sz w:val="22"/>
          <w:szCs w:val="22"/>
        </w:rPr>
        <w:t xml:space="preserve">kwalifikacji danej usługi (odpłatna / nieodpłatna, gwarancyjna , pozagwarancyjna)  - dotyczy </w:t>
      </w:r>
      <w:r>
        <w:rPr>
          <w:sz w:val="22"/>
          <w:szCs w:val="22"/>
        </w:rPr>
        <w:br/>
      </w:r>
      <w:r w:rsidRPr="00102470">
        <w:rPr>
          <w:sz w:val="22"/>
          <w:szCs w:val="22"/>
        </w:rPr>
        <w:t>to również usługi serwisowej w ramach których dostarczane był tylko podzespoły</w:t>
      </w:r>
    </w:p>
    <w:p w14:paraId="03A3757A" w14:textId="77777777" w:rsidR="00E41400" w:rsidRPr="00102470" w:rsidRDefault="00E41400" w:rsidP="007E5D17">
      <w:pPr>
        <w:pStyle w:val="Akapitzlist"/>
        <w:numPr>
          <w:ilvl w:val="0"/>
          <w:numId w:val="94"/>
        </w:numPr>
        <w:autoSpaceDE w:val="0"/>
        <w:autoSpaceDN w:val="0"/>
        <w:adjustRightInd w:val="0"/>
        <w:ind w:left="709" w:hanging="425"/>
        <w:rPr>
          <w:sz w:val="22"/>
          <w:szCs w:val="22"/>
        </w:rPr>
      </w:pPr>
      <w:r w:rsidRPr="00102470">
        <w:rPr>
          <w:sz w:val="22"/>
          <w:szCs w:val="22"/>
        </w:rPr>
        <w:t xml:space="preserve">Przedmiotową </w:t>
      </w:r>
      <w:r w:rsidRPr="00102470">
        <w:rPr>
          <w:i/>
          <w:iCs/>
          <w:sz w:val="22"/>
          <w:szCs w:val="22"/>
        </w:rPr>
        <w:t>Informację</w:t>
      </w:r>
      <w:r w:rsidRPr="00102470">
        <w:rPr>
          <w:sz w:val="22"/>
          <w:szCs w:val="22"/>
        </w:rPr>
        <w:t xml:space="preserve"> z zastrzeżeniami:</w:t>
      </w:r>
    </w:p>
    <w:p w14:paraId="30DE7A53" w14:textId="77777777" w:rsidR="00E41400" w:rsidRPr="00102470" w:rsidRDefault="00E41400" w:rsidP="007E5D17">
      <w:pPr>
        <w:numPr>
          <w:ilvl w:val="1"/>
          <w:numId w:val="92"/>
        </w:numPr>
        <w:tabs>
          <w:tab w:val="clear" w:pos="786"/>
          <w:tab w:val="num" w:pos="993"/>
        </w:tabs>
        <w:ind w:left="993" w:hanging="284"/>
        <w:jc w:val="both"/>
        <w:rPr>
          <w:sz w:val="22"/>
          <w:szCs w:val="22"/>
        </w:rPr>
      </w:pPr>
      <w:r w:rsidRPr="00102470">
        <w:rPr>
          <w:sz w:val="22"/>
          <w:szCs w:val="22"/>
        </w:rPr>
        <w:t>podpisują Naczelny Inżynier oraz Kierownik Działu Energomechanicznego, a w przypadku ich nieobecności osoby pełniące zastępstwo,</w:t>
      </w:r>
    </w:p>
    <w:p w14:paraId="6207940C" w14:textId="77777777" w:rsidR="00E41400" w:rsidRPr="00102470" w:rsidRDefault="00E41400" w:rsidP="007E5D17">
      <w:pPr>
        <w:numPr>
          <w:ilvl w:val="1"/>
          <w:numId w:val="92"/>
        </w:numPr>
        <w:tabs>
          <w:tab w:val="clear" w:pos="786"/>
          <w:tab w:val="num" w:pos="993"/>
        </w:tabs>
        <w:ind w:left="993" w:hanging="284"/>
        <w:jc w:val="both"/>
        <w:rPr>
          <w:sz w:val="22"/>
          <w:szCs w:val="22"/>
        </w:rPr>
      </w:pPr>
      <w:r w:rsidRPr="00102470">
        <w:rPr>
          <w:sz w:val="22"/>
          <w:szCs w:val="22"/>
        </w:rPr>
        <w:t xml:space="preserve">w terminie do 4 dni roboczych od daty sporządzenia </w:t>
      </w:r>
      <w:r w:rsidRPr="00102470">
        <w:rPr>
          <w:i/>
          <w:iCs/>
          <w:sz w:val="22"/>
          <w:szCs w:val="22"/>
        </w:rPr>
        <w:t>Protokołu wykonania usługi serwisowej / Protokołu serwisowego / Notatki serwisowej / Dowodu dostawy</w:t>
      </w:r>
      <w:r w:rsidRPr="00102470">
        <w:rPr>
          <w:sz w:val="22"/>
          <w:szCs w:val="22"/>
        </w:rPr>
        <w:t xml:space="preserve"> przesyła do Wykonawcy, który zrealizował </w:t>
      </w:r>
      <w:r w:rsidRPr="00102470">
        <w:rPr>
          <w:i/>
          <w:iCs/>
          <w:sz w:val="22"/>
          <w:szCs w:val="22"/>
        </w:rPr>
        <w:t>Wezwanie Serwisowe</w:t>
      </w:r>
      <w:r w:rsidRPr="00102470">
        <w:rPr>
          <w:sz w:val="22"/>
          <w:szCs w:val="22"/>
        </w:rPr>
        <w:t>.</w:t>
      </w:r>
    </w:p>
    <w:p w14:paraId="57C77EA7" w14:textId="77777777" w:rsidR="00E41400" w:rsidRPr="00102470" w:rsidRDefault="00E41400" w:rsidP="007E5D17">
      <w:pPr>
        <w:pStyle w:val="Akapitzlist"/>
        <w:numPr>
          <w:ilvl w:val="0"/>
          <w:numId w:val="94"/>
        </w:numPr>
        <w:autoSpaceDE w:val="0"/>
        <w:autoSpaceDN w:val="0"/>
        <w:adjustRightInd w:val="0"/>
        <w:ind w:left="709" w:hanging="425"/>
        <w:rPr>
          <w:sz w:val="22"/>
          <w:szCs w:val="22"/>
        </w:rPr>
      </w:pPr>
      <w:r w:rsidRPr="00102470">
        <w:rPr>
          <w:sz w:val="22"/>
          <w:szCs w:val="22"/>
        </w:rPr>
        <w:t>Osoby odpowiedzialne za nadzór nad realizacją umowy:</w:t>
      </w:r>
    </w:p>
    <w:p w14:paraId="1B52B4E5" w14:textId="77777777" w:rsidR="00E41400" w:rsidRPr="00102470" w:rsidRDefault="00E41400" w:rsidP="007E5D17">
      <w:pPr>
        <w:numPr>
          <w:ilvl w:val="0"/>
          <w:numId w:val="88"/>
        </w:numPr>
        <w:tabs>
          <w:tab w:val="clear" w:pos="1440"/>
        </w:tabs>
        <w:spacing w:after="40"/>
        <w:ind w:left="993" w:hanging="284"/>
        <w:jc w:val="both"/>
        <w:rPr>
          <w:sz w:val="22"/>
          <w:szCs w:val="22"/>
        </w:rPr>
      </w:pPr>
      <w:r w:rsidRPr="00102470">
        <w:rPr>
          <w:sz w:val="22"/>
          <w:szCs w:val="22"/>
        </w:rPr>
        <w:t>Ze strony Wykonawcy osobami odpowiedzialnymi za nadzór nad realizacją umowy jest osoba wskazana w umowie.</w:t>
      </w:r>
    </w:p>
    <w:p w14:paraId="4EF28211" w14:textId="77777777" w:rsidR="00E41400" w:rsidRPr="009E1579" w:rsidRDefault="00E41400" w:rsidP="007E5D17">
      <w:pPr>
        <w:numPr>
          <w:ilvl w:val="0"/>
          <w:numId w:val="88"/>
        </w:numPr>
        <w:tabs>
          <w:tab w:val="clear" w:pos="1440"/>
        </w:tabs>
        <w:spacing w:after="40"/>
        <w:ind w:left="993" w:hanging="284"/>
        <w:jc w:val="both"/>
        <w:rPr>
          <w:sz w:val="22"/>
          <w:szCs w:val="22"/>
        </w:rPr>
      </w:pPr>
      <w:r w:rsidRPr="009E1579">
        <w:rPr>
          <w:sz w:val="22"/>
          <w:szCs w:val="22"/>
        </w:rPr>
        <w:t>Ze strony Zamawiającego odpowiedzialnymi za nadzór nad realizacją umowy są osoby wyznaczone przez  Kierownika Działu Energomechanicznego. W zakresie: informacji, organizacji robót, kontroli wykonania usług, podpisywania Protokołów usług serwisowych, Protokołów zdawczo-odbiorczych, dokumentów potwierdzających dostawę odpowiedzialne są osoby wskazywane każdorazowo imiennie w „Wezwaniach serwisowych”, wystawianych przez poszczególne Oddziały Zamawiającego.</w:t>
      </w:r>
    </w:p>
    <w:p w14:paraId="4874ADF4" w14:textId="77777777" w:rsidR="00E41400" w:rsidRPr="00102470" w:rsidRDefault="00E41400" w:rsidP="007E5D17">
      <w:pPr>
        <w:numPr>
          <w:ilvl w:val="0"/>
          <w:numId w:val="88"/>
        </w:numPr>
        <w:tabs>
          <w:tab w:val="clear" w:pos="1440"/>
        </w:tabs>
        <w:spacing w:after="40"/>
        <w:ind w:left="993" w:hanging="284"/>
        <w:jc w:val="both"/>
        <w:rPr>
          <w:sz w:val="22"/>
          <w:szCs w:val="22"/>
        </w:rPr>
      </w:pPr>
      <w:r w:rsidRPr="00102470">
        <w:rPr>
          <w:sz w:val="22"/>
          <w:szCs w:val="22"/>
        </w:rPr>
        <w:t>Zmiana  osób odpowiedzialnych za nadzór oraz zmiana danych teleadresowych nie wymaga formy aneksu a jedynie pisemnego powiadomienia drugiej strony.</w:t>
      </w:r>
    </w:p>
    <w:p w14:paraId="3F423312" w14:textId="77777777" w:rsidR="00E41400" w:rsidRPr="00102470" w:rsidRDefault="00E41400" w:rsidP="007E5D17">
      <w:pPr>
        <w:pStyle w:val="Akapitzlist"/>
        <w:numPr>
          <w:ilvl w:val="0"/>
          <w:numId w:val="94"/>
        </w:numPr>
        <w:autoSpaceDE w:val="0"/>
        <w:autoSpaceDN w:val="0"/>
        <w:adjustRightInd w:val="0"/>
        <w:ind w:left="709" w:hanging="425"/>
        <w:rPr>
          <w:b/>
          <w:bCs/>
          <w:sz w:val="22"/>
          <w:szCs w:val="22"/>
        </w:rPr>
      </w:pPr>
      <w:r w:rsidRPr="00102470">
        <w:rPr>
          <w:bCs/>
          <w:sz w:val="22"/>
          <w:szCs w:val="22"/>
        </w:rPr>
        <w:t>Do obowiązków Wykonawcy w zakresie świadczenia usług serwisu należy:</w:t>
      </w:r>
    </w:p>
    <w:p w14:paraId="69AE13AD" w14:textId="0C20D5FD" w:rsidR="00E41400" w:rsidRPr="00102470" w:rsidRDefault="00E41400" w:rsidP="007E5D17">
      <w:pPr>
        <w:numPr>
          <w:ilvl w:val="1"/>
          <w:numId w:val="90"/>
        </w:numPr>
        <w:spacing w:after="40"/>
        <w:ind w:left="993" w:hanging="284"/>
        <w:jc w:val="both"/>
        <w:rPr>
          <w:bCs/>
          <w:sz w:val="22"/>
          <w:szCs w:val="22"/>
        </w:rPr>
      </w:pPr>
      <w:r w:rsidRPr="00102470">
        <w:rPr>
          <w:bCs/>
          <w:sz w:val="22"/>
          <w:szCs w:val="22"/>
        </w:rPr>
        <w:t>na wezwanie Zamawiającego naprawa awaryjna, diagnostyka i kontrola maszyn/urządzeń i</w:t>
      </w:r>
      <w:r w:rsidR="00BD26AB">
        <w:rPr>
          <w:bCs/>
          <w:sz w:val="22"/>
          <w:szCs w:val="22"/>
        </w:rPr>
        <w:t> </w:t>
      </w:r>
      <w:r w:rsidRPr="00102470">
        <w:rPr>
          <w:bCs/>
          <w:sz w:val="22"/>
          <w:szCs w:val="22"/>
        </w:rPr>
        <w:t>ich podzespołów w miejscu ich pracy,</w:t>
      </w:r>
    </w:p>
    <w:p w14:paraId="5635C164" w14:textId="77777777" w:rsidR="00E41400" w:rsidRPr="00102470" w:rsidRDefault="00E41400" w:rsidP="007E5D17">
      <w:pPr>
        <w:numPr>
          <w:ilvl w:val="1"/>
          <w:numId w:val="90"/>
        </w:numPr>
        <w:spacing w:after="40"/>
        <w:ind w:left="993" w:hanging="284"/>
        <w:jc w:val="both"/>
        <w:rPr>
          <w:bCs/>
          <w:sz w:val="22"/>
          <w:szCs w:val="22"/>
        </w:rPr>
      </w:pPr>
      <w:r w:rsidRPr="00102470">
        <w:rPr>
          <w:bCs/>
          <w:sz w:val="22"/>
          <w:szCs w:val="22"/>
        </w:rPr>
        <w:t>kontrola maszyn/urządzeń i ich podzespołów w miejscu ich pracy na podstawie zapisów umów bądź dokumentacji,</w:t>
      </w:r>
    </w:p>
    <w:p w14:paraId="67490898" w14:textId="2CC999AA" w:rsidR="00E41400" w:rsidRPr="00102470" w:rsidRDefault="00E41400" w:rsidP="007E5D17">
      <w:pPr>
        <w:numPr>
          <w:ilvl w:val="1"/>
          <w:numId w:val="90"/>
        </w:numPr>
        <w:spacing w:after="40"/>
        <w:ind w:left="993" w:hanging="284"/>
        <w:jc w:val="both"/>
        <w:rPr>
          <w:bCs/>
          <w:sz w:val="22"/>
          <w:szCs w:val="22"/>
        </w:rPr>
      </w:pPr>
      <w:r w:rsidRPr="00102470">
        <w:rPr>
          <w:bCs/>
          <w:sz w:val="22"/>
          <w:szCs w:val="22"/>
        </w:rPr>
        <w:t>zabezpieczenie dla służb technicznych Zamawiającego  jednostkowych ilości części i</w:t>
      </w:r>
      <w:r w:rsidR="00BD26AB">
        <w:rPr>
          <w:bCs/>
          <w:sz w:val="22"/>
          <w:szCs w:val="22"/>
        </w:rPr>
        <w:t> </w:t>
      </w:r>
      <w:r w:rsidRPr="00102470">
        <w:rPr>
          <w:bCs/>
          <w:sz w:val="22"/>
          <w:szCs w:val="22"/>
        </w:rPr>
        <w:t>podzespołów.</w:t>
      </w:r>
    </w:p>
    <w:p w14:paraId="77DBA54D" w14:textId="77777777" w:rsidR="00E41400" w:rsidRPr="00102470" w:rsidRDefault="00E41400" w:rsidP="007E5D17">
      <w:pPr>
        <w:pStyle w:val="Akapitzlist"/>
        <w:numPr>
          <w:ilvl w:val="0"/>
          <w:numId w:val="94"/>
        </w:numPr>
        <w:autoSpaceDE w:val="0"/>
        <w:autoSpaceDN w:val="0"/>
        <w:adjustRightInd w:val="0"/>
        <w:ind w:left="709" w:hanging="425"/>
        <w:rPr>
          <w:b/>
          <w:bCs/>
          <w:sz w:val="22"/>
          <w:szCs w:val="22"/>
        </w:rPr>
      </w:pPr>
      <w:r w:rsidRPr="00102470">
        <w:rPr>
          <w:bCs/>
          <w:sz w:val="22"/>
          <w:szCs w:val="22"/>
        </w:rPr>
        <w:t>Zgodnie z postanowieniem ustawy „Prawo geologiczne i górnicze” Wykonawca zobowiązany jest:</w:t>
      </w:r>
    </w:p>
    <w:p w14:paraId="4061855E" w14:textId="1DB2E1F2" w:rsidR="00E41400" w:rsidRPr="00BD26AB" w:rsidRDefault="00E41400" w:rsidP="007E5D17">
      <w:pPr>
        <w:pStyle w:val="Tekstpodstawowywcity"/>
        <w:numPr>
          <w:ilvl w:val="0"/>
          <w:numId w:val="91"/>
        </w:numPr>
        <w:spacing w:after="40"/>
        <w:ind w:left="993" w:hanging="284"/>
        <w:jc w:val="both"/>
        <w:rPr>
          <w:b w:val="0"/>
          <w:bCs w:val="0"/>
          <w:sz w:val="22"/>
          <w:szCs w:val="22"/>
        </w:rPr>
      </w:pPr>
      <w:r w:rsidRPr="00BD26AB">
        <w:rPr>
          <w:b w:val="0"/>
          <w:bCs w:val="0"/>
          <w:sz w:val="22"/>
          <w:szCs w:val="22"/>
        </w:rPr>
        <w:t xml:space="preserve">świadczyć usługi na terenie Zamawiającego przez pracowników z odpowiednim do zakresu prac doświadczeniem i odpowiednich kwalifikacjach, zapoznanych z dokumentacją techniczną i technologiczną prowadzenia napraw maszyn </w:t>
      </w:r>
      <w:r w:rsidR="00AB1904">
        <w:rPr>
          <w:b w:val="0"/>
          <w:bCs w:val="0"/>
          <w:sz w:val="22"/>
          <w:szCs w:val="22"/>
        </w:rPr>
        <w:t>na powierzchni zakładu górniczego</w:t>
      </w:r>
      <w:r w:rsidRPr="00BD26AB">
        <w:rPr>
          <w:b w:val="0"/>
          <w:bCs w:val="0"/>
          <w:sz w:val="22"/>
          <w:szCs w:val="22"/>
        </w:rPr>
        <w:t>,</w:t>
      </w:r>
    </w:p>
    <w:p w14:paraId="78462D81" w14:textId="7292B36A" w:rsidR="00E41400" w:rsidRPr="00BD26AB" w:rsidRDefault="00E41400" w:rsidP="007E5D17">
      <w:pPr>
        <w:pStyle w:val="Tekstpodstawowywcity"/>
        <w:numPr>
          <w:ilvl w:val="0"/>
          <w:numId w:val="91"/>
        </w:numPr>
        <w:spacing w:after="40"/>
        <w:ind w:left="993" w:hanging="284"/>
        <w:jc w:val="both"/>
        <w:rPr>
          <w:b w:val="0"/>
          <w:bCs w:val="0"/>
          <w:sz w:val="22"/>
          <w:szCs w:val="22"/>
        </w:rPr>
      </w:pPr>
      <w:r w:rsidRPr="00BD26AB">
        <w:rPr>
          <w:b w:val="0"/>
          <w:bCs w:val="0"/>
          <w:sz w:val="22"/>
          <w:szCs w:val="22"/>
        </w:rPr>
        <w:t>prowadzić szkolenia okresowe, badania lekarskie pracowników serwisu zgodnie z</w:t>
      </w:r>
      <w:r w:rsidR="00BD26AB">
        <w:rPr>
          <w:b w:val="0"/>
          <w:bCs w:val="0"/>
          <w:sz w:val="22"/>
          <w:szCs w:val="22"/>
        </w:rPr>
        <w:t> </w:t>
      </w:r>
      <w:r w:rsidRPr="00BD26AB">
        <w:rPr>
          <w:b w:val="0"/>
          <w:bCs w:val="0"/>
          <w:sz w:val="22"/>
          <w:szCs w:val="22"/>
        </w:rPr>
        <w:t>obowiązującymi w tym zakresie przepisami oraz przestrzegać terminów ich przeprowadzania</w:t>
      </w:r>
      <w:r w:rsidR="00AB1904">
        <w:rPr>
          <w:b w:val="0"/>
          <w:bCs w:val="0"/>
          <w:sz w:val="22"/>
          <w:szCs w:val="22"/>
        </w:rPr>
        <w:t>,</w:t>
      </w:r>
    </w:p>
    <w:p w14:paraId="374C9D35" w14:textId="77777777" w:rsidR="00E41400" w:rsidRPr="00BD26AB" w:rsidRDefault="00E41400" w:rsidP="007E5D17">
      <w:pPr>
        <w:pStyle w:val="Tekstpodstawowywcity"/>
        <w:numPr>
          <w:ilvl w:val="0"/>
          <w:numId w:val="91"/>
        </w:numPr>
        <w:spacing w:after="40"/>
        <w:ind w:left="993" w:hanging="284"/>
        <w:jc w:val="both"/>
        <w:rPr>
          <w:b w:val="0"/>
          <w:bCs w:val="0"/>
          <w:sz w:val="22"/>
          <w:szCs w:val="22"/>
        </w:rPr>
      </w:pPr>
      <w:r w:rsidRPr="00BD26AB">
        <w:rPr>
          <w:b w:val="0"/>
          <w:bCs w:val="0"/>
          <w:sz w:val="22"/>
          <w:szCs w:val="22"/>
        </w:rPr>
        <w:t xml:space="preserve">stosować bezpieczne i zgodne z obowiązującymi przepisami technologie napraw  wykonywanych przez pracowników serwisu, za co odpowiada kierownik </w:t>
      </w:r>
      <w:r w:rsidRPr="00BD26AB">
        <w:rPr>
          <w:b w:val="0"/>
          <w:bCs w:val="0"/>
          <w:i/>
          <w:iCs/>
          <w:spacing w:val="-4"/>
          <w:sz w:val="22"/>
          <w:szCs w:val="22"/>
        </w:rPr>
        <w:t>Serwisu</w:t>
      </w:r>
      <w:r w:rsidRPr="00BD26AB">
        <w:rPr>
          <w:b w:val="0"/>
          <w:bCs w:val="0"/>
          <w:sz w:val="22"/>
          <w:szCs w:val="22"/>
        </w:rPr>
        <w:t xml:space="preserve"> wyznaczany przez Wykonawcę.</w:t>
      </w:r>
    </w:p>
    <w:p w14:paraId="1137D119" w14:textId="77777777" w:rsidR="00E41400" w:rsidRPr="00102470" w:rsidRDefault="00E41400" w:rsidP="007E5D17">
      <w:pPr>
        <w:pStyle w:val="Akapitzlist"/>
        <w:numPr>
          <w:ilvl w:val="0"/>
          <w:numId w:val="94"/>
        </w:numPr>
        <w:autoSpaceDE w:val="0"/>
        <w:autoSpaceDN w:val="0"/>
        <w:adjustRightInd w:val="0"/>
        <w:ind w:left="709" w:hanging="425"/>
        <w:jc w:val="both"/>
        <w:rPr>
          <w:b/>
          <w:bCs/>
          <w:sz w:val="22"/>
          <w:szCs w:val="22"/>
        </w:rPr>
      </w:pPr>
      <w:r w:rsidRPr="00102470">
        <w:rPr>
          <w:sz w:val="22"/>
          <w:szCs w:val="22"/>
        </w:rPr>
        <w:t>Osoba</w:t>
      </w:r>
      <w:r w:rsidRPr="00102470">
        <w:rPr>
          <w:bCs/>
          <w:sz w:val="22"/>
          <w:szCs w:val="22"/>
        </w:rPr>
        <w:t xml:space="preserve"> dozoru wyższego Działu Energomechanicznego ustala warunki pracy </w:t>
      </w:r>
      <w:r w:rsidRPr="00102470">
        <w:rPr>
          <w:i/>
          <w:iCs/>
          <w:spacing w:val="-4"/>
          <w:sz w:val="22"/>
          <w:szCs w:val="22"/>
        </w:rPr>
        <w:t>Serwisu</w:t>
      </w:r>
      <w:r w:rsidRPr="00102470">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 potwierdzenia ilości roboczogodzin przepracowanych przy usługach serwisowych na terenie zakładu Zamawiającego oraz ewentualnie zużytych materiałów związanych z wykonaniem usług objętych niniejszą umową jest osoba towarzysząca serwisowi.</w:t>
      </w:r>
    </w:p>
    <w:p w14:paraId="255D7391" w14:textId="77777777" w:rsidR="00E41400" w:rsidRPr="00102470" w:rsidRDefault="00E41400" w:rsidP="007E5D17">
      <w:pPr>
        <w:pStyle w:val="Akapitzlist"/>
        <w:numPr>
          <w:ilvl w:val="0"/>
          <w:numId w:val="94"/>
        </w:numPr>
        <w:autoSpaceDE w:val="0"/>
        <w:autoSpaceDN w:val="0"/>
        <w:adjustRightInd w:val="0"/>
        <w:ind w:left="709" w:hanging="425"/>
        <w:jc w:val="both"/>
        <w:rPr>
          <w:b/>
          <w:bCs/>
          <w:sz w:val="22"/>
          <w:szCs w:val="22"/>
        </w:rPr>
      </w:pPr>
      <w:r w:rsidRPr="00102470">
        <w:rPr>
          <w:bCs/>
          <w:sz w:val="22"/>
          <w:szCs w:val="22"/>
        </w:rPr>
        <w:t>Zamawiający w związku ze świadczonymi przez służby serwisowe Wykonawcy usługami zobowiązany jest:</w:t>
      </w:r>
    </w:p>
    <w:p w14:paraId="0D274018" w14:textId="77777777" w:rsidR="00E41400" w:rsidRPr="00102470" w:rsidRDefault="00E41400" w:rsidP="007E5D17">
      <w:pPr>
        <w:pStyle w:val="Akapitzlist"/>
        <w:numPr>
          <w:ilvl w:val="0"/>
          <w:numId w:val="89"/>
        </w:numPr>
        <w:ind w:left="993" w:hanging="284"/>
        <w:contextualSpacing w:val="0"/>
        <w:jc w:val="both"/>
        <w:rPr>
          <w:bCs/>
          <w:sz w:val="22"/>
          <w:szCs w:val="22"/>
        </w:rPr>
      </w:pPr>
      <w:r w:rsidRPr="00102470">
        <w:rPr>
          <w:bCs/>
          <w:sz w:val="22"/>
          <w:szCs w:val="22"/>
        </w:rPr>
        <w:lastRenderedPageBreak/>
        <w:t xml:space="preserve">zapewnić warunki bezpieczeństwa pracy przedstawiciela/li serwisu Wykonawcy </w:t>
      </w:r>
      <w:r>
        <w:rPr>
          <w:bCs/>
          <w:sz w:val="22"/>
          <w:szCs w:val="22"/>
        </w:rPr>
        <w:br/>
      </w:r>
      <w:r w:rsidRPr="00102470">
        <w:rPr>
          <w:bCs/>
          <w:sz w:val="22"/>
          <w:szCs w:val="22"/>
        </w:rPr>
        <w:t>w oparciu o postanowienia niniejszej umowy oraz ustawy „</w:t>
      </w:r>
      <w:r w:rsidRPr="00102470">
        <w:rPr>
          <w:bCs/>
          <w:i/>
          <w:sz w:val="22"/>
          <w:szCs w:val="22"/>
        </w:rPr>
        <w:t>Prawo geologiczne i górnicze</w:t>
      </w:r>
      <w:r w:rsidRPr="00102470">
        <w:rPr>
          <w:bCs/>
          <w:sz w:val="22"/>
          <w:szCs w:val="22"/>
        </w:rPr>
        <w:t xml:space="preserve">”, za co odpowiedzialny jest Kierownik Ruchu Zakładu Górniczego, na terenie której usługa jest świadczona. W przypadku stwierdzenia przez </w:t>
      </w:r>
      <w:r w:rsidRPr="00102470">
        <w:rPr>
          <w:i/>
          <w:iCs/>
          <w:spacing w:val="-4"/>
          <w:sz w:val="22"/>
          <w:szCs w:val="22"/>
        </w:rPr>
        <w:t>Serwisu</w:t>
      </w:r>
      <w:r w:rsidRPr="00102470">
        <w:rPr>
          <w:bCs/>
          <w:sz w:val="22"/>
          <w:szCs w:val="22"/>
        </w:rPr>
        <w:t xml:space="preserve">, że warunki uniemożliwiają pracę, </w:t>
      </w:r>
      <w:r w:rsidRPr="00102470">
        <w:rPr>
          <w:i/>
          <w:iCs/>
          <w:spacing w:val="-4"/>
          <w:sz w:val="22"/>
          <w:szCs w:val="22"/>
        </w:rPr>
        <w:t>Serwisu</w:t>
      </w:r>
      <w:r w:rsidRPr="00102470">
        <w:rPr>
          <w:bCs/>
          <w:sz w:val="22"/>
          <w:szCs w:val="22"/>
        </w:rPr>
        <w:t xml:space="preserve"> może jej nie podjąć, o czym powiadamia niezwłocznie Dyspozytora Kopalni;</w:t>
      </w:r>
    </w:p>
    <w:p w14:paraId="35D297F6" w14:textId="4993B6A1" w:rsidR="00E41400" w:rsidRPr="00102470" w:rsidRDefault="00E41400" w:rsidP="007E5D17">
      <w:pPr>
        <w:pStyle w:val="Akapitzlist"/>
        <w:numPr>
          <w:ilvl w:val="0"/>
          <w:numId w:val="89"/>
        </w:numPr>
        <w:spacing w:after="40"/>
        <w:ind w:left="993" w:hanging="284"/>
        <w:contextualSpacing w:val="0"/>
        <w:jc w:val="both"/>
        <w:rPr>
          <w:bCs/>
          <w:sz w:val="22"/>
          <w:szCs w:val="22"/>
        </w:rPr>
      </w:pPr>
      <w:r w:rsidRPr="00102470">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102470">
        <w:rPr>
          <w:bCs/>
          <w:i/>
          <w:sz w:val="22"/>
          <w:szCs w:val="22"/>
        </w:rPr>
        <w:t>Prawo Geologicznego i Górnicze</w:t>
      </w:r>
      <w:r w:rsidRPr="00102470">
        <w:rPr>
          <w:bCs/>
          <w:sz w:val="22"/>
          <w:szCs w:val="22"/>
        </w:rPr>
        <w:t>;</w:t>
      </w:r>
    </w:p>
    <w:p w14:paraId="6B1C7788" w14:textId="77777777" w:rsidR="00E41400" w:rsidRPr="00102470" w:rsidRDefault="00E41400" w:rsidP="007E5D17">
      <w:pPr>
        <w:pStyle w:val="Akapitzlist"/>
        <w:numPr>
          <w:ilvl w:val="0"/>
          <w:numId w:val="89"/>
        </w:numPr>
        <w:ind w:left="993" w:hanging="284"/>
        <w:contextualSpacing w:val="0"/>
        <w:jc w:val="both"/>
        <w:rPr>
          <w:bCs/>
          <w:sz w:val="22"/>
          <w:szCs w:val="22"/>
        </w:rPr>
      </w:pPr>
      <w:r w:rsidRPr="00102470">
        <w:rPr>
          <w:bCs/>
          <w:sz w:val="22"/>
          <w:szCs w:val="22"/>
        </w:rPr>
        <w:t>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typu kontroli zastosowanie mają wszystkie zapisy przywołane w umowie oraz powyżej, dotyczące realizacji usług serwisowych;</w:t>
      </w:r>
    </w:p>
    <w:p w14:paraId="3E227AF7" w14:textId="77777777" w:rsidR="00E41400" w:rsidRPr="00102470" w:rsidRDefault="00E41400" w:rsidP="007E5D17">
      <w:pPr>
        <w:pStyle w:val="Akapitzlist"/>
        <w:numPr>
          <w:ilvl w:val="0"/>
          <w:numId w:val="89"/>
        </w:numPr>
        <w:ind w:left="993" w:hanging="284"/>
        <w:contextualSpacing w:val="0"/>
        <w:jc w:val="both"/>
        <w:rPr>
          <w:bCs/>
          <w:sz w:val="22"/>
          <w:szCs w:val="22"/>
        </w:rPr>
      </w:pPr>
      <w:r w:rsidRPr="00102470">
        <w:rPr>
          <w:sz w:val="22"/>
          <w:szCs w:val="22"/>
        </w:rPr>
        <w:t>odmowa lub uniemożliwienie dokonania kontroli przez pracowników serwisu Wykonawcy, z wyłączeniem przypadku "siły wyższej", może być podstawą do cofnięcia gwarancji;</w:t>
      </w:r>
    </w:p>
    <w:p w14:paraId="4BD4388F" w14:textId="105287D2" w:rsidR="00E41400" w:rsidRPr="00102470" w:rsidRDefault="00E41400" w:rsidP="007E5D17">
      <w:pPr>
        <w:pStyle w:val="Akapitzlist"/>
        <w:numPr>
          <w:ilvl w:val="0"/>
          <w:numId w:val="89"/>
        </w:numPr>
        <w:ind w:left="993" w:hanging="284"/>
        <w:contextualSpacing w:val="0"/>
        <w:jc w:val="both"/>
        <w:rPr>
          <w:bCs/>
          <w:sz w:val="22"/>
          <w:szCs w:val="22"/>
        </w:rPr>
      </w:pPr>
      <w:r w:rsidRPr="00102470">
        <w:rPr>
          <w:bCs/>
          <w:sz w:val="22"/>
          <w:szCs w:val="22"/>
        </w:rPr>
        <w:t>zwrócić w terminie do 7 dni pobrane i nie wymienione oraz wymienione w ramach usług serwisowych gwarancyjnych podzespoły i części zamienne.</w:t>
      </w:r>
      <w:r w:rsidRPr="00102470">
        <w:rPr>
          <w:sz w:val="22"/>
          <w:szCs w:val="22"/>
        </w:rPr>
        <w:t xml:space="preserve"> Dotyczy to również podzespołów</w:t>
      </w:r>
      <w:r w:rsidR="00BD26AB">
        <w:rPr>
          <w:sz w:val="22"/>
          <w:szCs w:val="22"/>
        </w:rPr>
        <w:t xml:space="preserve"> </w:t>
      </w:r>
      <w:r w:rsidRPr="00102470">
        <w:rPr>
          <w:sz w:val="22"/>
          <w:szCs w:val="22"/>
        </w:rPr>
        <w:t>i części w odniesieniu do których Zamawiający zamierza wnosić roszczenia gwarancyjne. Warunek ten jest konieczny do uznania roszczeń gwarancyjnych.</w:t>
      </w:r>
    </w:p>
    <w:p w14:paraId="278AB632" w14:textId="49314347"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 xml:space="preserve">O sposobie naprawy decyduje Wykonawca z tym, że zobowiązuje się wykonać usługi serwisowe na terenie Zamawiającego w czasie możliwie najkrótszym, gwarantując odpowiednią jakość wykonanych prac i części. W przypadku, gdy przystąpienie </w:t>
      </w:r>
      <w:r w:rsidRPr="00102470">
        <w:rPr>
          <w:i/>
          <w:iCs/>
          <w:spacing w:val="-4"/>
          <w:sz w:val="22"/>
          <w:szCs w:val="22"/>
        </w:rPr>
        <w:t>Serwisu</w:t>
      </w:r>
      <w:r w:rsidRPr="00102470">
        <w:rPr>
          <w:sz w:val="22"/>
          <w:szCs w:val="22"/>
        </w:rPr>
        <w:t xml:space="preserve"> do pracy będzie niemożliwe ze względu na nieodpowiednie przygotowanie i zabezpieczenie stanowiska pracy przez Zamawiającego, czas przeznaczony na usunięcie awarii (niesprawności) zostanie wydłużony o czas przygotowania i zabezpieczenia przez Zamawiającego stanowiska pracy.</w:t>
      </w:r>
    </w:p>
    <w:p w14:paraId="0F7C5364" w14:textId="77777777"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 xml:space="preserve">Pracownicy </w:t>
      </w:r>
      <w:r w:rsidRPr="00102470">
        <w:rPr>
          <w:i/>
          <w:iCs/>
          <w:spacing w:val="-4"/>
          <w:sz w:val="22"/>
          <w:szCs w:val="22"/>
        </w:rPr>
        <w:t>Serwisu</w:t>
      </w:r>
      <w:r w:rsidRPr="00102470">
        <w:rPr>
          <w:sz w:val="22"/>
          <w:szCs w:val="22"/>
        </w:rPr>
        <w:t xml:space="preserve"> wykonujący usługę zobowiązani są do stosowania bezpiecznych metod pracy, przestrzegania przepisów BHP oraz instrukcji i zarządzeń obowiązujących w Kopalni, na terenie której usługa jest wykonywana.</w:t>
      </w:r>
    </w:p>
    <w:p w14:paraId="2F97D1C9" w14:textId="77777777" w:rsidR="00E41400" w:rsidRPr="00102470" w:rsidRDefault="00E41400" w:rsidP="007E5D17">
      <w:pPr>
        <w:pStyle w:val="Akapitzlist"/>
        <w:numPr>
          <w:ilvl w:val="0"/>
          <w:numId w:val="94"/>
        </w:numPr>
        <w:autoSpaceDE w:val="0"/>
        <w:autoSpaceDN w:val="0"/>
        <w:adjustRightInd w:val="0"/>
        <w:ind w:left="709" w:hanging="425"/>
        <w:jc w:val="both"/>
        <w:rPr>
          <w:b/>
          <w:bCs/>
          <w:sz w:val="22"/>
          <w:szCs w:val="22"/>
        </w:rPr>
      </w:pPr>
      <w:r w:rsidRPr="00102470">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6E57D72C" w14:textId="77777777"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pracodawcę  zwolnienia od pracy.</w:t>
      </w:r>
    </w:p>
    <w:p w14:paraId="3AE693F1" w14:textId="0263192F"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Wykonawca przed rozpoczęciem realizacji zamówienia, przekaże Zamawiającemu wykaz pracowników, którzy będą realizowali zamówienie na terenie zakładu górniczego.</w:t>
      </w:r>
      <w:r w:rsidRPr="00102470">
        <w:rPr>
          <w:b/>
          <w:i/>
          <w:sz w:val="22"/>
          <w:szCs w:val="22"/>
        </w:rPr>
        <w:t xml:space="preserve"> </w:t>
      </w:r>
      <w:r w:rsidRPr="00102470">
        <w:rPr>
          <w:sz w:val="22"/>
          <w:szCs w:val="22"/>
        </w:rPr>
        <w:t xml:space="preserve">Zamawiający </w:t>
      </w:r>
      <w:r>
        <w:rPr>
          <w:sz w:val="22"/>
          <w:szCs w:val="22"/>
        </w:rPr>
        <w:br/>
      </w:r>
      <w:r w:rsidRPr="00102470">
        <w:rPr>
          <w:sz w:val="22"/>
          <w:szCs w:val="22"/>
        </w:rPr>
        <w:t xml:space="preserve">w terminie do 3 dni od otrzymania wymienionego wyżej wykazu może odmówić dopuszczenia </w:t>
      </w:r>
      <w:r>
        <w:rPr>
          <w:sz w:val="22"/>
          <w:szCs w:val="22"/>
        </w:rPr>
        <w:br/>
      </w:r>
      <w:r w:rsidRPr="00102470">
        <w:rPr>
          <w:sz w:val="22"/>
          <w:szCs w:val="22"/>
        </w:rPr>
        <w:t xml:space="preserve">do realizacji zamówienia na terenie zakładu górniczego pracowników Wykonawcy, którzy byli </w:t>
      </w:r>
      <w:r>
        <w:rPr>
          <w:sz w:val="22"/>
          <w:szCs w:val="22"/>
        </w:rPr>
        <w:br/>
      </w:r>
      <w:r w:rsidRPr="00102470">
        <w:rPr>
          <w:sz w:val="22"/>
          <w:szCs w:val="22"/>
        </w:rPr>
        <w:t>w przeszłości zatrudnieni jako pracownicy zamawiającego stosunek pracy został z nimi rozwiązany na podstawie artykułu 52 §1 pkt 1 i 3 Kodeksu Pracy</w:t>
      </w:r>
      <w:r w:rsidR="00AB1904">
        <w:rPr>
          <w:sz w:val="22"/>
          <w:szCs w:val="22"/>
        </w:rPr>
        <w:t>.</w:t>
      </w:r>
    </w:p>
    <w:p w14:paraId="3AC66030" w14:textId="01EED948"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Wykonawca w przypadku odmowy dopuszczenia do realizacji zamówienia pracowników, którzy byli w przeszłości zatrudnieni jako pracownicy Polskiej Grupy Górniczej,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6764F0E5" w14:textId="77777777"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t>Powyższe obowiązuje także w przypadku dołączenia przez Wykonawcę pracowników w trakcie realizacji zmówienia.</w:t>
      </w:r>
    </w:p>
    <w:p w14:paraId="267A6AC4" w14:textId="77777777" w:rsidR="00E41400" w:rsidRPr="00102470" w:rsidRDefault="00E41400" w:rsidP="007E5D17">
      <w:pPr>
        <w:pStyle w:val="Akapitzlist"/>
        <w:numPr>
          <w:ilvl w:val="0"/>
          <w:numId w:val="94"/>
        </w:numPr>
        <w:autoSpaceDE w:val="0"/>
        <w:autoSpaceDN w:val="0"/>
        <w:adjustRightInd w:val="0"/>
        <w:ind w:left="709" w:hanging="425"/>
        <w:jc w:val="both"/>
        <w:rPr>
          <w:sz w:val="22"/>
          <w:szCs w:val="22"/>
        </w:rPr>
      </w:pPr>
      <w:r w:rsidRPr="00102470">
        <w:rPr>
          <w:sz w:val="22"/>
          <w:szCs w:val="22"/>
        </w:rPr>
        <w:lastRenderedPageBreak/>
        <w:t>Niewykonanie lub niewłaściwe wykonanie przedmiotu zamówienia wynikające z przyczyn wymienionych powyżej obciąża Wykonawcę i może stanowić przyczynę odstąpienia od umowy z przyczyn leżących po stronie Wykonawcy.</w:t>
      </w:r>
    </w:p>
    <w:p w14:paraId="415EB86B" w14:textId="3140BF4B" w:rsidR="00E41400" w:rsidRPr="00697289" w:rsidRDefault="00E41400" w:rsidP="007E5D17">
      <w:pPr>
        <w:pStyle w:val="Akapitzlist"/>
        <w:numPr>
          <w:ilvl w:val="0"/>
          <w:numId w:val="94"/>
        </w:numPr>
        <w:autoSpaceDE w:val="0"/>
        <w:autoSpaceDN w:val="0"/>
        <w:adjustRightInd w:val="0"/>
        <w:ind w:left="709" w:hanging="425"/>
        <w:jc w:val="both"/>
        <w:rPr>
          <w:b/>
          <w:sz w:val="22"/>
          <w:szCs w:val="22"/>
        </w:rPr>
      </w:pPr>
      <w:r w:rsidRPr="00102470">
        <w:rPr>
          <w:bCs/>
          <w:sz w:val="22"/>
          <w:szCs w:val="22"/>
        </w:rPr>
        <w:t>W przypadku, gdy niniejsza umowa zawarta została na podstawie oferty wspólnej strony ustalają, że czynności naprawcze, dla których wymagane jest uprawnienie, o którym mowa w</w:t>
      </w:r>
      <w:r w:rsidR="00BD26AB">
        <w:rPr>
          <w:bCs/>
          <w:sz w:val="22"/>
          <w:szCs w:val="22"/>
        </w:rPr>
        <w:t> </w:t>
      </w:r>
      <w:proofErr w:type="spellStart"/>
      <w:r w:rsidRPr="00102470">
        <w:rPr>
          <w:bCs/>
          <w:sz w:val="22"/>
          <w:szCs w:val="22"/>
        </w:rPr>
        <w:t>PGiG</w:t>
      </w:r>
      <w:proofErr w:type="spellEnd"/>
      <w:r w:rsidRPr="00102470">
        <w:rPr>
          <w:bCs/>
          <w:sz w:val="22"/>
          <w:szCs w:val="22"/>
        </w:rPr>
        <w:t xml:space="preserve"> będą wykonywane tylko przez podmiot posiadający takie uprawnienie.</w:t>
      </w:r>
    </w:p>
    <w:p w14:paraId="418A2ACD" w14:textId="2EB7D0BF" w:rsidR="00CD334E" w:rsidRPr="00AE5375" w:rsidRDefault="00CD334E" w:rsidP="00AE5375">
      <w:pPr>
        <w:jc w:val="both"/>
        <w:rPr>
          <w:b/>
          <w:bCs/>
        </w:rPr>
      </w:pPr>
      <w:bookmarkStart w:id="107" w:name="_Hlk67824277"/>
      <w:bookmarkEnd w:id="102"/>
    </w:p>
    <w:p w14:paraId="06ADC81E" w14:textId="1C36390A" w:rsidR="00360DA8" w:rsidRDefault="00360DA8" w:rsidP="000369E4">
      <w:pPr>
        <w:pStyle w:val="Akapitzlist"/>
        <w:numPr>
          <w:ilvl w:val="0"/>
          <w:numId w:val="32"/>
        </w:numPr>
        <w:jc w:val="both"/>
        <w:rPr>
          <w:b/>
          <w:bCs/>
        </w:rPr>
      </w:pPr>
      <w:r w:rsidRPr="00A96B0E">
        <w:rPr>
          <w:b/>
          <w:bCs/>
        </w:rPr>
        <w:t>Gwarancja i postępowanie reklamacyjne</w:t>
      </w:r>
      <w:r w:rsidR="00112408">
        <w:rPr>
          <w:b/>
          <w:bCs/>
        </w:rPr>
        <w:t>:</w:t>
      </w:r>
      <w:r w:rsidRPr="00A96B0E">
        <w:rPr>
          <w:b/>
          <w:bCs/>
        </w:rPr>
        <w:t xml:space="preserve"> </w:t>
      </w:r>
    </w:p>
    <w:p w14:paraId="4528F0FA" w14:textId="682BB849" w:rsidR="00AB1904" w:rsidRPr="00AB1904" w:rsidRDefault="00AB1904" w:rsidP="00AB1904">
      <w:pPr>
        <w:pStyle w:val="Akapitzlist"/>
        <w:jc w:val="both"/>
      </w:pPr>
      <w:r w:rsidRPr="00C36061">
        <w:t>Określone w Załączniku nr 5 do SWZ – Istotne postanowienia umowy w §6.</w:t>
      </w:r>
    </w:p>
    <w:p w14:paraId="4C9277C1" w14:textId="77777777" w:rsidR="00360DA8" w:rsidRPr="00DB08A8" w:rsidRDefault="00360DA8" w:rsidP="00A96B0E">
      <w:pPr>
        <w:jc w:val="both"/>
        <w:rPr>
          <w:color w:val="FF0000"/>
          <w:sz w:val="24"/>
          <w:szCs w:val="24"/>
        </w:rPr>
      </w:pPr>
    </w:p>
    <w:p w14:paraId="21B31972" w14:textId="666F7730" w:rsidR="007F63D9" w:rsidRDefault="007F63D9" w:rsidP="000369E4">
      <w:pPr>
        <w:pStyle w:val="Akapitzlist"/>
        <w:numPr>
          <w:ilvl w:val="0"/>
          <w:numId w:val="32"/>
        </w:numPr>
        <w:jc w:val="both"/>
        <w:rPr>
          <w:b/>
          <w:bCs/>
        </w:rPr>
      </w:pPr>
      <w:bookmarkStart w:id="108" w:name="_Toc67292096"/>
      <w:bookmarkStart w:id="109" w:name="_Toc67292095"/>
      <w:bookmarkStart w:id="110" w:name="_Hlk67824301"/>
      <w:bookmarkEnd w:id="107"/>
      <w:r w:rsidRPr="00A96B0E">
        <w:rPr>
          <w:b/>
          <w:bCs/>
        </w:rPr>
        <w:t>Forma zatrudnienia osób realizujących zamówienie</w:t>
      </w:r>
      <w:bookmarkEnd w:id="108"/>
      <w:r w:rsidR="00112408">
        <w:rPr>
          <w:b/>
          <w:bCs/>
        </w:rPr>
        <w:t>:</w:t>
      </w:r>
    </w:p>
    <w:p w14:paraId="61D9CFCB" w14:textId="77777777" w:rsidR="00AB1904" w:rsidRPr="00AB1904" w:rsidRDefault="00AB1904" w:rsidP="00AB1904">
      <w:pPr>
        <w:pStyle w:val="Akapitzlist"/>
        <w:jc w:val="both"/>
      </w:pPr>
      <w:r w:rsidRPr="00AB1904">
        <w:t>Wykonawca jest odpowiedzialny za zatrudnianie do realizacji zamówienia pracowników zgodnie z obowiązującymi przepisami prawa.</w:t>
      </w:r>
    </w:p>
    <w:p w14:paraId="3B0B743A" w14:textId="77777777" w:rsidR="007F63D9" w:rsidRPr="007F63D9" w:rsidRDefault="007F63D9" w:rsidP="007F63D9">
      <w:pPr>
        <w:jc w:val="both"/>
        <w:rPr>
          <w:b/>
          <w:bCs/>
        </w:rPr>
      </w:pPr>
    </w:p>
    <w:p w14:paraId="026AD792" w14:textId="7FEA6F26" w:rsidR="00CD334E" w:rsidRDefault="00CD334E" w:rsidP="000369E4">
      <w:pPr>
        <w:pStyle w:val="Akapitzlist"/>
        <w:numPr>
          <w:ilvl w:val="0"/>
          <w:numId w:val="32"/>
        </w:numPr>
        <w:jc w:val="both"/>
        <w:rPr>
          <w:b/>
          <w:bCs/>
        </w:rPr>
      </w:pPr>
      <w:r w:rsidRPr="00CD334E">
        <w:rPr>
          <w:b/>
          <w:bCs/>
        </w:rPr>
        <w:t>Złożenie oferty w niniejszym postępowaniu jest równoznaczne z następującym zobowiązaniem Wykonawcy</w:t>
      </w:r>
      <w:r>
        <w:rPr>
          <w:b/>
          <w:bCs/>
        </w:rPr>
        <w:t xml:space="preserve">: </w:t>
      </w:r>
    </w:p>
    <w:p w14:paraId="0BCB87E0" w14:textId="77777777" w:rsidR="00AE5375" w:rsidRPr="00FA630F" w:rsidRDefault="00AE5375" w:rsidP="007E5D17">
      <w:pPr>
        <w:numPr>
          <w:ilvl w:val="0"/>
          <w:numId w:val="82"/>
        </w:numPr>
        <w:spacing w:after="40"/>
        <w:ind w:left="709" w:hanging="283"/>
        <w:jc w:val="both"/>
        <w:rPr>
          <w:sz w:val="22"/>
          <w:szCs w:val="22"/>
        </w:rPr>
      </w:pPr>
      <w:r w:rsidRPr="00FA630F">
        <w:rPr>
          <w:sz w:val="22"/>
          <w:szCs w:val="22"/>
        </w:rPr>
        <w:t>wszystkie usługi serwisowe (naprawy) wykonane będą w sposób określony w DTR/ instrukcji użytkowania, a naprawiona maszyna/ urządzenie będzie odpowiadać DTR/ instrukcji użytkowania</w:t>
      </w:r>
      <w:r>
        <w:rPr>
          <w:sz w:val="22"/>
          <w:szCs w:val="22"/>
        </w:rPr>
        <w:t xml:space="preserve"> </w:t>
      </w:r>
      <w:r>
        <w:rPr>
          <w:sz w:val="22"/>
          <w:szCs w:val="22"/>
        </w:rPr>
        <w:br/>
        <w:t>w zakresie zrealizowanej usługi</w:t>
      </w:r>
      <w:r w:rsidRPr="00FA630F">
        <w:rPr>
          <w:sz w:val="22"/>
          <w:szCs w:val="22"/>
        </w:rPr>
        <w:t>,</w:t>
      </w:r>
    </w:p>
    <w:p w14:paraId="1A284D9B" w14:textId="77777777" w:rsidR="00AE5375" w:rsidRPr="00B00E8E" w:rsidRDefault="00AE5375" w:rsidP="007E5D17">
      <w:pPr>
        <w:numPr>
          <w:ilvl w:val="0"/>
          <w:numId w:val="82"/>
        </w:numPr>
        <w:spacing w:after="40"/>
        <w:ind w:left="709" w:hanging="283"/>
        <w:jc w:val="both"/>
        <w:rPr>
          <w:sz w:val="22"/>
          <w:szCs w:val="22"/>
        </w:rPr>
      </w:pPr>
      <w:r w:rsidRPr="00B00E8E">
        <w:rPr>
          <w:sz w:val="22"/>
          <w:szCs w:val="22"/>
        </w:rPr>
        <w:t xml:space="preserve">wszystkie usługi serwisowe (naprawy) urządzeń budowy przeciwwybuchowej wykonane będą zgodnie z wymogami określonymi Rozporządzeniu Ministra Energii z dnia 23 listopada 2016 r. </w:t>
      </w:r>
      <w:r w:rsidRPr="00B00E8E">
        <w:rPr>
          <w:sz w:val="22"/>
          <w:szCs w:val="22"/>
        </w:rPr>
        <w:br/>
        <w:t>w sprawie szczegółowych wymagań dotyczących prowadzenia ruchu podziemnych zakładów górniczych (…) – jeśli dotyczy,</w:t>
      </w:r>
    </w:p>
    <w:p w14:paraId="1735F3C0" w14:textId="77777777" w:rsidR="00AE5375" w:rsidRPr="00FA630F" w:rsidRDefault="00AE5375" w:rsidP="007E5D17">
      <w:pPr>
        <w:numPr>
          <w:ilvl w:val="0"/>
          <w:numId w:val="82"/>
        </w:numPr>
        <w:spacing w:after="40"/>
        <w:ind w:left="709" w:hanging="283"/>
        <w:jc w:val="both"/>
        <w:rPr>
          <w:sz w:val="22"/>
          <w:szCs w:val="22"/>
        </w:rPr>
      </w:pPr>
      <w:r w:rsidRPr="00FA630F">
        <w:rPr>
          <w:sz w:val="22"/>
          <w:szCs w:val="22"/>
        </w:rPr>
        <w:t>dysponować będzie w okresie realizacji zamówienia wszystkimi częściami i podzespołami niezbędnymi do świadczenia usług serwisowych,</w:t>
      </w:r>
    </w:p>
    <w:p w14:paraId="0BD4C852" w14:textId="77777777" w:rsidR="00AE5375" w:rsidRPr="00FA630F" w:rsidRDefault="00AE5375" w:rsidP="007E5D17">
      <w:pPr>
        <w:numPr>
          <w:ilvl w:val="0"/>
          <w:numId w:val="82"/>
        </w:numPr>
        <w:spacing w:after="40"/>
        <w:ind w:left="709" w:hanging="283"/>
        <w:jc w:val="both"/>
        <w:rPr>
          <w:sz w:val="22"/>
          <w:szCs w:val="22"/>
        </w:rPr>
      </w:pPr>
      <w:r w:rsidRPr="00FA630F">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7D15B4C6" w14:textId="77777777" w:rsidR="00AE5375" w:rsidRPr="00FA630F" w:rsidRDefault="00AE5375" w:rsidP="007E5D17">
      <w:pPr>
        <w:numPr>
          <w:ilvl w:val="0"/>
          <w:numId w:val="82"/>
        </w:numPr>
        <w:spacing w:after="40"/>
        <w:ind w:left="709" w:hanging="283"/>
        <w:jc w:val="both"/>
        <w:rPr>
          <w:sz w:val="22"/>
          <w:szCs w:val="22"/>
        </w:rPr>
      </w:pPr>
      <w:r w:rsidRPr="00FA630F">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44C4F89B" w14:textId="77777777" w:rsidR="00AE5375" w:rsidRPr="00FA630F" w:rsidRDefault="00AE5375" w:rsidP="007E5D17">
      <w:pPr>
        <w:numPr>
          <w:ilvl w:val="0"/>
          <w:numId w:val="82"/>
        </w:numPr>
        <w:spacing w:after="40"/>
        <w:ind w:left="709" w:hanging="283"/>
        <w:jc w:val="both"/>
        <w:rPr>
          <w:sz w:val="22"/>
          <w:szCs w:val="22"/>
        </w:rPr>
      </w:pPr>
      <w:r w:rsidRPr="00FA630F">
        <w:rPr>
          <w:sz w:val="22"/>
          <w:szCs w:val="22"/>
        </w:rPr>
        <w:t>zrealizowane w ramach umowy usługi serwisowe zostaną w zgodzie z dobr</w:t>
      </w:r>
      <w:r>
        <w:rPr>
          <w:sz w:val="22"/>
          <w:szCs w:val="22"/>
        </w:rPr>
        <w:t>ą</w:t>
      </w:r>
      <w:r w:rsidRPr="00FA630F">
        <w:rPr>
          <w:sz w:val="22"/>
          <w:szCs w:val="22"/>
        </w:rPr>
        <w:t xml:space="preserve"> praktyką inżynierską, w sposób gwarantujący bezpieczną eksploatację maszyny/ urządzenia,</w:t>
      </w:r>
    </w:p>
    <w:p w14:paraId="538222B5" w14:textId="77777777" w:rsidR="00AE5375" w:rsidRDefault="00AE5375" w:rsidP="007E5D17">
      <w:pPr>
        <w:numPr>
          <w:ilvl w:val="0"/>
          <w:numId w:val="82"/>
        </w:numPr>
        <w:ind w:left="709" w:hanging="283"/>
        <w:jc w:val="both"/>
        <w:rPr>
          <w:sz w:val="22"/>
          <w:szCs w:val="22"/>
        </w:rPr>
      </w:pPr>
      <w:r w:rsidRPr="00FA630F">
        <w:rPr>
          <w:sz w:val="22"/>
          <w:szCs w:val="22"/>
        </w:rPr>
        <w:t>będzie dysponować w okresie realizacji zamówienia niezbędną ilością osób posiadających uprawnienia</w:t>
      </w:r>
      <w:r>
        <w:rPr>
          <w:sz w:val="22"/>
          <w:szCs w:val="22"/>
        </w:rPr>
        <w:t xml:space="preserve"> </w:t>
      </w:r>
      <w:r w:rsidRPr="00FA630F">
        <w:rPr>
          <w:sz w:val="22"/>
          <w:szCs w:val="22"/>
        </w:rPr>
        <w:t>do wykonywania w podziemnych wyrobiskach zakładów górniczych usług serwisowych</w:t>
      </w:r>
      <w:r>
        <w:rPr>
          <w:sz w:val="22"/>
          <w:szCs w:val="22"/>
        </w:rPr>
        <w:t xml:space="preserve"> </w:t>
      </w:r>
      <w:r w:rsidRPr="00FA630F">
        <w:rPr>
          <w:sz w:val="22"/>
          <w:szCs w:val="22"/>
        </w:rPr>
        <w:t>maszyn/urządzeń będących przedmiotem zamówienia, zgodnie z obowiązującymi przepisami prawa w tym zakresie – jeśli dotyczy.</w:t>
      </w:r>
    </w:p>
    <w:p w14:paraId="0C8FA0BC" w14:textId="77777777" w:rsidR="00CD334E" w:rsidRDefault="00CD334E" w:rsidP="00CD334E">
      <w:pPr>
        <w:pStyle w:val="Akapitzlist"/>
        <w:jc w:val="both"/>
        <w:rPr>
          <w:b/>
          <w:bCs/>
        </w:rPr>
      </w:pPr>
    </w:p>
    <w:p w14:paraId="219434BB" w14:textId="32730A9C" w:rsidR="001B50F3" w:rsidRPr="001B50F3" w:rsidRDefault="001F655F" w:rsidP="000369E4">
      <w:pPr>
        <w:pStyle w:val="Akapitzlist"/>
        <w:numPr>
          <w:ilvl w:val="0"/>
          <w:numId w:val="32"/>
        </w:numPr>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9"/>
      <w:r w:rsidR="00112408">
        <w:rPr>
          <w:b/>
          <w:bCs/>
        </w:rPr>
        <w:t>:</w:t>
      </w:r>
      <w:r w:rsidRPr="00A96B0E">
        <w:rPr>
          <w:b/>
          <w:bCs/>
        </w:rPr>
        <w:t xml:space="preserve"> </w:t>
      </w:r>
    </w:p>
    <w:p w14:paraId="1957E8B9" w14:textId="7BC44392" w:rsidR="001B50F3" w:rsidRPr="00AB1904" w:rsidRDefault="001B50F3" w:rsidP="00C1273E">
      <w:pPr>
        <w:pStyle w:val="Akapitzlist"/>
        <w:numPr>
          <w:ilvl w:val="0"/>
          <w:numId w:val="34"/>
        </w:numPr>
        <w:ind w:hanging="294"/>
        <w:jc w:val="both"/>
        <w:rPr>
          <w:b/>
          <w:bCs/>
          <w:sz w:val="22"/>
          <w:szCs w:val="22"/>
        </w:rPr>
      </w:pPr>
      <w:bookmarkStart w:id="111" w:name="_Hlk82764309"/>
      <w:r w:rsidRPr="00AB1904">
        <w:rPr>
          <w:bCs/>
          <w:sz w:val="22"/>
        </w:rPr>
        <w:t>Realizacja przedmiotowego zamówienia nie wymaga odpłatnego korzystania ze składników majątku Zamawiającego lub świadczenia usług bądź wydania materiałów niezbędnych do wykonania zamówienia.</w:t>
      </w:r>
      <w:r w:rsidRPr="00AB1904">
        <w:rPr>
          <w:sz w:val="22"/>
          <w:szCs w:val="22"/>
        </w:rPr>
        <w:t xml:space="preserve"> </w:t>
      </w:r>
    </w:p>
    <w:p w14:paraId="7FACC3A3" w14:textId="2936C331" w:rsidR="001B50F3" w:rsidRPr="00AB1904" w:rsidRDefault="006B0420" w:rsidP="00C1273E">
      <w:pPr>
        <w:numPr>
          <w:ilvl w:val="0"/>
          <w:numId w:val="34"/>
        </w:numPr>
        <w:ind w:hanging="294"/>
        <w:jc w:val="both"/>
        <w:rPr>
          <w:sz w:val="22"/>
          <w:szCs w:val="22"/>
        </w:rPr>
      </w:pPr>
      <w:r w:rsidRPr="00AB1904">
        <w:rPr>
          <w:sz w:val="22"/>
          <w:szCs w:val="22"/>
        </w:rPr>
        <w:t>Zamawiający</w:t>
      </w:r>
      <w:r w:rsidR="001B50F3" w:rsidRPr="00AB1904">
        <w:rPr>
          <w:sz w:val="22"/>
          <w:szCs w:val="22"/>
        </w:rPr>
        <w:t xml:space="preserve"> zapewnia dostęp do świadczeń wskazanych poniżej.   </w:t>
      </w:r>
    </w:p>
    <w:p w14:paraId="21DA4804" w14:textId="1F3E470F" w:rsidR="001B50F3" w:rsidRPr="00AB1904" w:rsidRDefault="001B50F3" w:rsidP="001B50F3">
      <w:pPr>
        <w:ind w:left="720"/>
        <w:jc w:val="both"/>
        <w:rPr>
          <w:sz w:val="22"/>
          <w:szCs w:val="22"/>
        </w:rPr>
      </w:pPr>
      <w:r w:rsidRPr="00AB1904">
        <w:rPr>
          <w:sz w:val="22"/>
          <w:szCs w:val="22"/>
        </w:rPr>
        <w:t xml:space="preserve">Pod pojęciem wzajemnych świadczeń należy rozumieć usługi świadczone przez Zamawiającego na rzecz </w:t>
      </w:r>
      <w:r w:rsidR="00DB4D9E" w:rsidRPr="00AB1904">
        <w:rPr>
          <w:sz w:val="22"/>
          <w:szCs w:val="22"/>
        </w:rPr>
        <w:t>Wykonawcy</w:t>
      </w:r>
      <w:r w:rsidRPr="00AB1904">
        <w:rPr>
          <w:sz w:val="22"/>
          <w:szCs w:val="22"/>
        </w:rPr>
        <w:t xml:space="preserve"> a obejmujące swym zakresem:</w:t>
      </w:r>
    </w:p>
    <w:p w14:paraId="4E098869" w14:textId="42083259" w:rsidR="001B50F3" w:rsidRPr="00AB1904" w:rsidRDefault="001B50F3" w:rsidP="000369E4">
      <w:pPr>
        <w:pStyle w:val="Akapitzlist"/>
        <w:numPr>
          <w:ilvl w:val="0"/>
          <w:numId w:val="35"/>
        </w:numPr>
        <w:spacing w:after="120"/>
        <w:ind w:left="993" w:hanging="284"/>
        <w:jc w:val="both"/>
        <w:rPr>
          <w:i/>
          <w:iCs/>
          <w:sz w:val="22"/>
          <w:szCs w:val="22"/>
        </w:rPr>
      </w:pPr>
      <w:r w:rsidRPr="00AB1904">
        <w:rPr>
          <w:sz w:val="22"/>
          <w:szCs w:val="22"/>
        </w:rPr>
        <w:t xml:space="preserve">usługi łaźni, lampowni oraz usług szkolenia pracowników – </w:t>
      </w:r>
      <w:r w:rsidRPr="00AB1904">
        <w:rPr>
          <w:i/>
          <w:iCs/>
          <w:sz w:val="22"/>
          <w:szCs w:val="22"/>
        </w:rPr>
        <w:t>odpłatnie</w:t>
      </w:r>
    </w:p>
    <w:p w14:paraId="5EC2FE82" w14:textId="33447972" w:rsidR="001B50F3" w:rsidRPr="00AB1904" w:rsidRDefault="001B50F3" w:rsidP="000369E4">
      <w:pPr>
        <w:pStyle w:val="Akapitzlist"/>
        <w:numPr>
          <w:ilvl w:val="0"/>
          <w:numId w:val="35"/>
        </w:numPr>
        <w:spacing w:after="120"/>
        <w:ind w:left="993" w:hanging="284"/>
        <w:jc w:val="both"/>
        <w:rPr>
          <w:i/>
          <w:iCs/>
          <w:sz w:val="22"/>
          <w:szCs w:val="22"/>
        </w:rPr>
      </w:pPr>
      <w:r w:rsidRPr="00AB1904">
        <w:rPr>
          <w:sz w:val="22"/>
          <w:szCs w:val="22"/>
        </w:rPr>
        <w:t xml:space="preserve">usługi łączności telefonicznej - </w:t>
      </w:r>
      <w:r w:rsidRPr="00AB1904">
        <w:rPr>
          <w:i/>
          <w:iCs/>
          <w:sz w:val="22"/>
          <w:szCs w:val="22"/>
        </w:rPr>
        <w:t>nie dotyczy</w:t>
      </w:r>
    </w:p>
    <w:p w14:paraId="79AA9D4F" w14:textId="0274F185" w:rsidR="001B50F3" w:rsidRPr="00AB1904" w:rsidRDefault="001B50F3" w:rsidP="000369E4">
      <w:pPr>
        <w:pStyle w:val="Akapitzlist"/>
        <w:numPr>
          <w:ilvl w:val="0"/>
          <w:numId w:val="35"/>
        </w:numPr>
        <w:spacing w:after="120"/>
        <w:ind w:left="993" w:hanging="284"/>
        <w:jc w:val="both"/>
        <w:rPr>
          <w:i/>
          <w:iCs/>
          <w:sz w:val="22"/>
          <w:szCs w:val="22"/>
        </w:rPr>
      </w:pPr>
      <w:r w:rsidRPr="00AB1904">
        <w:rPr>
          <w:sz w:val="22"/>
          <w:szCs w:val="22"/>
        </w:rPr>
        <w:t>korzystanie z półmasek, zatyczek do uszu, aparatów ucieczkowych, metanomierzy</w:t>
      </w:r>
      <w:r w:rsidR="00AB1904" w:rsidRPr="00AB1904">
        <w:rPr>
          <w:sz w:val="22"/>
          <w:szCs w:val="22"/>
        </w:rPr>
        <w:t xml:space="preserve"> -</w:t>
      </w:r>
      <w:r w:rsidRPr="00AB1904">
        <w:rPr>
          <w:sz w:val="22"/>
          <w:szCs w:val="22"/>
        </w:rPr>
        <w:t xml:space="preserve"> </w:t>
      </w:r>
      <w:r w:rsidRPr="00AB1904">
        <w:rPr>
          <w:i/>
          <w:iCs/>
          <w:sz w:val="22"/>
          <w:szCs w:val="22"/>
        </w:rPr>
        <w:t>nie dotyczy</w:t>
      </w:r>
    </w:p>
    <w:p w14:paraId="2161E8F8" w14:textId="669D0607" w:rsidR="001B50F3" w:rsidRPr="00AB1904" w:rsidRDefault="001B50F3" w:rsidP="000369E4">
      <w:pPr>
        <w:pStyle w:val="Akapitzlist"/>
        <w:numPr>
          <w:ilvl w:val="0"/>
          <w:numId w:val="35"/>
        </w:numPr>
        <w:spacing w:after="120"/>
        <w:ind w:left="993" w:hanging="284"/>
        <w:jc w:val="both"/>
        <w:rPr>
          <w:i/>
          <w:iCs/>
          <w:sz w:val="22"/>
          <w:szCs w:val="22"/>
        </w:rPr>
      </w:pPr>
      <w:r w:rsidRPr="00AB1904">
        <w:rPr>
          <w:sz w:val="22"/>
          <w:szCs w:val="22"/>
        </w:rPr>
        <w:t xml:space="preserve">najem/dzierżawę środków trwałych </w:t>
      </w:r>
      <w:r w:rsidR="00AB1904" w:rsidRPr="00AB1904">
        <w:rPr>
          <w:sz w:val="22"/>
          <w:szCs w:val="22"/>
        </w:rPr>
        <w:t xml:space="preserve">- </w:t>
      </w:r>
      <w:r w:rsidRPr="00AB1904">
        <w:rPr>
          <w:i/>
          <w:iCs/>
          <w:sz w:val="22"/>
          <w:szCs w:val="22"/>
        </w:rPr>
        <w:t>nie dotyczy</w:t>
      </w:r>
    </w:p>
    <w:p w14:paraId="443342F1" w14:textId="3F360E17" w:rsidR="001B50F3" w:rsidRPr="00AB1904" w:rsidRDefault="001B50F3" w:rsidP="000369E4">
      <w:pPr>
        <w:pStyle w:val="Akapitzlist"/>
        <w:numPr>
          <w:ilvl w:val="0"/>
          <w:numId w:val="35"/>
        </w:numPr>
        <w:spacing w:after="120"/>
        <w:ind w:left="993" w:hanging="284"/>
        <w:jc w:val="both"/>
        <w:rPr>
          <w:i/>
          <w:iCs/>
          <w:sz w:val="22"/>
          <w:szCs w:val="22"/>
        </w:rPr>
      </w:pPr>
      <w:r w:rsidRPr="00AB1904">
        <w:rPr>
          <w:sz w:val="22"/>
          <w:szCs w:val="22"/>
        </w:rPr>
        <w:lastRenderedPageBreak/>
        <w:t xml:space="preserve">inne, wg odrębnego ustalenia stron umowy - </w:t>
      </w:r>
      <w:r w:rsidRPr="00AB1904">
        <w:rPr>
          <w:i/>
          <w:iCs/>
          <w:sz w:val="22"/>
          <w:szCs w:val="22"/>
        </w:rPr>
        <w:t>nie dotyczy</w:t>
      </w:r>
    </w:p>
    <w:p w14:paraId="18B9105C" w14:textId="28042E89" w:rsidR="001B50F3" w:rsidRPr="00426E34" w:rsidRDefault="008616AB" w:rsidP="00C1273E">
      <w:pPr>
        <w:numPr>
          <w:ilvl w:val="0"/>
          <w:numId w:val="34"/>
        </w:numPr>
        <w:ind w:hanging="294"/>
        <w:jc w:val="both"/>
        <w:rPr>
          <w:sz w:val="22"/>
          <w:szCs w:val="22"/>
        </w:rPr>
      </w:pPr>
      <w:r w:rsidRPr="00322B0F">
        <w:rPr>
          <w:sz w:val="22"/>
          <w:szCs w:val="22"/>
          <w:lang w:eastAsia="zh-CN"/>
        </w:rPr>
        <w:t>Wykonawca</w:t>
      </w:r>
      <w:r w:rsidR="001B50F3" w:rsidRPr="00322B0F">
        <w:rPr>
          <w:sz w:val="22"/>
          <w:szCs w:val="22"/>
          <w:lang w:eastAsia="zh-CN"/>
        </w:rPr>
        <w:t xml:space="preserve"> zobowiązany jest do złożenia, po otrzymaniu zawiadomienia o wyborze jego oferty, lecz nie później niż do dnia </w:t>
      </w:r>
      <w:r w:rsidR="001B50F3" w:rsidRPr="002E4F64">
        <w:rPr>
          <w:sz w:val="22"/>
          <w:szCs w:val="22"/>
          <w:lang w:eastAsia="zh-CN"/>
        </w:rPr>
        <w:t xml:space="preserve">rozpoczęcia realizacji zamówienia (wejścia na teren PGG), podpisanego zapotrzebowania na  (wzajemne) świadczenia Zamawiającego, zgodnie ze wzorem stanowiącym </w:t>
      </w:r>
      <w:r w:rsidR="001B50F3" w:rsidRPr="002E4F64">
        <w:rPr>
          <w:b/>
          <w:bCs/>
          <w:sz w:val="22"/>
          <w:szCs w:val="22"/>
          <w:lang w:eastAsia="zh-CN"/>
        </w:rPr>
        <w:t>Załącznik nr 1</w:t>
      </w:r>
      <w:r w:rsidR="002E4F64" w:rsidRPr="002E4F64">
        <w:rPr>
          <w:b/>
          <w:bCs/>
          <w:sz w:val="22"/>
          <w:szCs w:val="22"/>
          <w:lang w:eastAsia="zh-CN"/>
        </w:rPr>
        <w:t>.1</w:t>
      </w:r>
      <w:r w:rsidR="001B50F3" w:rsidRPr="002E4F64">
        <w:rPr>
          <w:b/>
          <w:bCs/>
          <w:sz w:val="22"/>
          <w:szCs w:val="22"/>
          <w:lang w:eastAsia="zh-CN"/>
        </w:rPr>
        <w:t xml:space="preserve"> do SWZ - </w:t>
      </w:r>
      <w:r w:rsidR="001B50F3" w:rsidRPr="002E4F64">
        <w:rPr>
          <w:sz w:val="22"/>
          <w:szCs w:val="22"/>
          <w:lang w:eastAsia="zh-CN"/>
        </w:rPr>
        <w:t xml:space="preserve">dostępny </w:t>
      </w:r>
      <w:r w:rsidR="001B50F3" w:rsidRPr="00426E34">
        <w:rPr>
          <w:sz w:val="22"/>
          <w:szCs w:val="22"/>
          <w:lang w:eastAsia="zh-CN"/>
        </w:rPr>
        <w:t>pod adresem</w:t>
      </w:r>
      <w:r w:rsidR="00E1327A" w:rsidRPr="00426E34">
        <w:rPr>
          <w:sz w:val="22"/>
          <w:szCs w:val="22"/>
          <w:lang w:eastAsia="zh-CN"/>
        </w:rPr>
        <w:t>:</w:t>
      </w:r>
      <w:r w:rsidR="001B50F3" w:rsidRPr="00426E34">
        <w:rPr>
          <w:sz w:val="22"/>
          <w:szCs w:val="22"/>
          <w:lang w:eastAsia="zh-CN"/>
        </w:rPr>
        <w:t xml:space="preserve"> </w:t>
      </w:r>
      <w:bookmarkStart w:id="112" w:name="_Hlk83292983"/>
      <w:r w:rsidR="00E1327A" w:rsidRPr="00426E34">
        <w:fldChar w:fldCharType="begin"/>
      </w:r>
      <w:r w:rsidR="00E1327A" w:rsidRPr="00426E34">
        <w:rPr>
          <w:sz w:val="22"/>
          <w:szCs w:val="22"/>
        </w:rPr>
        <w:instrText>HYPERLINK "https://www.pgg.pl/strefa-korporacyjna/dostawcy/profil-nabywcy/cennik-uslug-pgg"</w:instrText>
      </w:r>
      <w:r w:rsidR="00E1327A" w:rsidRPr="00426E34">
        <w:fldChar w:fldCharType="separate"/>
      </w:r>
      <w:r w:rsidR="00E1327A" w:rsidRPr="00426E34">
        <w:rPr>
          <w:rStyle w:val="Hipercze"/>
          <w:sz w:val="22"/>
          <w:szCs w:val="22"/>
        </w:rPr>
        <w:t>https://www.pgg.pl/strefa-korporacyjna/dostawcy/profil-nabywcy/cennik-uslug-pgg</w:t>
      </w:r>
      <w:r w:rsidR="00E1327A" w:rsidRPr="00426E34">
        <w:rPr>
          <w:rStyle w:val="Hipercze"/>
          <w:sz w:val="22"/>
          <w:szCs w:val="22"/>
        </w:rPr>
        <w:fldChar w:fldCharType="end"/>
      </w:r>
      <w:bookmarkEnd w:id="112"/>
    </w:p>
    <w:p w14:paraId="0EB55E82" w14:textId="39BD7F96" w:rsidR="001B50F3" w:rsidRPr="00426E34" w:rsidRDefault="001B50F3" w:rsidP="00C1273E">
      <w:pPr>
        <w:numPr>
          <w:ilvl w:val="0"/>
          <w:numId w:val="34"/>
        </w:numPr>
        <w:ind w:hanging="294"/>
        <w:jc w:val="both"/>
        <w:rPr>
          <w:sz w:val="22"/>
          <w:szCs w:val="22"/>
        </w:rPr>
      </w:pPr>
      <w:r w:rsidRPr="00426E34">
        <w:rPr>
          <w:sz w:val="22"/>
          <w:szCs w:val="22"/>
          <w:lang w:eastAsia="zh-CN"/>
        </w:rPr>
        <w:t xml:space="preserve">W przypadku braku konieczności świadczenia usług/dostaw </w:t>
      </w:r>
      <w:r w:rsidR="008616AB" w:rsidRPr="00426E34">
        <w:rPr>
          <w:sz w:val="22"/>
          <w:szCs w:val="22"/>
          <w:lang w:eastAsia="zh-CN"/>
        </w:rPr>
        <w:t>Wykonawca</w:t>
      </w:r>
      <w:r w:rsidRPr="00426E34">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426E34">
        <w:rPr>
          <w:b/>
          <w:bCs/>
          <w:sz w:val="22"/>
          <w:szCs w:val="22"/>
          <w:lang w:eastAsia="zh-CN"/>
        </w:rPr>
        <w:t xml:space="preserve">Załącznik nr </w:t>
      </w:r>
      <w:r w:rsidR="002E4F64" w:rsidRPr="00426E34">
        <w:rPr>
          <w:b/>
          <w:bCs/>
          <w:sz w:val="22"/>
          <w:szCs w:val="22"/>
          <w:lang w:eastAsia="zh-CN"/>
        </w:rPr>
        <w:t xml:space="preserve">1.2 </w:t>
      </w:r>
      <w:r w:rsidRPr="00426E34">
        <w:rPr>
          <w:b/>
          <w:bCs/>
          <w:sz w:val="22"/>
          <w:szCs w:val="22"/>
          <w:lang w:eastAsia="zh-CN"/>
        </w:rPr>
        <w:t xml:space="preserve">do SWZ - </w:t>
      </w:r>
      <w:r w:rsidRPr="00426E34">
        <w:rPr>
          <w:sz w:val="22"/>
          <w:szCs w:val="22"/>
          <w:lang w:eastAsia="zh-CN"/>
        </w:rPr>
        <w:t>dostępny pod adresem</w:t>
      </w:r>
      <w:r w:rsidR="00E1327A" w:rsidRPr="00426E34">
        <w:rPr>
          <w:sz w:val="22"/>
          <w:szCs w:val="22"/>
          <w:lang w:eastAsia="zh-CN"/>
        </w:rPr>
        <w:t>:</w:t>
      </w:r>
      <w:r w:rsidR="00E1327A" w:rsidRPr="00426E34">
        <w:rPr>
          <w:sz w:val="22"/>
          <w:szCs w:val="22"/>
        </w:rPr>
        <w:t xml:space="preserve"> </w:t>
      </w:r>
      <w:hyperlink r:id="rId15" w:history="1">
        <w:r w:rsidR="00E1327A" w:rsidRPr="00426E34">
          <w:rPr>
            <w:rStyle w:val="Hipercze"/>
            <w:sz w:val="22"/>
            <w:szCs w:val="22"/>
          </w:rPr>
          <w:t>https://www.pgg.pl/strefa-korporacyjna/dostawcy/profil-nabywcy/cennik-uslug-pgg</w:t>
        </w:r>
      </w:hyperlink>
      <w:r w:rsidRPr="00426E34">
        <w:rPr>
          <w:sz w:val="22"/>
          <w:szCs w:val="22"/>
          <w:lang w:eastAsia="zh-CN"/>
        </w:rPr>
        <w:t xml:space="preserve"> </w:t>
      </w:r>
    </w:p>
    <w:p w14:paraId="5EF766D5" w14:textId="6B6B2609" w:rsidR="001B50F3" w:rsidRPr="00426E34" w:rsidRDefault="001B50F3" w:rsidP="00C1273E">
      <w:pPr>
        <w:numPr>
          <w:ilvl w:val="0"/>
          <w:numId w:val="34"/>
        </w:numPr>
        <w:ind w:hanging="294"/>
        <w:jc w:val="both"/>
        <w:rPr>
          <w:sz w:val="22"/>
          <w:szCs w:val="22"/>
        </w:rPr>
      </w:pPr>
      <w:r w:rsidRPr="00426E34">
        <w:rPr>
          <w:sz w:val="22"/>
          <w:szCs w:val="22"/>
        </w:rPr>
        <w:t xml:space="preserve">Zakres i cennik odpłatnych usług świadczonych przez Zamawiającego na rzecz </w:t>
      </w:r>
      <w:r w:rsidR="00DB4D9E" w:rsidRPr="00426E34">
        <w:rPr>
          <w:sz w:val="22"/>
          <w:szCs w:val="22"/>
        </w:rPr>
        <w:t>Wykonawcy</w:t>
      </w:r>
      <w:r w:rsidRPr="00426E34">
        <w:rPr>
          <w:sz w:val="22"/>
          <w:szCs w:val="22"/>
        </w:rPr>
        <w:t xml:space="preserve"> oraz wzór umowy przychodowej są dostępne pod adresem</w:t>
      </w:r>
      <w:r w:rsidR="00E1327A" w:rsidRPr="00426E34">
        <w:rPr>
          <w:sz w:val="22"/>
          <w:szCs w:val="22"/>
        </w:rPr>
        <w:t>:</w:t>
      </w:r>
      <w:r w:rsidRPr="00426E34">
        <w:rPr>
          <w:sz w:val="22"/>
          <w:szCs w:val="22"/>
        </w:rPr>
        <w:t xml:space="preserve"> </w:t>
      </w:r>
      <w:hyperlink r:id="rId16" w:history="1">
        <w:r w:rsidR="00E1327A" w:rsidRPr="00426E34">
          <w:rPr>
            <w:rStyle w:val="Hipercze"/>
            <w:sz w:val="22"/>
            <w:szCs w:val="22"/>
          </w:rPr>
          <w:t>https://www.pgg.pl/strefa-korporacyjna/dostawcy/profil-nabywcy/cennik-uslug-pgg</w:t>
        </w:r>
      </w:hyperlink>
    </w:p>
    <w:p w14:paraId="5430EFC4" w14:textId="159AA04D" w:rsidR="001B50F3" w:rsidRPr="00322B0F" w:rsidRDefault="008616AB" w:rsidP="00C1273E">
      <w:pPr>
        <w:numPr>
          <w:ilvl w:val="0"/>
          <w:numId w:val="34"/>
        </w:numPr>
        <w:ind w:hanging="294"/>
        <w:jc w:val="both"/>
        <w:rPr>
          <w:sz w:val="22"/>
          <w:szCs w:val="22"/>
        </w:rPr>
      </w:pPr>
      <w:r w:rsidRPr="00322B0F">
        <w:rPr>
          <w:sz w:val="22"/>
          <w:szCs w:val="22"/>
        </w:rPr>
        <w:t>Wykonawca</w:t>
      </w:r>
      <w:r w:rsidR="001B50F3" w:rsidRPr="00322B0F">
        <w:rPr>
          <w:sz w:val="22"/>
          <w:szCs w:val="22"/>
        </w:rPr>
        <w:t xml:space="preserve"> zobowiązany jest do zawarcia umowy przychodowej regulującej zasady świadczenia przez Zamawiającego wzajemnych usług na rzecz pracowników </w:t>
      </w:r>
      <w:r w:rsidR="00DB4D9E" w:rsidRPr="00322B0F">
        <w:rPr>
          <w:sz w:val="22"/>
          <w:szCs w:val="22"/>
        </w:rPr>
        <w:t>Wykonawcy</w:t>
      </w:r>
      <w:r w:rsidR="001B50F3" w:rsidRPr="00322B0F">
        <w:rPr>
          <w:sz w:val="22"/>
          <w:szCs w:val="22"/>
        </w:rPr>
        <w:t>, niezbędnych do wykonania zamówienia, chyba że posiada już zawartą umowę przychodową z</w:t>
      </w:r>
      <w:r w:rsidR="00C1273E">
        <w:rPr>
          <w:sz w:val="22"/>
          <w:szCs w:val="22"/>
        </w:rPr>
        <w:t> </w:t>
      </w:r>
      <w:r w:rsidR="001B50F3" w:rsidRPr="00322B0F">
        <w:rPr>
          <w:sz w:val="22"/>
          <w:szCs w:val="22"/>
        </w:rPr>
        <w:t xml:space="preserve">terminem obowiązywania na czas realizacji zamówienia. </w:t>
      </w:r>
    </w:p>
    <w:p w14:paraId="746B0BBD" w14:textId="6A0F8B49" w:rsidR="001B50F3" w:rsidRPr="00322B0F" w:rsidRDefault="001B50F3" w:rsidP="001B50F3">
      <w:pPr>
        <w:ind w:left="720"/>
        <w:jc w:val="both"/>
        <w:rPr>
          <w:sz w:val="22"/>
          <w:szCs w:val="22"/>
        </w:rPr>
      </w:pPr>
      <w:r w:rsidRPr="00322B0F">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322B0F">
        <w:rPr>
          <w:sz w:val="22"/>
          <w:szCs w:val="22"/>
        </w:rPr>
        <w:t>w</w:t>
      </w:r>
      <w:r w:rsidR="008616AB" w:rsidRPr="00322B0F">
        <w:rPr>
          <w:sz w:val="22"/>
          <w:szCs w:val="22"/>
        </w:rPr>
        <w:t>ykonawców</w:t>
      </w:r>
      <w:r w:rsidRPr="00322B0F">
        <w:rPr>
          <w:sz w:val="22"/>
          <w:szCs w:val="22"/>
        </w:rPr>
        <w:t xml:space="preserve"> zawarcie umowy przychodowej z podwykonawcą następuje na pisemny wniosek </w:t>
      </w:r>
      <w:r w:rsidR="00DB4D9E" w:rsidRPr="00322B0F">
        <w:rPr>
          <w:sz w:val="22"/>
          <w:szCs w:val="22"/>
        </w:rPr>
        <w:t>Wykonawcy</w:t>
      </w:r>
      <w:r w:rsidRPr="00322B0F">
        <w:rPr>
          <w:sz w:val="22"/>
          <w:szCs w:val="22"/>
        </w:rPr>
        <w:t xml:space="preserve">. </w:t>
      </w:r>
    </w:p>
    <w:p w14:paraId="49AE542F" w14:textId="139EB979" w:rsidR="001B50F3" w:rsidRPr="00322B0F" w:rsidRDefault="001B50F3" w:rsidP="00C1273E">
      <w:pPr>
        <w:numPr>
          <w:ilvl w:val="0"/>
          <w:numId w:val="34"/>
        </w:numPr>
        <w:ind w:hanging="294"/>
        <w:jc w:val="both"/>
        <w:rPr>
          <w:sz w:val="22"/>
          <w:szCs w:val="22"/>
        </w:rPr>
      </w:pPr>
      <w:r w:rsidRPr="00322B0F">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322B0F">
        <w:rPr>
          <w:sz w:val="22"/>
          <w:szCs w:val="22"/>
        </w:rPr>
        <w:t>Wykonawcy</w:t>
      </w:r>
      <w:r w:rsidRPr="00322B0F">
        <w:rPr>
          <w:sz w:val="22"/>
          <w:szCs w:val="22"/>
        </w:rPr>
        <w:t xml:space="preserve">) oraz narzędzia pracy zapewnia </w:t>
      </w:r>
      <w:r w:rsidR="008616AB" w:rsidRPr="00322B0F">
        <w:rPr>
          <w:sz w:val="22"/>
          <w:szCs w:val="22"/>
        </w:rPr>
        <w:t>Wykonawca</w:t>
      </w:r>
      <w:r w:rsidRPr="00322B0F">
        <w:rPr>
          <w:sz w:val="22"/>
          <w:szCs w:val="22"/>
        </w:rPr>
        <w:t>. Winne być one zgodne z aktualnie obowiązującymi przepisami w tym zakresie.</w:t>
      </w:r>
    </w:p>
    <w:bookmarkEnd w:id="111"/>
    <w:p w14:paraId="3FE07919" w14:textId="77777777" w:rsidR="001B50F3" w:rsidRPr="00E50C18" w:rsidRDefault="001B50F3" w:rsidP="001B50F3">
      <w:pPr>
        <w:ind w:left="720"/>
        <w:jc w:val="both"/>
        <w:rPr>
          <w:sz w:val="22"/>
          <w:szCs w:val="22"/>
          <w:highlight w:val="green"/>
        </w:rPr>
      </w:pPr>
    </w:p>
    <w:p w14:paraId="0D9A655D" w14:textId="6BD1F92E" w:rsidR="001F655F" w:rsidRDefault="001F655F" w:rsidP="000369E4">
      <w:pPr>
        <w:pStyle w:val="Akapitzlist"/>
        <w:numPr>
          <w:ilvl w:val="0"/>
          <w:numId w:val="32"/>
        </w:numPr>
        <w:jc w:val="both"/>
        <w:rPr>
          <w:b/>
          <w:bCs/>
        </w:rPr>
      </w:pPr>
      <w:r w:rsidRPr="0058495C">
        <w:rPr>
          <w:b/>
          <w:bCs/>
        </w:rPr>
        <w:t>Informacje dodatkowe</w:t>
      </w:r>
      <w:r w:rsidR="00112408">
        <w:rPr>
          <w:b/>
          <w:bCs/>
        </w:rPr>
        <w:t>:</w:t>
      </w:r>
    </w:p>
    <w:p w14:paraId="6D41E6B2" w14:textId="4D334894" w:rsidR="006527D0" w:rsidRPr="006527D0" w:rsidRDefault="006B0420" w:rsidP="007E5D17">
      <w:pPr>
        <w:numPr>
          <w:ilvl w:val="0"/>
          <w:numId w:val="43"/>
        </w:numPr>
        <w:spacing w:line="259" w:lineRule="auto"/>
        <w:ind w:left="709" w:hanging="283"/>
        <w:jc w:val="both"/>
        <w:rPr>
          <w:sz w:val="22"/>
          <w:szCs w:val="22"/>
        </w:rPr>
      </w:pPr>
      <w:r>
        <w:rPr>
          <w:rFonts w:eastAsiaTheme="minorHAnsi"/>
          <w:sz w:val="22"/>
          <w:szCs w:val="22"/>
          <w:lang w:eastAsia="en-US"/>
        </w:rPr>
        <w:t>Zamawiający</w:t>
      </w:r>
      <w:r w:rsidR="006527D0" w:rsidRPr="004B59C0">
        <w:rPr>
          <w:rFonts w:eastAsiaTheme="minorHAnsi"/>
          <w:sz w:val="22"/>
          <w:szCs w:val="22"/>
          <w:lang w:eastAsia="en-US"/>
        </w:rPr>
        <w:t xml:space="preserve">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w:t>
      </w:r>
      <w:r w:rsidR="006527D0" w:rsidRPr="006527D0">
        <w:rPr>
          <w:rFonts w:eastAsiaTheme="minorHAnsi"/>
          <w:sz w:val="22"/>
          <w:szCs w:val="22"/>
          <w:lang w:eastAsia="en-US"/>
        </w:rPr>
        <w:t xml:space="preserve">, </w:t>
      </w:r>
      <w:r w:rsidR="006527D0" w:rsidRPr="006527D0">
        <w:rPr>
          <w:sz w:val="22"/>
          <w:szCs w:val="22"/>
        </w:rPr>
        <w:t>systemu elektronicznego zarządzania pojazdami</w:t>
      </w:r>
      <w:r w:rsidR="006527D0" w:rsidRPr="006527D0">
        <w:rPr>
          <w:rFonts w:eastAsiaTheme="minorHAnsi"/>
          <w:sz w:val="22"/>
          <w:szCs w:val="22"/>
          <w:lang w:eastAsia="en-US"/>
        </w:rPr>
        <w:t xml:space="preserve"> </w:t>
      </w:r>
      <w:r w:rsidR="006527D0" w:rsidRPr="006527D0">
        <w:rPr>
          <w:rFonts w:eastAsiaTheme="minorHAnsi"/>
          <w:i/>
          <w:iCs/>
          <w:color w:val="FF0000"/>
          <w:sz w:val="22"/>
          <w:szCs w:val="22"/>
          <w:lang w:eastAsia="en-US"/>
        </w:rPr>
        <w:t>(jeżeli dotyczy)</w:t>
      </w:r>
      <w:r w:rsidR="006527D0" w:rsidRPr="006527D0">
        <w:rPr>
          <w:rFonts w:eastAsiaTheme="minorHAnsi"/>
          <w:color w:val="FF0000"/>
          <w:sz w:val="22"/>
          <w:szCs w:val="22"/>
          <w:lang w:eastAsia="en-US"/>
        </w:rPr>
        <w:t xml:space="preserve">  </w:t>
      </w:r>
      <w:r w:rsidR="006527D0" w:rsidRPr="006527D0">
        <w:rPr>
          <w:rFonts w:eastAsiaTheme="minorHAnsi"/>
          <w:sz w:val="22"/>
          <w:szCs w:val="22"/>
          <w:lang w:eastAsia="en-US"/>
        </w:rPr>
        <w:t xml:space="preserve">lub sporządzonej notatki z wizji lokalnej. </w:t>
      </w:r>
    </w:p>
    <w:p w14:paraId="143C310E" w14:textId="77777777" w:rsidR="006527D0" w:rsidRPr="004B59C0" w:rsidRDefault="006527D0" w:rsidP="00C1273E">
      <w:pPr>
        <w:spacing w:line="259" w:lineRule="auto"/>
        <w:ind w:left="709"/>
        <w:jc w:val="both"/>
        <w:rPr>
          <w:sz w:val="22"/>
          <w:szCs w:val="22"/>
        </w:rPr>
      </w:pPr>
      <w:r w:rsidRPr="004B59C0">
        <w:rPr>
          <w:sz w:val="22"/>
          <w:szCs w:val="22"/>
        </w:rPr>
        <w:t>Przez pozorowanie pracy należy rozumieć w szczególności:</w:t>
      </w:r>
    </w:p>
    <w:p w14:paraId="64329943"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wykorzystywanie sprzętu do prywatnych celów lub do celów niezwiązanych z realizacją zamówienia,</w:t>
      </w:r>
    </w:p>
    <w:p w14:paraId="042E7B81"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przerwy pod pozorem naprawiania sprzętu,</w:t>
      </w:r>
    </w:p>
    <w:p w14:paraId="0644C761"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załatwianie prywatnych spraw w czasie pracy,</w:t>
      </w:r>
    </w:p>
    <w:p w14:paraId="17A17A9B"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niedbałe wykonywanie obowiązków,</w:t>
      </w:r>
    </w:p>
    <w:p w14:paraId="28E93FC9"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opuszczanie stanowiska pracy bez powodu,</w:t>
      </w:r>
    </w:p>
    <w:p w14:paraId="1740D3B2" w14:textId="77777777" w:rsidR="006527D0" w:rsidRPr="004B59C0" w:rsidRDefault="006527D0" w:rsidP="007E5D17">
      <w:pPr>
        <w:pStyle w:val="Akapitzlist"/>
        <w:numPr>
          <w:ilvl w:val="0"/>
          <w:numId w:val="44"/>
        </w:numPr>
        <w:ind w:left="1134" w:hanging="283"/>
        <w:jc w:val="both"/>
        <w:rPr>
          <w:sz w:val="22"/>
          <w:szCs w:val="22"/>
        </w:rPr>
      </w:pPr>
      <w:r w:rsidRPr="004B59C0">
        <w:rPr>
          <w:sz w:val="22"/>
          <w:szCs w:val="22"/>
        </w:rPr>
        <w:t>w</w:t>
      </w:r>
      <w:r w:rsidRPr="004B59C0">
        <w:rPr>
          <w:rStyle w:val="A2"/>
          <w:color w:val="auto"/>
          <w:sz w:val="22"/>
          <w:szCs w:val="22"/>
        </w:rPr>
        <w:t>ykonywanie pracy w tempie wolniejszym od możliwego</w:t>
      </w:r>
      <w:r w:rsidRPr="004B59C0">
        <w:rPr>
          <w:sz w:val="22"/>
          <w:szCs w:val="22"/>
        </w:rPr>
        <w:t>,</w:t>
      </w:r>
    </w:p>
    <w:p w14:paraId="2D0606B1" w14:textId="77777777" w:rsidR="006527D0" w:rsidRPr="004B59C0" w:rsidRDefault="006527D0" w:rsidP="007E5D17">
      <w:pPr>
        <w:pStyle w:val="Akapitzlist"/>
        <w:numPr>
          <w:ilvl w:val="0"/>
          <w:numId w:val="44"/>
        </w:numPr>
        <w:ind w:left="1134" w:hanging="283"/>
        <w:jc w:val="both"/>
        <w:rPr>
          <w:rStyle w:val="A2"/>
          <w:color w:val="FF0000"/>
          <w:sz w:val="22"/>
          <w:szCs w:val="22"/>
        </w:rPr>
      </w:pPr>
      <w:r w:rsidRPr="004B59C0">
        <w:rPr>
          <w:sz w:val="22"/>
          <w:szCs w:val="22"/>
        </w:rPr>
        <w:t>wykonywanie innych czynności niż tych, które powinny być wykonywane</w:t>
      </w:r>
      <w:r w:rsidRPr="004B59C0">
        <w:rPr>
          <w:rStyle w:val="A2"/>
          <w:color w:val="FF0000"/>
          <w:sz w:val="22"/>
          <w:szCs w:val="22"/>
        </w:rPr>
        <w:t>.</w:t>
      </w:r>
    </w:p>
    <w:p w14:paraId="6BC19E16" w14:textId="3C5B08BD" w:rsidR="006527D0" w:rsidRPr="007B04FB" w:rsidRDefault="006527D0" w:rsidP="006527D0">
      <w:pPr>
        <w:jc w:val="both"/>
        <w:rPr>
          <w:color w:val="0070C0"/>
          <w:sz w:val="22"/>
          <w:szCs w:val="22"/>
        </w:rPr>
      </w:pP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10"/>
    <w:p w14:paraId="56FFAFF3" w14:textId="50982E9F" w:rsidR="00602FAA" w:rsidRDefault="00602FAA" w:rsidP="00602FAA">
      <w:pPr>
        <w:spacing w:before="120"/>
        <w:jc w:val="right"/>
        <w:rPr>
          <w:b/>
          <w:bCs/>
          <w:color w:val="4472C4" w:themeColor="accent1"/>
          <w:sz w:val="22"/>
          <w:szCs w:val="22"/>
        </w:rPr>
      </w:pPr>
    </w:p>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4A4C799" w14:textId="77777777" w:rsidR="00AE5375" w:rsidRDefault="00AE5375" w:rsidP="00AE5375">
      <w:pPr>
        <w:jc w:val="both"/>
        <w:rPr>
          <w:rFonts w:eastAsiaTheme="majorEastAsia"/>
          <w:b/>
          <w:bCs/>
          <w:color w:val="2F5496" w:themeColor="accent1" w:themeShade="BF"/>
          <w:spacing w:val="20"/>
          <w:sz w:val="28"/>
          <w:szCs w:val="28"/>
        </w:rPr>
        <w:sectPr w:rsidR="00AE5375" w:rsidSect="00E5240C">
          <w:headerReference w:type="default" r:id="rId17"/>
          <w:footerReference w:type="default" r:id="rId18"/>
          <w:headerReference w:type="first" r:id="rId19"/>
          <w:pgSz w:w="11907" w:h="16840" w:code="9"/>
          <w:pgMar w:top="1417" w:right="1417" w:bottom="1417" w:left="1417" w:header="709" w:footer="0" w:gutter="0"/>
          <w:cols w:space="708"/>
          <w:titlePg/>
          <w:docGrid w:linePitch="360"/>
        </w:sectPr>
      </w:pPr>
    </w:p>
    <w:p w14:paraId="50A30E8E" w14:textId="41E00B92" w:rsidR="00AE5375" w:rsidRPr="004C1783" w:rsidRDefault="00AE5375" w:rsidP="004C1783">
      <w:pPr>
        <w:pStyle w:val="Nagwek1"/>
        <w:jc w:val="both"/>
        <w:rPr>
          <w:rFonts w:cs="Times New Roman"/>
        </w:rPr>
      </w:pPr>
      <w:bookmarkStart w:id="114" w:name="_Toc180737501"/>
      <w:r w:rsidRPr="004C1783">
        <w:rPr>
          <w:rFonts w:cs="Times New Roman"/>
        </w:rPr>
        <w:lastRenderedPageBreak/>
        <w:t>Załącznik nr 1a do SWZ – Harmonogram częstotliwości i zakresu wymaganych przeglądów</w:t>
      </w:r>
      <w:bookmarkEnd w:id="114"/>
    </w:p>
    <w:p w14:paraId="53C8C754" w14:textId="77777777" w:rsidR="00AE5375" w:rsidRDefault="00AE5375" w:rsidP="00AE5375">
      <w:pPr>
        <w:jc w:val="both"/>
        <w:rPr>
          <w:rFonts w:eastAsiaTheme="majorEastAsia"/>
          <w:b/>
          <w:bCs/>
          <w:color w:val="2F5496" w:themeColor="accent1" w:themeShade="BF"/>
          <w:spacing w:val="20"/>
          <w:sz w:val="28"/>
          <w:szCs w:val="28"/>
        </w:rPr>
      </w:pPr>
    </w:p>
    <w:tbl>
      <w:tblPr>
        <w:tblW w:w="1431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54"/>
        <w:gridCol w:w="1080"/>
        <w:gridCol w:w="900"/>
        <w:gridCol w:w="3929"/>
        <w:gridCol w:w="5386"/>
      </w:tblGrid>
      <w:tr w:rsidR="00AE5375" w:rsidRPr="00EF6BC6" w14:paraId="4F8DD5E6" w14:textId="77777777" w:rsidTr="00AE5375">
        <w:trPr>
          <w:cantSplit/>
          <w:trHeight w:val="4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676E0A" w14:textId="77777777" w:rsidR="00AE5375" w:rsidRPr="00AE5375" w:rsidRDefault="00AE5375" w:rsidP="00AE5375">
            <w:pPr>
              <w:autoSpaceDE w:val="0"/>
              <w:autoSpaceDN w:val="0"/>
              <w:jc w:val="center"/>
              <w:rPr>
                <w:color w:val="000000"/>
              </w:rPr>
            </w:pPr>
            <w:r w:rsidRPr="00AE5375">
              <w:rPr>
                <w:color w:val="000000"/>
              </w:rPr>
              <w:t>L.p.</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F5438F" w14:textId="77777777" w:rsidR="00AE5375" w:rsidRPr="00AE5375" w:rsidRDefault="00AE5375" w:rsidP="00AE5375">
            <w:pPr>
              <w:autoSpaceDE w:val="0"/>
              <w:autoSpaceDN w:val="0"/>
              <w:jc w:val="center"/>
              <w:rPr>
                <w:color w:val="000000"/>
              </w:rPr>
            </w:pPr>
            <w:r w:rsidRPr="00AE5375">
              <w:rPr>
                <w:color w:val="000000"/>
              </w:rPr>
              <w:t>Rodzaj czynności</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2D9B32" w14:textId="77777777" w:rsidR="00AE5375" w:rsidRPr="00AE5375" w:rsidRDefault="00AE5375" w:rsidP="00AE5375">
            <w:pPr>
              <w:autoSpaceDE w:val="0"/>
              <w:autoSpaceDN w:val="0"/>
              <w:jc w:val="center"/>
              <w:rPr>
                <w:color w:val="000000"/>
              </w:rPr>
            </w:pPr>
            <w:r w:rsidRPr="00AE5375">
              <w:rPr>
                <w:color w:val="000000"/>
              </w:rPr>
              <w:t>Liczba serwisów</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A78343" w14:textId="77777777" w:rsidR="00AE5375" w:rsidRPr="00AE5375" w:rsidRDefault="00AE5375" w:rsidP="00AE5375">
            <w:pPr>
              <w:autoSpaceDE w:val="0"/>
              <w:autoSpaceDN w:val="0"/>
              <w:jc w:val="center"/>
              <w:rPr>
                <w:color w:val="000000"/>
              </w:rPr>
            </w:pPr>
            <w:r w:rsidRPr="00AE5375">
              <w:rPr>
                <w:color w:val="000000"/>
              </w:rPr>
              <w:t>Symbol serwisu</w:t>
            </w:r>
          </w:p>
        </w:tc>
        <w:tc>
          <w:tcPr>
            <w:tcW w:w="3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6380BA" w14:textId="77777777" w:rsidR="00AE5375" w:rsidRPr="00AE5375" w:rsidRDefault="00AE5375" w:rsidP="00AE5375">
            <w:pPr>
              <w:autoSpaceDE w:val="0"/>
              <w:autoSpaceDN w:val="0"/>
              <w:jc w:val="center"/>
              <w:rPr>
                <w:color w:val="000000"/>
              </w:rPr>
            </w:pPr>
            <w:r w:rsidRPr="00AE5375">
              <w:rPr>
                <w:color w:val="000000"/>
              </w:rPr>
              <w:t>Zakres serwisu</w:t>
            </w:r>
          </w:p>
        </w:tc>
        <w:tc>
          <w:tcPr>
            <w:tcW w:w="53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4E1BD1" w14:textId="77777777" w:rsidR="00AE5375" w:rsidRPr="00AE5375" w:rsidRDefault="00AE5375" w:rsidP="00AE5375">
            <w:pPr>
              <w:autoSpaceDE w:val="0"/>
              <w:autoSpaceDN w:val="0"/>
              <w:jc w:val="center"/>
              <w:rPr>
                <w:color w:val="000000"/>
              </w:rPr>
            </w:pPr>
            <w:r w:rsidRPr="00AE5375">
              <w:rPr>
                <w:color w:val="000000"/>
              </w:rPr>
              <w:t>Materiały których nale</w:t>
            </w:r>
            <w:r w:rsidRPr="00AE5375">
              <w:rPr>
                <w:rFonts w:eastAsia="TimesNewRoman"/>
                <w:color w:val="000000"/>
              </w:rPr>
              <w:t>ż</w:t>
            </w:r>
            <w:r w:rsidRPr="00AE5375">
              <w:rPr>
                <w:color w:val="000000"/>
              </w:rPr>
              <w:t>y u</w:t>
            </w:r>
            <w:r w:rsidRPr="00AE5375">
              <w:rPr>
                <w:rFonts w:eastAsia="TimesNewRoman"/>
                <w:color w:val="000000"/>
              </w:rPr>
              <w:t>ż</w:t>
            </w:r>
            <w:r w:rsidRPr="00AE5375">
              <w:rPr>
                <w:color w:val="000000"/>
              </w:rPr>
              <w:t>y</w:t>
            </w:r>
            <w:r w:rsidRPr="00AE5375">
              <w:rPr>
                <w:rFonts w:eastAsia="TimesNewRoman"/>
                <w:color w:val="000000"/>
              </w:rPr>
              <w:t xml:space="preserve">ć </w:t>
            </w:r>
            <w:r w:rsidRPr="00AE5375">
              <w:rPr>
                <w:color w:val="000000"/>
              </w:rPr>
              <w:t>do wykonania serwisu</w:t>
            </w:r>
          </w:p>
        </w:tc>
      </w:tr>
      <w:tr w:rsidR="00AE5375" w:rsidRPr="00EF6BC6" w14:paraId="018A135C"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53C282" w14:textId="77777777" w:rsidR="00AE5375" w:rsidRPr="00AE5375" w:rsidRDefault="00AE5375" w:rsidP="00AE5375">
            <w:pPr>
              <w:autoSpaceDE w:val="0"/>
              <w:autoSpaceDN w:val="0"/>
              <w:jc w:val="center"/>
              <w:rPr>
                <w:i/>
                <w:iCs/>
                <w:color w:val="000000"/>
                <w:sz w:val="18"/>
                <w:szCs w:val="18"/>
              </w:rPr>
            </w:pPr>
            <w:r w:rsidRPr="00AE5375">
              <w:rPr>
                <w:i/>
                <w:iCs/>
                <w:color w:val="000000"/>
                <w:sz w:val="18"/>
                <w:szCs w:val="18"/>
              </w:rPr>
              <w:t>1</w:t>
            </w:r>
          </w:p>
        </w:tc>
        <w:tc>
          <w:tcPr>
            <w:tcW w:w="2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59B0F2" w14:textId="242DD3BF" w:rsidR="00AE5375" w:rsidRPr="00AE5375" w:rsidRDefault="00AE5375" w:rsidP="00AE5375">
            <w:pPr>
              <w:autoSpaceDE w:val="0"/>
              <w:autoSpaceDN w:val="0"/>
              <w:jc w:val="center"/>
              <w:rPr>
                <w:i/>
                <w:iCs/>
                <w:color w:val="000000"/>
                <w:sz w:val="18"/>
                <w:szCs w:val="18"/>
              </w:rPr>
            </w:pPr>
            <w:r>
              <w:rPr>
                <w:i/>
                <w:iCs/>
                <w:color w:val="000000"/>
                <w:sz w:val="18"/>
                <w:szCs w:val="18"/>
              </w:rPr>
              <w:t>2</w:t>
            </w:r>
          </w:p>
        </w:tc>
        <w:tc>
          <w:tcPr>
            <w:tcW w:w="1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E604D6" w14:textId="49FB0CF5" w:rsidR="00AE5375" w:rsidRPr="00AE5375" w:rsidRDefault="00AE5375" w:rsidP="00AE5375">
            <w:pPr>
              <w:autoSpaceDE w:val="0"/>
              <w:autoSpaceDN w:val="0"/>
              <w:jc w:val="center"/>
              <w:rPr>
                <w:i/>
                <w:iCs/>
                <w:color w:val="000000"/>
                <w:sz w:val="18"/>
                <w:szCs w:val="18"/>
              </w:rPr>
            </w:pPr>
            <w:r>
              <w:rPr>
                <w:i/>
                <w:iCs/>
                <w:color w:val="000000"/>
                <w:sz w:val="18"/>
                <w:szCs w:val="18"/>
              </w:rPr>
              <w:t>3</w:t>
            </w:r>
          </w:p>
        </w:tc>
        <w:tc>
          <w:tcPr>
            <w:tcW w:w="90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54662D" w14:textId="3C416CB7" w:rsidR="00AE5375" w:rsidRPr="00AE5375" w:rsidRDefault="00AE5375" w:rsidP="00AE5375">
            <w:pPr>
              <w:autoSpaceDE w:val="0"/>
              <w:autoSpaceDN w:val="0"/>
              <w:jc w:val="center"/>
              <w:rPr>
                <w:i/>
                <w:iCs/>
                <w:color w:val="000000"/>
                <w:sz w:val="18"/>
                <w:szCs w:val="18"/>
              </w:rPr>
            </w:pPr>
            <w:r>
              <w:rPr>
                <w:i/>
                <w:iCs/>
                <w:color w:val="000000"/>
                <w:sz w:val="18"/>
                <w:szCs w:val="18"/>
              </w:rPr>
              <w:t>4</w:t>
            </w:r>
          </w:p>
        </w:tc>
        <w:tc>
          <w:tcPr>
            <w:tcW w:w="39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E09D6B" w14:textId="228EBD18" w:rsidR="00AE5375" w:rsidRPr="00AE5375" w:rsidRDefault="00AE5375" w:rsidP="00AE5375">
            <w:pPr>
              <w:autoSpaceDE w:val="0"/>
              <w:autoSpaceDN w:val="0"/>
              <w:jc w:val="center"/>
              <w:rPr>
                <w:i/>
                <w:iCs/>
                <w:color w:val="000000"/>
                <w:sz w:val="18"/>
                <w:szCs w:val="18"/>
              </w:rPr>
            </w:pPr>
            <w:r>
              <w:rPr>
                <w:i/>
                <w:iCs/>
                <w:color w:val="000000"/>
                <w:sz w:val="18"/>
                <w:szCs w:val="18"/>
              </w:rPr>
              <w:t>5</w:t>
            </w:r>
          </w:p>
        </w:tc>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04003E" w14:textId="63C35B3D" w:rsidR="00AE5375" w:rsidRPr="00AE5375" w:rsidRDefault="00AE5375" w:rsidP="00AE5375">
            <w:pPr>
              <w:autoSpaceDE w:val="0"/>
              <w:autoSpaceDN w:val="0"/>
              <w:jc w:val="center"/>
              <w:rPr>
                <w:i/>
                <w:iCs/>
                <w:color w:val="000000"/>
                <w:sz w:val="18"/>
                <w:szCs w:val="18"/>
              </w:rPr>
            </w:pPr>
            <w:r>
              <w:rPr>
                <w:i/>
                <w:iCs/>
                <w:color w:val="000000"/>
                <w:sz w:val="18"/>
                <w:szCs w:val="18"/>
              </w:rPr>
              <w:t>6</w:t>
            </w:r>
          </w:p>
        </w:tc>
      </w:tr>
      <w:tr w:rsidR="00AE5375" w:rsidRPr="00EF6BC6" w14:paraId="1988A9AC"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91552D1" w14:textId="77777777" w:rsidR="00AE5375" w:rsidRPr="00AE5375" w:rsidRDefault="00AE5375" w:rsidP="00AE5375">
            <w:pPr>
              <w:autoSpaceDE w:val="0"/>
              <w:autoSpaceDN w:val="0"/>
              <w:jc w:val="center"/>
              <w:rPr>
                <w:color w:val="000000"/>
              </w:rPr>
            </w:pPr>
            <w:r w:rsidRPr="00AE5375">
              <w:rPr>
                <w:color w:val="000000"/>
              </w:rPr>
              <w:t>1</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3216DDB7" w14:textId="77777777" w:rsidR="00AE5375" w:rsidRPr="00AE5375" w:rsidRDefault="00AE5375" w:rsidP="00AE5375">
            <w:pPr>
              <w:autoSpaceDE w:val="0"/>
              <w:autoSpaceDN w:val="0"/>
              <w:rPr>
                <w:color w:val="000000"/>
              </w:rPr>
            </w:pPr>
            <w:r w:rsidRPr="00AE5375">
              <w:rPr>
                <w:color w:val="000000"/>
              </w:rPr>
              <w:t xml:space="preserve">Wymiana oleju co 2000 </w:t>
            </w:r>
            <w:proofErr w:type="spellStart"/>
            <w:r w:rsidRPr="00AE5375">
              <w:rPr>
                <w:color w:val="000000"/>
              </w:rPr>
              <w:t>mth</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24486E4" w14:textId="77777777" w:rsidR="00AE5375" w:rsidRPr="00AE5375" w:rsidRDefault="00AE5375" w:rsidP="00AE5375">
            <w:pPr>
              <w:autoSpaceDE w:val="0"/>
              <w:autoSpaceDN w:val="0"/>
              <w:jc w:val="center"/>
              <w:rPr>
                <w:color w:val="000000"/>
              </w:rPr>
            </w:pPr>
            <w:r w:rsidRPr="00AE5375">
              <w:rPr>
                <w:color w:val="000000"/>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9F7AD04"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7DB5158E" w14:textId="77777777" w:rsidR="00AE5375" w:rsidRPr="00AE5375" w:rsidRDefault="00AE5375" w:rsidP="00AE5375">
            <w:pPr>
              <w:autoSpaceDE w:val="0"/>
              <w:autoSpaceDN w:val="0"/>
              <w:rPr>
                <w:color w:val="000000"/>
              </w:rPr>
            </w:pPr>
            <w:r w:rsidRPr="00AE5375">
              <w:rPr>
                <w:color w:val="000000"/>
              </w:rPr>
              <w:t xml:space="preserve">Wymiana oleju co 2000 </w:t>
            </w:r>
            <w:proofErr w:type="spellStart"/>
            <w:r w:rsidRPr="00AE5375">
              <w:rPr>
                <w:color w:val="000000"/>
              </w:rPr>
              <w:t>mth</w:t>
            </w:r>
            <w:proofErr w:type="spellEnd"/>
            <w:r w:rsidRPr="00AE5375">
              <w:rPr>
                <w:color w:val="000000"/>
              </w:rPr>
              <w:t>, zu</w:t>
            </w:r>
            <w:r w:rsidRPr="00AE5375">
              <w:rPr>
                <w:rFonts w:eastAsia="TimesNewRoman"/>
                <w:color w:val="000000"/>
              </w:rPr>
              <w:t>ż</w:t>
            </w:r>
            <w:r w:rsidRPr="00AE5375">
              <w:rPr>
                <w:color w:val="000000"/>
              </w:rPr>
              <w:t xml:space="preserve">ycie eksploatacyjne 0,2-0,4 g/kWh - 4 x </w:t>
            </w:r>
            <w:smartTag w:uri="urn:schemas-microsoft-com:office:smarttags" w:element="metricconverter">
              <w:smartTagPr>
                <w:attr w:name="ProductID" w:val="1500 l"/>
              </w:smartTagPr>
              <w:r w:rsidRPr="00AE5375">
                <w:rPr>
                  <w:color w:val="000000"/>
                </w:rPr>
                <w:t>1500 l</w:t>
              </w:r>
            </w:smartTag>
            <w:r w:rsidRPr="00AE5375">
              <w:rPr>
                <w:color w:val="000000"/>
              </w:rPr>
              <w:t>. Wymiana filtrów: powietrza, oleju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708D964" w14:textId="77777777" w:rsidR="00AE5375" w:rsidRPr="00AE5375" w:rsidRDefault="00AE5375" w:rsidP="00AE5375">
            <w:pPr>
              <w:autoSpaceDE w:val="0"/>
              <w:autoSpaceDN w:val="0"/>
              <w:rPr>
                <w:color w:val="000000"/>
              </w:rPr>
            </w:pPr>
            <w:r w:rsidRPr="00AE5375">
              <w:rPr>
                <w:color w:val="000000"/>
              </w:rPr>
              <w:t xml:space="preserve">Olej do silników gazowych dopuszczony do stosowania przez producenta silnika gazowego MWM </w:t>
            </w:r>
            <w:proofErr w:type="spellStart"/>
            <w:r w:rsidRPr="00AE5375">
              <w:rPr>
                <w:color w:val="000000"/>
              </w:rPr>
              <w:t>Deutz</w:t>
            </w:r>
            <w:proofErr w:type="spellEnd"/>
            <w:r w:rsidRPr="00AE5375">
              <w:rPr>
                <w:color w:val="000000"/>
              </w:rPr>
              <w:t xml:space="preserve"> TCG 2020 V20. Pozostałe cz</w:t>
            </w:r>
            <w:r w:rsidRPr="00AE5375">
              <w:rPr>
                <w:rFonts w:eastAsia="TimesNewRoman"/>
                <w:color w:val="000000"/>
              </w:rPr>
              <w:t>ęś</w:t>
            </w:r>
            <w:r w:rsidRPr="00AE5375">
              <w:rPr>
                <w:color w:val="000000"/>
              </w:rPr>
              <w:t>ci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 xml:space="preserve">ci dla silnika MWM </w:t>
            </w:r>
            <w:proofErr w:type="spellStart"/>
            <w:r w:rsidRPr="00AE5375">
              <w:rPr>
                <w:color w:val="000000"/>
              </w:rPr>
              <w:t>Deutz</w:t>
            </w:r>
            <w:proofErr w:type="spellEnd"/>
            <w:r w:rsidRPr="00AE5375">
              <w:rPr>
                <w:color w:val="000000"/>
              </w:rPr>
              <w:t xml:space="preserve"> TCG 2020 V20</w:t>
            </w:r>
          </w:p>
        </w:tc>
      </w:tr>
      <w:tr w:rsidR="00AE5375" w:rsidRPr="00EF6BC6" w14:paraId="2888444F"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AE1E4E2" w14:textId="77777777" w:rsidR="00AE5375" w:rsidRPr="00AE5375" w:rsidRDefault="00AE5375" w:rsidP="00AE5375">
            <w:pPr>
              <w:autoSpaceDE w:val="0"/>
              <w:autoSpaceDN w:val="0"/>
              <w:jc w:val="center"/>
              <w:rPr>
                <w:color w:val="000000"/>
              </w:rPr>
            </w:pPr>
            <w:r w:rsidRPr="00AE5375">
              <w:rPr>
                <w:color w:val="000000"/>
              </w:rPr>
              <w:t>2</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37166AD3"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 xml:space="preserve">d serwisowy TO-1 co 2000 </w:t>
            </w:r>
            <w:proofErr w:type="spellStart"/>
            <w:r w:rsidRPr="00AE5375">
              <w:rPr>
                <w:color w:val="000000"/>
              </w:rPr>
              <w:t>mth</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20CE762" w14:textId="77777777" w:rsidR="00AE5375" w:rsidRPr="00AE5375" w:rsidRDefault="00AE5375" w:rsidP="00AE5375">
            <w:pPr>
              <w:autoSpaceDE w:val="0"/>
              <w:autoSpaceDN w:val="0"/>
              <w:jc w:val="center"/>
              <w:rPr>
                <w:color w:val="000000"/>
              </w:rPr>
            </w:pPr>
            <w:r w:rsidRPr="00AE5375">
              <w:rPr>
                <w:color w:val="000000"/>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415866C" w14:textId="77777777" w:rsidR="00AE5375" w:rsidRPr="00AE5375" w:rsidRDefault="00AE5375" w:rsidP="00AE5375">
            <w:pPr>
              <w:autoSpaceDE w:val="0"/>
              <w:autoSpaceDN w:val="0"/>
              <w:jc w:val="center"/>
              <w:rPr>
                <w:color w:val="000000"/>
              </w:rPr>
            </w:pPr>
            <w:r w:rsidRPr="00AE5375">
              <w:rPr>
                <w:color w:val="000000"/>
              </w:rPr>
              <w:t>TO-1</w:t>
            </w: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78D2C5C2" w14:textId="02DD27FA" w:rsidR="00AE5375" w:rsidRPr="00AE5375" w:rsidRDefault="00AE5375" w:rsidP="00AE5375">
            <w:pPr>
              <w:autoSpaceDE w:val="0"/>
              <w:autoSpaceDN w:val="0"/>
              <w:rPr>
                <w:color w:val="000000"/>
              </w:rPr>
            </w:pPr>
            <w:r w:rsidRPr="00AE5375">
              <w:rPr>
                <w:color w:val="000000"/>
              </w:rPr>
              <w:t xml:space="preserve">Zakres przeglądu TO1 ujęto w </w:t>
            </w:r>
            <w:r w:rsidRPr="00AE5375">
              <w:rPr>
                <w:b/>
                <w:color w:val="000000"/>
              </w:rPr>
              <w:t>załączniku nr 1b</w:t>
            </w:r>
            <w:r w:rsidRPr="00AE5375">
              <w:rPr>
                <w:color w:val="000000"/>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8F98C4D" w14:textId="77777777" w:rsidR="00AE5375" w:rsidRPr="00AE5375" w:rsidRDefault="00AE5375" w:rsidP="00AE5375">
            <w:pPr>
              <w:autoSpaceDE w:val="0"/>
              <w:autoSpaceDN w:val="0"/>
              <w:rPr>
                <w:color w:val="000000"/>
              </w:rPr>
            </w:pPr>
          </w:p>
        </w:tc>
      </w:tr>
      <w:tr w:rsidR="00AE5375" w:rsidRPr="00EF6BC6" w14:paraId="0880E099"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0EB1587A" w14:textId="77777777" w:rsidR="00AE5375" w:rsidRPr="00AE5375" w:rsidRDefault="00AE5375" w:rsidP="00AE5375">
            <w:pPr>
              <w:autoSpaceDE w:val="0"/>
              <w:autoSpaceDN w:val="0"/>
              <w:jc w:val="center"/>
              <w:rPr>
                <w:color w:val="000000"/>
              </w:rPr>
            </w:pPr>
            <w:r w:rsidRPr="00AE5375">
              <w:rPr>
                <w:color w:val="000000"/>
              </w:rPr>
              <w:t>3</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449C08A0" w14:textId="77777777" w:rsidR="00AE5375" w:rsidRPr="00AE5375" w:rsidRDefault="00AE5375" w:rsidP="00AE5375">
            <w:pPr>
              <w:autoSpaceDE w:val="0"/>
              <w:autoSpaceDN w:val="0"/>
              <w:rPr>
                <w:color w:val="000000"/>
              </w:rPr>
            </w:pPr>
            <w:r w:rsidRPr="00AE5375">
              <w:rPr>
                <w:color w:val="000000"/>
              </w:rPr>
              <w:t xml:space="preserve">Wymiana </w:t>
            </w:r>
            <w:r w:rsidRPr="00AE5375">
              <w:rPr>
                <w:rFonts w:eastAsia="TimesNewRoman"/>
                <w:color w:val="000000"/>
              </w:rPr>
              <w:t>ś</w:t>
            </w:r>
            <w:r w:rsidRPr="00AE5375">
              <w:rPr>
                <w:color w:val="000000"/>
              </w:rPr>
              <w:t>wiec</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103C6D4" w14:textId="77777777" w:rsidR="00AE5375" w:rsidRPr="00AE5375" w:rsidRDefault="00AE5375" w:rsidP="00AE5375">
            <w:pPr>
              <w:autoSpaceDE w:val="0"/>
              <w:autoSpaceDN w:val="0"/>
              <w:jc w:val="center"/>
              <w:rPr>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8EF91A6"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19B376F5" w14:textId="77777777" w:rsidR="00AE5375" w:rsidRPr="00AE5375" w:rsidRDefault="00AE5375" w:rsidP="00AE5375">
            <w:pPr>
              <w:autoSpaceDE w:val="0"/>
              <w:autoSpaceDN w:val="0"/>
              <w:rPr>
                <w:color w:val="000000"/>
              </w:rPr>
            </w:pPr>
            <w:r w:rsidRPr="00AE5375">
              <w:rPr>
                <w:color w:val="000000"/>
              </w:rPr>
              <w:t>W razie potrzeby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4E74CFA" w14:textId="77777777"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 xml:space="preserve">ci dla silnika MWM </w:t>
            </w:r>
            <w:proofErr w:type="spellStart"/>
            <w:r w:rsidRPr="00AE5375">
              <w:rPr>
                <w:color w:val="000000"/>
              </w:rPr>
              <w:t>Deutz</w:t>
            </w:r>
            <w:proofErr w:type="spellEnd"/>
            <w:r w:rsidRPr="00AE5375">
              <w:rPr>
                <w:color w:val="000000"/>
              </w:rPr>
              <w:t xml:space="preserve"> TCG 2020 V20</w:t>
            </w:r>
          </w:p>
        </w:tc>
      </w:tr>
      <w:tr w:rsidR="00AE5375" w:rsidRPr="00EF6BC6" w14:paraId="062FFDA7"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33515E3" w14:textId="77777777" w:rsidR="00AE5375" w:rsidRPr="00AE5375" w:rsidRDefault="00AE5375" w:rsidP="00AE5375">
            <w:pPr>
              <w:autoSpaceDE w:val="0"/>
              <w:autoSpaceDN w:val="0"/>
              <w:jc w:val="center"/>
              <w:rPr>
                <w:color w:val="000000"/>
              </w:rPr>
            </w:pPr>
            <w:r w:rsidRPr="00AE5375">
              <w:rPr>
                <w:color w:val="000000"/>
              </w:rPr>
              <w:t>4</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36958A2B" w14:textId="77777777" w:rsidR="00AE5375" w:rsidRPr="00AE5375" w:rsidRDefault="00AE5375" w:rsidP="00AE5375">
            <w:pPr>
              <w:autoSpaceDE w:val="0"/>
              <w:autoSpaceDN w:val="0"/>
              <w:rPr>
                <w:color w:val="000000"/>
              </w:rPr>
            </w:pPr>
            <w:r w:rsidRPr="00AE5375">
              <w:rPr>
                <w:color w:val="000000"/>
              </w:rPr>
              <w:t>Smarowanie ło</w:t>
            </w:r>
            <w:r w:rsidRPr="00AE5375">
              <w:rPr>
                <w:rFonts w:eastAsia="TimesNewRoman"/>
                <w:color w:val="000000"/>
              </w:rPr>
              <w:t>ż</w:t>
            </w:r>
            <w:r w:rsidRPr="00AE5375">
              <w:rPr>
                <w:color w:val="000000"/>
              </w:rPr>
              <w:t>ysk generatora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1E27242" w14:textId="77777777" w:rsidR="00AE5375" w:rsidRPr="00AE5375" w:rsidRDefault="00AE5375" w:rsidP="00AE5375">
            <w:pPr>
              <w:autoSpaceDE w:val="0"/>
              <w:autoSpaceDN w:val="0"/>
              <w:jc w:val="center"/>
              <w:rPr>
                <w:color w:val="000000"/>
              </w:rPr>
            </w:pPr>
            <w:r w:rsidRPr="00AE5375">
              <w:rPr>
                <w:color w:val="000000"/>
              </w:rPr>
              <w:t>10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7461144"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26111587" w14:textId="77777777" w:rsidR="00AE5375" w:rsidRPr="00AE5375" w:rsidRDefault="00AE5375" w:rsidP="00AE5375">
            <w:pPr>
              <w:autoSpaceDE w:val="0"/>
              <w:autoSpaceDN w:val="0"/>
              <w:rPr>
                <w:color w:val="000000"/>
              </w:rPr>
            </w:pPr>
            <w:r w:rsidRPr="00AE5375">
              <w:rPr>
                <w:color w:val="000000"/>
              </w:rPr>
              <w:t>Po ka</w:t>
            </w:r>
            <w:r w:rsidRPr="00AE5375">
              <w:rPr>
                <w:rFonts w:eastAsia="TimesNewRoman"/>
                <w:color w:val="000000"/>
              </w:rPr>
              <w:t>ż</w:t>
            </w:r>
            <w:r w:rsidRPr="00AE5375">
              <w:rPr>
                <w:color w:val="000000"/>
              </w:rPr>
              <w:t>dych przepracowanych 900mth</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8739BE1" w14:textId="77777777" w:rsidR="00AE5375" w:rsidRPr="00AE5375" w:rsidRDefault="00AE5375" w:rsidP="00AE5375">
            <w:pPr>
              <w:autoSpaceDE w:val="0"/>
              <w:autoSpaceDN w:val="0"/>
              <w:rPr>
                <w:color w:val="000000"/>
              </w:rPr>
            </w:pPr>
            <w:r w:rsidRPr="00AE5375">
              <w:rPr>
                <w:color w:val="000000"/>
              </w:rPr>
              <w:t>Nale</w:t>
            </w:r>
            <w:r w:rsidRPr="00AE5375">
              <w:rPr>
                <w:rFonts w:eastAsia="TimesNewRoman"/>
                <w:color w:val="000000"/>
              </w:rPr>
              <w:t>ż</w:t>
            </w:r>
            <w:r w:rsidRPr="00AE5375">
              <w:rPr>
                <w:color w:val="000000"/>
              </w:rPr>
              <w:t>y u</w:t>
            </w:r>
            <w:r w:rsidRPr="00AE5375">
              <w:rPr>
                <w:rFonts w:eastAsia="TimesNewRoman"/>
                <w:color w:val="000000"/>
              </w:rPr>
              <w:t>ż</w:t>
            </w:r>
            <w:r w:rsidRPr="00AE5375">
              <w:rPr>
                <w:color w:val="000000"/>
              </w:rPr>
              <w:t>ywa</w:t>
            </w:r>
            <w:r w:rsidRPr="00AE5375">
              <w:rPr>
                <w:rFonts w:eastAsia="TimesNewRoman"/>
                <w:color w:val="000000"/>
              </w:rPr>
              <w:t xml:space="preserve">ć </w:t>
            </w:r>
            <w:r w:rsidRPr="00AE5375">
              <w:rPr>
                <w:color w:val="000000"/>
              </w:rPr>
              <w:t>smaru zgodnego z zaleceniem producenta generatora</w:t>
            </w:r>
          </w:p>
        </w:tc>
      </w:tr>
      <w:tr w:rsidR="00AE5375" w:rsidRPr="00EF6BC6" w14:paraId="6C43CA9A"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A22AD55" w14:textId="77777777" w:rsidR="00AE5375" w:rsidRPr="00AE5375" w:rsidRDefault="00AE5375" w:rsidP="00AE5375">
            <w:pPr>
              <w:autoSpaceDE w:val="0"/>
              <w:autoSpaceDN w:val="0"/>
              <w:jc w:val="center"/>
              <w:rPr>
                <w:color w:val="000000"/>
              </w:rPr>
            </w:pPr>
            <w:r w:rsidRPr="00AE5375">
              <w:rPr>
                <w:color w:val="000000"/>
              </w:rPr>
              <w:t>6</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1F608287"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 xml:space="preserve">d serwisowy E-30 co 2000 </w:t>
            </w:r>
            <w:proofErr w:type="spellStart"/>
            <w:r w:rsidRPr="00AE5375">
              <w:rPr>
                <w:color w:val="000000"/>
              </w:rPr>
              <w:t>mth</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47C3734"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C5EAEA4" w14:textId="77777777" w:rsidR="00AE5375" w:rsidRPr="00AE5375" w:rsidRDefault="00AE5375" w:rsidP="00AE5375">
            <w:pPr>
              <w:autoSpaceDE w:val="0"/>
              <w:autoSpaceDN w:val="0"/>
              <w:jc w:val="center"/>
              <w:rPr>
                <w:color w:val="000000"/>
              </w:rPr>
            </w:pPr>
            <w:r w:rsidRPr="00AE5375">
              <w:rPr>
                <w:color w:val="000000"/>
              </w:rPr>
              <w:t>E-30</w:t>
            </w: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175EA0DF" w14:textId="77777777" w:rsidR="00AE5375" w:rsidRPr="00AE5375" w:rsidRDefault="00AE5375" w:rsidP="00AE5375">
            <w:pPr>
              <w:autoSpaceDE w:val="0"/>
              <w:autoSpaceDN w:val="0"/>
              <w:rPr>
                <w:color w:val="000000"/>
              </w:rPr>
            </w:pPr>
            <w:r w:rsidRPr="00AE5375">
              <w:rPr>
                <w:color w:val="000000"/>
              </w:rPr>
              <w:t>Serwis przeprowadzi</w:t>
            </w:r>
            <w:r w:rsidRPr="00AE5375">
              <w:rPr>
                <w:rFonts w:eastAsia="TimesNewRoman"/>
                <w:color w:val="000000"/>
              </w:rPr>
              <w:t xml:space="preserve">ć </w:t>
            </w:r>
            <w:r w:rsidRPr="00AE5375">
              <w:rPr>
                <w:color w:val="000000"/>
              </w:rPr>
              <w:t>według „Planu konserwacji” dla silnika gazowego MWM TCG 2020 z wytycznymi dla przegl</w:t>
            </w:r>
            <w:r w:rsidRPr="00AE5375">
              <w:rPr>
                <w:rFonts w:eastAsia="TimesNewRoman"/>
                <w:color w:val="000000"/>
              </w:rPr>
              <w:t>ą</w:t>
            </w:r>
            <w:r w:rsidRPr="00AE5375">
              <w:rPr>
                <w:color w:val="000000"/>
              </w:rPr>
              <w:t>du E-30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244E55F1" w14:textId="77777777"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 xml:space="preserve">ci dla silnika MWM </w:t>
            </w:r>
            <w:proofErr w:type="spellStart"/>
            <w:r w:rsidRPr="00AE5375">
              <w:rPr>
                <w:color w:val="000000"/>
              </w:rPr>
              <w:t>Deutz</w:t>
            </w:r>
            <w:proofErr w:type="spellEnd"/>
            <w:r w:rsidRPr="00AE5375">
              <w:rPr>
                <w:color w:val="000000"/>
              </w:rPr>
              <w:t xml:space="preserve"> TCG 2020 V20</w:t>
            </w:r>
          </w:p>
        </w:tc>
      </w:tr>
      <w:tr w:rsidR="00AE5375" w:rsidRPr="00EF6BC6" w14:paraId="0570DCF2"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7FC05DCB" w14:textId="77777777" w:rsidR="00AE5375" w:rsidRPr="00AE5375" w:rsidRDefault="00AE5375" w:rsidP="00AE5375">
            <w:pPr>
              <w:autoSpaceDE w:val="0"/>
              <w:autoSpaceDN w:val="0"/>
              <w:jc w:val="center"/>
              <w:rPr>
                <w:color w:val="000000"/>
              </w:rPr>
            </w:pPr>
            <w:r w:rsidRPr="00AE5375">
              <w:rPr>
                <w:color w:val="000000"/>
              </w:rPr>
              <w:t>7</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11DB2BA9" w14:textId="77777777" w:rsidR="00AE5375" w:rsidRPr="00AE5375" w:rsidRDefault="00AE5375" w:rsidP="00AE5375">
            <w:pPr>
              <w:autoSpaceDE w:val="0"/>
              <w:autoSpaceDN w:val="0"/>
              <w:rPr>
                <w:color w:val="000000"/>
              </w:rPr>
            </w:pPr>
            <w:r w:rsidRPr="00AE5375">
              <w:rPr>
                <w:color w:val="000000"/>
              </w:rPr>
              <w:t>Przegl</w:t>
            </w:r>
            <w:r w:rsidRPr="00AE5375">
              <w:rPr>
                <w:rFonts w:eastAsia="TimesNewRoman"/>
                <w:color w:val="000000"/>
              </w:rPr>
              <w:t>ą</w:t>
            </w:r>
            <w:r w:rsidRPr="00AE5375">
              <w:rPr>
                <w:color w:val="000000"/>
              </w:rPr>
              <w:t xml:space="preserve">d serwisowy E-40 po 4000 </w:t>
            </w:r>
            <w:proofErr w:type="spellStart"/>
            <w:r w:rsidRPr="00AE5375">
              <w:rPr>
                <w:color w:val="000000"/>
              </w:rPr>
              <w:t>mth</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026B010"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73D1C19" w14:textId="77777777" w:rsidR="00AE5375" w:rsidRPr="00AE5375" w:rsidRDefault="00AE5375" w:rsidP="00AE5375">
            <w:pPr>
              <w:autoSpaceDE w:val="0"/>
              <w:autoSpaceDN w:val="0"/>
              <w:jc w:val="center"/>
              <w:rPr>
                <w:color w:val="000000"/>
              </w:rPr>
            </w:pPr>
            <w:r w:rsidRPr="00AE5375">
              <w:rPr>
                <w:color w:val="000000"/>
              </w:rPr>
              <w:t>E-40</w:t>
            </w: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4E6BAD18" w14:textId="77777777" w:rsidR="00AE5375" w:rsidRPr="00AE5375" w:rsidRDefault="00AE5375" w:rsidP="00AE5375">
            <w:pPr>
              <w:autoSpaceDE w:val="0"/>
              <w:autoSpaceDN w:val="0"/>
              <w:rPr>
                <w:color w:val="000000"/>
              </w:rPr>
            </w:pPr>
            <w:r w:rsidRPr="00AE5375">
              <w:rPr>
                <w:color w:val="000000"/>
              </w:rPr>
              <w:t>Serwis przeprowadzi</w:t>
            </w:r>
            <w:r w:rsidRPr="00AE5375">
              <w:rPr>
                <w:rFonts w:eastAsia="TimesNewRoman"/>
                <w:color w:val="000000"/>
              </w:rPr>
              <w:t xml:space="preserve">ć </w:t>
            </w:r>
            <w:r w:rsidRPr="00AE5375">
              <w:rPr>
                <w:color w:val="000000"/>
              </w:rPr>
              <w:t>według „Planu konserwacji” dla silnika gazowego MWM TCG 2020 z wytycznymi dla przegl</w:t>
            </w:r>
            <w:r w:rsidRPr="00AE5375">
              <w:rPr>
                <w:rFonts w:eastAsia="TimesNewRoman"/>
                <w:color w:val="000000"/>
              </w:rPr>
              <w:t>ą</w:t>
            </w:r>
            <w:r w:rsidRPr="00AE5375">
              <w:rPr>
                <w:color w:val="000000"/>
              </w:rPr>
              <w:t>du E-40</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3DC4C89" w14:textId="0822807B" w:rsidR="00AE5375" w:rsidRPr="00AE5375" w:rsidRDefault="00AE5375" w:rsidP="00AE5375">
            <w:pPr>
              <w:autoSpaceDE w:val="0"/>
              <w:autoSpaceDN w:val="0"/>
              <w:rPr>
                <w:color w:val="000000"/>
              </w:rPr>
            </w:pPr>
            <w:r w:rsidRPr="00AE5375">
              <w:rPr>
                <w:color w:val="000000"/>
              </w:rPr>
              <w:t>Cz</w:t>
            </w:r>
            <w:r w:rsidRPr="00AE5375">
              <w:rPr>
                <w:rFonts w:eastAsia="TimesNewRoman"/>
                <w:color w:val="000000"/>
              </w:rPr>
              <w:t>ęś</w:t>
            </w:r>
            <w:r w:rsidRPr="00AE5375">
              <w:rPr>
                <w:color w:val="000000"/>
              </w:rPr>
              <w:t>ci zamienne zgodne z wykazem cz</w:t>
            </w:r>
            <w:r w:rsidRPr="00AE5375">
              <w:rPr>
                <w:rFonts w:eastAsia="TimesNewRoman"/>
                <w:color w:val="000000"/>
              </w:rPr>
              <w:t>ęś</w:t>
            </w:r>
            <w:r w:rsidRPr="00AE5375">
              <w:rPr>
                <w:color w:val="000000"/>
              </w:rPr>
              <w:t>ci zamiennych oraz katalogiem cz</w:t>
            </w:r>
            <w:r w:rsidRPr="00AE5375">
              <w:rPr>
                <w:rFonts w:eastAsia="TimesNewRoman"/>
                <w:color w:val="000000"/>
              </w:rPr>
              <w:t>ęś</w:t>
            </w:r>
            <w:r w:rsidRPr="00AE5375">
              <w:rPr>
                <w:color w:val="000000"/>
              </w:rPr>
              <w:t xml:space="preserve">ci dla silnika MWM </w:t>
            </w:r>
            <w:proofErr w:type="spellStart"/>
            <w:r w:rsidRPr="00AE5375">
              <w:rPr>
                <w:color w:val="000000"/>
              </w:rPr>
              <w:t>Deutz</w:t>
            </w:r>
            <w:proofErr w:type="spellEnd"/>
            <w:r w:rsidRPr="00AE5375">
              <w:rPr>
                <w:color w:val="000000"/>
              </w:rPr>
              <w:t xml:space="preserve"> TCG 2020 V20 (przegląd nie uwzględnia wymiany wszystkich świec zapłonowych, bez wymiany filtra zewnętrznego i</w:t>
            </w:r>
            <w:r>
              <w:rPr>
                <w:color w:val="000000"/>
              </w:rPr>
              <w:t xml:space="preserve"> </w:t>
            </w:r>
            <w:r w:rsidRPr="00AE5375">
              <w:rPr>
                <w:color w:val="000000"/>
              </w:rPr>
              <w:t>wewnętrznego wentylacji obudowy korby))</w:t>
            </w:r>
          </w:p>
        </w:tc>
      </w:tr>
      <w:tr w:rsidR="00AE5375" w:rsidRPr="00EF6BC6" w14:paraId="0C0C06A0"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55D8D3BB" w14:textId="77777777" w:rsidR="00AE5375" w:rsidRPr="00AE5375" w:rsidRDefault="00AE5375" w:rsidP="00AE5375">
            <w:pPr>
              <w:autoSpaceDE w:val="0"/>
              <w:autoSpaceDN w:val="0"/>
              <w:jc w:val="center"/>
              <w:rPr>
                <w:color w:val="000000"/>
              </w:rPr>
            </w:pPr>
            <w:r w:rsidRPr="00AE5375">
              <w:rPr>
                <w:color w:val="000000"/>
              </w:rPr>
              <w:t>8</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7A3F8007" w14:textId="77777777" w:rsidR="00AE5375" w:rsidRPr="00AE5375" w:rsidRDefault="00AE5375" w:rsidP="00AE5375">
            <w:pPr>
              <w:autoSpaceDE w:val="0"/>
              <w:autoSpaceDN w:val="0"/>
              <w:rPr>
                <w:color w:val="000000"/>
              </w:rPr>
            </w:pPr>
            <w:r w:rsidRPr="00AE5375">
              <w:rPr>
                <w:color w:val="000000"/>
              </w:rPr>
              <w:t>Kalibracja przyrz</w:t>
            </w:r>
            <w:r w:rsidRPr="00AE5375">
              <w:rPr>
                <w:rFonts w:eastAsia="TimesNewRoman"/>
                <w:color w:val="000000"/>
              </w:rPr>
              <w:t>ą</w:t>
            </w:r>
            <w:r w:rsidRPr="00AE5375">
              <w:rPr>
                <w:color w:val="000000"/>
              </w:rPr>
              <w:t xml:space="preserve">dów      pomiarowych co 6 m-cy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11F773D" w14:textId="77777777" w:rsidR="00AE5375" w:rsidRPr="00AE5375" w:rsidRDefault="00AE5375" w:rsidP="00AE5375">
            <w:pPr>
              <w:autoSpaceDE w:val="0"/>
              <w:autoSpaceDN w:val="0"/>
              <w:jc w:val="center"/>
              <w:rPr>
                <w:color w:val="000000"/>
              </w:rPr>
            </w:pPr>
            <w:r w:rsidRPr="00AE5375">
              <w:rPr>
                <w:color w:val="000000"/>
              </w:rPr>
              <w:t>2</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F2E522C"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0F135B4C" w14:textId="0E6645FE" w:rsidR="00AE5375" w:rsidRPr="00AE5375" w:rsidRDefault="00AE5375" w:rsidP="00AE5375">
            <w:pPr>
              <w:autoSpaceDE w:val="0"/>
              <w:autoSpaceDN w:val="0"/>
              <w:rPr>
                <w:color w:val="000000"/>
              </w:rPr>
            </w:pPr>
            <w:r w:rsidRPr="00AE5375">
              <w:rPr>
                <w:color w:val="000000"/>
              </w:rPr>
              <w:t>Zgodnie z ich dokumentacj</w:t>
            </w:r>
            <w:r w:rsidRPr="00AE5375">
              <w:rPr>
                <w:rFonts w:eastAsia="TimesNewRoman"/>
                <w:color w:val="000000"/>
              </w:rPr>
              <w:t xml:space="preserve">ą </w:t>
            </w:r>
            <w:r w:rsidRPr="00AE5375">
              <w:rPr>
                <w:color w:val="000000"/>
              </w:rPr>
              <w:t>techniczn</w:t>
            </w:r>
            <w:r w:rsidRPr="00AE5375">
              <w:rPr>
                <w:rFonts w:eastAsia="TimesNewRoman"/>
                <w:color w:val="000000"/>
              </w:rPr>
              <w:t xml:space="preserve">ą, wykaz przyrządów pomiarowych podlegających okresowej kalibracji zawiera </w:t>
            </w:r>
            <w:r w:rsidRPr="00AE5375">
              <w:rPr>
                <w:rFonts w:eastAsia="TimesNewRoman"/>
                <w:b/>
                <w:color w:val="000000"/>
              </w:rPr>
              <w:t>załącznik</w:t>
            </w:r>
            <w:r w:rsidRPr="00AE5375">
              <w:rPr>
                <w:rFonts w:eastAsia="TimesNewRoman"/>
                <w:color w:val="000000"/>
              </w:rPr>
              <w:t xml:space="preserve"> </w:t>
            </w:r>
            <w:r w:rsidRPr="00AE5375">
              <w:rPr>
                <w:rFonts w:eastAsia="TimesNewRoman"/>
                <w:b/>
                <w:color w:val="000000"/>
              </w:rPr>
              <w:t>1c</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4A22901" w14:textId="77777777" w:rsidR="00AE5375" w:rsidRPr="00AE5375" w:rsidRDefault="00AE5375" w:rsidP="00AE5375">
            <w:pPr>
              <w:autoSpaceDE w:val="0"/>
              <w:autoSpaceDN w:val="0"/>
              <w:rPr>
                <w:color w:val="000000"/>
              </w:rPr>
            </w:pPr>
          </w:p>
        </w:tc>
      </w:tr>
      <w:tr w:rsidR="00AE5375" w:rsidRPr="00EF6BC6" w14:paraId="310BEA67" w14:textId="77777777" w:rsidTr="00AE5375">
        <w:trPr>
          <w:cantSplit/>
          <w:trHeight w:val="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466D3F5" w14:textId="77777777" w:rsidR="00AE5375" w:rsidRPr="00AE5375" w:rsidRDefault="00AE5375" w:rsidP="00AE5375">
            <w:pPr>
              <w:autoSpaceDE w:val="0"/>
              <w:autoSpaceDN w:val="0"/>
              <w:jc w:val="center"/>
              <w:rPr>
                <w:color w:val="000000"/>
              </w:rPr>
            </w:pPr>
            <w:r w:rsidRPr="00AE5375">
              <w:rPr>
                <w:color w:val="000000"/>
              </w:rPr>
              <w:t>9</w:t>
            </w:r>
          </w:p>
        </w:tc>
        <w:tc>
          <w:tcPr>
            <w:tcW w:w="2454" w:type="dxa"/>
            <w:tcBorders>
              <w:top w:val="single" w:sz="4" w:space="0" w:color="auto"/>
              <w:left w:val="single" w:sz="4" w:space="0" w:color="auto"/>
              <w:bottom w:val="single" w:sz="4" w:space="0" w:color="auto"/>
              <w:right w:val="single" w:sz="4" w:space="0" w:color="auto"/>
            </w:tcBorders>
            <w:shd w:val="clear" w:color="auto" w:fill="auto"/>
            <w:vAlign w:val="center"/>
          </w:tcPr>
          <w:p w14:paraId="37DE41CF" w14:textId="77777777" w:rsidR="00AE5375" w:rsidRPr="00AE5375" w:rsidRDefault="00AE5375" w:rsidP="00AE5375">
            <w:pPr>
              <w:autoSpaceDE w:val="0"/>
              <w:autoSpaceDN w:val="0"/>
              <w:rPr>
                <w:color w:val="000000"/>
              </w:rPr>
            </w:pPr>
            <w:r w:rsidRPr="00AE5375">
              <w:rPr>
                <w:color w:val="000000"/>
              </w:rPr>
              <w:t>Odbiór i zagospodarowanie cało</w:t>
            </w:r>
            <w:r w:rsidRPr="00AE5375">
              <w:rPr>
                <w:rFonts w:eastAsia="TimesNewRoman"/>
                <w:color w:val="000000"/>
              </w:rPr>
              <w:t>ś</w:t>
            </w:r>
            <w:r w:rsidRPr="00AE5375">
              <w:rPr>
                <w:color w:val="000000"/>
              </w:rPr>
              <w:t>ci odpadów (olej przepracowany, zu</w:t>
            </w:r>
            <w:r w:rsidRPr="00AE5375">
              <w:rPr>
                <w:rFonts w:eastAsia="TimesNewRoman"/>
                <w:color w:val="000000"/>
              </w:rPr>
              <w:t>ż</w:t>
            </w:r>
            <w:r w:rsidRPr="00AE5375">
              <w:rPr>
                <w:color w:val="000000"/>
              </w:rPr>
              <w:t>yte filtry olejowe, powietrzne, gazowe, pakuły, itp.)</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48F79F0" w14:textId="77777777" w:rsidR="00AE5375" w:rsidRPr="00AE5375" w:rsidRDefault="00AE5375" w:rsidP="00AE5375">
            <w:pPr>
              <w:autoSpaceDE w:val="0"/>
              <w:autoSpaceDN w:val="0"/>
              <w:jc w:val="center"/>
              <w:rPr>
                <w:color w:val="000000"/>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F45E0EC" w14:textId="77777777" w:rsidR="00AE5375" w:rsidRPr="00AE5375" w:rsidRDefault="00AE5375" w:rsidP="00AE5375">
            <w:pPr>
              <w:autoSpaceDE w:val="0"/>
              <w:autoSpaceDN w:val="0"/>
              <w:jc w:val="center"/>
              <w:rPr>
                <w:color w:val="000000"/>
              </w:rPr>
            </w:pPr>
          </w:p>
        </w:tc>
        <w:tc>
          <w:tcPr>
            <w:tcW w:w="3929" w:type="dxa"/>
            <w:tcBorders>
              <w:top w:val="single" w:sz="4" w:space="0" w:color="auto"/>
              <w:left w:val="single" w:sz="4" w:space="0" w:color="auto"/>
              <w:bottom w:val="single" w:sz="4" w:space="0" w:color="auto"/>
              <w:right w:val="single" w:sz="4" w:space="0" w:color="auto"/>
            </w:tcBorders>
            <w:shd w:val="clear" w:color="auto" w:fill="auto"/>
            <w:vAlign w:val="center"/>
          </w:tcPr>
          <w:p w14:paraId="66D2BDC9" w14:textId="77777777" w:rsidR="00AE5375" w:rsidRPr="00AE5375" w:rsidRDefault="00AE5375" w:rsidP="00AE5375">
            <w:pPr>
              <w:autoSpaceDE w:val="0"/>
              <w:autoSpaceDN w:val="0"/>
              <w:rPr>
                <w:color w:val="000000"/>
              </w:rPr>
            </w:pPr>
            <w:r w:rsidRPr="00AE5375">
              <w:rPr>
                <w:color w:val="000000"/>
              </w:rPr>
              <w:t>Po ka</w:t>
            </w:r>
            <w:r w:rsidRPr="00AE5375">
              <w:rPr>
                <w:rFonts w:eastAsia="TimesNewRoman"/>
                <w:color w:val="000000"/>
              </w:rPr>
              <w:t>ż</w:t>
            </w:r>
            <w:r w:rsidRPr="00AE5375">
              <w:rPr>
                <w:color w:val="000000"/>
              </w:rPr>
              <w:t>dym przeprowadzonym przegl</w:t>
            </w:r>
            <w:r w:rsidRPr="00AE5375">
              <w:rPr>
                <w:rFonts w:eastAsia="TimesNewRoman"/>
                <w:color w:val="000000"/>
              </w:rPr>
              <w:t>ą</w:t>
            </w:r>
            <w:r w:rsidRPr="00AE5375">
              <w:rPr>
                <w:color w:val="000000"/>
              </w:rPr>
              <w:t>dzie serwisowym, wszystkie odpady powstałe w czasie trwania serwisu.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DC7B232" w14:textId="77777777" w:rsidR="00AE5375" w:rsidRPr="00AE5375" w:rsidRDefault="00AE5375" w:rsidP="00AE5375">
            <w:pPr>
              <w:autoSpaceDE w:val="0"/>
              <w:autoSpaceDN w:val="0"/>
              <w:rPr>
                <w:color w:val="000000"/>
              </w:rPr>
            </w:pPr>
          </w:p>
        </w:tc>
      </w:tr>
    </w:tbl>
    <w:p w14:paraId="6C8C053D" w14:textId="60040990" w:rsidR="00BA5C54" w:rsidRDefault="00AE5375" w:rsidP="00BA5C54">
      <w:pPr>
        <w:widowControl w:val="0"/>
        <w:adjustRightInd w:val="0"/>
        <w:spacing w:line="300" w:lineRule="atLeast"/>
        <w:jc w:val="both"/>
        <w:textAlignment w:val="baseline"/>
        <w:rPr>
          <w:rFonts w:eastAsiaTheme="majorEastAsia"/>
          <w:b/>
          <w:bCs/>
          <w:color w:val="2F5496" w:themeColor="accent1" w:themeShade="BF"/>
          <w:spacing w:val="20"/>
          <w:sz w:val="28"/>
          <w:szCs w:val="28"/>
        </w:rPr>
      </w:pPr>
      <w:r w:rsidRPr="00AE5375">
        <w:rPr>
          <w:rFonts w:eastAsiaTheme="majorEastAsia"/>
          <w:spacing w:val="20"/>
          <w:sz w:val="22"/>
          <w:szCs w:val="22"/>
        </w:rPr>
        <w:t>*)</w:t>
      </w:r>
      <w:r w:rsidRPr="00EF6BC6">
        <w:rPr>
          <w:color w:val="000000"/>
          <w:sz w:val="22"/>
          <w:szCs w:val="22"/>
        </w:rPr>
        <w:t xml:space="preserve">Zamawiający dopuszcza możliwość posiadania własnego oleju silnikowego przy wykonywaniu przeglądów okresowych przewidzianych w Planie konserwacji </w:t>
      </w:r>
      <w:r w:rsidRPr="00EF6BC6">
        <w:rPr>
          <w:sz w:val="22"/>
          <w:szCs w:val="22"/>
        </w:rPr>
        <w:t>ponadto Zamawiający dopuszcza możliwość posiadania własnych oryginalnych świec zapłonowyc</w:t>
      </w:r>
      <w:r w:rsidR="00BA5C54">
        <w:rPr>
          <w:sz w:val="22"/>
          <w:szCs w:val="22"/>
        </w:rPr>
        <w:t>h.</w:t>
      </w:r>
    </w:p>
    <w:p w14:paraId="724AEFE3" w14:textId="52B1F583" w:rsidR="00BA5C54" w:rsidRPr="00BA5C54" w:rsidRDefault="00BA5C54" w:rsidP="00BA5C54">
      <w:pPr>
        <w:tabs>
          <w:tab w:val="left" w:pos="2265"/>
        </w:tabs>
        <w:rPr>
          <w:rFonts w:eastAsiaTheme="majorEastAsia"/>
          <w:sz w:val="28"/>
          <w:szCs w:val="28"/>
        </w:rPr>
        <w:sectPr w:rsidR="00BA5C54" w:rsidRPr="00BA5C54" w:rsidSect="00BB4853">
          <w:pgSz w:w="16840" w:h="11907" w:orient="landscape" w:code="9"/>
          <w:pgMar w:top="1418" w:right="1418" w:bottom="1418" w:left="1418" w:header="709" w:footer="0" w:gutter="0"/>
          <w:cols w:space="708"/>
          <w:docGrid w:linePitch="360"/>
        </w:sectPr>
      </w:pPr>
      <w:r>
        <w:rPr>
          <w:rFonts w:eastAsiaTheme="majorEastAsia"/>
          <w:sz w:val="28"/>
          <w:szCs w:val="28"/>
        </w:rPr>
        <w:tab/>
      </w:r>
    </w:p>
    <w:p w14:paraId="231B046F" w14:textId="085F6EF9" w:rsidR="00BA5C54" w:rsidRPr="004C1783" w:rsidRDefault="00BA5C54" w:rsidP="004C1783">
      <w:pPr>
        <w:pStyle w:val="Nagwek1"/>
        <w:jc w:val="both"/>
        <w:rPr>
          <w:rFonts w:cs="Times New Roman"/>
        </w:rPr>
      </w:pPr>
      <w:bookmarkStart w:id="115" w:name="_Toc180737502"/>
      <w:r w:rsidRPr="004C1783">
        <w:rPr>
          <w:rFonts w:cs="Times New Roman"/>
        </w:rPr>
        <w:lastRenderedPageBreak/>
        <w:t>Załącznik nr 1b do SWZ – Zakres przeglądu TO1</w:t>
      </w:r>
      <w:bookmarkEnd w:id="115"/>
    </w:p>
    <w:p w14:paraId="01DA1889" w14:textId="77777777" w:rsidR="00BA5C54" w:rsidRDefault="00BA5C54" w:rsidP="00BA5C54">
      <w:pPr>
        <w:jc w:val="both"/>
        <w:rPr>
          <w:rFonts w:eastAsiaTheme="majorEastAsia"/>
          <w:b/>
          <w:bCs/>
          <w:color w:val="2F5496" w:themeColor="accent1" w:themeShade="BF"/>
          <w:spacing w:val="20"/>
          <w:sz w:val="28"/>
          <w:szCs w:val="28"/>
        </w:rPr>
      </w:pPr>
    </w:p>
    <w:p w14:paraId="684260D8" w14:textId="77777777" w:rsidR="00BA5C54" w:rsidRPr="004C1783" w:rsidRDefault="00BA5C54" w:rsidP="004C1783">
      <w:pPr>
        <w:jc w:val="center"/>
        <w:rPr>
          <w:b/>
          <w:bCs/>
          <w:sz w:val="22"/>
          <w:szCs w:val="22"/>
        </w:rPr>
      </w:pPr>
      <w:r w:rsidRPr="004C1783">
        <w:rPr>
          <w:b/>
          <w:bCs/>
          <w:sz w:val="22"/>
          <w:szCs w:val="22"/>
        </w:rPr>
        <w:t>Serwis techniczny TO-1 silnika MWM TCG 2020 składa się z następujących czynności</w:t>
      </w:r>
    </w:p>
    <w:p w14:paraId="558A2A97" w14:textId="77777777" w:rsidR="00BA5C54" w:rsidRPr="00EF6BC6" w:rsidRDefault="00BA5C54" w:rsidP="00BA5C54">
      <w:pPr>
        <w:spacing w:line="300" w:lineRule="atLeast"/>
        <w:rPr>
          <w:b/>
          <w:bCs/>
          <w:color w:val="000000"/>
          <w:sz w:val="22"/>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7552"/>
      </w:tblGrid>
      <w:tr w:rsidR="00BA5C54" w:rsidRPr="00EF6BC6" w14:paraId="46B6DE9E" w14:textId="77777777" w:rsidTr="00AA60DB">
        <w:trPr>
          <w:trHeight w:hRule="exact" w:val="340"/>
        </w:trPr>
        <w:tc>
          <w:tcPr>
            <w:tcW w:w="1736" w:type="dxa"/>
            <w:vMerge w:val="restart"/>
            <w:shd w:val="clear" w:color="auto" w:fill="auto"/>
            <w:vAlign w:val="center"/>
          </w:tcPr>
          <w:p w14:paraId="3090C0D1" w14:textId="77777777" w:rsidR="00BA5C54" w:rsidRPr="00EF6BC6" w:rsidRDefault="00BA5C54" w:rsidP="00AA60DB">
            <w:pPr>
              <w:spacing w:line="300" w:lineRule="atLeast"/>
              <w:rPr>
                <w:color w:val="000000"/>
                <w:sz w:val="22"/>
                <w:szCs w:val="22"/>
              </w:rPr>
            </w:pPr>
            <w:r w:rsidRPr="00EF6BC6">
              <w:rPr>
                <w:color w:val="000000"/>
                <w:sz w:val="22"/>
                <w:szCs w:val="22"/>
              </w:rPr>
              <w:t>Układ chłodzenia</w:t>
            </w:r>
          </w:p>
        </w:tc>
        <w:tc>
          <w:tcPr>
            <w:tcW w:w="7552" w:type="dxa"/>
            <w:shd w:val="clear" w:color="auto" w:fill="auto"/>
          </w:tcPr>
          <w:p w14:paraId="3C41E339" w14:textId="77777777" w:rsidR="00BA5C54" w:rsidRPr="00EF6BC6" w:rsidRDefault="00BA5C54" w:rsidP="00AA60DB">
            <w:pPr>
              <w:spacing w:line="300" w:lineRule="atLeast"/>
              <w:rPr>
                <w:color w:val="000000"/>
                <w:sz w:val="22"/>
                <w:szCs w:val="22"/>
              </w:rPr>
            </w:pPr>
            <w:r w:rsidRPr="00EF6BC6">
              <w:rPr>
                <w:color w:val="000000"/>
                <w:sz w:val="22"/>
                <w:szCs w:val="22"/>
              </w:rPr>
              <w:t>Odpowietrzanie układu</w:t>
            </w:r>
          </w:p>
        </w:tc>
      </w:tr>
      <w:tr w:rsidR="00BA5C54" w:rsidRPr="00EF6BC6" w14:paraId="1EE1BDCD" w14:textId="77777777" w:rsidTr="00AA60DB">
        <w:trPr>
          <w:trHeight w:hRule="exact" w:val="340"/>
        </w:trPr>
        <w:tc>
          <w:tcPr>
            <w:tcW w:w="1736" w:type="dxa"/>
            <w:vMerge/>
            <w:shd w:val="clear" w:color="auto" w:fill="auto"/>
            <w:vAlign w:val="center"/>
          </w:tcPr>
          <w:p w14:paraId="7087363A" w14:textId="77777777" w:rsidR="00BA5C54" w:rsidRPr="00EF6BC6" w:rsidRDefault="00BA5C54" w:rsidP="00AA60DB">
            <w:pPr>
              <w:spacing w:line="300" w:lineRule="atLeast"/>
              <w:rPr>
                <w:color w:val="000000"/>
                <w:sz w:val="22"/>
                <w:szCs w:val="22"/>
              </w:rPr>
            </w:pPr>
          </w:p>
        </w:tc>
        <w:tc>
          <w:tcPr>
            <w:tcW w:w="7552" w:type="dxa"/>
            <w:shd w:val="clear" w:color="auto" w:fill="auto"/>
          </w:tcPr>
          <w:p w14:paraId="0E383F51"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szczelności (lub naprawy wycieków) systemu chłodzenia </w:t>
            </w:r>
          </w:p>
        </w:tc>
      </w:tr>
      <w:tr w:rsidR="00BA5C54" w:rsidRPr="00EF6BC6" w14:paraId="02B79FA9" w14:textId="77777777" w:rsidTr="00AA60DB">
        <w:trPr>
          <w:trHeight w:hRule="exact" w:val="340"/>
        </w:trPr>
        <w:tc>
          <w:tcPr>
            <w:tcW w:w="1736" w:type="dxa"/>
            <w:vMerge/>
            <w:shd w:val="clear" w:color="auto" w:fill="auto"/>
            <w:vAlign w:val="center"/>
          </w:tcPr>
          <w:p w14:paraId="553B1DDD" w14:textId="77777777" w:rsidR="00BA5C54" w:rsidRPr="00EF6BC6" w:rsidRDefault="00BA5C54" w:rsidP="00AA60DB">
            <w:pPr>
              <w:spacing w:line="300" w:lineRule="atLeast"/>
              <w:rPr>
                <w:color w:val="000000"/>
                <w:sz w:val="22"/>
                <w:szCs w:val="22"/>
              </w:rPr>
            </w:pPr>
          </w:p>
        </w:tc>
        <w:tc>
          <w:tcPr>
            <w:tcW w:w="7552" w:type="dxa"/>
            <w:shd w:val="clear" w:color="auto" w:fill="auto"/>
          </w:tcPr>
          <w:p w14:paraId="57F5908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(regulacja w razie potrzeby) ciśnienia w układzie chłodzenia </w:t>
            </w:r>
          </w:p>
        </w:tc>
      </w:tr>
      <w:tr w:rsidR="00BA5C54" w:rsidRPr="00EF6BC6" w14:paraId="4023FED7" w14:textId="77777777" w:rsidTr="00AA60DB">
        <w:trPr>
          <w:trHeight w:hRule="exact" w:val="340"/>
        </w:trPr>
        <w:tc>
          <w:tcPr>
            <w:tcW w:w="1736" w:type="dxa"/>
            <w:vMerge/>
            <w:shd w:val="clear" w:color="auto" w:fill="auto"/>
            <w:vAlign w:val="center"/>
          </w:tcPr>
          <w:p w14:paraId="5974C479" w14:textId="77777777" w:rsidR="00BA5C54" w:rsidRPr="00EF6BC6" w:rsidRDefault="00BA5C54" w:rsidP="00AA60DB">
            <w:pPr>
              <w:spacing w:line="300" w:lineRule="atLeast"/>
              <w:rPr>
                <w:color w:val="000000"/>
                <w:sz w:val="22"/>
                <w:szCs w:val="22"/>
              </w:rPr>
            </w:pPr>
          </w:p>
        </w:tc>
        <w:tc>
          <w:tcPr>
            <w:tcW w:w="7552" w:type="dxa"/>
            <w:shd w:val="clear" w:color="auto" w:fill="auto"/>
          </w:tcPr>
          <w:p w14:paraId="6FA24AF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uszczelnienia pompy (naprawa w razie potrzeby) </w:t>
            </w:r>
          </w:p>
        </w:tc>
      </w:tr>
      <w:tr w:rsidR="00BA5C54" w:rsidRPr="00EF6BC6" w14:paraId="5F0DF970" w14:textId="77777777" w:rsidTr="00AA60DB">
        <w:trPr>
          <w:trHeight w:hRule="exact" w:val="340"/>
        </w:trPr>
        <w:tc>
          <w:tcPr>
            <w:tcW w:w="1736" w:type="dxa"/>
            <w:vMerge w:val="restart"/>
            <w:shd w:val="clear" w:color="auto" w:fill="auto"/>
            <w:vAlign w:val="center"/>
          </w:tcPr>
          <w:p w14:paraId="3FF44EA7" w14:textId="77777777" w:rsidR="00BA5C54" w:rsidRPr="00EF6BC6" w:rsidRDefault="00BA5C54" w:rsidP="00AA60DB">
            <w:pPr>
              <w:spacing w:line="300" w:lineRule="atLeast"/>
              <w:rPr>
                <w:color w:val="000000"/>
                <w:sz w:val="22"/>
                <w:szCs w:val="22"/>
              </w:rPr>
            </w:pPr>
            <w:r w:rsidRPr="00EF6BC6">
              <w:rPr>
                <w:color w:val="000000"/>
                <w:sz w:val="22"/>
                <w:szCs w:val="22"/>
              </w:rPr>
              <w:t>Układ smarowania</w:t>
            </w:r>
          </w:p>
        </w:tc>
        <w:tc>
          <w:tcPr>
            <w:tcW w:w="7552" w:type="dxa"/>
            <w:shd w:val="clear" w:color="auto" w:fill="auto"/>
          </w:tcPr>
          <w:p w14:paraId="1A7A40A0" w14:textId="77777777" w:rsidR="00BA5C54" w:rsidRPr="00EF6BC6" w:rsidRDefault="00BA5C54" w:rsidP="00AA60DB">
            <w:pPr>
              <w:spacing w:line="300" w:lineRule="atLeast"/>
              <w:rPr>
                <w:color w:val="000000"/>
                <w:sz w:val="22"/>
                <w:szCs w:val="22"/>
              </w:rPr>
            </w:pPr>
            <w:r w:rsidRPr="00EF6BC6">
              <w:rPr>
                <w:color w:val="000000"/>
                <w:sz w:val="22"/>
                <w:szCs w:val="22"/>
              </w:rPr>
              <w:t>Kontrola działania układu smarowania</w:t>
            </w:r>
          </w:p>
        </w:tc>
      </w:tr>
      <w:tr w:rsidR="00BA5C54" w:rsidRPr="00EF6BC6" w14:paraId="2A1AAFA6" w14:textId="77777777" w:rsidTr="00AA60DB">
        <w:tc>
          <w:tcPr>
            <w:tcW w:w="1736" w:type="dxa"/>
            <w:vMerge/>
            <w:shd w:val="clear" w:color="auto" w:fill="auto"/>
            <w:vAlign w:val="center"/>
          </w:tcPr>
          <w:p w14:paraId="36272A2F" w14:textId="77777777" w:rsidR="00BA5C54" w:rsidRPr="00EF6BC6" w:rsidRDefault="00BA5C54" w:rsidP="00AA60DB">
            <w:pPr>
              <w:spacing w:line="300" w:lineRule="atLeast"/>
              <w:rPr>
                <w:color w:val="000000"/>
                <w:sz w:val="22"/>
                <w:szCs w:val="22"/>
              </w:rPr>
            </w:pPr>
          </w:p>
        </w:tc>
        <w:tc>
          <w:tcPr>
            <w:tcW w:w="7552" w:type="dxa"/>
            <w:shd w:val="clear" w:color="auto" w:fill="auto"/>
          </w:tcPr>
          <w:p w14:paraId="178A2784"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pompy uzupełniania oleju </w:t>
            </w:r>
          </w:p>
        </w:tc>
      </w:tr>
      <w:tr w:rsidR="00BA5C54" w:rsidRPr="00EF6BC6" w14:paraId="650CF4B0" w14:textId="77777777" w:rsidTr="00AA60DB">
        <w:trPr>
          <w:trHeight w:val="368"/>
        </w:trPr>
        <w:tc>
          <w:tcPr>
            <w:tcW w:w="1736" w:type="dxa"/>
            <w:vMerge/>
            <w:shd w:val="clear" w:color="auto" w:fill="auto"/>
            <w:vAlign w:val="center"/>
          </w:tcPr>
          <w:p w14:paraId="5CD12BB9" w14:textId="77777777" w:rsidR="00BA5C54" w:rsidRPr="00EF6BC6" w:rsidRDefault="00BA5C54" w:rsidP="00AA60DB">
            <w:pPr>
              <w:spacing w:line="300" w:lineRule="atLeast"/>
              <w:rPr>
                <w:color w:val="000000"/>
                <w:sz w:val="22"/>
                <w:szCs w:val="22"/>
              </w:rPr>
            </w:pPr>
          </w:p>
        </w:tc>
        <w:tc>
          <w:tcPr>
            <w:tcW w:w="7552" w:type="dxa"/>
            <w:shd w:val="clear" w:color="auto" w:fill="auto"/>
          </w:tcPr>
          <w:p w14:paraId="5F874FC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Wymiana oleju silnikowego i filtrów oleju </w:t>
            </w:r>
          </w:p>
        </w:tc>
      </w:tr>
      <w:tr w:rsidR="00BA5C54" w:rsidRPr="00EF6BC6" w14:paraId="31C4FBFD" w14:textId="77777777" w:rsidTr="00BA5C54">
        <w:trPr>
          <w:trHeight w:hRule="exact" w:val="636"/>
        </w:trPr>
        <w:tc>
          <w:tcPr>
            <w:tcW w:w="1736" w:type="dxa"/>
            <w:vMerge w:val="restart"/>
            <w:shd w:val="clear" w:color="auto" w:fill="auto"/>
            <w:vAlign w:val="center"/>
          </w:tcPr>
          <w:p w14:paraId="3D13EAE4" w14:textId="77777777" w:rsidR="00BA5C54" w:rsidRPr="00EF6BC6" w:rsidRDefault="00BA5C54" w:rsidP="00AA60DB">
            <w:pPr>
              <w:spacing w:line="300" w:lineRule="atLeast"/>
              <w:rPr>
                <w:color w:val="000000"/>
                <w:sz w:val="22"/>
                <w:szCs w:val="22"/>
              </w:rPr>
            </w:pPr>
            <w:r w:rsidRPr="00EF6BC6">
              <w:rPr>
                <w:color w:val="000000"/>
                <w:sz w:val="22"/>
                <w:szCs w:val="22"/>
              </w:rPr>
              <w:t>Wentylacja          i doprowadzenie powietrza do spalania</w:t>
            </w:r>
          </w:p>
        </w:tc>
        <w:tc>
          <w:tcPr>
            <w:tcW w:w="7552" w:type="dxa"/>
            <w:shd w:val="clear" w:color="auto" w:fill="auto"/>
          </w:tcPr>
          <w:p w14:paraId="4026F655" w14:textId="77777777" w:rsidR="00BA5C54" w:rsidRPr="00EF6BC6" w:rsidRDefault="00BA5C54" w:rsidP="00AA60DB">
            <w:pPr>
              <w:spacing w:line="300" w:lineRule="atLeast"/>
              <w:rPr>
                <w:color w:val="000000"/>
                <w:sz w:val="22"/>
                <w:szCs w:val="22"/>
              </w:rPr>
            </w:pPr>
            <w:r w:rsidRPr="00EF6BC6">
              <w:rPr>
                <w:color w:val="000000"/>
                <w:sz w:val="22"/>
                <w:szCs w:val="22"/>
              </w:rPr>
              <w:t>Modyfikacje układu do zasysania powietrza do spalania – lato/zima wlotowego (wymagane w zależności od temp.)</w:t>
            </w:r>
          </w:p>
        </w:tc>
      </w:tr>
      <w:tr w:rsidR="00BA5C54" w:rsidRPr="00EF6BC6" w14:paraId="41C82703" w14:textId="77777777" w:rsidTr="00AA60DB">
        <w:trPr>
          <w:trHeight w:val="542"/>
        </w:trPr>
        <w:tc>
          <w:tcPr>
            <w:tcW w:w="1736" w:type="dxa"/>
            <w:vMerge/>
            <w:shd w:val="clear" w:color="auto" w:fill="auto"/>
            <w:vAlign w:val="center"/>
          </w:tcPr>
          <w:p w14:paraId="6D03DBF8" w14:textId="77777777" w:rsidR="00BA5C54" w:rsidRPr="00EF6BC6" w:rsidRDefault="00BA5C54" w:rsidP="00AA60DB">
            <w:pPr>
              <w:spacing w:line="300" w:lineRule="atLeast"/>
              <w:rPr>
                <w:color w:val="000000"/>
                <w:sz w:val="22"/>
                <w:szCs w:val="22"/>
              </w:rPr>
            </w:pPr>
          </w:p>
        </w:tc>
        <w:tc>
          <w:tcPr>
            <w:tcW w:w="7552" w:type="dxa"/>
            <w:shd w:val="clear" w:color="auto" w:fill="auto"/>
          </w:tcPr>
          <w:p w14:paraId="481AA8BD" w14:textId="77777777" w:rsidR="00BA5C54" w:rsidRPr="00EF6BC6" w:rsidRDefault="00BA5C54" w:rsidP="00AA60DB">
            <w:pPr>
              <w:spacing w:line="300" w:lineRule="atLeast"/>
              <w:rPr>
                <w:color w:val="000000"/>
                <w:sz w:val="22"/>
                <w:szCs w:val="22"/>
              </w:rPr>
            </w:pPr>
            <w:r w:rsidRPr="00EF6BC6">
              <w:rPr>
                <w:color w:val="000000"/>
                <w:sz w:val="22"/>
                <w:szCs w:val="22"/>
              </w:rPr>
              <w:t>Kontrola systemu wentylacji – sprawdzanie wentylatora oraz wymiana filtrów powietrza I stopnia i II stopnia</w:t>
            </w:r>
          </w:p>
        </w:tc>
      </w:tr>
      <w:tr w:rsidR="00BA5C54" w:rsidRPr="00EF6BC6" w14:paraId="7BF1DD99" w14:textId="77777777" w:rsidTr="00AA60DB">
        <w:trPr>
          <w:trHeight w:val="340"/>
        </w:trPr>
        <w:tc>
          <w:tcPr>
            <w:tcW w:w="1736" w:type="dxa"/>
            <w:vMerge w:val="restart"/>
            <w:shd w:val="clear" w:color="auto" w:fill="auto"/>
            <w:vAlign w:val="center"/>
          </w:tcPr>
          <w:p w14:paraId="368D7B74" w14:textId="77777777" w:rsidR="00BA5C54" w:rsidRPr="00EF6BC6" w:rsidRDefault="00BA5C54" w:rsidP="00AA60DB">
            <w:pPr>
              <w:spacing w:line="300" w:lineRule="atLeast"/>
              <w:rPr>
                <w:color w:val="000000"/>
                <w:sz w:val="22"/>
                <w:szCs w:val="22"/>
              </w:rPr>
            </w:pPr>
            <w:r w:rsidRPr="00EF6BC6">
              <w:rPr>
                <w:color w:val="000000"/>
                <w:sz w:val="22"/>
                <w:szCs w:val="22"/>
              </w:rPr>
              <w:t>System zapłonowy</w:t>
            </w:r>
          </w:p>
        </w:tc>
        <w:tc>
          <w:tcPr>
            <w:tcW w:w="7552" w:type="dxa"/>
            <w:shd w:val="clear" w:color="auto" w:fill="auto"/>
          </w:tcPr>
          <w:p w14:paraId="6CC5D10D" w14:textId="77777777" w:rsidR="00BA5C54" w:rsidRPr="00EF6BC6" w:rsidRDefault="00BA5C54" w:rsidP="00AA60DB">
            <w:pPr>
              <w:spacing w:line="300" w:lineRule="atLeast"/>
              <w:rPr>
                <w:color w:val="000000"/>
                <w:sz w:val="22"/>
                <w:szCs w:val="22"/>
              </w:rPr>
            </w:pPr>
            <w:r w:rsidRPr="00EF6BC6">
              <w:rPr>
                <w:color w:val="000000"/>
                <w:sz w:val="22"/>
                <w:szCs w:val="22"/>
              </w:rPr>
              <w:t>Kontrola cewek zapłonowych (wymiana, jeśli to konieczne)</w:t>
            </w:r>
          </w:p>
        </w:tc>
      </w:tr>
      <w:tr w:rsidR="00BA5C54" w:rsidRPr="00EF6BC6" w14:paraId="7EF3ECCF" w14:textId="77777777" w:rsidTr="00AA60DB">
        <w:trPr>
          <w:trHeight w:val="340"/>
        </w:trPr>
        <w:tc>
          <w:tcPr>
            <w:tcW w:w="1736" w:type="dxa"/>
            <w:vMerge/>
            <w:shd w:val="clear" w:color="auto" w:fill="auto"/>
            <w:vAlign w:val="center"/>
          </w:tcPr>
          <w:p w14:paraId="08CF3CC8" w14:textId="77777777" w:rsidR="00BA5C54" w:rsidRPr="00EF6BC6" w:rsidRDefault="00BA5C54" w:rsidP="00AA60DB">
            <w:pPr>
              <w:spacing w:line="300" w:lineRule="atLeast"/>
              <w:rPr>
                <w:color w:val="000000"/>
                <w:sz w:val="22"/>
                <w:szCs w:val="22"/>
              </w:rPr>
            </w:pPr>
          </w:p>
        </w:tc>
        <w:tc>
          <w:tcPr>
            <w:tcW w:w="7552" w:type="dxa"/>
            <w:shd w:val="clear" w:color="auto" w:fill="auto"/>
          </w:tcPr>
          <w:p w14:paraId="115B846C"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kabli zapłonowych (wymiana, jeśli to konieczne) </w:t>
            </w:r>
          </w:p>
        </w:tc>
      </w:tr>
      <w:tr w:rsidR="00BA5C54" w:rsidRPr="00EF6BC6" w14:paraId="1DA3E8EB" w14:textId="77777777" w:rsidTr="00AA60DB">
        <w:trPr>
          <w:trHeight w:val="340"/>
        </w:trPr>
        <w:tc>
          <w:tcPr>
            <w:tcW w:w="1736" w:type="dxa"/>
            <w:vMerge/>
            <w:shd w:val="clear" w:color="auto" w:fill="auto"/>
            <w:vAlign w:val="center"/>
          </w:tcPr>
          <w:p w14:paraId="6ED0CFA3" w14:textId="77777777" w:rsidR="00BA5C54" w:rsidRPr="00EF6BC6" w:rsidRDefault="00BA5C54" w:rsidP="00AA60DB">
            <w:pPr>
              <w:spacing w:line="300" w:lineRule="atLeast"/>
              <w:rPr>
                <w:color w:val="000000"/>
                <w:sz w:val="22"/>
                <w:szCs w:val="22"/>
              </w:rPr>
            </w:pPr>
          </w:p>
        </w:tc>
        <w:tc>
          <w:tcPr>
            <w:tcW w:w="7552" w:type="dxa"/>
            <w:shd w:val="clear" w:color="auto" w:fill="auto"/>
          </w:tcPr>
          <w:p w14:paraId="5BBA8597"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świec zapłonowych (wymiana, jeśli to konieczne) </w:t>
            </w:r>
          </w:p>
        </w:tc>
      </w:tr>
      <w:tr w:rsidR="00BA5C54" w:rsidRPr="00EF6BC6" w14:paraId="237B7528" w14:textId="77777777" w:rsidTr="00AA60DB">
        <w:trPr>
          <w:trHeight w:val="340"/>
        </w:trPr>
        <w:tc>
          <w:tcPr>
            <w:tcW w:w="1736" w:type="dxa"/>
            <w:vMerge w:val="restart"/>
            <w:shd w:val="clear" w:color="auto" w:fill="auto"/>
            <w:vAlign w:val="center"/>
          </w:tcPr>
          <w:p w14:paraId="342B4AE6" w14:textId="77777777" w:rsidR="00BA5C54" w:rsidRPr="00EF6BC6" w:rsidRDefault="00BA5C54" w:rsidP="00AA60DB">
            <w:pPr>
              <w:spacing w:line="300" w:lineRule="atLeast"/>
              <w:rPr>
                <w:color w:val="000000"/>
                <w:sz w:val="22"/>
                <w:szCs w:val="22"/>
              </w:rPr>
            </w:pPr>
            <w:r w:rsidRPr="00EF6BC6">
              <w:rPr>
                <w:color w:val="000000"/>
                <w:sz w:val="22"/>
                <w:szCs w:val="22"/>
              </w:rPr>
              <w:t>Układ paliwowy</w:t>
            </w:r>
          </w:p>
        </w:tc>
        <w:tc>
          <w:tcPr>
            <w:tcW w:w="7552" w:type="dxa"/>
            <w:shd w:val="clear" w:color="auto" w:fill="auto"/>
          </w:tcPr>
          <w:p w14:paraId="7BE536FD"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elementów filtrów gazowych </w:t>
            </w:r>
          </w:p>
        </w:tc>
      </w:tr>
      <w:tr w:rsidR="00BA5C54" w:rsidRPr="00EF6BC6" w14:paraId="2FF61CA6" w14:textId="77777777" w:rsidTr="00AA60DB">
        <w:trPr>
          <w:trHeight w:val="340"/>
        </w:trPr>
        <w:tc>
          <w:tcPr>
            <w:tcW w:w="1736" w:type="dxa"/>
            <w:vMerge/>
            <w:shd w:val="clear" w:color="auto" w:fill="auto"/>
            <w:vAlign w:val="center"/>
          </w:tcPr>
          <w:p w14:paraId="524A5313" w14:textId="77777777" w:rsidR="00BA5C54" w:rsidRPr="00EF6BC6" w:rsidRDefault="00BA5C54" w:rsidP="00AA60DB">
            <w:pPr>
              <w:spacing w:line="300" w:lineRule="atLeast"/>
              <w:rPr>
                <w:color w:val="000000"/>
                <w:sz w:val="22"/>
                <w:szCs w:val="22"/>
              </w:rPr>
            </w:pPr>
          </w:p>
        </w:tc>
        <w:tc>
          <w:tcPr>
            <w:tcW w:w="7552" w:type="dxa"/>
            <w:shd w:val="clear" w:color="auto" w:fill="auto"/>
          </w:tcPr>
          <w:p w14:paraId="0861EE0D"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i regulacja zaworu zerowego gazu </w:t>
            </w:r>
          </w:p>
        </w:tc>
      </w:tr>
      <w:tr w:rsidR="00BA5C54" w:rsidRPr="00EF6BC6" w14:paraId="41D681D0" w14:textId="77777777" w:rsidTr="00AA60DB">
        <w:trPr>
          <w:trHeight w:val="340"/>
        </w:trPr>
        <w:tc>
          <w:tcPr>
            <w:tcW w:w="1736" w:type="dxa"/>
            <w:vMerge/>
            <w:shd w:val="clear" w:color="auto" w:fill="auto"/>
            <w:vAlign w:val="center"/>
          </w:tcPr>
          <w:p w14:paraId="0FB5E16D" w14:textId="77777777" w:rsidR="00BA5C54" w:rsidRPr="00EF6BC6" w:rsidRDefault="00BA5C54" w:rsidP="00AA60DB">
            <w:pPr>
              <w:spacing w:line="300" w:lineRule="atLeast"/>
              <w:rPr>
                <w:color w:val="000000"/>
                <w:sz w:val="22"/>
                <w:szCs w:val="22"/>
              </w:rPr>
            </w:pPr>
          </w:p>
        </w:tc>
        <w:tc>
          <w:tcPr>
            <w:tcW w:w="7552" w:type="dxa"/>
            <w:shd w:val="clear" w:color="auto" w:fill="auto"/>
          </w:tcPr>
          <w:p w14:paraId="4F95D343"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wlotowego ciśnienia gazu </w:t>
            </w:r>
          </w:p>
        </w:tc>
      </w:tr>
      <w:tr w:rsidR="00BA5C54" w:rsidRPr="00EF6BC6" w14:paraId="7EC0BA26" w14:textId="77777777" w:rsidTr="00AA60DB">
        <w:trPr>
          <w:trHeight w:val="340"/>
        </w:trPr>
        <w:tc>
          <w:tcPr>
            <w:tcW w:w="1736" w:type="dxa"/>
            <w:vMerge/>
            <w:shd w:val="clear" w:color="auto" w:fill="auto"/>
            <w:vAlign w:val="center"/>
          </w:tcPr>
          <w:p w14:paraId="5D3EE58C" w14:textId="77777777" w:rsidR="00BA5C54" w:rsidRPr="00EF6BC6" w:rsidRDefault="00BA5C54" w:rsidP="00AA60DB">
            <w:pPr>
              <w:spacing w:line="300" w:lineRule="atLeast"/>
              <w:rPr>
                <w:color w:val="000000"/>
                <w:sz w:val="22"/>
                <w:szCs w:val="22"/>
              </w:rPr>
            </w:pPr>
          </w:p>
        </w:tc>
        <w:tc>
          <w:tcPr>
            <w:tcW w:w="7552" w:type="dxa"/>
            <w:shd w:val="clear" w:color="auto" w:fill="auto"/>
          </w:tcPr>
          <w:p w14:paraId="50F915A8"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Test szczelności ścieżki gazowej (naprawa, jeśli to konieczne), obecność kondensatu w ścieżce gazowej- sprawdzenie temperatury gazu </w:t>
            </w:r>
          </w:p>
        </w:tc>
      </w:tr>
      <w:tr w:rsidR="00BA5C54" w:rsidRPr="00EF6BC6" w14:paraId="48A5EC2C" w14:textId="77777777" w:rsidTr="00AA60DB">
        <w:trPr>
          <w:trHeight w:val="340"/>
        </w:trPr>
        <w:tc>
          <w:tcPr>
            <w:tcW w:w="1736" w:type="dxa"/>
            <w:vMerge/>
            <w:shd w:val="clear" w:color="auto" w:fill="auto"/>
            <w:vAlign w:val="center"/>
          </w:tcPr>
          <w:p w14:paraId="42B24821" w14:textId="77777777" w:rsidR="00BA5C54" w:rsidRPr="00EF6BC6" w:rsidRDefault="00BA5C54" w:rsidP="00AA60DB">
            <w:pPr>
              <w:spacing w:line="300" w:lineRule="atLeast"/>
              <w:rPr>
                <w:color w:val="000000"/>
                <w:sz w:val="22"/>
                <w:szCs w:val="22"/>
              </w:rPr>
            </w:pPr>
          </w:p>
        </w:tc>
        <w:tc>
          <w:tcPr>
            <w:tcW w:w="7552" w:type="dxa"/>
            <w:shd w:val="clear" w:color="auto" w:fill="auto"/>
          </w:tcPr>
          <w:p w14:paraId="4C85EB6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Analizator gazu, kontrola i konserwacja zgodnie z zaleceniami producenta </w:t>
            </w:r>
          </w:p>
        </w:tc>
      </w:tr>
      <w:tr w:rsidR="00BA5C54" w:rsidRPr="00EF6BC6" w14:paraId="5CEC7172" w14:textId="77777777" w:rsidTr="00AA60DB">
        <w:trPr>
          <w:trHeight w:val="340"/>
        </w:trPr>
        <w:tc>
          <w:tcPr>
            <w:tcW w:w="1736" w:type="dxa"/>
            <w:vMerge w:val="restart"/>
            <w:shd w:val="clear" w:color="auto" w:fill="auto"/>
            <w:vAlign w:val="center"/>
          </w:tcPr>
          <w:p w14:paraId="20622E93" w14:textId="77777777" w:rsidR="00BA5C54" w:rsidRPr="00EF6BC6" w:rsidRDefault="00BA5C54" w:rsidP="00AA60DB">
            <w:pPr>
              <w:spacing w:line="300" w:lineRule="atLeast"/>
              <w:rPr>
                <w:color w:val="000000"/>
                <w:sz w:val="22"/>
                <w:szCs w:val="22"/>
              </w:rPr>
            </w:pPr>
            <w:r w:rsidRPr="00EF6BC6">
              <w:rPr>
                <w:color w:val="000000"/>
                <w:sz w:val="22"/>
                <w:szCs w:val="22"/>
              </w:rPr>
              <w:t>Odprowadzenie spalin</w:t>
            </w:r>
          </w:p>
        </w:tc>
        <w:tc>
          <w:tcPr>
            <w:tcW w:w="7552" w:type="dxa"/>
            <w:shd w:val="clear" w:color="auto" w:fill="auto"/>
          </w:tcPr>
          <w:p w14:paraId="71A18807"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ciśnienia spalin </w:t>
            </w:r>
          </w:p>
        </w:tc>
      </w:tr>
      <w:tr w:rsidR="00BA5C54" w:rsidRPr="00EF6BC6" w14:paraId="6C965C72" w14:textId="77777777" w:rsidTr="00AA60DB">
        <w:tc>
          <w:tcPr>
            <w:tcW w:w="1736" w:type="dxa"/>
            <w:vMerge/>
            <w:shd w:val="clear" w:color="auto" w:fill="auto"/>
          </w:tcPr>
          <w:p w14:paraId="75C91AD2" w14:textId="77777777" w:rsidR="00BA5C54" w:rsidRPr="00EF6BC6" w:rsidRDefault="00BA5C54" w:rsidP="00AA60DB">
            <w:pPr>
              <w:spacing w:line="300" w:lineRule="atLeast"/>
              <w:rPr>
                <w:color w:val="000000"/>
                <w:sz w:val="22"/>
                <w:szCs w:val="22"/>
              </w:rPr>
            </w:pPr>
          </w:p>
        </w:tc>
        <w:tc>
          <w:tcPr>
            <w:tcW w:w="7552" w:type="dxa"/>
            <w:shd w:val="clear" w:color="auto" w:fill="auto"/>
          </w:tcPr>
          <w:p w14:paraId="3F16E685"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szczelności przewodów spalinowych (usuwanie nieszczelności, jeśli to konieczne) </w:t>
            </w:r>
          </w:p>
        </w:tc>
      </w:tr>
      <w:tr w:rsidR="00BA5C54" w:rsidRPr="00EF6BC6" w14:paraId="60743B27" w14:textId="77777777" w:rsidTr="00AA60DB">
        <w:tc>
          <w:tcPr>
            <w:tcW w:w="1736" w:type="dxa"/>
            <w:vMerge/>
            <w:shd w:val="clear" w:color="auto" w:fill="auto"/>
          </w:tcPr>
          <w:p w14:paraId="5F658357" w14:textId="77777777" w:rsidR="00BA5C54" w:rsidRPr="00EF6BC6" w:rsidRDefault="00BA5C54" w:rsidP="00AA60DB">
            <w:pPr>
              <w:spacing w:line="300" w:lineRule="atLeast"/>
              <w:rPr>
                <w:color w:val="000000"/>
                <w:sz w:val="22"/>
                <w:szCs w:val="22"/>
              </w:rPr>
            </w:pPr>
          </w:p>
        </w:tc>
        <w:tc>
          <w:tcPr>
            <w:tcW w:w="7552" w:type="dxa"/>
            <w:shd w:val="clear" w:color="auto" w:fill="auto"/>
          </w:tcPr>
          <w:p w14:paraId="546C793F"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izolacji termicznych (naprawa, jeśli to konieczne) </w:t>
            </w:r>
          </w:p>
        </w:tc>
      </w:tr>
      <w:tr w:rsidR="00BA5C54" w:rsidRPr="00EF6BC6" w14:paraId="7F5AADDC" w14:textId="77777777" w:rsidTr="00AA60DB">
        <w:tc>
          <w:tcPr>
            <w:tcW w:w="1736" w:type="dxa"/>
            <w:vMerge w:val="restart"/>
            <w:shd w:val="clear" w:color="auto" w:fill="auto"/>
            <w:vAlign w:val="center"/>
          </w:tcPr>
          <w:p w14:paraId="660E3C21" w14:textId="77777777" w:rsidR="00BA5C54" w:rsidRPr="00EF6BC6" w:rsidRDefault="00BA5C54" w:rsidP="00AA60DB">
            <w:pPr>
              <w:spacing w:line="300" w:lineRule="atLeast"/>
              <w:rPr>
                <w:color w:val="000000"/>
                <w:sz w:val="22"/>
                <w:szCs w:val="22"/>
              </w:rPr>
            </w:pPr>
            <w:r w:rsidRPr="00EF6BC6">
              <w:rPr>
                <w:color w:val="000000"/>
                <w:sz w:val="22"/>
                <w:szCs w:val="22"/>
              </w:rPr>
              <w:t>Instalacja elektryczna</w:t>
            </w:r>
          </w:p>
        </w:tc>
        <w:tc>
          <w:tcPr>
            <w:tcW w:w="7552" w:type="dxa"/>
            <w:shd w:val="clear" w:color="auto" w:fill="auto"/>
          </w:tcPr>
          <w:p w14:paraId="4B25AC95" w14:textId="77777777" w:rsidR="00BA5C54" w:rsidRPr="00EF6BC6" w:rsidRDefault="00BA5C54" w:rsidP="00AA60DB">
            <w:pPr>
              <w:spacing w:line="300" w:lineRule="atLeast"/>
              <w:rPr>
                <w:color w:val="000000"/>
                <w:sz w:val="22"/>
                <w:szCs w:val="22"/>
              </w:rPr>
            </w:pPr>
            <w:r w:rsidRPr="00EF6BC6">
              <w:rPr>
                <w:color w:val="000000"/>
                <w:sz w:val="22"/>
                <w:szCs w:val="22"/>
              </w:rPr>
              <w:t>Kontrola stanu instalacji elektrycznej, czyszczenie paneli elektrycznych, czyszczenie filtrów szafy sterowniczej i wymiana, jeśli to konieczne</w:t>
            </w:r>
          </w:p>
        </w:tc>
      </w:tr>
      <w:tr w:rsidR="00BA5C54" w:rsidRPr="00EF6BC6" w14:paraId="0AAA57BC" w14:textId="77777777" w:rsidTr="00AA60DB">
        <w:tc>
          <w:tcPr>
            <w:tcW w:w="1736" w:type="dxa"/>
            <w:vMerge/>
            <w:shd w:val="clear" w:color="auto" w:fill="auto"/>
            <w:vAlign w:val="center"/>
          </w:tcPr>
          <w:p w14:paraId="54CCDA0A" w14:textId="77777777" w:rsidR="00BA5C54" w:rsidRPr="00EF6BC6" w:rsidRDefault="00BA5C54" w:rsidP="00AA60DB">
            <w:pPr>
              <w:spacing w:line="300" w:lineRule="atLeast"/>
              <w:rPr>
                <w:color w:val="000000"/>
                <w:sz w:val="22"/>
                <w:szCs w:val="22"/>
              </w:rPr>
            </w:pPr>
          </w:p>
        </w:tc>
        <w:tc>
          <w:tcPr>
            <w:tcW w:w="7552" w:type="dxa"/>
            <w:shd w:val="clear" w:color="auto" w:fill="auto"/>
          </w:tcPr>
          <w:p w14:paraId="51D59B0E"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Sprawdzenie ogólnego stanu instalacji, izolacji, mocowań kabli, połączeń itd. </w:t>
            </w:r>
          </w:p>
        </w:tc>
      </w:tr>
      <w:tr w:rsidR="00BA5C54" w:rsidRPr="00EF6BC6" w14:paraId="4117D83C" w14:textId="77777777" w:rsidTr="00AA60DB">
        <w:tc>
          <w:tcPr>
            <w:tcW w:w="1736" w:type="dxa"/>
            <w:vMerge/>
            <w:shd w:val="clear" w:color="auto" w:fill="auto"/>
            <w:vAlign w:val="center"/>
          </w:tcPr>
          <w:p w14:paraId="43F46D23" w14:textId="77777777" w:rsidR="00BA5C54" w:rsidRPr="00EF6BC6" w:rsidRDefault="00BA5C54" w:rsidP="00AA60DB">
            <w:pPr>
              <w:spacing w:line="300" w:lineRule="atLeast"/>
              <w:rPr>
                <w:color w:val="000000"/>
                <w:sz w:val="22"/>
                <w:szCs w:val="22"/>
              </w:rPr>
            </w:pPr>
          </w:p>
        </w:tc>
        <w:tc>
          <w:tcPr>
            <w:tcW w:w="7552" w:type="dxa"/>
            <w:shd w:val="clear" w:color="auto" w:fill="auto"/>
          </w:tcPr>
          <w:p w14:paraId="130BA724"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czyszczenie i dokręcanie połączeń generatora </w:t>
            </w:r>
          </w:p>
        </w:tc>
      </w:tr>
      <w:tr w:rsidR="00BA5C54" w:rsidRPr="00EF6BC6" w14:paraId="10BB7557" w14:textId="77777777" w:rsidTr="00AA60DB">
        <w:tc>
          <w:tcPr>
            <w:tcW w:w="1736" w:type="dxa"/>
            <w:vMerge/>
            <w:shd w:val="clear" w:color="auto" w:fill="auto"/>
            <w:vAlign w:val="center"/>
          </w:tcPr>
          <w:p w14:paraId="4ACF4C90" w14:textId="77777777" w:rsidR="00BA5C54" w:rsidRPr="00EF6BC6" w:rsidRDefault="00BA5C54" w:rsidP="00AA60DB">
            <w:pPr>
              <w:spacing w:line="300" w:lineRule="atLeast"/>
              <w:rPr>
                <w:color w:val="000000"/>
                <w:sz w:val="22"/>
                <w:szCs w:val="22"/>
              </w:rPr>
            </w:pPr>
          </w:p>
        </w:tc>
        <w:tc>
          <w:tcPr>
            <w:tcW w:w="7552" w:type="dxa"/>
            <w:shd w:val="clear" w:color="auto" w:fill="auto"/>
          </w:tcPr>
          <w:p w14:paraId="0DB91731" w14:textId="77777777" w:rsidR="00BA5C54" w:rsidRPr="00EF6BC6" w:rsidRDefault="00BA5C54" w:rsidP="00AA60DB">
            <w:pPr>
              <w:spacing w:line="300" w:lineRule="atLeast"/>
              <w:rPr>
                <w:color w:val="000000"/>
                <w:sz w:val="22"/>
                <w:szCs w:val="22"/>
              </w:rPr>
            </w:pPr>
            <w:r w:rsidRPr="00EF6BC6">
              <w:rPr>
                <w:color w:val="000000"/>
                <w:sz w:val="22"/>
                <w:szCs w:val="22"/>
              </w:rPr>
              <w:t>Kontrola styków (rozrusznik, akumulatory)</w:t>
            </w:r>
          </w:p>
        </w:tc>
      </w:tr>
      <w:tr w:rsidR="00BA5C54" w:rsidRPr="00EF6BC6" w14:paraId="492DABBF" w14:textId="77777777" w:rsidTr="00AA60DB">
        <w:tc>
          <w:tcPr>
            <w:tcW w:w="1736" w:type="dxa"/>
            <w:vMerge w:val="restart"/>
            <w:shd w:val="clear" w:color="auto" w:fill="auto"/>
            <w:vAlign w:val="center"/>
          </w:tcPr>
          <w:p w14:paraId="02914979" w14:textId="77777777" w:rsidR="00BA5C54" w:rsidRPr="00EF6BC6" w:rsidRDefault="00BA5C54" w:rsidP="00AA60DB">
            <w:pPr>
              <w:spacing w:line="300" w:lineRule="atLeast"/>
              <w:rPr>
                <w:color w:val="000000"/>
                <w:sz w:val="22"/>
                <w:szCs w:val="22"/>
              </w:rPr>
            </w:pPr>
            <w:r w:rsidRPr="00EF6BC6">
              <w:rPr>
                <w:color w:val="000000"/>
                <w:sz w:val="22"/>
                <w:szCs w:val="22"/>
              </w:rPr>
              <w:t>Pozostałe</w:t>
            </w:r>
          </w:p>
        </w:tc>
        <w:tc>
          <w:tcPr>
            <w:tcW w:w="7552" w:type="dxa"/>
            <w:shd w:val="clear" w:color="auto" w:fill="auto"/>
          </w:tcPr>
          <w:p w14:paraId="1ABC69A5"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Pomiar spadku temperatury na pierwotnej i wtórnej części układu wymiennika przy znamionowej mocy elektrycznej </w:t>
            </w:r>
          </w:p>
        </w:tc>
      </w:tr>
      <w:tr w:rsidR="00BA5C54" w:rsidRPr="00EF6BC6" w14:paraId="29D890CF" w14:textId="77777777" w:rsidTr="00AA60DB">
        <w:tc>
          <w:tcPr>
            <w:tcW w:w="1736" w:type="dxa"/>
            <w:vMerge/>
            <w:shd w:val="clear" w:color="auto" w:fill="auto"/>
          </w:tcPr>
          <w:p w14:paraId="78228FD5" w14:textId="77777777" w:rsidR="00BA5C54" w:rsidRPr="00EF6BC6" w:rsidRDefault="00BA5C54" w:rsidP="00AA60DB">
            <w:pPr>
              <w:spacing w:line="300" w:lineRule="atLeast"/>
              <w:rPr>
                <w:color w:val="000000"/>
                <w:sz w:val="22"/>
                <w:szCs w:val="22"/>
              </w:rPr>
            </w:pPr>
          </w:p>
        </w:tc>
        <w:tc>
          <w:tcPr>
            <w:tcW w:w="7552" w:type="dxa"/>
            <w:shd w:val="clear" w:color="auto" w:fill="auto"/>
          </w:tcPr>
          <w:p w14:paraId="60F4C93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Kontrola, naprawa uszkodzonych, luźnych mechanicznie części </w:t>
            </w:r>
          </w:p>
        </w:tc>
      </w:tr>
      <w:tr w:rsidR="00BA5C54" w:rsidRPr="00EF6BC6" w14:paraId="0874D5AA" w14:textId="77777777" w:rsidTr="00AA60DB">
        <w:tc>
          <w:tcPr>
            <w:tcW w:w="1736" w:type="dxa"/>
            <w:vMerge/>
            <w:shd w:val="clear" w:color="auto" w:fill="auto"/>
          </w:tcPr>
          <w:p w14:paraId="74382DC3" w14:textId="77777777" w:rsidR="00BA5C54" w:rsidRPr="00EF6BC6" w:rsidRDefault="00BA5C54" w:rsidP="00AA60DB">
            <w:pPr>
              <w:spacing w:line="300" w:lineRule="atLeast"/>
              <w:rPr>
                <w:color w:val="000000"/>
                <w:sz w:val="22"/>
                <w:szCs w:val="22"/>
              </w:rPr>
            </w:pPr>
          </w:p>
        </w:tc>
        <w:tc>
          <w:tcPr>
            <w:tcW w:w="7552" w:type="dxa"/>
            <w:shd w:val="clear" w:color="auto" w:fill="auto"/>
          </w:tcPr>
          <w:p w14:paraId="2A408681"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Sprawdzanie ciśnienia w automatycznym sprzęcie gaśniczym </w:t>
            </w:r>
          </w:p>
        </w:tc>
      </w:tr>
      <w:tr w:rsidR="00BA5C54" w:rsidRPr="00EF6BC6" w14:paraId="6F38B80E" w14:textId="77777777" w:rsidTr="00BA5C54">
        <w:trPr>
          <w:trHeight w:val="622"/>
        </w:trPr>
        <w:tc>
          <w:tcPr>
            <w:tcW w:w="1736" w:type="dxa"/>
            <w:vMerge/>
            <w:shd w:val="clear" w:color="auto" w:fill="auto"/>
          </w:tcPr>
          <w:p w14:paraId="05358339" w14:textId="77777777" w:rsidR="00BA5C54" w:rsidRPr="00EF6BC6" w:rsidRDefault="00BA5C54" w:rsidP="00AA60DB">
            <w:pPr>
              <w:spacing w:line="300" w:lineRule="atLeast"/>
              <w:rPr>
                <w:color w:val="000000"/>
                <w:sz w:val="22"/>
                <w:szCs w:val="22"/>
              </w:rPr>
            </w:pPr>
          </w:p>
        </w:tc>
        <w:tc>
          <w:tcPr>
            <w:tcW w:w="7552" w:type="dxa"/>
            <w:shd w:val="clear" w:color="auto" w:fill="auto"/>
          </w:tcPr>
          <w:p w14:paraId="70F7D87A" w14:textId="77777777" w:rsidR="00BA5C54" w:rsidRPr="00EF6BC6" w:rsidRDefault="00BA5C54" w:rsidP="00AA60DB">
            <w:pPr>
              <w:pStyle w:val="Default"/>
              <w:widowControl w:val="0"/>
              <w:spacing w:line="300" w:lineRule="atLeast"/>
              <w:jc w:val="both"/>
              <w:textAlignment w:val="baseline"/>
              <w:rPr>
                <w:sz w:val="22"/>
                <w:szCs w:val="22"/>
              </w:rPr>
            </w:pPr>
            <w:r w:rsidRPr="00EF6BC6">
              <w:rPr>
                <w:sz w:val="22"/>
                <w:szCs w:val="22"/>
              </w:rPr>
              <w:t xml:space="preserve">Próba uruchomienia agregatu przy pracy nominalnej, stabilna praca, temp. spalin, ciśnienia smarowania </w:t>
            </w:r>
          </w:p>
        </w:tc>
      </w:tr>
    </w:tbl>
    <w:p w14:paraId="6DF9D51D" w14:textId="77777777" w:rsidR="00BA5C54" w:rsidRPr="00EF6BC6" w:rsidRDefault="00BA5C54" w:rsidP="00BA5C54">
      <w:pPr>
        <w:spacing w:line="300" w:lineRule="atLeast"/>
        <w:rPr>
          <w:b/>
          <w:i/>
        </w:rPr>
      </w:pPr>
      <w:r w:rsidRPr="00EF6BC6">
        <w:rPr>
          <w:b/>
          <w:i/>
        </w:rPr>
        <w:t xml:space="preserve">                                                                                                         </w:t>
      </w:r>
    </w:p>
    <w:p w14:paraId="43FF53A6" w14:textId="77777777" w:rsidR="00BA5C54" w:rsidRDefault="00BA5C54" w:rsidP="00BA5C54">
      <w:pPr>
        <w:jc w:val="both"/>
        <w:rPr>
          <w:rFonts w:eastAsiaTheme="majorEastAsia"/>
          <w:b/>
          <w:bCs/>
          <w:color w:val="2F5496" w:themeColor="accent1" w:themeShade="BF"/>
          <w:spacing w:val="20"/>
          <w:sz w:val="28"/>
          <w:szCs w:val="28"/>
        </w:rPr>
      </w:pPr>
    </w:p>
    <w:p w14:paraId="1CBECB55" w14:textId="15EFC549" w:rsidR="00BA5C54" w:rsidRDefault="00BA5C54">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495BD0CA" w14:textId="62B36D2A" w:rsidR="00BA5C54" w:rsidRPr="004C1783" w:rsidRDefault="00BA5C54" w:rsidP="004C1783">
      <w:pPr>
        <w:pStyle w:val="Nagwek1"/>
        <w:jc w:val="both"/>
        <w:rPr>
          <w:rFonts w:cs="Times New Roman"/>
        </w:rPr>
      </w:pPr>
      <w:bookmarkStart w:id="116" w:name="_Toc180737503"/>
      <w:r w:rsidRPr="004C1783">
        <w:rPr>
          <w:rFonts w:cs="Times New Roman"/>
        </w:rPr>
        <w:lastRenderedPageBreak/>
        <w:t>Załącznik nr 1c do SWZ – Wykaz przyrządów pomiarowych podlegających okresowej kalibracji</w:t>
      </w:r>
      <w:bookmarkEnd w:id="116"/>
    </w:p>
    <w:p w14:paraId="15B96A45" w14:textId="77777777" w:rsidR="00BA5C54" w:rsidRDefault="00BA5C54" w:rsidP="00BA5C54">
      <w:pPr>
        <w:jc w:val="both"/>
        <w:rPr>
          <w:rFonts w:eastAsiaTheme="majorEastAsia"/>
          <w:b/>
          <w:bCs/>
          <w:color w:val="2F5496" w:themeColor="accent1" w:themeShade="BF"/>
          <w:spacing w:val="20"/>
          <w:sz w:val="28"/>
          <w:szCs w:val="28"/>
        </w:rPr>
      </w:pPr>
    </w:p>
    <w:p w14:paraId="66063FD7" w14:textId="77777777" w:rsidR="00BA5C54" w:rsidRPr="00DE0294" w:rsidRDefault="00BA5C54" w:rsidP="00BA5C54">
      <w:pPr>
        <w:jc w:val="both"/>
        <w:rPr>
          <w:rFonts w:eastAsiaTheme="majorEastAsia"/>
          <w:b/>
          <w:bCs/>
          <w:color w:val="2F5496" w:themeColor="accent1" w:themeShade="BF"/>
          <w:spacing w:val="20"/>
          <w:sz w:val="28"/>
          <w:szCs w:val="28"/>
        </w:rPr>
      </w:pPr>
    </w:p>
    <w:p w14:paraId="2572F4C6" w14:textId="77777777" w:rsidR="00BA5C54" w:rsidRPr="00BA5C54" w:rsidRDefault="00BA5C54" w:rsidP="00BA5C54">
      <w:pPr>
        <w:spacing w:line="300" w:lineRule="atLeast"/>
        <w:rPr>
          <w:b/>
          <w:sz w:val="22"/>
          <w:szCs w:val="22"/>
        </w:rPr>
      </w:pPr>
      <w:r w:rsidRPr="00BA5C54">
        <w:rPr>
          <w:b/>
          <w:sz w:val="22"/>
          <w:szCs w:val="22"/>
        </w:rPr>
        <w:t>Poniższe urządzenia wymagają przeprowadzenia kalibracji w okresie co 6 m-cy:</w:t>
      </w:r>
    </w:p>
    <w:p w14:paraId="46250D39" w14:textId="77777777" w:rsidR="00BA5C54" w:rsidRPr="00AB28D0" w:rsidRDefault="00BA5C54" w:rsidP="00BA5C54">
      <w:pPr>
        <w:spacing w:line="300" w:lineRule="atLeast"/>
        <w:rPr>
          <w:bCs/>
          <w:sz w:val="22"/>
          <w:szCs w:val="22"/>
        </w:rPr>
      </w:pPr>
    </w:p>
    <w:p w14:paraId="16790D84" w14:textId="10EA94FD" w:rsidR="00BA5C54" w:rsidRPr="00AB28D0" w:rsidRDefault="00BA5C54" w:rsidP="007E5D17">
      <w:pPr>
        <w:widowControl w:val="0"/>
        <w:numPr>
          <w:ilvl w:val="2"/>
          <w:numId w:val="98"/>
        </w:numPr>
        <w:tabs>
          <w:tab w:val="clear" w:pos="2264"/>
          <w:tab w:val="num" w:pos="540"/>
        </w:tabs>
        <w:adjustRightInd w:val="0"/>
        <w:spacing w:line="300" w:lineRule="atLeast"/>
        <w:ind w:left="540" w:hanging="360"/>
        <w:textAlignment w:val="baseline"/>
        <w:rPr>
          <w:sz w:val="22"/>
          <w:szCs w:val="22"/>
        </w:rPr>
      </w:pPr>
      <w:r w:rsidRPr="00AB28D0">
        <w:rPr>
          <w:sz w:val="22"/>
          <w:szCs w:val="22"/>
        </w:rPr>
        <w:t>Analizator gazu-zestaw MTA Guardian 4030 składający się</w:t>
      </w:r>
      <w:r>
        <w:rPr>
          <w:sz w:val="22"/>
          <w:szCs w:val="22"/>
        </w:rPr>
        <w:t>:</w:t>
      </w:r>
    </w:p>
    <w:p w14:paraId="3D083135" w14:textId="7D179EFE" w:rsidR="00BA5C54" w:rsidRPr="00AB28D0" w:rsidRDefault="00BA5C54" w:rsidP="007E5D17">
      <w:pPr>
        <w:widowControl w:val="0"/>
        <w:numPr>
          <w:ilvl w:val="0"/>
          <w:numId w:val="100"/>
        </w:numPr>
        <w:tabs>
          <w:tab w:val="clear" w:pos="928"/>
          <w:tab w:val="num" w:pos="851"/>
        </w:tabs>
        <w:adjustRightInd w:val="0"/>
        <w:spacing w:line="300" w:lineRule="atLeast"/>
        <w:textAlignment w:val="baseline"/>
        <w:rPr>
          <w:sz w:val="22"/>
          <w:szCs w:val="22"/>
        </w:rPr>
      </w:pPr>
      <w:r w:rsidRPr="00AB28D0">
        <w:rPr>
          <w:sz w:val="22"/>
          <w:szCs w:val="22"/>
        </w:rPr>
        <w:t>Guardian NGDC – do pomiaru CH4</w:t>
      </w:r>
      <w:r>
        <w:rPr>
          <w:sz w:val="22"/>
          <w:szCs w:val="22"/>
        </w:rPr>
        <w:t>,</w:t>
      </w:r>
    </w:p>
    <w:p w14:paraId="7E549731" w14:textId="0E3B6BFD" w:rsidR="00BA5C54" w:rsidRPr="00AB28D0" w:rsidRDefault="00BA5C54" w:rsidP="007E5D17">
      <w:pPr>
        <w:widowControl w:val="0"/>
        <w:numPr>
          <w:ilvl w:val="0"/>
          <w:numId w:val="100"/>
        </w:numPr>
        <w:tabs>
          <w:tab w:val="clear" w:pos="928"/>
          <w:tab w:val="num" w:pos="851"/>
        </w:tabs>
        <w:adjustRightInd w:val="0"/>
        <w:spacing w:line="300" w:lineRule="atLeast"/>
        <w:textAlignment w:val="baseline"/>
        <w:rPr>
          <w:sz w:val="22"/>
          <w:szCs w:val="22"/>
        </w:rPr>
      </w:pPr>
      <w:r w:rsidRPr="00AB28D0">
        <w:rPr>
          <w:sz w:val="22"/>
          <w:szCs w:val="22"/>
        </w:rPr>
        <w:t>Guardian Plus 28297 – do pomiaru CO2</w:t>
      </w:r>
      <w:r>
        <w:rPr>
          <w:sz w:val="22"/>
          <w:szCs w:val="22"/>
        </w:rPr>
        <w:t>,</w:t>
      </w:r>
    </w:p>
    <w:p w14:paraId="0E3923F2" w14:textId="10FE697D" w:rsidR="00BA5C54" w:rsidRPr="00AB28D0" w:rsidRDefault="00BA5C54" w:rsidP="007E5D17">
      <w:pPr>
        <w:widowControl w:val="0"/>
        <w:numPr>
          <w:ilvl w:val="0"/>
          <w:numId w:val="100"/>
        </w:numPr>
        <w:tabs>
          <w:tab w:val="clear" w:pos="928"/>
          <w:tab w:val="num" w:pos="851"/>
        </w:tabs>
        <w:adjustRightInd w:val="0"/>
        <w:spacing w:line="300" w:lineRule="atLeast"/>
        <w:textAlignment w:val="baseline"/>
        <w:rPr>
          <w:sz w:val="22"/>
          <w:szCs w:val="22"/>
        </w:rPr>
      </w:pPr>
      <w:r w:rsidRPr="00AB28D0">
        <w:rPr>
          <w:sz w:val="22"/>
          <w:szCs w:val="22"/>
        </w:rPr>
        <w:t>MTA 116 – do pomiaru O2</w:t>
      </w:r>
      <w:r>
        <w:rPr>
          <w:sz w:val="22"/>
          <w:szCs w:val="22"/>
        </w:rPr>
        <w:t>.</w:t>
      </w:r>
    </w:p>
    <w:p w14:paraId="4124B92E" w14:textId="77777777" w:rsidR="00BA5C54" w:rsidRPr="00AB28D0" w:rsidRDefault="00BA5C54" w:rsidP="00BA5C54">
      <w:pPr>
        <w:spacing w:line="300" w:lineRule="atLeast"/>
        <w:ind w:left="568"/>
        <w:rPr>
          <w:sz w:val="22"/>
          <w:szCs w:val="22"/>
        </w:rPr>
      </w:pPr>
    </w:p>
    <w:p w14:paraId="38E0F161" w14:textId="1262680F" w:rsidR="00BA5C54" w:rsidRPr="00AB28D0" w:rsidRDefault="00BA5C54" w:rsidP="007E5D17">
      <w:pPr>
        <w:widowControl w:val="0"/>
        <w:numPr>
          <w:ilvl w:val="0"/>
          <w:numId w:val="98"/>
        </w:numPr>
        <w:tabs>
          <w:tab w:val="clear" w:pos="720"/>
          <w:tab w:val="num" w:pos="448"/>
        </w:tabs>
        <w:adjustRightInd w:val="0"/>
        <w:spacing w:line="300" w:lineRule="atLeast"/>
        <w:ind w:hanging="540"/>
        <w:textAlignment w:val="baseline"/>
        <w:rPr>
          <w:sz w:val="22"/>
          <w:szCs w:val="22"/>
        </w:rPr>
      </w:pPr>
      <w:r w:rsidRPr="00AB28D0">
        <w:rPr>
          <w:sz w:val="22"/>
          <w:szCs w:val="22"/>
        </w:rPr>
        <w:t>Cztery czujniki wycieku gazu – do pomiaru niskich stężeń CH4</w:t>
      </w:r>
      <w:r>
        <w:rPr>
          <w:sz w:val="22"/>
          <w:szCs w:val="22"/>
        </w:rPr>
        <w:t>:</w:t>
      </w:r>
    </w:p>
    <w:p w14:paraId="2898DDA6" w14:textId="0B21A6D9" w:rsidR="00BA5C54" w:rsidRPr="00AB28D0" w:rsidRDefault="00BA5C54" w:rsidP="007E5D17">
      <w:pPr>
        <w:widowControl w:val="0"/>
        <w:numPr>
          <w:ilvl w:val="0"/>
          <w:numId w:val="101"/>
        </w:numPr>
        <w:tabs>
          <w:tab w:val="clear" w:pos="748"/>
        </w:tabs>
        <w:adjustRightInd w:val="0"/>
        <w:spacing w:line="300" w:lineRule="atLeast"/>
        <w:ind w:left="851" w:hanging="284"/>
        <w:textAlignment w:val="baseline"/>
        <w:rPr>
          <w:sz w:val="22"/>
          <w:szCs w:val="22"/>
        </w:rPr>
      </w:pPr>
      <w:r w:rsidRPr="00AB28D0">
        <w:rPr>
          <w:sz w:val="22"/>
          <w:szCs w:val="22"/>
        </w:rPr>
        <w:t xml:space="preserve">Detektor gazu. GR-31 producent J.T.O. System </w:t>
      </w:r>
      <w:proofErr w:type="spellStart"/>
      <w:r w:rsidRPr="00AB28D0">
        <w:rPr>
          <w:sz w:val="22"/>
          <w:szCs w:val="22"/>
        </w:rPr>
        <w:t>s.r.o</w:t>
      </w:r>
      <w:proofErr w:type="spellEnd"/>
      <w:r w:rsidRPr="00AB28D0">
        <w:rPr>
          <w:sz w:val="22"/>
          <w:szCs w:val="22"/>
        </w:rPr>
        <w:t>.</w:t>
      </w:r>
      <w:r>
        <w:rPr>
          <w:sz w:val="22"/>
          <w:szCs w:val="22"/>
        </w:rPr>
        <w:t>,</w:t>
      </w:r>
    </w:p>
    <w:p w14:paraId="0B7BE0C1" w14:textId="250A7C6B" w:rsidR="00BA5C54" w:rsidRPr="00AB28D0" w:rsidRDefault="00BA5C54" w:rsidP="007E5D17">
      <w:pPr>
        <w:widowControl w:val="0"/>
        <w:numPr>
          <w:ilvl w:val="0"/>
          <w:numId w:val="101"/>
        </w:numPr>
        <w:tabs>
          <w:tab w:val="clear" w:pos="748"/>
        </w:tabs>
        <w:adjustRightInd w:val="0"/>
        <w:spacing w:line="300" w:lineRule="atLeast"/>
        <w:ind w:left="851" w:hanging="284"/>
        <w:textAlignment w:val="baseline"/>
        <w:rPr>
          <w:sz w:val="22"/>
          <w:szCs w:val="22"/>
        </w:rPr>
      </w:pPr>
      <w:r w:rsidRPr="00AB28D0">
        <w:rPr>
          <w:sz w:val="22"/>
          <w:szCs w:val="22"/>
        </w:rPr>
        <w:t xml:space="preserve">Detektor gazu. GR-31 producent J.T.O. System </w:t>
      </w:r>
      <w:proofErr w:type="spellStart"/>
      <w:r w:rsidRPr="00AB28D0">
        <w:rPr>
          <w:sz w:val="22"/>
          <w:szCs w:val="22"/>
        </w:rPr>
        <w:t>s.r.o</w:t>
      </w:r>
      <w:proofErr w:type="spellEnd"/>
      <w:r w:rsidRPr="00AB28D0">
        <w:rPr>
          <w:sz w:val="22"/>
          <w:szCs w:val="22"/>
        </w:rPr>
        <w:t>.</w:t>
      </w:r>
      <w:r>
        <w:rPr>
          <w:sz w:val="22"/>
          <w:szCs w:val="22"/>
        </w:rPr>
        <w:t>,</w:t>
      </w:r>
    </w:p>
    <w:p w14:paraId="2A6A0F7A" w14:textId="1E53E772" w:rsidR="00BA5C54" w:rsidRPr="00AB28D0" w:rsidRDefault="00BA5C54" w:rsidP="007E5D17">
      <w:pPr>
        <w:widowControl w:val="0"/>
        <w:numPr>
          <w:ilvl w:val="0"/>
          <w:numId w:val="101"/>
        </w:numPr>
        <w:tabs>
          <w:tab w:val="clear" w:pos="748"/>
        </w:tabs>
        <w:adjustRightInd w:val="0"/>
        <w:spacing w:line="300" w:lineRule="atLeast"/>
        <w:ind w:left="851" w:hanging="284"/>
        <w:textAlignment w:val="baseline"/>
        <w:rPr>
          <w:sz w:val="22"/>
          <w:szCs w:val="22"/>
        </w:rPr>
      </w:pPr>
      <w:r w:rsidRPr="00AB28D0">
        <w:rPr>
          <w:sz w:val="22"/>
          <w:szCs w:val="22"/>
        </w:rPr>
        <w:t xml:space="preserve">Detektor gazu. GR-31 producent J.T.O. System </w:t>
      </w:r>
      <w:proofErr w:type="spellStart"/>
      <w:r w:rsidRPr="00AB28D0">
        <w:rPr>
          <w:sz w:val="22"/>
          <w:szCs w:val="22"/>
        </w:rPr>
        <w:t>s.r.o</w:t>
      </w:r>
      <w:proofErr w:type="spellEnd"/>
      <w:r w:rsidRPr="00AB28D0">
        <w:rPr>
          <w:sz w:val="22"/>
          <w:szCs w:val="22"/>
        </w:rPr>
        <w:t>.</w:t>
      </w:r>
      <w:r>
        <w:rPr>
          <w:sz w:val="22"/>
          <w:szCs w:val="22"/>
        </w:rPr>
        <w:t>,</w:t>
      </w:r>
    </w:p>
    <w:p w14:paraId="41E07A1C" w14:textId="77777777" w:rsidR="00BA5C54" w:rsidRPr="00AB28D0" w:rsidRDefault="00BA5C54" w:rsidP="007E5D17">
      <w:pPr>
        <w:widowControl w:val="0"/>
        <w:numPr>
          <w:ilvl w:val="0"/>
          <w:numId w:val="101"/>
        </w:numPr>
        <w:tabs>
          <w:tab w:val="clear" w:pos="748"/>
        </w:tabs>
        <w:adjustRightInd w:val="0"/>
        <w:spacing w:line="300" w:lineRule="atLeast"/>
        <w:ind w:left="851" w:hanging="284"/>
        <w:textAlignment w:val="baseline"/>
        <w:rPr>
          <w:sz w:val="22"/>
          <w:szCs w:val="22"/>
        </w:rPr>
      </w:pPr>
      <w:r w:rsidRPr="00AB28D0">
        <w:rPr>
          <w:sz w:val="22"/>
          <w:szCs w:val="22"/>
        </w:rPr>
        <w:t xml:space="preserve">Detektor gazu  GI-31 producent J.T.O. System </w:t>
      </w:r>
      <w:proofErr w:type="spellStart"/>
      <w:r w:rsidRPr="00AB28D0">
        <w:rPr>
          <w:sz w:val="22"/>
          <w:szCs w:val="22"/>
        </w:rPr>
        <w:t>s.r.o</w:t>
      </w:r>
      <w:proofErr w:type="spellEnd"/>
      <w:r w:rsidRPr="00AB28D0">
        <w:rPr>
          <w:sz w:val="22"/>
          <w:szCs w:val="22"/>
        </w:rPr>
        <w:t>.</w:t>
      </w:r>
    </w:p>
    <w:p w14:paraId="5BB96640" w14:textId="77777777" w:rsidR="00BA5C54" w:rsidRPr="00AB28D0" w:rsidRDefault="00BA5C54" w:rsidP="00BA5C54">
      <w:pPr>
        <w:spacing w:line="300" w:lineRule="atLeast"/>
        <w:ind w:left="388"/>
        <w:rPr>
          <w:sz w:val="22"/>
          <w:szCs w:val="22"/>
        </w:rPr>
      </w:pPr>
    </w:p>
    <w:p w14:paraId="72949C88" w14:textId="643EB920" w:rsidR="00BA5C54" w:rsidRPr="00AB28D0" w:rsidRDefault="00BA5C54" w:rsidP="007E5D17">
      <w:pPr>
        <w:widowControl w:val="0"/>
        <w:numPr>
          <w:ilvl w:val="0"/>
          <w:numId w:val="99"/>
        </w:numPr>
        <w:tabs>
          <w:tab w:val="clear" w:pos="2264"/>
          <w:tab w:val="num" w:pos="426"/>
        </w:tabs>
        <w:adjustRightInd w:val="0"/>
        <w:spacing w:line="300" w:lineRule="atLeast"/>
        <w:ind w:left="567" w:hanging="425"/>
        <w:textAlignment w:val="baseline"/>
        <w:rPr>
          <w:sz w:val="22"/>
          <w:szCs w:val="22"/>
        </w:rPr>
      </w:pPr>
      <w:r w:rsidRPr="00AB28D0">
        <w:rPr>
          <w:sz w:val="22"/>
          <w:szCs w:val="22"/>
        </w:rPr>
        <w:t>Układ do pomiaru przepływu gazu</w:t>
      </w:r>
      <w:r>
        <w:rPr>
          <w:sz w:val="22"/>
          <w:szCs w:val="22"/>
        </w:rPr>
        <w:t>:</w:t>
      </w:r>
    </w:p>
    <w:p w14:paraId="4A461434" w14:textId="13E2BA56" w:rsidR="00BA5C54" w:rsidRPr="00AB28D0" w:rsidRDefault="00BA5C54" w:rsidP="007E5D17">
      <w:pPr>
        <w:widowControl w:val="0"/>
        <w:numPr>
          <w:ilvl w:val="0"/>
          <w:numId w:val="102"/>
        </w:numPr>
        <w:tabs>
          <w:tab w:val="clear" w:pos="868"/>
        </w:tabs>
        <w:adjustRightInd w:val="0"/>
        <w:spacing w:line="300" w:lineRule="atLeast"/>
        <w:ind w:hanging="301"/>
        <w:textAlignment w:val="baseline"/>
        <w:rPr>
          <w:sz w:val="22"/>
          <w:szCs w:val="22"/>
        </w:rPr>
      </w:pPr>
      <w:r>
        <w:rPr>
          <w:sz w:val="22"/>
          <w:szCs w:val="22"/>
        </w:rPr>
        <w:t>L</w:t>
      </w:r>
      <w:r w:rsidRPr="00AB28D0">
        <w:rPr>
          <w:sz w:val="22"/>
          <w:szCs w:val="22"/>
        </w:rPr>
        <w:t>icznik przepływu INMAT 51</w:t>
      </w:r>
      <w:r>
        <w:rPr>
          <w:sz w:val="22"/>
          <w:szCs w:val="22"/>
        </w:rPr>
        <w:t>,</w:t>
      </w:r>
    </w:p>
    <w:p w14:paraId="7D81E009" w14:textId="50D8B6FF" w:rsidR="00BA5C54" w:rsidRPr="00AB28D0" w:rsidRDefault="00BA5C54" w:rsidP="007E5D17">
      <w:pPr>
        <w:widowControl w:val="0"/>
        <w:numPr>
          <w:ilvl w:val="0"/>
          <w:numId w:val="102"/>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temperatury T 10053</w:t>
      </w:r>
      <w:r>
        <w:rPr>
          <w:sz w:val="22"/>
          <w:szCs w:val="22"/>
        </w:rPr>
        <w:t>,</w:t>
      </w:r>
    </w:p>
    <w:p w14:paraId="7A7CAE9B" w14:textId="1B552172" w:rsidR="00BA5C54" w:rsidRPr="00AB28D0" w:rsidRDefault="00BA5C54" w:rsidP="007E5D17">
      <w:pPr>
        <w:widowControl w:val="0"/>
        <w:numPr>
          <w:ilvl w:val="0"/>
          <w:numId w:val="102"/>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ciśnienia ROSEMOUNT Smart 2088</w:t>
      </w:r>
      <w:r>
        <w:rPr>
          <w:sz w:val="22"/>
          <w:szCs w:val="22"/>
        </w:rPr>
        <w:t>,</w:t>
      </w:r>
    </w:p>
    <w:p w14:paraId="1C435B89" w14:textId="5545BC55" w:rsidR="00BA5C54" w:rsidRPr="00AB28D0" w:rsidRDefault="00BA5C54" w:rsidP="007E5D17">
      <w:pPr>
        <w:widowControl w:val="0"/>
        <w:numPr>
          <w:ilvl w:val="0"/>
          <w:numId w:val="102"/>
        </w:numPr>
        <w:tabs>
          <w:tab w:val="clear" w:pos="868"/>
        </w:tabs>
        <w:adjustRightInd w:val="0"/>
        <w:spacing w:line="300" w:lineRule="atLeast"/>
        <w:ind w:hanging="301"/>
        <w:textAlignment w:val="baseline"/>
        <w:rPr>
          <w:sz w:val="22"/>
          <w:szCs w:val="22"/>
        </w:rPr>
      </w:pPr>
      <w:r>
        <w:rPr>
          <w:sz w:val="22"/>
          <w:szCs w:val="22"/>
        </w:rPr>
        <w:t>P</w:t>
      </w:r>
      <w:r w:rsidRPr="00AB28D0">
        <w:rPr>
          <w:sz w:val="22"/>
          <w:szCs w:val="22"/>
        </w:rPr>
        <w:t>rzetwornik różnicy ciśnień ROSEMOUNT Smart 1151</w:t>
      </w:r>
      <w:r>
        <w:rPr>
          <w:sz w:val="22"/>
          <w:szCs w:val="22"/>
        </w:rPr>
        <w:t xml:space="preserve">. </w:t>
      </w:r>
    </w:p>
    <w:p w14:paraId="2A70518B" w14:textId="57076B66" w:rsidR="00BA5C54" w:rsidRDefault="00BA5C54">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52B01D2B" w14:textId="77777777" w:rsidR="00AE5375" w:rsidRDefault="00AE5375">
      <w:pPr>
        <w:spacing w:after="160" w:line="259" w:lineRule="auto"/>
        <w:rPr>
          <w:rFonts w:eastAsiaTheme="majorEastAsia"/>
          <w:b/>
          <w:bCs/>
          <w:color w:val="2F5496" w:themeColor="accent1" w:themeShade="BF"/>
          <w:spacing w:val="20"/>
          <w:sz w:val="28"/>
          <w:szCs w:val="28"/>
        </w:rPr>
      </w:pPr>
    </w:p>
    <w:p w14:paraId="7965C77D" w14:textId="77777777" w:rsidR="00AC4DB5" w:rsidRDefault="00AC4DB5">
      <w:pPr>
        <w:spacing w:after="160" w:line="259" w:lineRule="auto"/>
        <w:rPr>
          <w:rFonts w:eastAsiaTheme="majorEastAsia"/>
          <w:b/>
          <w:bCs/>
          <w:color w:val="2F5496" w:themeColor="accent1" w:themeShade="BF"/>
          <w:spacing w:val="20"/>
          <w:sz w:val="28"/>
          <w:szCs w:val="28"/>
        </w:rPr>
      </w:pP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4C1783" w:rsidRDefault="00490259" w:rsidP="004C1783">
      <w:pPr>
        <w:pStyle w:val="Nagwek1"/>
        <w:jc w:val="both"/>
        <w:rPr>
          <w:rFonts w:cs="Times New Roman"/>
        </w:rPr>
      </w:pPr>
      <w:bookmarkStart w:id="117" w:name="_Toc180737504"/>
      <w:r w:rsidRPr="004C1783">
        <w:rPr>
          <w:rFonts w:cs="Times New Roman"/>
        </w:rPr>
        <w:t>Załącznik nr 1.1 do SWZ – Wzór zapotrzebowania na (wzajemne) świadczenia Zamawiającego</w:t>
      </w:r>
      <w:bookmarkEnd w:id="117"/>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20"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7713A0F4" w:rsidR="00490259" w:rsidRPr="000B572D" w:rsidRDefault="00490259" w:rsidP="000B572D">
      <w:pPr>
        <w:pStyle w:val="Nagwek1"/>
      </w:pPr>
      <w:bookmarkStart w:id="118" w:name="_Toc180737505"/>
      <w:r w:rsidRPr="000B572D">
        <w:lastRenderedPageBreak/>
        <w:t xml:space="preserve">Załącznik nr 2 do SWZ </w:t>
      </w:r>
      <w:r w:rsidR="006E5FB0" w:rsidRPr="000B572D">
        <w:t xml:space="preserve"> - </w:t>
      </w:r>
      <w:r w:rsidRPr="000B572D">
        <w:t>FORMULARZ OFERTOWY</w:t>
      </w:r>
      <w:bookmarkEnd w:id="118"/>
    </w:p>
    <w:p w14:paraId="2205B0A3" w14:textId="758A57E7" w:rsidR="00490259"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2449C1E5" w14:textId="77777777" w:rsidR="00BA5C54" w:rsidRPr="00E66F78" w:rsidRDefault="00BA5C54" w:rsidP="00BA5C54">
      <w:pPr>
        <w:spacing w:before="120" w:line="312" w:lineRule="auto"/>
        <w:jc w:val="both"/>
        <w:rPr>
          <w:b/>
          <w:bCs/>
          <w:spacing w:val="20"/>
          <w:sz w:val="28"/>
          <w:szCs w:val="28"/>
          <w:u w:val="single"/>
        </w:rPr>
      </w:pPr>
    </w:p>
    <w:p w14:paraId="3CA045DC" w14:textId="77777777" w:rsidR="00BA5C54" w:rsidRPr="00E66F78" w:rsidRDefault="00BA5C54" w:rsidP="00BA5C54">
      <w:pPr>
        <w:spacing w:before="120" w:line="312" w:lineRule="auto"/>
        <w:jc w:val="both"/>
        <w:rPr>
          <w:b/>
          <w:bCs/>
          <w:spacing w:val="20"/>
          <w:sz w:val="28"/>
          <w:szCs w:val="28"/>
          <w:u w:val="single"/>
        </w:rPr>
      </w:pPr>
    </w:p>
    <w:p w14:paraId="6BA4D054" w14:textId="4DE8C697" w:rsidR="00BA5C54" w:rsidRPr="000F6329" w:rsidRDefault="00BA5C54" w:rsidP="000B572D">
      <w:pPr>
        <w:pStyle w:val="Nagwek1"/>
      </w:pPr>
      <w:bookmarkStart w:id="119" w:name="_Toc180737506"/>
      <w:r w:rsidRPr="000F6329">
        <w:t>Załącznik nr 2</w:t>
      </w:r>
      <w:r>
        <w:t>a</w:t>
      </w:r>
      <w:r w:rsidRPr="000F6329">
        <w:t xml:space="preserve"> do SWZ </w:t>
      </w:r>
      <w:r>
        <w:t>– CENNIK podlegający ocenie</w:t>
      </w:r>
      <w:bookmarkEnd w:id="119"/>
    </w:p>
    <w:p w14:paraId="2CD90454" w14:textId="77777777" w:rsidR="00BA5C54" w:rsidRDefault="00BA5C54" w:rsidP="00BA5C54">
      <w:pPr>
        <w:jc w:val="both"/>
        <w:rPr>
          <w:rFonts w:eastAsiaTheme="majorEastAsia"/>
          <w:b/>
          <w:bCs/>
          <w:color w:val="2F5496" w:themeColor="accent1" w:themeShade="BF"/>
          <w:spacing w:val="20"/>
          <w:sz w:val="28"/>
          <w:szCs w:val="28"/>
        </w:rPr>
      </w:pPr>
    </w:p>
    <w:p w14:paraId="217CAEEB" w14:textId="67B452D0" w:rsidR="00BA5C54" w:rsidRDefault="00BA5C54" w:rsidP="00BA5C54">
      <w:pPr>
        <w:jc w:val="center"/>
        <w:rPr>
          <w:b/>
          <w:bCs/>
          <w:spacing w:val="20"/>
          <w:sz w:val="28"/>
          <w:szCs w:val="28"/>
          <w:u w:val="single"/>
        </w:rPr>
      </w:pPr>
      <w:r w:rsidRPr="000D2542">
        <w:rPr>
          <w:b/>
          <w:bCs/>
          <w:spacing w:val="20"/>
          <w:sz w:val="28"/>
          <w:szCs w:val="28"/>
          <w:u w:val="single"/>
        </w:rPr>
        <w:t xml:space="preserve">Stanowi oddzielny plik </w:t>
      </w:r>
      <w:r>
        <w:rPr>
          <w:b/>
          <w:bCs/>
          <w:spacing w:val="20"/>
          <w:sz w:val="28"/>
          <w:szCs w:val="28"/>
          <w:u w:val="single"/>
        </w:rPr>
        <w:t xml:space="preserve">Excel </w:t>
      </w:r>
      <w:r w:rsidRPr="000D2542">
        <w:rPr>
          <w:b/>
          <w:bCs/>
          <w:spacing w:val="20"/>
          <w:sz w:val="28"/>
          <w:szCs w:val="28"/>
          <w:u w:val="single"/>
        </w:rPr>
        <w:t xml:space="preserve">w Profilu Nabywcy Zamawiającego. </w:t>
      </w:r>
    </w:p>
    <w:p w14:paraId="45AE2856" w14:textId="77777777" w:rsidR="00BA5C54" w:rsidRDefault="00BA5C54" w:rsidP="00BA5C54">
      <w:pPr>
        <w:jc w:val="center"/>
        <w:rPr>
          <w:b/>
          <w:bCs/>
          <w:spacing w:val="20"/>
          <w:sz w:val="28"/>
          <w:szCs w:val="28"/>
          <w:u w:val="single"/>
        </w:rPr>
      </w:pPr>
    </w:p>
    <w:p w14:paraId="6FAB27C0" w14:textId="77777777" w:rsidR="00BA5C54" w:rsidRDefault="00BA5C54" w:rsidP="00BA5C54">
      <w:pPr>
        <w:spacing w:before="120" w:line="312" w:lineRule="auto"/>
        <w:jc w:val="both"/>
        <w:rPr>
          <w:b/>
          <w:bCs/>
          <w:spacing w:val="20"/>
          <w:sz w:val="28"/>
          <w:szCs w:val="28"/>
          <w:u w:val="single"/>
        </w:rPr>
      </w:pPr>
    </w:p>
    <w:p w14:paraId="4FDE8390" w14:textId="77777777" w:rsidR="00BA5C54" w:rsidRDefault="00BA5C54" w:rsidP="00BA5C54">
      <w:pPr>
        <w:spacing w:before="120" w:line="312" w:lineRule="auto"/>
        <w:jc w:val="both"/>
        <w:rPr>
          <w:b/>
          <w:bCs/>
          <w:spacing w:val="20"/>
          <w:sz w:val="28"/>
          <w:szCs w:val="28"/>
          <w:u w:val="single"/>
        </w:rPr>
      </w:pPr>
    </w:p>
    <w:p w14:paraId="60D5156D" w14:textId="77777777" w:rsidR="00BA5C54" w:rsidRPr="00E66F78" w:rsidRDefault="00BA5C54" w:rsidP="00BA5C54">
      <w:pPr>
        <w:spacing w:before="120" w:line="312" w:lineRule="auto"/>
        <w:jc w:val="both"/>
        <w:rPr>
          <w:b/>
          <w:bCs/>
          <w:spacing w:val="20"/>
          <w:sz w:val="28"/>
          <w:szCs w:val="28"/>
          <w:u w:val="single"/>
        </w:rPr>
      </w:pPr>
    </w:p>
    <w:p w14:paraId="1FB5713A" w14:textId="77777777" w:rsidR="00BA5C54" w:rsidRDefault="00BA5C54" w:rsidP="000B572D">
      <w:pPr>
        <w:pStyle w:val="Nagwek1"/>
      </w:pPr>
      <w:bookmarkStart w:id="120" w:name="_Toc180737507"/>
      <w:r w:rsidRPr="000F6329">
        <w:t>Załącznik nr 2</w:t>
      </w:r>
      <w:r>
        <w:t>b</w:t>
      </w:r>
      <w:r w:rsidRPr="000F6329">
        <w:t xml:space="preserve"> do SWZ </w:t>
      </w:r>
      <w:r>
        <w:t>– CENNIK nie podlegający ocenie</w:t>
      </w:r>
      <w:bookmarkEnd w:id="120"/>
    </w:p>
    <w:p w14:paraId="159383F7" w14:textId="77777777" w:rsidR="00BA5C54" w:rsidRDefault="00BA5C54" w:rsidP="00BA5C54">
      <w:pPr>
        <w:jc w:val="center"/>
        <w:rPr>
          <w:rFonts w:eastAsiaTheme="majorEastAsia"/>
          <w:b/>
          <w:bCs/>
          <w:color w:val="2F5496" w:themeColor="accent1" w:themeShade="BF"/>
          <w:spacing w:val="20"/>
          <w:sz w:val="28"/>
          <w:szCs w:val="28"/>
        </w:rPr>
      </w:pPr>
    </w:p>
    <w:p w14:paraId="737811AE" w14:textId="56247EDB" w:rsidR="00BA5C54" w:rsidRDefault="00BA5C54" w:rsidP="00BA5C54">
      <w:pPr>
        <w:jc w:val="center"/>
        <w:rPr>
          <w:rFonts w:eastAsiaTheme="majorEastAsia"/>
          <w:b/>
          <w:bCs/>
          <w:color w:val="2F5496" w:themeColor="accent1" w:themeShade="BF"/>
          <w:spacing w:val="20"/>
          <w:sz w:val="28"/>
          <w:szCs w:val="28"/>
        </w:rPr>
      </w:pPr>
      <w:r w:rsidRPr="000D2542">
        <w:rPr>
          <w:b/>
          <w:bCs/>
          <w:spacing w:val="20"/>
          <w:sz w:val="28"/>
          <w:szCs w:val="28"/>
          <w:u w:val="single"/>
        </w:rPr>
        <w:t xml:space="preserve">Stanowi oddzielny plik </w:t>
      </w:r>
      <w:r>
        <w:rPr>
          <w:b/>
          <w:bCs/>
          <w:spacing w:val="20"/>
          <w:sz w:val="28"/>
          <w:szCs w:val="28"/>
          <w:u w:val="single"/>
        </w:rPr>
        <w:t xml:space="preserve">Excel </w:t>
      </w:r>
      <w:r w:rsidRPr="000D2542">
        <w:rPr>
          <w:b/>
          <w:bCs/>
          <w:spacing w:val="20"/>
          <w:sz w:val="28"/>
          <w:szCs w:val="28"/>
          <w:u w:val="single"/>
        </w:rPr>
        <w:t>w Profilu Nabywcy Zamawiającego.</w:t>
      </w:r>
    </w:p>
    <w:p w14:paraId="41CAB611" w14:textId="77777777" w:rsidR="00BA5C54" w:rsidRDefault="00BA5C54" w:rsidP="00BA5C54">
      <w:pPr>
        <w:jc w:val="center"/>
        <w:rPr>
          <w:rFonts w:eastAsiaTheme="majorEastAsia"/>
          <w:b/>
          <w:bCs/>
          <w:color w:val="2F5496" w:themeColor="accent1" w:themeShade="BF"/>
          <w:spacing w:val="20"/>
          <w:sz w:val="28"/>
          <w:szCs w:val="28"/>
        </w:rPr>
      </w:pPr>
    </w:p>
    <w:p w14:paraId="09699DD2" w14:textId="77777777" w:rsidR="00BA5C54" w:rsidRDefault="00BA5C54" w:rsidP="00BA5C54">
      <w:pPr>
        <w:jc w:val="center"/>
        <w:rPr>
          <w:rFonts w:eastAsiaTheme="majorEastAsia"/>
          <w:b/>
          <w:bCs/>
          <w:color w:val="2F5496" w:themeColor="accent1" w:themeShade="BF"/>
          <w:spacing w:val="20"/>
          <w:sz w:val="28"/>
          <w:szCs w:val="28"/>
        </w:rPr>
      </w:pPr>
    </w:p>
    <w:p w14:paraId="08367756" w14:textId="77777777" w:rsidR="00BA5C54" w:rsidRDefault="00BA5C54" w:rsidP="00BA5C54">
      <w:pPr>
        <w:jc w:val="center"/>
        <w:rPr>
          <w:rFonts w:eastAsiaTheme="majorEastAsia"/>
          <w:b/>
          <w:bCs/>
          <w:color w:val="2F5496" w:themeColor="accent1" w:themeShade="BF"/>
          <w:spacing w:val="20"/>
          <w:sz w:val="28"/>
          <w:szCs w:val="28"/>
        </w:rPr>
      </w:pPr>
    </w:p>
    <w:p w14:paraId="2C8CD2D8" w14:textId="77777777" w:rsidR="00BA5C54" w:rsidRPr="00E66F78" w:rsidRDefault="00BA5C54" w:rsidP="00BA5C54">
      <w:pPr>
        <w:spacing w:before="120" w:line="312" w:lineRule="auto"/>
        <w:jc w:val="both"/>
        <w:rPr>
          <w:b/>
          <w:bCs/>
          <w:spacing w:val="20"/>
          <w:sz w:val="28"/>
          <w:szCs w:val="28"/>
          <w:u w:val="single"/>
        </w:rPr>
      </w:pPr>
    </w:p>
    <w:p w14:paraId="598E1308" w14:textId="77777777" w:rsidR="00BA5C54" w:rsidRDefault="00BA5C54" w:rsidP="000B572D">
      <w:pPr>
        <w:pStyle w:val="Nagwek1"/>
      </w:pPr>
      <w:bookmarkStart w:id="121" w:name="_Toc180737508"/>
      <w:r w:rsidRPr="000F6329">
        <w:t>Załącznik nr 2</w:t>
      </w:r>
      <w:r>
        <w:t>c</w:t>
      </w:r>
      <w:r w:rsidRPr="000F6329">
        <w:t xml:space="preserve"> do SWZ </w:t>
      </w:r>
      <w:r>
        <w:t>– CENNIK usług transportowych</w:t>
      </w:r>
      <w:bookmarkEnd w:id="121"/>
    </w:p>
    <w:p w14:paraId="3BB0A98A" w14:textId="77777777" w:rsidR="00BA5C54" w:rsidRDefault="00BA5C54" w:rsidP="00BA5C54">
      <w:pPr>
        <w:jc w:val="center"/>
        <w:rPr>
          <w:rFonts w:eastAsiaTheme="majorEastAsia"/>
          <w:b/>
          <w:bCs/>
          <w:color w:val="2F5496" w:themeColor="accent1" w:themeShade="BF"/>
          <w:spacing w:val="20"/>
          <w:sz w:val="28"/>
          <w:szCs w:val="28"/>
        </w:rPr>
      </w:pPr>
    </w:p>
    <w:p w14:paraId="27FA54B6" w14:textId="77777777" w:rsidR="00BA5C54" w:rsidRDefault="00BA5C54" w:rsidP="00BA5C54">
      <w:pPr>
        <w:jc w:val="center"/>
        <w:rPr>
          <w:b/>
          <w:bCs/>
          <w:spacing w:val="20"/>
          <w:sz w:val="28"/>
          <w:szCs w:val="28"/>
          <w:u w:val="single"/>
        </w:rPr>
      </w:pPr>
      <w:r w:rsidRPr="000D2542">
        <w:rPr>
          <w:b/>
          <w:bCs/>
          <w:spacing w:val="20"/>
          <w:sz w:val="28"/>
          <w:szCs w:val="28"/>
          <w:u w:val="single"/>
        </w:rPr>
        <w:t xml:space="preserve">Stanowi oddzielny plik </w:t>
      </w:r>
      <w:r>
        <w:rPr>
          <w:b/>
          <w:bCs/>
          <w:spacing w:val="20"/>
          <w:sz w:val="28"/>
          <w:szCs w:val="28"/>
          <w:u w:val="single"/>
        </w:rPr>
        <w:t xml:space="preserve">Excel </w:t>
      </w:r>
      <w:r w:rsidRPr="000D2542">
        <w:rPr>
          <w:b/>
          <w:bCs/>
          <w:spacing w:val="20"/>
          <w:sz w:val="28"/>
          <w:szCs w:val="28"/>
          <w:u w:val="single"/>
        </w:rPr>
        <w:t>w Profilu Nabywcy Zamawiając</w:t>
      </w:r>
      <w:r>
        <w:rPr>
          <w:b/>
          <w:bCs/>
          <w:spacing w:val="20"/>
          <w:sz w:val="28"/>
          <w:szCs w:val="28"/>
          <w:u w:val="single"/>
        </w:rPr>
        <w:t xml:space="preserve">ego </w:t>
      </w: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BB4853">
          <w:headerReference w:type="default" r:id="rId21"/>
          <w:footerReference w:type="default" r:id="rId22"/>
          <w:pgSz w:w="11907" w:h="16840" w:code="9"/>
          <w:pgMar w:top="1418" w:right="1418" w:bottom="1418" w:left="1418" w:header="709" w:footer="0" w:gutter="0"/>
          <w:cols w:space="708"/>
          <w:docGrid w:linePitch="360"/>
        </w:sectPr>
      </w:pPr>
    </w:p>
    <w:p w14:paraId="29C09881" w14:textId="569526C2" w:rsidR="003761A2" w:rsidRPr="007A4EE6" w:rsidRDefault="003761A2" w:rsidP="003761A2">
      <w:pPr>
        <w:jc w:val="both"/>
        <w:rPr>
          <w:rFonts w:eastAsiaTheme="majorEastAsia"/>
          <w:b/>
          <w:bCs/>
          <w:color w:val="2F5496" w:themeColor="accent1" w:themeShade="BF"/>
          <w:spacing w:val="20"/>
          <w:sz w:val="28"/>
          <w:szCs w:val="28"/>
        </w:rPr>
      </w:pPr>
      <w:bookmarkStart w:id="122"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22"/>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zachowania  poufności</w:t>
      </w:r>
    </w:p>
    <w:p w14:paraId="5CA75B76" w14:textId="77777777" w:rsidR="003761A2" w:rsidRDefault="003761A2" w:rsidP="003761A2">
      <w:pPr>
        <w:jc w:val="right"/>
        <w:rPr>
          <w:b/>
          <w:sz w:val="28"/>
          <w:szCs w:val="24"/>
        </w:rPr>
      </w:pPr>
    </w:p>
    <w:p w14:paraId="1B6CAC77" w14:textId="1E46DB12" w:rsidR="003761A2" w:rsidRPr="007E5D17" w:rsidRDefault="007E5D17" w:rsidP="007E5D17">
      <w:pPr>
        <w:jc w:val="center"/>
        <w:rPr>
          <w:b/>
          <w:i/>
          <w:iCs/>
          <w:color w:val="FF0000"/>
          <w:sz w:val="28"/>
          <w:szCs w:val="24"/>
          <w:u w:val="single"/>
        </w:rPr>
      </w:pPr>
      <w:r w:rsidRPr="007E5D17">
        <w:rPr>
          <w:b/>
          <w:i/>
          <w:iCs/>
          <w:color w:val="FF0000"/>
          <w:sz w:val="28"/>
          <w:szCs w:val="24"/>
          <w:u w:val="single"/>
        </w:rPr>
        <w:t>Nie dotyczy.</w:t>
      </w:r>
    </w:p>
    <w:p w14:paraId="3321089B" w14:textId="77777777" w:rsidR="003761A2" w:rsidRDefault="003761A2" w:rsidP="003761A2">
      <w:pPr>
        <w:jc w:val="center"/>
        <w:rPr>
          <w:b/>
          <w:sz w:val="28"/>
          <w:szCs w:val="24"/>
        </w:rPr>
      </w:pPr>
    </w:p>
    <w:p w14:paraId="0BEBDCD3" w14:textId="77777777" w:rsidR="007E5D17" w:rsidRDefault="007E5D17" w:rsidP="003761A2">
      <w:pPr>
        <w:jc w:val="center"/>
        <w:rPr>
          <w:b/>
          <w:sz w:val="28"/>
          <w:szCs w:val="24"/>
        </w:rPr>
      </w:pPr>
    </w:p>
    <w:p w14:paraId="2E219E9D" w14:textId="77777777" w:rsidR="007E5D17" w:rsidRDefault="007E5D17"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23" w:name="_Hlk106046523"/>
      <w:bookmarkStart w:id="124"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23"/>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24"/>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BA5C54">
          <w:pgSz w:w="11907" w:h="16840" w:code="9"/>
          <w:pgMar w:top="1418" w:right="1418" w:bottom="1418" w:left="1418"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7E5D17">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7E5D17">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7E5D17">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7E5D17">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25"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2A022935" w:rsidR="00490259" w:rsidRPr="002B3992" w:rsidRDefault="00000000" w:rsidP="00496564">
      <w:pPr>
        <w:ind w:left="284" w:hanging="284"/>
        <w:jc w:val="both"/>
        <w:rPr>
          <w:sz w:val="22"/>
          <w:szCs w:val="22"/>
        </w:rPr>
      </w:pPr>
      <w:sdt>
        <w:sdtPr>
          <w:rPr>
            <w:sz w:val="22"/>
            <w:szCs w:val="22"/>
          </w:rPr>
          <w:id w:val="-1802768282"/>
          <w14:checkbox>
            <w14:checked w14:val="0"/>
            <w14:checkedState w14:val="2612" w14:font="MS Gothic"/>
            <w14:uncheckedState w14:val="2610" w14:font="MS Gothic"/>
          </w14:checkbox>
        </w:sdtPr>
        <w:sdtContent>
          <w:r w:rsidR="00EA4902">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69BD3D87" w:rsidR="00490259" w:rsidRPr="00111016" w:rsidRDefault="00000000" w:rsidP="00496564">
      <w:pPr>
        <w:ind w:left="284" w:hanging="284"/>
        <w:jc w:val="both"/>
        <w:rPr>
          <w:sz w:val="22"/>
          <w:szCs w:val="22"/>
        </w:rPr>
      </w:pPr>
      <w:sdt>
        <w:sdtPr>
          <w:rPr>
            <w:sz w:val="22"/>
            <w:szCs w:val="22"/>
          </w:rPr>
          <w:id w:val="727348451"/>
          <w14:checkbox>
            <w14:checked w14:val="0"/>
            <w14:checkedState w14:val="2612" w14:font="MS Gothic"/>
            <w14:uncheckedState w14:val="2610" w14:font="MS Gothic"/>
          </w14:checkbox>
        </w:sdtPr>
        <w:sdtContent>
          <w:r w:rsidR="00EA4902">
            <w:rPr>
              <w:rFonts w:ascii="MS Gothic" w:eastAsia="MS Gothic" w:hAnsi="MS Gothic" w:hint="eastAsia"/>
              <w:sz w:val="22"/>
              <w:szCs w:val="22"/>
            </w:rPr>
            <w:t>☐</w:t>
          </w:r>
        </w:sdtContent>
      </w:sdt>
      <w:r w:rsidR="00496564" w:rsidRPr="002B3992">
        <w:rPr>
          <w:sz w:val="22"/>
          <w:szCs w:val="22"/>
        </w:rPr>
        <w:t xml:space="preserve"> </w:t>
      </w:r>
      <w:r w:rsidR="00490259" w:rsidRPr="002B3992">
        <w:rPr>
          <w:sz w:val="22"/>
          <w:szCs w:val="22"/>
        </w:rPr>
        <w:t>Należymy do grupy kapitałowej, w rozumieniu ustawy z dnia 16.02.2007r. o ochronie konkurencji i</w:t>
      </w:r>
      <w:r w:rsidR="00EA4902">
        <w:rPr>
          <w:sz w:val="22"/>
          <w:szCs w:val="22"/>
        </w:rPr>
        <w:t> </w:t>
      </w:r>
      <w:r w:rsidR="00490259" w:rsidRPr="002B3992">
        <w:rPr>
          <w:sz w:val="22"/>
          <w:szCs w:val="22"/>
        </w:rPr>
        <w:t xml:space="preserve">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0"/>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25"/>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2F3A41D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26" w:name="_Hlk106046238"/>
    </w:p>
    <w:p w14:paraId="636643EB" w14:textId="33089971" w:rsidR="00490259" w:rsidRPr="008057B2" w:rsidRDefault="00490259" w:rsidP="00490259">
      <w:pPr>
        <w:jc w:val="center"/>
        <w:rPr>
          <w:b/>
          <w:sz w:val="24"/>
          <w:szCs w:val="24"/>
        </w:rPr>
      </w:pPr>
      <w:r w:rsidRPr="0013238E">
        <w:rPr>
          <w:b/>
          <w:sz w:val="24"/>
          <w:szCs w:val="24"/>
        </w:rPr>
        <w:t xml:space="preserve">w okresie ostatnich </w:t>
      </w:r>
      <w:r w:rsidR="0013238E" w:rsidRPr="00EA4902">
        <w:rPr>
          <w:b/>
          <w:sz w:val="24"/>
          <w:szCs w:val="24"/>
        </w:rPr>
        <w:t>trzech lat</w:t>
      </w:r>
      <w:r w:rsidR="00EA4902" w:rsidRPr="00EA4902">
        <w:rPr>
          <w:b/>
          <w:sz w:val="24"/>
          <w:szCs w:val="24"/>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2BDC2416" w:rsidR="009341CA" w:rsidRPr="002B3992" w:rsidRDefault="009341CA" w:rsidP="00EA4902">
            <w:pPr>
              <w:tabs>
                <w:tab w:val="left" w:pos="851"/>
              </w:tabs>
              <w:jc w:val="both"/>
              <w:rPr>
                <w:bCs/>
                <w:sz w:val="24"/>
                <w:szCs w:val="24"/>
                <w:lang w:eastAsia="zh-CN"/>
              </w:rPr>
            </w:pPr>
            <w:r w:rsidRPr="00EA4902">
              <w:rPr>
                <w:b/>
                <w:sz w:val="22"/>
                <w:szCs w:val="22"/>
                <w:lang w:eastAsia="zh-CN"/>
              </w:rPr>
              <w:t>Warunek:</w:t>
            </w:r>
            <w:r w:rsidRPr="002B3992">
              <w:rPr>
                <w:bCs/>
                <w:sz w:val="22"/>
                <w:szCs w:val="22"/>
                <w:lang w:eastAsia="zh-CN"/>
              </w:rPr>
              <w:t xml:space="preserve"> </w:t>
            </w:r>
            <w:r w:rsidR="00EA4902" w:rsidRPr="00EA4902">
              <w:rPr>
                <w:bCs/>
                <w:sz w:val="22"/>
                <w:szCs w:val="22"/>
                <w:lang w:eastAsia="zh-CN"/>
              </w:rPr>
              <w:t xml:space="preserve">w okresie ostatnich 3 lat przed terminem składania ofert (a jeśli okres prowadzenia działalności jest krótszy to w tym okresie) wykonał  co najmniej 1 usługę polegającą na serwisie, remoncie lub inne polegające na naprawie agregatu prądotwórczego o mocy elektrycznej czynnej nie mniejszej niż 1,5 MW napędzanego gazowym silnikiem spalinowym, na wartość łączną brutto nie niższą niż </w:t>
            </w:r>
            <w:r w:rsidR="00EA4902" w:rsidRPr="00EA4902">
              <w:rPr>
                <w:b/>
                <w:sz w:val="22"/>
                <w:szCs w:val="22"/>
                <w:lang w:eastAsia="zh-CN"/>
              </w:rPr>
              <w:t>480 000,00</w:t>
            </w:r>
            <w:r w:rsidR="00EA4902" w:rsidRPr="00EA4902">
              <w:rPr>
                <w:bCs/>
                <w:sz w:val="22"/>
                <w:szCs w:val="22"/>
                <w:lang w:eastAsia="zh-CN"/>
              </w:rPr>
              <w:t xml:space="preserve"> PLN</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0369E4">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218EE046" w:rsidR="00490259" w:rsidRPr="00111016" w:rsidRDefault="00490259" w:rsidP="000369E4">
      <w:pPr>
        <w:numPr>
          <w:ilvl w:val="0"/>
          <w:numId w:val="29"/>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76115B69"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e w w</w:t>
      </w:r>
      <w:r w:rsidRPr="00EA4902">
        <w:rPr>
          <w:i/>
          <w:iCs/>
          <w:sz w:val="22"/>
          <w:szCs w:val="22"/>
          <w:lang w:eastAsia="zh-CN"/>
        </w:rPr>
        <w:t>ykazie usł</w:t>
      </w:r>
      <w:r w:rsidRPr="00EA4902">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6AD2C985"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6"/>
    <w:p w14:paraId="61A143DB" w14:textId="02B5058C" w:rsidR="00555424" w:rsidRDefault="00555424">
      <w:pPr>
        <w:spacing w:after="160" w:line="259" w:lineRule="auto"/>
        <w:rPr>
          <w:i/>
          <w:iCs/>
        </w:rPr>
      </w:pPr>
      <w:r>
        <w:rPr>
          <w:i/>
          <w:iCs/>
        </w:rPr>
        <w:br w:type="page"/>
      </w:r>
    </w:p>
    <w:p w14:paraId="09D35969" w14:textId="7BA4EC1D"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 DO WYKONANIA ZAMÓWIENIA</w:t>
      </w:r>
    </w:p>
    <w:p w14:paraId="5D35EBD1" w14:textId="77777777" w:rsidR="00E75E6A" w:rsidRDefault="00E75E6A" w:rsidP="00490259">
      <w:pPr>
        <w:rPr>
          <w:b/>
          <w:bCs/>
          <w:sz w:val="24"/>
          <w:szCs w:val="24"/>
        </w:rPr>
      </w:pPr>
    </w:p>
    <w:p w14:paraId="58D99F7C" w14:textId="0463F435" w:rsidR="00EA4902" w:rsidRPr="00EA4902" w:rsidRDefault="00EA4902" w:rsidP="00EA4902">
      <w:pPr>
        <w:jc w:val="center"/>
        <w:rPr>
          <w:b/>
          <w:bCs/>
          <w:i/>
          <w:iCs/>
          <w:sz w:val="24"/>
          <w:szCs w:val="24"/>
          <w:u w:val="single"/>
        </w:rPr>
      </w:pPr>
      <w:r w:rsidRPr="00EA4902">
        <w:rPr>
          <w:b/>
          <w:bCs/>
          <w:i/>
          <w:iCs/>
          <w:color w:val="FF0000"/>
          <w:sz w:val="32"/>
          <w:szCs w:val="32"/>
          <w:u w:val="single"/>
        </w:rPr>
        <w:t>Nie dotyczy.</w:t>
      </w:r>
    </w:p>
    <w:p w14:paraId="31BB05BC" w14:textId="77777777" w:rsidR="00EA4902" w:rsidRDefault="00EA4902" w:rsidP="00490259">
      <w:pPr>
        <w:rPr>
          <w:b/>
          <w:bCs/>
          <w:sz w:val="24"/>
          <w:szCs w:val="24"/>
        </w:rPr>
      </w:pPr>
    </w:p>
    <w:p w14:paraId="0C19CED0" w14:textId="4C07AAF2" w:rsidR="00490259" w:rsidRDefault="00490259" w:rsidP="00E75E6A">
      <w:pPr>
        <w:jc w:val="center"/>
        <w:rPr>
          <w:b/>
          <w:bCs/>
          <w:sz w:val="24"/>
          <w:szCs w:val="24"/>
        </w:rPr>
      </w:pPr>
      <w:bookmarkStart w:id="127"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07BC60A7" w14:textId="77777777" w:rsidR="00490259" w:rsidRPr="005E5681" w:rsidRDefault="00490259" w:rsidP="00490259">
      <w:pPr>
        <w:rPr>
          <w:b/>
          <w:bCs/>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7"/>
        <w:gridCol w:w="1921"/>
        <w:gridCol w:w="2091"/>
        <w:gridCol w:w="2379"/>
        <w:gridCol w:w="1903"/>
      </w:tblGrid>
      <w:tr w:rsidR="00490259" w:rsidRPr="00BE4794" w14:paraId="55002C08" w14:textId="77777777" w:rsidTr="00E75E6A">
        <w:trPr>
          <w:cantSplit/>
          <w:trHeight w:val="20"/>
          <w:tblHeader/>
        </w:trPr>
        <w:tc>
          <w:tcPr>
            <w:tcW w:w="423" w:type="pct"/>
            <w:vAlign w:val="center"/>
          </w:tcPr>
          <w:p w14:paraId="5918B8DE" w14:textId="77777777" w:rsidR="00490259" w:rsidRPr="00E75E6A" w:rsidRDefault="00490259" w:rsidP="003B61BE">
            <w:pPr>
              <w:autoSpaceDN w:val="0"/>
              <w:adjustRightInd w:val="0"/>
              <w:jc w:val="center"/>
              <w:rPr>
                <w:b/>
                <w:sz w:val="18"/>
                <w:szCs w:val="18"/>
              </w:rPr>
            </w:pPr>
            <w:r w:rsidRPr="00E75E6A">
              <w:rPr>
                <w:b/>
                <w:sz w:val="18"/>
                <w:szCs w:val="18"/>
              </w:rPr>
              <w:t>Lp.</w:t>
            </w:r>
          </w:p>
        </w:tc>
        <w:tc>
          <w:tcPr>
            <w:tcW w:w="1060" w:type="pct"/>
            <w:vAlign w:val="center"/>
          </w:tcPr>
          <w:p w14:paraId="24790A1F" w14:textId="5EB8F127" w:rsidR="00490259" w:rsidRPr="00E75E6A" w:rsidRDefault="00490259" w:rsidP="003B61BE">
            <w:pPr>
              <w:autoSpaceDN w:val="0"/>
              <w:adjustRightInd w:val="0"/>
              <w:jc w:val="center"/>
              <w:rPr>
                <w:b/>
                <w:sz w:val="18"/>
                <w:szCs w:val="18"/>
              </w:rPr>
            </w:pPr>
            <w:r w:rsidRPr="00E75E6A">
              <w:rPr>
                <w:b/>
                <w:sz w:val="18"/>
                <w:szCs w:val="18"/>
              </w:rPr>
              <w:t xml:space="preserve">Wymagania Zamawiającego </w:t>
            </w:r>
            <w:r w:rsidR="008F2B27">
              <w:rPr>
                <w:b/>
                <w:sz w:val="18"/>
                <w:szCs w:val="18"/>
              </w:rPr>
              <w:br/>
            </w:r>
            <w:r w:rsidRPr="00E75E6A">
              <w:rPr>
                <w:b/>
                <w:sz w:val="18"/>
                <w:szCs w:val="18"/>
              </w:rPr>
              <w:t xml:space="preserve">w zakresie ilości osób </w:t>
            </w:r>
            <w:r w:rsidR="008F2B27">
              <w:rPr>
                <w:b/>
                <w:sz w:val="18"/>
                <w:szCs w:val="18"/>
              </w:rPr>
              <w:br/>
            </w:r>
            <w:r w:rsidRPr="00E75E6A">
              <w:rPr>
                <w:b/>
                <w:sz w:val="18"/>
                <w:szCs w:val="18"/>
              </w:rPr>
              <w:t>o wymaganych uprawnieniach/</w:t>
            </w:r>
            <w:r w:rsidR="008F2B27">
              <w:rPr>
                <w:b/>
                <w:sz w:val="18"/>
                <w:szCs w:val="18"/>
              </w:rPr>
              <w:br/>
            </w:r>
            <w:r w:rsidRPr="00E75E6A">
              <w:rPr>
                <w:b/>
                <w:sz w:val="18"/>
                <w:szCs w:val="18"/>
              </w:rPr>
              <w:t>kwalifikacjach</w:t>
            </w:r>
          </w:p>
        </w:tc>
        <w:tc>
          <w:tcPr>
            <w:tcW w:w="1154" w:type="pct"/>
            <w:vAlign w:val="center"/>
          </w:tcPr>
          <w:p w14:paraId="52860933" w14:textId="77777777" w:rsidR="00490259" w:rsidRPr="00E75E6A" w:rsidRDefault="00490259" w:rsidP="003B61BE">
            <w:pPr>
              <w:jc w:val="center"/>
              <w:rPr>
                <w:b/>
                <w:sz w:val="18"/>
                <w:szCs w:val="18"/>
              </w:rPr>
            </w:pPr>
            <w:r w:rsidRPr="00E75E6A">
              <w:rPr>
                <w:b/>
                <w:sz w:val="18"/>
                <w:szCs w:val="18"/>
              </w:rPr>
              <w:t>Imię i nazwisko</w:t>
            </w:r>
          </w:p>
        </w:tc>
        <w:tc>
          <w:tcPr>
            <w:tcW w:w="1313" w:type="pct"/>
            <w:shd w:val="clear" w:color="auto" w:fill="auto"/>
            <w:vAlign w:val="center"/>
          </w:tcPr>
          <w:p w14:paraId="7B1BBD5E" w14:textId="77777777" w:rsidR="00490259" w:rsidRPr="00E75E6A" w:rsidRDefault="00490259" w:rsidP="003B61BE">
            <w:pPr>
              <w:jc w:val="center"/>
              <w:rPr>
                <w:b/>
                <w:sz w:val="18"/>
                <w:szCs w:val="18"/>
              </w:rPr>
            </w:pPr>
            <w:r w:rsidRPr="00E75E6A">
              <w:rPr>
                <w:b/>
                <w:sz w:val="18"/>
                <w:szCs w:val="18"/>
              </w:rPr>
              <w:t>Nr dokumentu potwierdzającego posiadane uprawnienia/ kwalifikacje/</w:t>
            </w:r>
          </w:p>
          <w:p w14:paraId="723CC92A" w14:textId="77777777" w:rsidR="00490259" w:rsidRPr="00E75E6A" w:rsidRDefault="00490259" w:rsidP="003B61BE">
            <w:pPr>
              <w:jc w:val="center"/>
              <w:rPr>
                <w:b/>
                <w:sz w:val="18"/>
                <w:szCs w:val="18"/>
              </w:rPr>
            </w:pPr>
            <w:r w:rsidRPr="00E75E6A">
              <w:rPr>
                <w:b/>
                <w:sz w:val="18"/>
                <w:szCs w:val="18"/>
              </w:rPr>
              <w:t>wykształcenie</w:t>
            </w:r>
          </w:p>
        </w:tc>
        <w:tc>
          <w:tcPr>
            <w:tcW w:w="1050" w:type="pct"/>
            <w:shd w:val="clear" w:color="auto" w:fill="auto"/>
            <w:vAlign w:val="center"/>
          </w:tcPr>
          <w:p w14:paraId="20FE4094" w14:textId="1F098B92" w:rsidR="00490259" w:rsidRPr="00E75E6A" w:rsidRDefault="00490259" w:rsidP="003B61BE">
            <w:pPr>
              <w:jc w:val="center"/>
              <w:rPr>
                <w:b/>
                <w:sz w:val="18"/>
                <w:szCs w:val="18"/>
              </w:rPr>
            </w:pPr>
            <w:r w:rsidRPr="00E75E6A">
              <w:rPr>
                <w:b/>
                <w:iCs/>
                <w:sz w:val="18"/>
                <w:szCs w:val="18"/>
              </w:rPr>
              <w:t>Podmiot udostępniający zasoby</w:t>
            </w:r>
            <w:r w:rsidRPr="00E75E6A">
              <w:rPr>
                <w:b/>
                <w:bCs/>
                <w:sz w:val="18"/>
                <w:szCs w:val="18"/>
              </w:rPr>
              <w:t xml:space="preserve"> w przypadku korzystania przez </w:t>
            </w:r>
            <w:r w:rsidR="008616AB" w:rsidRPr="00E75E6A">
              <w:rPr>
                <w:b/>
                <w:bCs/>
                <w:sz w:val="18"/>
                <w:szCs w:val="18"/>
              </w:rPr>
              <w:t>Wykonawcę</w:t>
            </w:r>
          </w:p>
        </w:tc>
      </w:tr>
      <w:tr w:rsidR="00490259" w:rsidRPr="00E66F78" w14:paraId="3B2BB9FA" w14:textId="77777777" w:rsidTr="00E75E6A">
        <w:trPr>
          <w:cantSplit/>
          <w:trHeight w:val="20"/>
          <w:tblHeader/>
        </w:trPr>
        <w:tc>
          <w:tcPr>
            <w:tcW w:w="423" w:type="pct"/>
            <w:vAlign w:val="center"/>
          </w:tcPr>
          <w:p w14:paraId="02A60694" w14:textId="77777777" w:rsidR="00490259" w:rsidRPr="00E75E6A" w:rsidRDefault="00490259" w:rsidP="003B61BE">
            <w:pPr>
              <w:jc w:val="center"/>
              <w:rPr>
                <w:i/>
              </w:rPr>
            </w:pPr>
            <w:r w:rsidRPr="00E75E6A">
              <w:rPr>
                <w:i/>
              </w:rPr>
              <w:t>1</w:t>
            </w:r>
          </w:p>
        </w:tc>
        <w:tc>
          <w:tcPr>
            <w:tcW w:w="1060" w:type="pct"/>
            <w:vAlign w:val="center"/>
          </w:tcPr>
          <w:p w14:paraId="3656FCCF" w14:textId="77777777" w:rsidR="00490259" w:rsidRPr="00E75E6A" w:rsidRDefault="00490259" w:rsidP="003B61BE">
            <w:pPr>
              <w:tabs>
                <w:tab w:val="left" w:pos="470"/>
              </w:tabs>
              <w:jc w:val="center"/>
              <w:rPr>
                <w:i/>
              </w:rPr>
            </w:pPr>
            <w:r w:rsidRPr="00E75E6A">
              <w:rPr>
                <w:i/>
              </w:rPr>
              <w:t>2</w:t>
            </w:r>
          </w:p>
        </w:tc>
        <w:tc>
          <w:tcPr>
            <w:tcW w:w="1154" w:type="pct"/>
            <w:vAlign w:val="center"/>
          </w:tcPr>
          <w:p w14:paraId="422D6F03" w14:textId="77777777" w:rsidR="00490259" w:rsidRPr="00E75E6A" w:rsidRDefault="00490259" w:rsidP="003B61BE">
            <w:pPr>
              <w:jc w:val="center"/>
              <w:rPr>
                <w:i/>
              </w:rPr>
            </w:pPr>
            <w:r w:rsidRPr="00E75E6A">
              <w:rPr>
                <w:i/>
              </w:rPr>
              <w:t>3</w:t>
            </w:r>
          </w:p>
        </w:tc>
        <w:tc>
          <w:tcPr>
            <w:tcW w:w="1313" w:type="pct"/>
            <w:shd w:val="clear" w:color="auto" w:fill="auto"/>
            <w:vAlign w:val="center"/>
          </w:tcPr>
          <w:p w14:paraId="6408A074" w14:textId="77777777" w:rsidR="00490259" w:rsidRPr="00E75E6A" w:rsidRDefault="00490259" w:rsidP="003B61BE">
            <w:pPr>
              <w:jc w:val="center"/>
              <w:rPr>
                <w:i/>
              </w:rPr>
            </w:pPr>
            <w:r w:rsidRPr="00E75E6A">
              <w:rPr>
                <w:i/>
              </w:rPr>
              <w:t>4</w:t>
            </w:r>
          </w:p>
        </w:tc>
        <w:tc>
          <w:tcPr>
            <w:tcW w:w="1050" w:type="pct"/>
            <w:shd w:val="clear" w:color="auto" w:fill="auto"/>
            <w:vAlign w:val="center"/>
          </w:tcPr>
          <w:p w14:paraId="3A005E3A" w14:textId="77777777" w:rsidR="00490259" w:rsidRPr="00E75E6A" w:rsidRDefault="00490259" w:rsidP="003B61BE">
            <w:pPr>
              <w:jc w:val="center"/>
              <w:rPr>
                <w:i/>
              </w:rPr>
            </w:pPr>
            <w:r w:rsidRPr="00E75E6A">
              <w:rPr>
                <w:i/>
              </w:rPr>
              <w:t>5</w:t>
            </w:r>
          </w:p>
        </w:tc>
      </w:tr>
      <w:tr w:rsidR="00490259" w:rsidRPr="00E66F78" w14:paraId="36DD8596" w14:textId="77777777" w:rsidTr="00E75E6A">
        <w:trPr>
          <w:cantSplit/>
          <w:trHeight w:val="431"/>
        </w:trPr>
        <w:tc>
          <w:tcPr>
            <w:tcW w:w="5000" w:type="pct"/>
            <w:gridSpan w:val="5"/>
            <w:vAlign w:val="center"/>
          </w:tcPr>
          <w:p w14:paraId="178A7CAC" w14:textId="070B3C6C" w:rsidR="00490259" w:rsidRPr="00E66F78" w:rsidRDefault="00BE4794" w:rsidP="003B61BE">
            <w:pPr>
              <w:jc w:val="center"/>
              <w:rPr>
                <w:b/>
                <w:bCs/>
                <w:sz w:val="24"/>
                <w:szCs w:val="24"/>
              </w:rPr>
            </w:pPr>
            <w:r w:rsidRPr="00286EED">
              <w:rPr>
                <w:b/>
                <w:bCs/>
                <w:sz w:val="24"/>
                <w:szCs w:val="24"/>
              </w:rPr>
              <w:t xml:space="preserve">Zadanie </w:t>
            </w:r>
            <w:r w:rsidR="00E75E6A">
              <w:rPr>
                <w:b/>
                <w:bCs/>
                <w:sz w:val="24"/>
                <w:szCs w:val="24"/>
              </w:rPr>
              <w:t xml:space="preserve">nr </w:t>
            </w:r>
            <w:r w:rsidRPr="00286EED">
              <w:rPr>
                <w:b/>
                <w:bCs/>
                <w:sz w:val="24"/>
                <w:szCs w:val="24"/>
              </w:rPr>
              <w:t>1</w:t>
            </w:r>
          </w:p>
        </w:tc>
      </w:tr>
      <w:tr w:rsidR="00490259" w:rsidRPr="00E66F78" w14:paraId="3DB33C7F" w14:textId="77777777" w:rsidTr="00E75E6A">
        <w:trPr>
          <w:cantSplit/>
          <w:trHeight w:val="20"/>
        </w:trPr>
        <w:tc>
          <w:tcPr>
            <w:tcW w:w="423" w:type="pct"/>
            <w:vAlign w:val="center"/>
          </w:tcPr>
          <w:p w14:paraId="6B5AA0AF" w14:textId="77777777" w:rsidR="00490259" w:rsidRPr="008F2B27" w:rsidRDefault="00490259" w:rsidP="003B61BE">
            <w:pPr>
              <w:jc w:val="center"/>
              <w:rPr>
                <w:b/>
              </w:rPr>
            </w:pPr>
            <w:r w:rsidRPr="008F2B27">
              <w:rPr>
                <w:b/>
              </w:rPr>
              <w:t>1.1</w:t>
            </w:r>
          </w:p>
        </w:tc>
        <w:tc>
          <w:tcPr>
            <w:tcW w:w="1060" w:type="pct"/>
            <w:vMerge w:val="restart"/>
            <w:vAlign w:val="center"/>
          </w:tcPr>
          <w:p w14:paraId="0ED34793" w14:textId="77777777" w:rsidR="00490259" w:rsidRPr="00E66F78" w:rsidRDefault="00490259" w:rsidP="003B61BE">
            <w:pPr>
              <w:ind w:left="-43"/>
              <w:jc w:val="both"/>
              <w:rPr>
                <w:sz w:val="24"/>
                <w:szCs w:val="24"/>
              </w:rPr>
            </w:pPr>
          </w:p>
        </w:tc>
        <w:tc>
          <w:tcPr>
            <w:tcW w:w="1154" w:type="pct"/>
            <w:vAlign w:val="center"/>
          </w:tcPr>
          <w:p w14:paraId="5A6D7864" w14:textId="77777777" w:rsidR="00490259" w:rsidRPr="00E66F78" w:rsidRDefault="00490259" w:rsidP="003B61BE">
            <w:pPr>
              <w:jc w:val="center"/>
              <w:rPr>
                <w:b/>
                <w:bCs/>
                <w:sz w:val="24"/>
                <w:szCs w:val="24"/>
              </w:rPr>
            </w:pPr>
          </w:p>
        </w:tc>
        <w:tc>
          <w:tcPr>
            <w:tcW w:w="1313" w:type="pct"/>
            <w:shd w:val="clear" w:color="auto" w:fill="auto"/>
            <w:vAlign w:val="center"/>
          </w:tcPr>
          <w:p w14:paraId="34B071B1" w14:textId="77777777" w:rsidR="00490259" w:rsidRPr="00E66F78" w:rsidRDefault="00490259" w:rsidP="003B61BE">
            <w:pPr>
              <w:jc w:val="center"/>
              <w:rPr>
                <w:sz w:val="24"/>
                <w:szCs w:val="24"/>
              </w:rPr>
            </w:pPr>
          </w:p>
        </w:tc>
        <w:tc>
          <w:tcPr>
            <w:tcW w:w="1050" w:type="pct"/>
            <w:shd w:val="clear" w:color="auto" w:fill="auto"/>
            <w:vAlign w:val="center"/>
          </w:tcPr>
          <w:p w14:paraId="70065336" w14:textId="77777777" w:rsidR="00490259" w:rsidRPr="00E66F78" w:rsidRDefault="00490259" w:rsidP="003B61BE">
            <w:pPr>
              <w:jc w:val="center"/>
              <w:rPr>
                <w:sz w:val="24"/>
                <w:szCs w:val="24"/>
              </w:rPr>
            </w:pPr>
          </w:p>
        </w:tc>
      </w:tr>
      <w:tr w:rsidR="00490259" w:rsidRPr="00E66F78" w14:paraId="68F585F7" w14:textId="77777777" w:rsidTr="00E75E6A">
        <w:trPr>
          <w:cantSplit/>
          <w:trHeight w:val="20"/>
        </w:trPr>
        <w:tc>
          <w:tcPr>
            <w:tcW w:w="423" w:type="pct"/>
            <w:vAlign w:val="center"/>
          </w:tcPr>
          <w:p w14:paraId="2024B3F9" w14:textId="77777777" w:rsidR="00490259" w:rsidRPr="008F2B27" w:rsidRDefault="00490259" w:rsidP="003B61BE">
            <w:pPr>
              <w:jc w:val="center"/>
              <w:rPr>
                <w:b/>
              </w:rPr>
            </w:pPr>
            <w:r w:rsidRPr="008F2B27">
              <w:rPr>
                <w:b/>
              </w:rPr>
              <w:t>1.2</w:t>
            </w:r>
          </w:p>
        </w:tc>
        <w:tc>
          <w:tcPr>
            <w:tcW w:w="1060" w:type="pct"/>
            <w:vMerge/>
            <w:vAlign w:val="center"/>
          </w:tcPr>
          <w:p w14:paraId="3B191726" w14:textId="77777777" w:rsidR="00490259" w:rsidRPr="00E66F78" w:rsidRDefault="00490259" w:rsidP="003B61BE">
            <w:pPr>
              <w:ind w:left="-43"/>
              <w:jc w:val="both"/>
              <w:rPr>
                <w:sz w:val="24"/>
                <w:szCs w:val="24"/>
              </w:rPr>
            </w:pPr>
          </w:p>
        </w:tc>
        <w:tc>
          <w:tcPr>
            <w:tcW w:w="1154" w:type="pct"/>
            <w:vAlign w:val="center"/>
          </w:tcPr>
          <w:p w14:paraId="4C99CF6A" w14:textId="77777777" w:rsidR="00490259" w:rsidRPr="00E66F78" w:rsidRDefault="00490259" w:rsidP="003B61BE">
            <w:pPr>
              <w:jc w:val="center"/>
              <w:rPr>
                <w:b/>
                <w:bCs/>
                <w:sz w:val="24"/>
                <w:szCs w:val="24"/>
              </w:rPr>
            </w:pPr>
          </w:p>
        </w:tc>
        <w:tc>
          <w:tcPr>
            <w:tcW w:w="1313" w:type="pct"/>
            <w:shd w:val="clear" w:color="auto" w:fill="auto"/>
            <w:vAlign w:val="center"/>
          </w:tcPr>
          <w:p w14:paraId="43B701B4" w14:textId="77777777" w:rsidR="00490259" w:rsidRPr="00E66F78" w:rsidRDefault="00490259" w:rsidP="003B61BE">
            <w:pPr>
              <w:jc w:val="center"/>
              <w:rPr>
                <w:sz w:val="24"/>
                <w:szCs w:val="24"/>
              </w:rPr>
            </w:pPr>
          </w:p>
        </w:tc>
        <w:tc>
          <w:tcPr>
            <w:tcW w:w="1050" w:type="pct"/>
            <w:shd w:val="clear" w:color="auto" w:fill="auto"/>
            <w:vAlign w:val="center"/>
          </w:tcPr>
          <w:p w14:paraId="5EC93B51" w14:textId="77777777" w:rsidR="00490259" w:rsidRPr="00E66F78" w:rsidRDefault="00490259" w:rsidP="003B61BE">
            <w:pPr>
              <w:jc w:val="center"/>
              <w:rPr>
                <w:sz w:val="24"/>
                <w:szCs w:val="24"/>
              </w:rPr>
            </w:pPr>
          </w:p>
        </w:tc>
      </w:tr>
      <w:tr w:rsidR="00490259" w:rsidRPr="00E66F78" w14:paraId="2BE90FAF" w14:textId="77777777" w:rsidTr="00E75E6A">
        <w:trPr>
          <w:cantSplit/>
          <w:trHeight w:val="20"/>
        </w:trPr>
        <w:tc>
          <w:tcPr>
            <w:tcW w:w="423" w:type="pct"/>
            <w:vAlign w:val="center"/>
          </w:tcPr>
          <w:p w14:paraId="2E213205" w14:textId="77777777" w:rsidR="00490259" w:rsidRPr="008F2B27" w:rsidRDefault="00490259" w:rsidP="003B61BE">
            <w:pPr>
              <w:jc w:val="center"/>
              <w:rPr>
                <w:b/>
              </w:rPr>
            </w:pPr>
            <w:r w:rsidRPr="008F2B27">
              <w:rPr>
                <w:b/>
              </w:rPr>
              <w:t>1.3</w:t>
            </w:r>
          </w:p>
        </w:tc>
        <w:tc>
          <w:tcPr>
            <w:tcW w:w="1060" w:type="pct"/>
            <w:vMerge/>
            <w:vAlign w:val="center"/>
          </w:tcPr>
          <w:p w14:paraId="4A88A2C3" w14:textId="77777777" w:rsidR="00490259" w:rsidRPr="00E66F78" w:rsidRDefault="00490259" w:rsidP="003B61BE">
            <w:pPr>
              <w:ind w:left="-43"/>
              <w:jc w:val="both"/>
              <w:rPr>
                <w:sz w:val="24"/>
                <w:szCs w:val="24"/>
              </w:rPr>
            </w:pPr>
          </w:p>
        </w:tc>
        <w:tc>
          <w:tcPr>
            <w:tcW w:w="1154" w:type="pct"/>
            <w:vAlign w:val="center"/>
          </w:tcPr>
          <w:p w14:paraId="76D8EE79" w14:textId="77777777" w:rsidR="00490259" w:rsidRPr="00E66F78" w:rsidRDefault="00490259" w:rsidP="003B61BE">
            <w:pPr>
              <w:jc w:val="center"/>
              <w:rPr>
                <w:b/>
                <w:bCs/>
                <w:sz w:val="24"/>
                <w:szCs w:val="24"/>
              </w:rPr>
            </w:pPr>
          </w:p>
        </w:tc>
        <w:tc>
          <w:tcPr>
            <w:tcW w:w="1313" w:type="pct"/>
            <w:shd w:val="clear" w:color="auto" w:fill="auto"/>
            <w:vAlign w:val="center"/>
          </w:tcPr>
          <w:p w14:paraId="7B419DC7" w14:textId="77777777" w:rsidR="00490259" w:rsidRPr="00E66F78" w:rsidRDefault="00490259" w:rsidP="003B61BE">
            <w:pPr>
              <w:jc w:val="center"/>
              <w:rPr>
                <w:sz w:val="24"/>
                <w:szCs w:val="24"/>
              </w:rPr>
            </w:pPr>
          </w:p>
        </w:tc>
        <w:tc>
          <w:tcPr>
            <w:tcW w:w="1050" w:type="pct"/>
            <w:shd w:val="clear" w:color="auto" w:fill="auto"/>
            <w:vAlign w:val="center"/>
          </w:tcPr>
          <w:p w14:paraId="1F4EC505" w14:textId="77777777" w:rsidR="00490259" w:rsidRPr="00E66F78" w:rsidRDefault="00490259" w:rsidP="003B61BE">
            <w:pPr>
              <w:jc w:val="center"/>
              <w:rPr>
                <w:sz w:val="24"/>
                <w:szCs w:val="24"/>
              </w:rPr>
            </w:pPr>
          </w:p>
        </w:tc>
      </w:tr>
      <w:tr w:rsidR="00CF5B28" w:rsidRPr="00E66F78" w14:paraId="25402389" w14:textId="77777777" w:rsidTr="00CF5B28">
        <w:trPr>
          <w:cantSplit/>
          <w:trHeight w:val="20"/>
        </w:trPr>
        <w:tc>
          <w:tcPr>
            <w:tcW w:w="5000" w:type="pct"/>
            <w:gridSpan w:val="5"/>
            <w:vAlign w:val="center"/>
          </w:tcPr>
          <w:p w14:paraId="108A5088" w14:textId="416DAEF8" w:rsidR="00CF5B28" w:rsidRPr="00E66F78" w:rsidRDefault="00CF5B28" w:rsidP="00CF5B28">
            <w:pPr>
              <w:jc w:val="center"/>
              <w:rPr>
                <w:sz w:val="24"/>
                <w:szCs w:val="24"/>
              </w:rPr>
            </w:pPr>
            <w:r>
              <w:rPr>
                <w:sz w:val="24"/>
                <w:szCs w:val="24"/>
              </w:rPr>
              <w:t>…………………</w:t>
            </w: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126ECE85"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27"/>
    <w:p w14:paraId="71D43F77" w14:textId="77777777" w:rsidR="00490259" w:rsidRPr="00555424" w:rsidRDefault="00490259" w:rsidP="00490259">
      <w:pPr>
        <w:pStyle w:val="Nagwek1"/>
        <w:rPr>
          <w:sz w:val="20"/>
          <w:szCs w:val="20"/>
        </w:rPr>
        <w:sectPr w:rsidR="00490259" w:rsidRPr="00555424" w:rsidSect="00BA5C54">
          <w:pgSz w:w="11907" w:h="16840" w:code="9"/>
          <w:pgMar w:top="1418" w:right="1418" w:bottom="1418" w:left="1418" w:header="709" w:footer="176" w:gutter="0"/>
          <w:cols w:space="708"/>
          <w:docGrid w:linePitch="360"/>
        </w:sectPr>
      </w:pPr>
    </w:p>
    <w:p w14:paraId="76939B95" w14:textId="4BD11357"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p>
    <w:p w14:paraId="6E75EE84" w14:textId="77777777" w:rsidR="00EA4902" w:rsidRDefault="00EA4902" w:rsidP="00490259">
      <w:pPr>
        <w:rPr>
          <w:b/>
          <w:bCs/>
          <w:sz w:val="24"/>
          <w:szCs w:val="24"/>
        </w:rPr>
      </w:pPr>
    </w:p>
    <w:p w14:paraId="5A6A241B" w14:textId="77777777" w:rsidR="00EA4902" w:rsidRPr="00EA4902" w:rsidRDefault="00EA4902" w:rsidP="00EA4902">
      <w:pPr>
        <w:jc w:val="center"/>
        <w:rPr>
          <w:b/>
          <w:bCs/>
          <w:i/>
          <w:iCs/>
          <w:sz w:val="24"/>
          <w:szCs w:val="24"/>
          <w:u w:val="single"/>
        </w:rPr>
      </w:pPr>
      <w:r w:rsidRPr="00EA4902">
        <w:rPr>
          <w:b/>
          <w:bCs/>
          <w:i/>
          <w:iCs/>
          <w:color w:val="FF0000"/>
          <w:sz w:val="32"/>
          <w:szCs w:val="32"/>
          <w:u w:val="single"/>
        </w:rPr>
        <w:t>Nie dotyczy.</w:t>
      </w:r>
    </w:p>
    <w:p w14:paraId="2C0B6EFB" w14:textId="77777777" w:rsidR="00EA4902" w:rsidRDefault="00EA4902" w:rsidP="00490259">
      <w:pPr>
        <w:rPr>
          <w:b/>
          <w:bCs/>
          <w:sz w:val="24"/>
          <w:szCs w:val="24"/>
        </w:rPr>
      </w:pPr>
    </w:p>
    <w:p w14:paraId="17C49DF0" w14:textId="7808539C" w:rsidR="00490259" w:rsidRDefault="00490259" w:rsidP="008F2B27">
      <w:pPr>
        <w:jc w:val="center"/>
        <w:rPr>
          <w:b/>
          <w:bCs/>
          <w:sz w:val="24"/>
          <w:szCs w:val="24"/>
        </w:rPr>
      </w:pPr>
      <w:bookmarkStart w:id="128" w:name="_Hlk106046451"/>
      <w:r w:rsidRPr="005E5681">
        <w:rPr>
          <w:b/>
          <w:bCs/>
          <w:sz w:val="24"/>
          <w:szCs w:val="24"/>
        </w:rPr>
        <w:t>w zakresie niezbędnym do wykazania spełnienia warunku udziału w postępowaniu</w:t>
      </w:r>
    </w:p>
    <w:p w14:paraId="6CEBCEEF" w14:textId="77777777" w:rsidR="00490259" w:rsidRDefault="00490259" w:rsidP="008F2B27">
      <w:pPr>
        <w:jc w:val="center"/>
        <w:rPr>
          <w:b/>
          <w:bCs/>
          <w:sz w:val="24"/>
          <w:szCs w:val="24"/>
        </w:rPr>
      </w:pPr>
    </w:p>
    <w:p w14:paraId="2D6EA35B" w14:textId="77777777" w:rsidR="00490259" w:rsidRDefault="00490259" w:rsidP="00490259">
      <w:pPr>
        <w:tabs>
          <w:tab w:val="left" w:pos="0"/>
        </w:tabs>
        <w:rPr>
          <w:color w:val="FF0000"/>
          <w:sz w:val="22"/>
          <w:szCs w:val="22"/>
        </w:rPr>
      </w:pPr>
    </w:p>
    <w:p w14:paraId="087DAFB5" w14:textId="4AFD2BDB"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8CA5778" w14:textId="77777777" w:rsidR="00490259" w:rsidRPr="00CC1C75" w:rsidRDefault="00490259" w:rsidP="00490259">
      <w:pPr>
        <w:tabs>
          <w:tab w:val="left" w:pos="0"/>
        </w:tabs>
        <w:rPr>
          <w:color w:val="FF0000"/>
          <w:sz w:val="22"/>
          <w:szCs w:val="22"/>
        </w:rPr>
      </w:pPr>
    </w:p>
    <w:p w14:paraId="658A7095" w14:textId="77777777" w:rsidR="00490259" w:rsidRDefault="00490259" w:rsidP="00490259">
      <w:pPr>
        <w:jc w:val="both"/>
        <w:rPr>
          <w:sz w:val="24"/>
          <w:szCs w:val="24"/>
        </w:rPr>
      </w:pPr>
    </w:p>
    <w:p w14:paraId="0B0DE3BE" w14:textId="77777777" w:rsidR="00490259" w:rsidRPr="005E5681" w:rsidRDefault="00490259" w:rsidP="00490259">
      <w:pPr>
        <w:rPr>
          <w:b/>
          <w:bCs/>
          <w:sz w:val="24"/>
          <w:szCs w:val="24"/>
        </w:rPr>
      </w:pPr>
    </w:p>
    <w:p w14:paraId="2EE69ACF" w14:textId="77777777" w:rsidR="00490259" w:rsidRDefault="00490259" w:rsidP="00490259">
      <w:pPr>
        <w:jc w:val="center"/>
        <w:rPr>
          <w:sz w:val="24"/>
          <w:szCs w:val="24"/>
        </w:rPr>
      </w:pPr>
    </w:p>
    <w:tbl>
      <w:tblPr>
        <w:tblpPr w:leftFromText="141" w:rightFromText="141" w:vertAnchor="text" w:horzAnchor="margin" w:tblpX="60" w:tblpY="1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0"/>
        <w:gridCol w:w="748"/>
        <w:gridCol w:w="1408"/>
        <w:gridCol w:w="1089"/>
        <w:gridCol w:w="2805"/>
        <w:gridCol w:w="1190"/>
        <w:gridCol w:w="1431"/>
      </w:tblGrid>
      <w:tr w:rsidR="00490259" w:rsidRPr="00E66F78" w14:paraId="5A76D5D3" w14:textId="77777777" w:rsidTr="00CF5B28">
        <w:trPr>
          <w:trHeight w:val="20"/>
        </w:trPr>
        <w:tc>
          <w:tcPr>
            <w:tcW w:w="209" w:type="pct"/>
            <w:vAlign w:val="center"/>
          </w:tcPr>
          <w:p w14:paraId="5FCDC62C" w14:textId="77777777" w:rsidR="00490259" w:rsidRPr="008F2B27" w:rsidRDefault="00490259" w:rsidP="003B61BE">
            <w:pPr>
              <w:jc w:val="center"/>
              <w:rPr>
                <w:b/>
                <w:sz w:val="18"/>
                <w:szCs w:val="18"/>
              </w:rPr>
            </w:pPr>
            <w:proofErr w:type="spellStart"/>
            <w:r w:rsidRPr="008F2B27">
              <w:rPr>
                <w:b/>
                <w:sz w:val="18"/>
                <w:szCs w:val="18"/>
              </w:rPr>
              <w:t>Lp</w:t>
            </w:r>
            <w:proofErr w:type="spellEnd"/>
          </w:p>
        </w:tc>
        <w:tc>
          <w:tcPr>
            <w:tcW w:w="414" w:type="pct"/>
            <w:vAlign w:val="center"/>
          </w:tcPr>
          <w:p w14:paraId="7438710E" w14:textId="77777777" w:rsidR="00490259" w:rsidRPr="008F2B27" w:rsidRDefault="00490259" w:rsidP="003B61BE">
            <w:pPr>
              <w:ind w:left="-101" w:right="-110"/>
              <w:jc w:val="center"/>
              <w:rPr>
                <w:b/>
                <w:sz w:val="18"/>
                <w:szCs w:val="18"/>
              </w:rPr>
            </w:pPr>
            <w:r w:rsidRPr="008F2B27">
              <w:rPr>
                <w:b/>
                <w:sz w:val="18"/>
                <w:szCs w:val="18"/>
              </w:rPr>
              <w:t xml:space="preserve">Nazwa </w:t>
            </w:r>
          </w:p>
          <w:p w14:paraId="34561595" w14:textId="77777777" w:rsidR="00490259" w:rsidRPr="008F2B27" w:rsidRDefault="00490259" w:rsidP="003B61BE">
            <w:pPr>
              <w:jc w:val="center"/>
              <w:rPr>
                <w:b/>
                <w:sz w:val="18"/>
                <w:szCs w:val="18"/>
              </w:rPr>
            </w:pPr>
            <w:r w:rsidRPr="008F2B27">
              <w:rPr>
                <w:b/>
                <w:sz w:val="18"/>
                <w:szCs w:val="18"/>
              </w:rPr>
              <w:t>sprzętu</w:t>
            </w:r>
          </w:p>
        </w:tc>
        <w:tc>
          <w:tcPr>
            <w:tcW w:w="778" w:type="pct"/>
            <w:vAlign w:val="center"/>
          </w:tcPr>
          <w:p w14:paraId="6586B364" w14:textId="77777777" w:rsidR="00490259" w:rsidRPr="008F2B27" w:rsidRDefault="00490259" w:rsidP="003B61BE">
            <w:pPr>
              <w:ind w:left="-30" w:right="-70"/>
              <w:jc w:val="center"/>
              <w:rPr>
                <w:b/>
                <w:sz w:val="18"/>
                <w:szCs w:val="18"/>
              </w:rPr>
            </w:pPr>
            <w:r w:rsidRPr="008F2B27">
              <w:rPr>
                <w:b/>
                <w:sz w:val="18"/>
                <w:szCs w:val="18"/>
              </w:rPr>
              <w:t>Minimalna ilość sprzętu wymagana przez Zamawiającego</w:t>
            </w:r>
          </w:p>
          <w:p w14:paraId="7B9D015B" w14:textId="77777777" w:rsidR="00490259" w:rsidRPr="008F2B27" w:rsidRDefault="00490259" w:rsidP="003B61BE">
            <w:pPr>
              <w:jc w:val="center"/>
              <w:rPr>
                <w:b/>
                <w:sz w:val="18"/>
                <w:szCs w:val="18"/>
              </w:rPr>
            </w:pPr>
          </w:p>
        </w:tc>
        <w:tc>
          <w:tcPr>
            <w:tcW w:w="602" w:type="pct"/>
            <w:vAlign w:val="center"/>
          </w:tcPr>
          <w:p w14:paraId="5149EDD4" w14:textId="1EC0B211" w:rsidR="00490259" w:rsidRPr="008F2B27" w:rsidRDefault="00490259" w:rsidP="003B61BE">
            <w:pPr>
              <w:ind w:left="-70" w:right="-85"/>
              <w:jc w:val="center"/>
              <w:rPr>
                <w:b/>
                <w:i/>
                <w:sz w:val="18"/>
                <w:szCs w:val="18"/>
              </w:rPr>
            </w:pPr>
            <w:r w:rsidRPr="008F2B27">
              <w:rPr>
                <w:b/>
                <w:sz w:val="18"/>
                <w:szCs w:val="18"/>
              </w:rPr>
              <w:t xml:space="preserve">Ilość sprzętu dostępnego </w:t>
            </w:r>
            <w:r w:rsidR="00DB4D9E" w:rsidRPr="008F2B27">
              <w:rPr>
                <w:b/>
                <w:sz w:val="18"/>
                <w:szCs w:val="18"/>
              </w:rPr>
              <w:t>Wykonawcy</w:t>
            </w:r>
            <w:r w:rsidRPr="008F2B27">
              <w:rPr>
                <w:b/>
                <w:sz w:val="18"/>
                <w:szCs w:val="18"/>
              </w:rPr>
              <w:t xml:space="preserve"> </w:t>
            </w:r>
          </w:p>
        </w:tc>
        <w:tc>
          <w:tcPr>
            <w:tcW w:w="1549" w:type="pct"/>
            <w:vAlign w:val="center"/>
          </w:tcPr>
          <w:p w14:paraId="1C35BBE7" w14:textId="77777777" w:rsidR="00490259" w:rsidRPr="008F2B27" w:rsidRDefault="00490259" w:rsidP="003B61BE">
            <w:pPr>
              <w:ind w:left="-55" w:right="-21"/>
              <w:jc w:val="center"/>
              <w:rPr>
                <w:b/>
                <w:sz w:val="18"/>
                <w:szCs w:val="18"/>
              </w:rPr>
            </w:pPr>
            <w:r w:rsidRPr="008F2B27">
              <w:rPr>
                <w:b/>
                <w:sz w:val="18"/>
                <w:szCs w:val="18"/>
              </w:rPr>
              <w:t xml:space="preserve">Parametry techniczne wymagane przez Zamawiającego </w:t>
            </w:r>
          </w:p>
        </w:tc>
        <w:tc>
          <w:tcPr>
            <w:tcW w:w="658" w:type="pct"/>
            <w:vAlign w:val="center"/>
          </w:tcPr>
          <w:p w14:paraId="5476573F" w14:textId="3C012FDF" w:rsidR="00490259" w:rsidRPr="008F2B27" w:rsidRDefault="00490259" w:rsidP="003B61BE">
            <w:pPr>
              <w:ind w:right="-70"/>
              <w:jc w:val="center"/>
              <w:rPr>
                <w:b/>
                <w:sz w:val="18"/>
                <w:szCs w:val="18"/>
              </w:rPr>
            </w:pPr>
            <w:r w:rsidRPr="008F2B27">
              <w:rPr>
                <w:b/>
                <w:sz w:val="18"/>
                <w:szCs w:val="18"/>
              </w:rPr>
              <w:t xml:space="preserve">Parametry techniczne sprzętu oferowanego przez </w:t>
            </w:r>
            <w:r w:rsidR="008616AB" w:rsidRPr="008F2B27">
              <w:rPr>
                <w:b/>
                <w:sz w:val="18"/>
                <w:szCs w:val="18"/>
              </w:rPr>
              <w:t>Wykonawcę</w:t>
            </w:r>
          </w:p>
        </w:tc>
        <w:tc>
          <w:tcPr>
            <w:tcW w:w="790" w:type="pct"/>
            <w:vAlign w:val="center"/>
          </w:tcPr>
          <w:p w14:paraId="5AFDECEB" w14:textId="63C6D99F" w:rsidR="00490259" w:rsidRPr="008F2B27" w:rsidRDefault="00490259" w:rsidP="003B61BE">
            <w:pPr>
              <w:ind w:left="-70"/>
              <w:jc w:val="center"/>
              <w:rPr>
                <w:b/>
                <w:bCs/>
                <w:sz w:val="18"/>
                <w:szCs w:val="18"/>
              </w:rPr>
            </w:pPr>
            <w:r w:rsidRPr="008F2B27">
              <w:rPr>
                <w:b/>
                <w:bCs/>
                <w:iCs/>
                <w:sz w:val="18"/>
                <w:szCs w:val="18"/>
              </w:rPr>
              <w:t>Podmiot udostępniający zasoby</w:t>
            </w:r>
            <w:r w:rsidRPr="008F2B27">
              <w:rPr>
                <w:b/>
                <w:sz w:val="18"/>
                <w:szCs w:val="18"/>
              </w:rPr>
              <w:t xml:space="preserve"> </w:t>
            </w:r>
            <w:r w:rsidRPr="008F2B27">
              <w:rPr>
                <w:b/>
                <w:sz w:val="18"/>
                <w:szCs w:val="18"/>
              </w:rPr>
              <w:br/>
              <w:t xml:space="preserve">w przypadku korzystania przez </w:t>
            </w:r>
            <w:r w:rsidR="008616AB" w:rsidRPr="008F2B27">
              <w:rPr>
                <w:b/>
                <w:sz w:val="18"/>
                <w:szCs w:val="18"/>
              </w:rPr>
              <w:t>Wykonawcę</w:t>
            </w:r>
          </w:p>
        </w:tc>
      </w:tr>
      <w:tr w:rsidR="00490259" w:rsidRPr="00E66F78" w14:paraId="63689E35" w14:textId="77777777" w:rsidTr="00CF5B28">
        <w:trPr>
          <w:trHeight w:val="20"/>
        </w:trPr>
        <w:tc>
          <w:tcPr>
            <w:tcW w:w="209" w:type="pct"/>
            <w:vAlign w:val="center"/>
          </w:tcPr>
          <w:p w14:paraId="1BF5F36B" w14:textId="77777777" w:rsidR="00490259" w:rsidRPr="008F2B27" w:rsidRDefault="00490259" w:rsidP="003B61BE">
            <w:pPr>
              <w:jc w:val="center"/>
              <w:rPr>
                <w:i/>
                <w:sz w:val="18"/>
                <w:szCs w:val="18"/>
              </w:rPr>
            </w:pPr>
            <w:r w:rsidRPr="008F2B27">
              <w:rPr>
                <w:i/>
                <w:sz w:val="18"/>
                <w:szCs w:val="18"/>
              </w:rPr>
              <w:t>1</w:t>
            </w:r>
          </w:p>
        </w:tc>
        <w:tc>
          <w:tcPr>
            <w:tcW w:w="414" w:type="pct"/>
            <w:vAlign w:val="center"/>
          </w:tcPr>
          <w:p w14:paraId="45881BB3" w14:textId="77777777" w:rsidR="00490259" w:rsidRPr="008F2B27" w:rsidRDefault="00490259" w:rsidP="003B61BE">
            <w:pPr>
              <w:jc w:val="center"/>
              <w:rPr>
                <w:i/>
                <w:sz w:val="18"/>
                <w:szCs w:val="18"/>
              </w:rPr>
            </w:pPr>
            <w:r w:rsidRPr="008F2B27">
              <w:rPr>
                <w:i/>
                <w:sz w:val="18"/>
                <w:szCs w:val="18"/>
              </w:rPr>
              <w:t>2</w:t>
            </w:r>
          </w:p>
        </w:tc>
        <w:tc>
          <w:tcPr>
            <w:tcW w:w="778" w:type="pct"/>
            <w:vAlign w:val="center"/>
          </w:tcPr>
          <w:p w14:paraId="119B74FA" w14:textId="77777777" w:rsidR="00490259" w:rsidRPr="008F2B27" w:rsidRDefault="00490259" w:rsidP="003B61BE">
            <w:pPr>
              <w:jc w:val="center"/>
              <w:rPr>
                <w:i/>
                <w:sz w:val="18"/>
                <w:szCs w:val="18"/>
              </w:rPr>
            </w:pPr>
            <w:r w:rsidRPr="008F2B27">
              <w:rPr>
                <w:i/>
                <w:sz w:val="18"/>
                <w:szCs w:val="18"/>
              </w:rPr>
              <w:t>3</w:t>
            </w:r>
          </w:p>
        </w:tc>
        <w:tc>
          <w:tcPr>
            <w:tcW w:w="602" w:type="pct"/>
            <w:vAlign w:val="center"/>
          </w:tcPr>
          <w:p w14:paraId="13E35139" w14:textId="77777777" w:rsidR="00490259" w:rsidRPr="008F2B27" w:rsidRDefault="00490259" w:rsidP="003B61BE">
            <w:pPr>
              <w:jc w:val="center"/>
              <w:rPr>
                <w:i/>
                <w:sz w:val="18"/>
                <w:szCs w:val="18"/>
              </w:rPr>
            </w:pPr>
            <w:r w:rsidRPr="008F2B27">
              <w:rPr>
                <w:i/>
                <w:sz w:val="18"/>
                <w:szCs w:val="18"/>
              </w:rPr>
              <w:t>4</w:t>
            </w:r>
          </w:p>
        </w:tc>
        <w:tc>
          <w:tcPr>
            <w:tcW w:w="1549" w:type="pct"/>
            <w:vAlign w:val="center"/>
          </w:tcPr>
          <w:p w14:paraId="12AFA63E" w14:textId="77777777" w:rsidR="00490259" w:rsidRPr="008F2B27" w:rsidRDefault="00490259" w:rsidP="003B61BE">
            <w:pPr>
              <w:jc w:val="center"/>
              <w:rPr>
                <w:i/>
                <w:sz w:val="18"/>
                <w:szCs w:val="18"/>
              </w:rPr>
            </w:pPr>
            <w:r w:rsidRPr="008F2B27">
              <w:rPr>
                <w:i/>
                <w:sz w:val="18"/>
                <w:szCs w:val="18"/>
              </w:rPr>
              <w:t>5</w:t>
            </w:r>
          </w:p>
        </w:tc>
        <w:tc>
          <w:tcPr>
            <w:tcW w:w="658" w:type="pct"/>
            <w:vAlign w:val="center"/>
          </w:tcPr>
          <w:p w14:paraId="77894447" w14:textId="77777777" w:rsidR="00490259" w:rsidRPr="008F2B27" w:rsidRDefault="00490259" w:rsidP="003B61BE">
            <w:pPr>
              <w:jc w:val="center"/>
              <w:rPr>
                <w:i/>
                <w:sz w:val="18"/>
                <w:szCs w:val="18"/>
              </w:rPr>
            </w:pPr>
            <w:r w:rsidRPr="008F2B27">
              <w:rPr>
                <w:i/>
                <w:sz w:val="18"/>
                <w:szCs w:val="18"/>
              </w:rPr>
              <w:t>6</w:t>
            </w:r>
          </w:p>
        </w:tc>
        <w:tc>
          <w:tcPr>
            <w:tcW w:w="790" w:type="pct"/>
            <w:vAlign w:val="center"/>
          </w:tcPr>
          <w:p w14:paraId="680D5AFE" w14:textId="77777777" w:rsidR="00490259" w:rsidRPr="008F2B27" w:rsidRDefault="00490259" w:rsidP="003B61BE">
            <w:pPr>
              <w:jc w:val="center"/>
              <w:rPr>
                <w:i/>
                <w:sz w:val="18"/>
                <w:szCs w:val="18"/>
              </w:rPr>
            </w:pPr>
            <w:r w:rsidRPr="008F2B27">
              <w:rPr>
                <w:i/>
                <w:sz w:val="18"/>
                <w:szCs w:val="18"/>
              </w:rPr>
              <w:t>7</w:t>
            </w:r>
          </w:p>
        </w:tc>
      </w:tr>
      <w:tr w:rsidR="00490259" w:rsidRPr="00E66F78" w14:paraId="388F1D95" w14:textId="77777777" w:rsidTr="008F2B27">
        <w:trPr>
          <w:trHeight w:val="378"/>
        </w:trPr>
        <w:tc>
          <w:tcPr>
            <w:tcW w:w="5000" w:type="pct"/>
            <w:gridSpan w:val="7"/>
            <w:vAlign w:val="center"/>
          </w:tcPr>
          <w:p w14:paraId="3F8A5296" w14:textId="66FB3678" w:rsidR="00490259" w:rsidRPr="00286EED" w:rsidRDefault="00490259" w:rsidP="003B61BE">
            <w:pPr>
              <w:jc w:val="center"/>
              <w:rPr>
                <w:b/>
                <w:bCs/>
                <w:color w:val="FF0000"/>
                <w:sz w:val="24"/>
                <w:szCs w:val="24"/>
              </w:rPr>
            </w:pPr>
            <w:r w:rsidRPr="00286EED">
              <w:rPr>
                <w:b/>
                <w:bCs/>
                <w:sz w:val="24"/>
                <w:szCs w:val="24"/>
              </w:rPr>
              <w:t xml:space="preserve">Zadanie </w:t>
            </w:r>
            <w:r w:rsidR="008F2B27">
              <w:rPr>
                <w:b/>
                <w:bCs/>
                <w:sz w:val="24"/>
                <w:szCs w:val="24"/>
              </w:rPr>
              <w:t xml:space="preserve">nr </w:t>
            </w:r>
            <w:r w:rsidRPr="00286EED">
              <w:rPr>
                <w:b/>
                <w:bCs/>
                <w:sz w:val="24"/>
                <w:szCs w:val="24"/>
              </w:rPr>
              <w:t>1</w:t>
            </w:r>
          </w:p>
        </w:tc>
      </w:tr>
      <w:tr w:rsidR="00490259" w:rsidRPr="00E66F78" w14:paraId="249095E8" w14:textId="77777777" w:rsidTr="00CF5B28">
        <w:trPr>
          <w:trHeight w:val="431"/>
        </w:trPr>
        <w:tc>
          <w:tcPr>
            <w:tcW w:w="209" w:type="pct"/>
            <w:vAlign w:val="center"/>
          </w:tcPr>
          <w:p w14:paraId="656EB5D8" w14:textId="2688DF6F" w:rsidR="00490259" w:rsidRPr="008F2B27" w:rsidRDefault="00490259" w:rsidP="003B61BE">
            <w:pPr>
              <w:jc w:val="center"/>
              <w:rPr>
                <w:b/>
                <w:bCs/>
              </w:rPr>
            </w:pPr>
            <w:r w:rsidRPr="008F2B27">
              <w:rPr>
                <w:b/>
                <w:bCs/>
              </w:rPr>
              <w:t>1</w:t>
            </w:r>
            <w:r w:rsidR="00BE4794" w:rsidRPr="008F2B27">
              <w:rPr>
                <w:b/>
                <w:bCs/>
              </w:rPr>
              <w:t>.1</w:t>
            </w:r>
          </w:p>
        </w:tc>
        <w:tc>
          <w:tcPr>
            <w:tcW w:w="414" w:type="pct"/>
            <w:vAlign w:val="center"/>
          </w:tcPr>
          <w:p w14:paraId="6342FBB4" w14:textId="77777777" w:rsidR="00490259" w:rsidRPr="00E66F78" w:rsidRDefault="00490259" w:rsidP="003B61BE"/>
        </w:tc>
        <w:tc>
          <w:tcPr>
            <w:tcW w:w="778" w:type="pct"/>
            <w:vAlign w:val="center"/>
          </w:tcPr>
          <w:p w14:paraId="1BBF193C" w14:textId="77777777" w:rsidR="00490259" w:rsidRPr="00E66F78" w:rsidRDefault="00490259" w:rsidP="003B61BE">
            <w:pPr>
              <w:spacing w:line="216" w:lineRule="auto"/>
              <w:jc w:val="center"/>
            </w:pPr>
          </w:p>
        </w:tc>
        <w:tc>
          <w:tcPr>
            <w:tcW w:w="602" w:type="pct"/>
            <w:vAlign w:val="center"/>
          </w:tcPr>
          <w:p w14:paraId="0D37DB68" w14:textId="77777777" w:rsidR="00490259" w:rsidRPr="00E66F78" w:rsidRDefault="00490259" w:rsidP="003B61BE">
            <w:pPr>
              <w:jc w:val="center"/>
              <w:rPr>
                <w:color w:val="FF0000"/>
              </w:rPr>
            </w:pPr>
          </w:p>
        </w:tc>
        <w:tc>
          <w:tcPr>
            <w:tcW w:w="1549" w:type="pct"/>
            <w:vAlign w:val="center"/>
          </w:tcPr>
          <w:p w14:paraId="32E8D8A2" w14:textId="77777777" w:rsidR="00490259" w:rsidRPr="00E66F78" w:rsidRDefault="00490259" w:rsidP="003B61BE">
            <w:pPr>
              <w:suppressAutoHyphens/>
              <w:spacing w:line="20" w:lineRule="atLeast"/>
              <w:ind w:left="119"/>
              <w:rPr>
                <w:lang w:eastAsia="ar-SA"/>
              </w:rPr>
            </w:pPr>
          </w:p>
        </w:tc>
        <w:tc>
          <w:tcPr>
            <w:tcW w:w="658" w:type="pct"/>
            <w:vAlign w:val="center"/>
          </w:tcPr>
          <w:p w14:paraId="29CB8D01" w14:textId="77777777" w:rsidR="00490259" w:rsidRPr="00E66F78" w:rsidRDefault="00490259" w:rsidP="003B61BE">
            <w:pPr>
              <w:rPr>
                <w:color w:val="FF0000"/>
              </w:rPr>
            </w:pPr>
          </w:p>
        </w:tc>
        <w:tc>
          <w:tcPr>
            <w:tcW w:w="790" w:type="pct"/>
          </w:tcPr>
          <w:p w14:paraId="00ED2427" w14:textId="77777777" w:rsidR="00490259" w:rsidRPr="00E66F78" w:rsidRDefault="00490259" w:rsidP="003B61BE">
            <w:pPr>
              <w:rPr>
                <w:color w:val="FF0000"/>
              </w:rPr>
            </w:pPr>
          </w:p>
        </w:tc>
      </w:tr>
      <w:tr w:rsidR="00490259" w:rsidRPr="00E66F78" w14:paraId="0107161B" w14:textId="77777777" w:rsidTr="00CF5B28">
        <w:trPr>
          <w:trHeight w:val="320"/>
        </w:trPr>
        <w:tc>
          <w:tcPr>
            <w:tcW w:w="209" w:type="pct"/>
            <w:vAlign w:val="center"/>
          </w:tcPr>
          <w:p w14:paraId="59D39F6D" w14:textId="030F0E29" w:rsidR="00490259" w:rsidRPr="008F2B27" w:rsidRDefault="00BE4794" w:rsidP="003B61BE">
            <w:pPr>
              <w:jc w:val="center"/>
              <w:rPr>
                <w:b/>
                <w:bCs/>
              </w:rPr>
            </w:pPr>
            <w:r w:rsidRPr="008F2B27">
              <w:rPr>
                <w:b/>
                <w:bCs/>
              </w:rPr>
              <w:t>1.</w:t>
            </w:r>
            <w:r w:rsidR="00490259" w:rsidRPr="008F2B27">
              <w:rPr>
                <w:b/>
                <w:bCs/>
              </w:rPr>
              <w:t>2</w:t>
            </w:r>
          </w:p>
        </w:tc>
        <w:tc>
          <w:tcPr>
            <w:tcW w:w="414" w:type="pct"/>
            <w:vAlign w:val="center"/>
          </w:tcPr>
          <w:p w14:paraId="2697FC24" w14:textId="77777777" w:rsidR="00490259" w:rsidRPr="00E66F78" w:rsidRDefault="00490259" w:rsidP="003B61BE"/>
        </w:tc>
        <w:tc>
          <w:tcPr>
            <w:tcW w:w="778" w:type="pct"/>
            <w:vAlign w:val="center"/>
          </w:tcPr>
          <w:p w14:paraId="2FB0C3A7" w14:textId="77777777" w:rsidR="00490259" w:rsidRPr="00E66F78" w:rsidRDefault="00490259" w:rsidP="003B61BE">
            <w:pPr>
              <w:spacing w:line="216" w:lineRule="auto"/>
              <w:jc w:val="center"/>
            </w:pPr>
          </w:p>
        </w:tc>
        <w:tc>
          <w:tcPr>
            <w:tcW w:w="602" w:type="pct"/>
            <w:vAlign w:val="center"/>
          </w:tcPr>
          <w:p w14:paraId="2B4E9797" w14:textId="77777777" w:rsidR="00490259" w:rsidRPr="00E66F78" w:rsidRDefault="00490259" w:rsidP="003B61BE">
            <w:pPr>
              <w:jc w:val="center"/>
              <w:rPr>
                <w:color w:val="FF0000"/>
              </w:rPr>
            </w:pPr>
          </w:p>
        </w:tc>
        <w:tc>
          <w:tcPr>
            <w:tcW w:w="1549" w:type="pct"/>
            <w:vAlign w:val="center"/>
          </w:tcPr>
          <w:p w14:paraId="011A3EFF"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6EF6685" w14:textId="77777777" w:rsidR="00490259" w:rsidRPr="00E66F78" w:rsidRDefault="00490259" w:rsidP="003B61BE">
            <w:pPr>
              <w:rPr>
                <w:color w:val="FF0000"/>
              </w:rPr>
            </w:pPr>
          </w:p>
        </w:tc>
        <w:tc>
          <w:tcPr>
            <w:tcW w:w="790" w:type="pct"/>
          </w:tcPr>
          <w:p w14:paraId="093CEAC4" w14:textId="77777777" w:rsidR="00490259" w:rsidRPr="00E66F78" w:rsidRDefault="00490259" w:rsidP="003B61BE">
            <w:pPr>
              <w:rPr>
                <w:color w:val="FF0000"/>
              </w:rPr>
            </w:pPr>
          </w:p>
        </w:tc>
      </w:tr>
      <w:tr w:rsidR="00490259" w:rsidRPr="00E66F78" w14:paraId="61B41B6A" w14:textId="77777777" w:rsidTr="008F2B27">
        <w:trPr>
          <w:trHeight w:val="20"/>
        </w:trPr>
        <w:tc>
          <w:tcPr>
            <w:tcW w:w="5000" w:type="pct"/>
            <w:gridSpan w:val="7"/>
            <w:vAlign w:val="center"/>
          </w:tcPr>
          <w:p w14:paraId="07E7C66E" w14:textId="02AD6ED0" w:rsidR="00490259" w:rsidRPr="00286EED" w:rsidRDefault="00490259" w:rsidP="003B61BE">
            <w:pPr>
              <w:jc w:val="center"/>
              <w:rPr>
                <w:b/>
                <w:bCs/>
                <w:color w:val="FF0000"/>
                <w:sz w:val="24"/>
                <w:szCs w:val="24"/>
              </w:rPr>
            </w:pPr>
            <w:r w:rsidRPr="00286EED">
              <w:rPr>
                <w:b/>
                <w:bCs/>
                <w:color w:val="000000" w:themeColor="text1"/>
                <w:sz w:val="24"/>
                <w:szCs w:val="24"/>
              </w:rPr>
              <w:t>Zadanie</w:t>
            </w:r>
            <w:r w:rsidR="008F2B27">
              <w:rPr>
                <w:b/>
                <w:bCs/>
                <w:color w:val="000000" w:themeColor="text1"/>
                <w:sz w:val="24"/>
                <w:szCs w:val="24"/>
              </w:rPr>
              <w:t xml:space="preserve"> nr</w:t>
            </w:r>
            <w:r w:rsidRPr="00286EED">
              <w:rPr>
                <w:b/>
                <w:bCs/>
                <w:color w:val="000000" w:themeColor="text1"/>
                <w:sz w:val="24"/>
                <w:szCs w:val="24"/>
              </w:rPr>
              <w:t xml:space="preserve"> 2</w:t>
            </w:r>
          </w:p>
        </w:tc>
      </w:tr>
      <w:tr w:rsidR="00490259" w:rsidRPr="00E66F78" w14:paraId="1475573F" w14:textId="77777777" w:rsidTr="00CF5B28">
        <w:trPr>
          <w:trHeight w:val="357"/>
        </w:trPr>
        <w:tc>
          <w:tcPr>
            <w:tcW w:w="209" w:type="pct"/>
            <w:vAlign w:val="center"/>
          </w:tcPr>
          <w:p w14:paraId="558C925A" w14:textId="320C111F" w:rsidR="00490259" w:rsidRPr="008F2B27" w:rsidRDefault="00BE4794" w:rsidP="003B61BE">
            <w:pPr>
              <w:jc w:val="center"/>
              <w:rPr>
                <w:b/>
                <w:bCs/>
              </w:rPr>
            </w:pPr>
            <w:r w:rsidRPr="008F2B27">
              <w:rPr>
                <w:b/>
                <w:bCs/>
              </w:rPr>
              <w:t>2.</w:t>
            </w:r>
            <w:r w:rsidR="00490259" w:rsidRPr="008F2B27">
              <w:rPr>
                <w:b/>
                <w:bCs/>
              </w:rPr>
              <w:t>1</w:t>
            </w:r>
          </w:p>
        </w:tc>
        <w:tc>
          <w:tcPr>
            <w:tcW w:w="414" w:type="pct"/>
            <w:vAlign w:val="center"/>
          </w:tcPr>
          <w:p w14:paraId="0CD76AF4" w14:textId="77777777" w:rsidR="00490259" w:rsidRPr="00E66F78" w:rsidRDefault="00490259" w:rsidP="003B61BE"/>
        </w:tc>
        <w:tc>
          <w:tcPr>
            <w:tcW w:w="778" w:type="pct"/>
            <w:vAlign w:val="center"/>
          </w:tcPr>
          <w:p w14:paraId="3F2EC777" w14:textId="77777777" w:rsidR="00490259" w:rsidRPr="00E66F78" w:rsidRDefault="00490259" w:rsidP="003B61BE">
            <w:pPr>
              <w:spacing w:line="216" w:lineRule="auto"/>
              <w:jc w:val="center"/>
            </w:pPr>
          </w:p>
        </w:tc>
        <w:tc>
          <w:tcPr>
            <w:tcW w:w="602" w:type="pct"/>
            <w:vAlign w:val="center"/>
          </w:tcPr>
          <w:p w14:paraId="00A6FC3F" w14:textId="77777777" w:rsidR="00490259" w:rsidRPr="00E66F78" w:rsidRDefault="00490259" w:rsidP="003B61BE">
            <w:pPr>
              <w:jc w:val="center"/>
              <w:rPr>
                <w:color w:val="FF0000"/>
              </w:rPr>
            </w:pPr>
          </w:p>
        </w:tc>
        <w:tc>
          <w:tcPr>
            <w:tcW w:w="1549" w:type="pct"/>
            <w:vAlign w:val="center"/>
          </w:tcPr>
          <w:p w14:paraId="2127B276"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0AF62DD7" w14:textId="77777777" w:rsidR="00490259" w:rsidRPr="00E66F78" w:rsidRDefault="00490259" w:rsidP="003B61BE">
            <w:pPr>
              <w:rPr>
                <w:color w:val="FF0000"/>
              </w:rPr>
            </w:pPr>
          </w:p>
        </w:tc>
        <w:tc>
          <w:tcPr>
            <w:tcW w:w="790" w:type="pct"/>
          </w:tcPr>
          <w:p w14:paraId="21494F56" w14:textId="77777777" w:rsidR="00490259" w:rsidRPr="00E66F78" w:rsidRDefault="00490259" w:rsidP="003B61BE">
            <w:pPr>
              <w:rPr>
                <w:color w:val="FF0000"/>
              </w:rPr>
            </w:pPr>
          </w:p>
        </w:tc>
      </w:tr>
      <w:tr w:rsidR="00490259" w:rsidRPr="00E66F78" w14:paraId="7CAC892D" w14:textId="77777777" w:rsidTr="00CF5B28">
        <w:trPr>
          <w:trHeight w:val="276"/>
        </w:trPr>
        <w:tc>
          <w:tcPr>
            <w:tcW w:w="209" w:type="pct"/>
            <w:vAlign w:val="center"/>
          </w:tcPr>
          <w:p w14:paraId="74A0C22B" w14:textId="68751F58" w:rsidR="00490259" w:rsidRPr="008F2B27" w:rsidRDefault="00490259" w:rsidP="003B61BE">
            <w:pPr>
              <w:jc w:val="center"/>
              <w:rPr>
                <w:b/>
                <w:bCs/>
              </w:rPr>
            </w:pPr>
            <w:r w:rsidRPr="008F2B27">
              <w:rPr>
                <w:b/>
                <w:bCs/>
              </w:rPr>
              <w:t>2</w:t>
            </w:r>
            <w:r w:rsidR="00BE4794" w:rsidRPr="008F2B27">
              <w:rPr>
                <w:b/>
                <w:bCs/>
              </w:rPr>
              <w:t>.2</w:t>
            </w:r>
          </w:p>
        </w:tc>
        <w:tc>
          <w:tcPr>
            <w:tcW w:w="414" w:type="pct"/>
            <w:vAlign w:val="center"/>
          </w:tcPr>
          <w:p w14:paraId="5645EF9B" w14:textId="77777777" w:rsidR="00490259" w:rsidRPr="00E66F78" w:rsidRDefault="00490259" w:rsidP="003B61BE"/>
        </w:tc>
        <w:tc>
          <w:tcPr>
            <w:tcW w:w="778" w:type="pct"/>
            <w:vAlign w:val="center"/>
          </w:tcPr>
          <w:p w14:paraId="5405F8D4" w14:textId="77777777" w:rsidR="00490259" w:rsidRPr="00E66F78" w:rsidRDefault="00490259" w:rsidP="003B61BE">
            <w:pPr>
              <w:spacing w:line="216" w:lineRule="auto"/>
              <w:jc w:val="center"/>
            </w:pPr>
          </w:p>
        </w:tc>
        <w:tc>
          <w:tcPr>
            <w:tcW w:w="602" w:type="pct"/>
            <w:vAlign w:val="center"/>
          </w:tcPr>
          <w:p w14:paraId="0427CFF6" w14:textId="77777777" w:rsidR="00490259" w:rsidRPr="00E66F78" w:rsidRDefault="00490259" w:rsidP="003B61BE">
            <w:pPr>
              <w:jc w:val="center"/>
              <w:rPr>
                <w:color w:val="FF0000"/>
              </w:rPr>
            </w:pPr>
          </w:p>
        </w:tc>
        <w:tc>
          <w:tcPr>
            <w:tcW w:w="1549" w:type="pct"/>
            <w:vAlign w:val="center"/>
          </w:tcPr>
          <w:p w14:paraId="0661B5E9" w14:textId="77777777" w:rsidR="00490259" w:rsidRPr="00E66F78" w:rsidRDefault="00490259" w:rsidP="003B61BE">
            <w:pPr>
              <w:suppressAutoHyphens/>
              <w:spacing w:line="20" w:lineRule="atLeast"/>
              <w:ind w:left="119"/>
              <w:jc w:val="both"/>
              <w:rPr>
                <w:lang w:eastAsia="ar-SA"/>
              </w:rPr>
            </w:pPr>
          </w:p>
        </w:tc>
        <w:tc>
          <w:tcPr>
            <w:tcW w:w="658" w:type="pct"/>
            <w:vAlign w:val="center"/>
          </w:tcPr>
          <w:p w14:paraId="6D8C5F31" w14:textId="77777777" w:rsidR="00490259" w:rsidRPr="00E66F78" w:rsidRDefault="00490259" w:rsidP="003B61BE">
            <w:pPr>
              <w:rPr>
                <w:color w:val="FF0000"/>
              </w:rPr>
            </w:pPr>
          </w:p>
        </w:tc>
        <w:tc>
          <w:tcPr>
            <w:tcW w:w="790" w:type="pct"/>
          </w:tcPr>
          <w:p w14:paraId="3D2CD9CE" w14:textId="77777777" w:rsidR="00490259" w:rsidRPr="00E66F78" w:rsidRDefault="00490259" w:rsidP="003B61BE">
            <w:pPr>
              <w:rPr>
                <w:color w:val="FF0000"/>
              </w:rPr>
            </w:pPr>
          </w:p>
        </w:tc>
      </w:tr>
      <w:tr w:rsidR="00CF5B28" w:rsidRPr="00E66F78" w14:paraId="3935F96E" w14:textId="77777777" w:rsidTr="00CF5B28">
        <w:trPr>
          <w:trHeight w:val="276"/>
        </w:trPr>
        <w:tc>
          <w:tcPr>
            <w:tcW w:w="5000" w:type="pct"/>
            <w:gridSpan w:val="7"/>
            <w:vAlign w:val="center"/>
          </w:tcPr>
          <w:p w14:paraId="179B3B13" w14:textId="1B09BB50" w:rsidR="00CF5B28" w:rsidRPr="00E66F78" w:rsidRDefault="00CF5B28" w:rsidP="00CF5B28">
            <w:pPr>
              <w:jc w:val="center"/>
              <w:rPr>
                <w:color w:val="FF0000"/>
              </w:rPr>
            </w:pPr>
            <w:r w:rsidRPr="00CF5B28">
              <w:t>………………………</w:t>
            </w:r>
          </w:p>
        </w:tc>
      </w:tr>
    </w:tbl>
    <w:p w14:paraId="02177F48" w14:textId="77777777" w:rsidR="00490259" w:rsidRPr="00E66F78" w:rsidRDefault="00490259" w:rsidP="00490259">
      <w:pPr>
        <w:ind w:left="284"/>
        <w:jc w:val="center"/>
        <w:rPr>
          <w:bCs/>
          <w:i/>
          <w:color w:val="FF0000"/>
          <w:sz w:val="10"/>
          <w:szCs w:val="10"/>
        </w:rPr>
      </w:pPr>
    </w:p>
    <w:p w14:paraId="5A7AB16A" w14:textId="77777777" w:rsidR="00490259" w:rsidRPr="00E66F78" w:rsidRDefault="00490259" w:rsidP="00490259">
      <w:pPr>
        <w:tabs>
          <w:tab w:val="left" w:pos="851"/>
        </w:tabs>
        <w:ind w:left="284"/>
        <w:jc w:val="center"/>
        <w:rPr>
          <w:bCs/>
          <w:i/>
          <w:color w:val="FF0000"/>
          <w:sz w:val="10"/>
          <w:szCs w:val="10"/>
        </w:rPr>
      </w:pPr>
    </w:p>
    <w:p w14:paraId="2FF51B8F" w14:textId="77777777" w:rsidR="00490259" w:rsidRPr="00E66F78" w:rsidRDefault="00490259" w:rsidP="00490259">
      <w:pPr>
        <w:jc w:val="center"/>
        <w:rPr>
          <w:bCs/>
          <w:sz w:val="24"/>
          <w:szCs w:val="24"/>
        </w:rPr>
      </w:pPr>
    </w:p>
    <w:bookmarkEnd w:id="128"/>
    <w:p w14:paraId="7580100B" w14:textId="77777777" w:rsidR="00490259" w:rsidRPr="00111016" w:rsidRDefault="00490259" w:rsidP="00490259">
      <w:pPr>
        <w:rPr>
          <w:b/>
          <w:bCs/>
          <w:sz w:val="22"/>
          <w:szCs w:val="22"/>
        </w:rPr>
      </w:pPr>
      <w:r w:rsidRPr="00111016">
        <w:rPr>
          <w:b/>
          <w:bCs/>
          <w:sz w:val="22"/>
          <w:szCs w:val="22"/>
        </w:rPr>
        <w:t xml:space="preserve">Uwaga: </w:t>
      </w:r>
    </w:p>
    <w:p w14:paraId="4CF45C46" w14:textId="56CDCEAE"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ED3FC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584C105" w14:textId="13BB56BD" w:rsidR="00490259" w:rsidRPr="00111016" w:rsidRDefault="00490259" w:rsidP="000369E4">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p w14:paraId="60EDC39E" w14:textId="77777777" w:rsidR="00490259" w:rsidRDefault="00490259" w:rsidP="00490259">
      <w:pPr>
        <w:jc w:val="both"/>
        <w:rPr>
          <w:bCs/>
          <w:i/>
          <w:iCs/>
          <w:lang w:eastAsia="zh-CN"/>
        </w:rPr>
      </w:pPr>
    </w:p>
    <w:p w14:paraId="1C766655" w14:textId="77777777" w:rsidR="00490259" w:rsidRPr="00E66F78" w:rsidRDefault="00490259" w:rsidP="00490259">
      <w:pPr>
        <w:jc w:val="both"/>
        <w:rPr>
          <w:bCs/>
          <w:i/>
          <w:iCs/>
          <w:lang w:eastAsia="zh-CN"/>
        </w:rPr>
        <w:sectPr w:rsidR="00490259" w:rsidRPr="00E66F78" w:rsidSect="00BA5C54">
          <w:pgSz w:w="11907" w:h="16840" w:code="9"/>
          <w:pgMar w:top="1418" w:right="1418" w:bottom="1418" w:left="1418" w:header="709" w:footer="176" w:gutter="0"/>
          <w:cols w:space="708"/>
          <w:docGrid w:linePitch="360"/>
        </w:sect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9" w:name="_Hlk106046060"/>
      <w:bookmarkStart w:id="130" w:name="_Hlk156498045"/>
      <w:r w:rsidRPr="008057B2">
        <w:rPr>
          <w:sz w:val="22"/>
          <w:szCs w:val="22"/>
        </w:rPr>
        <w:t xml:space="preserve">Nazwa </w:t>
      </w:r>
      <w:r w:rsidR="00DB4D9E">
        <w:rPr>
          <w:sz w:val="22"/>
          <w:szCs w:val="22"/>
        </w:rPr>
        <w:t>Wykonawcy</w:t>
      </w:r>
      <w:r w:rsidRPr="008057B2">
        <w:rPr>
          <w:sz w:val="22"/>
          <w:szCs w:val="22"/>
        </w:rPr>
        <w:t>: ...................................................................................................................</w:t>
      </w:r>
    </w:p>
    <w:bookmarkEnd w:id="129"/>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2818F4B9" w:rsidR="00490259" w:rsidRPr="009B3722" w:rsidRDefault="00000000" w:rsidP="00490259">
      <w:pPr>
        <w:spacing w:before="240"/>
        <w:ind w:left="709"/>
        <w:rPr>
          <w:rFonts w:eastAsia="Calibri"/>
          <w:sz w:val="24"/>
          <w:szCs w:val="24"/>
        </w:rPr>
      </w:pPr>
      <w:sdt>
        <w:sdtPr>
          <w:rPr>
            <w:rFonts w:eastAsia="Calibri"/>
            <w:sz w:val="24"/>
            <w:szCs w:val="24"/>
          </w:rPr>
          <w:id w:val="-133027303"/>
          <w14:checkbox>
            <w14:checked w14:val="0"/>
            <w14:checkedState w14:val="2612" w14:font="MS Gothic"/>
            <w14:uncheckedState w14:val="2610" w14:font="MS Gothic"/>
          </w14:checkbox>
        </w:sdt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mikroprzedsiębio</w:t>
      </w:r>
      <w:r w:rsidR="00490259">
        <w:rPr>
          <w:rFonts w:eastAsia="Calibri"/>
          <w:sz w:val="24"/>
          <w:szCs w:val="24"/>
        </w:rPr>
        <w:t>r</w:t>
      </w:r>
      <w:r w:rsidR="00490259" w:rsidRPr="009B3722">
        <w:rPr>
          <w:rFonts w:eastAsia="Calibri"/>
          <w:sz w:val="24"/>
          <w:szCs w:val="24"/>
        </w:rPr>
        <w:t>stwo</w:t>
      </w:r>
    </w:p>
    <w:p w14:paraId="37B6A82E" w14:textId="717D59AB" w:rsidR="00490259" w:rsidRPr="009B3722" w:rsidRDefault="00000000" w:rsidP="00490259">
      <w:pPr>
        <w:spacing w:before="240"/>
        <w:ind w:left="709"/>
        <w:rPr>
          <w:rFonts w:eastAsia="Calibri"/>
          <w:sz w:val="24"/>
          <w:szCs w:val="24"/>
        </w:rPr>
      </w:pPr>
      <w:sdt>
        <w:sdtPr>
          <w:rPr>
            <w:rFonts w:eastAsia="Calibri"/>
            <w:sz w:val="24"/>
            <w:szCs w:val="24"/>
          </w:rPr>
          <w:id w:val="-1377155943"/>
          <w14:checkbox>
            <w14:checked w14:val="0"/>
            <w14:checkedState w14:val="2612" w14:font="MS Gothic"/>
            <w14:uncheckedState w14:val="2610" w14:font="MS Gothic"/>
          </w14:checkbox>
        </w:sdt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małe przedsiębiorstwo</w:t>
      </w:r>
    </w:p>
    <w:p w14:paraId="755EB1CB" w14:textId="61DA8631" w:rsidR="00490259" w:rsidRPr="009B3722" w:rsidRDefault="00000000" w:rsidP="00490259">
      <w:pPr>
        <w:spacing w:before="240"/>
        <w:ind w:left="709"/>
        <w:rPr>
          <w:rFonts w:eastAsia="Calibri"/>
          <w:sz w:val="24"/>
          <w:szCs w:val="24"/>
        </w:rPr>
      </w:pPr>
      <w:sdt>
        <w:sdtPr>
          <w:rPr>
            <w:rFonts w:eastAsia="Calibri"/>
            <w:sz w:val="24"/>
            <w:szCs w:val="24"/>
          </w:rPr>
          <w:id w:val="542870212"/>
          <w14:checkbox>
            <w14:checked w14:val="0"/>
            <w14:checkedState w14:val="2612" w14:font="MS Gothic"/>
            <w14:uncheckedState w14:val="2610" w14:font="MS Gothic"/>
          </w14:checkbox>
        </w:sdt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średnie przedsi</w:t>
      </w:r>
      <w:r w:rsidR="00490259">
        <w:rPr>
          <w:rFonts w:eastAsia="Calibri"/>
          <w:sz w:val="24"/>
          <w:szCs w:val="24"/>
        </w:rPr>
        <w:t>ę</w:t>
      </w:r>
      <w:r w:rsidR="00490259" w:rsidRPr="009B3722">
        <w:rPr>
          <w:rFonts w:eastAsia="Calibri"/>
          <w:sz w:val="24"/>
          <w:szCs w:val="24"/>
        </w:rPr>
        <w:t>biorstwo</w:t>
      </w:r>
    </w:p>
    <w:p w14:paraId="4CD7B02E" w14:textId="17B7125D" w:rsidR="00490259" w:rsidRPr="009B3722" w:rsidRDefault="00000000" w:rsidP="00490259">
      <w:pPr>
        <w:spacing w:before="240"/>
        <w:ind w:left="709"/>
        <w:rPr>
          <w:rFonts w:eastAsia="Calibri"/>
          <w:sz w:val="24"/>
          <w:szCs w:val="24"/>
        </w:rPr>
      </w:pPr>
      <w:sdt>
        <w:sdtPr>
          <w:rPr>
            <w:rFonts w:eastAsia="Calibri"/>
            <w:sz w:val="24"/>
            <w:szCs w:val="24"/>
          </w:rPr>
          <w:id w:val="-1266527863"/>
          <w14:checkbox>
            <w14:checked w14:val="0"/>
            <w14:checkedState w14:val="2612" w14:font="MS Gothic"/>
            <w14:uncheckedState w14:val="2610" w14:font="MS Gothic"/>
          </w14:checkbox>
        </w:sdt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duże przedsi</w:t>
      </w:r>
      <w:r w:rsidR="00490259">
        <w:rPr>
          <w:rFonts w:eastAsia="Calibri"/>
          <w:sz w:val="24"/>
          <w:szCs w:val="24"/>
        </w:rPr>
        <w:t>ę</w:t>
      </w:r>
      <w:r w:rsidR="00490259" w:rsidRPr="009B3722">
        <w:rPr>
          <w:rFonts w:eastAsia="Calibri"/>
          <w:sz w:val="24"/>
          <w:szCs w:val="24"/>
        </w:rPr>
        <w:t>biorstwo</w:t>
      </w:r>
    </w:p>
    <w:p w14:paraId="44E48533" w14:textId="04E5CFBF" w:rsidR="00490259" w:rsidRPr="009B3722" w:rsidRDefault="00000000" w:rsidP="00490259">
      <w:pPr>
        <w:spacing w:before="240"/>
        <w:ind w:left="709"/>
        <w:rPr>
          <w:rFonts w:eastAsia="Calibri"/>
          <w:sz w:val="24"/>
          <w:szCs w:val="24"/>
        </w:rPr>
      </w:pPr>
      <w:sdt>
        <w:sdtPr>
          <w:rPr>
            <w:rFonts w:eastAsia="Calibri"/>
            <w:sz w:val="24"/>
            <w:szCs w:val="24"/>
          </w:rPr>
          <w:id w:val="911286763"/>
          <w14:checkbox>
            <w14:checked w14:val="0"/>
            <w14:checkedState w14:val="2612" w14:font="MS Gothic"/>
            <w14:uncheckedState w14:val="2610" w14:font="MS Gothic"/>
          </w14:checkbox>
        </w:sdtPr>
        <w:sdtContent>
          <w:r w:rsidR="00EA4902">
            <w:rPr>
              <w:rFonts w:ascii="MS Gothic" w:eastAsia="MS Gothic" w:hAnsi="MS Gothic" w:hint="eastAsia"/>
              <w:sz w:val="24"/>
              <w:szCs w:val="24"/>
            </w:rPr>
            <w:t>☐</w:t>
          </w:r>
        </w:sdtContent>
      </w:sdt>
      <w:r w:rsidR="00490259" w:rsidRPr="009B3722">
        <w:rPr>
          <w:rFonts w:eastAsia="Calibri"/>
          <w:sz w:val="24"/>
          <w:szCs w:val="24"/>
        </w:rPr>
        <w:t xml:space="preserve">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30"/>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23E2EDF7"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31"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0369E4">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0369E4">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0369E4">
      <w:pPr>
        <w:numPr>
          <w:ilvl w:val="1"/>
          <w:numId w:val="30"/>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0369E4">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0369E4">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0369E4">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31"/>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1"/>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3"/>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32"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32"/>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33"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7E5D17">
      <w:pPr>
        <w:widowControl w:val="0"/>
        <w:numPr>
          <w:ilvl w:val="7"/>
          <w:numId w:val="41"/>
        </w:numPr>
        <w:adjustRightInd w:val="0"/>
        <w:ind w:left="284" w:hanging="284"/>
        <w:contextualSpacing/>
        <w:jc w:val="both"/>
        <w:textAlignment w:val="baseline"/>
        <w:rPr>
          <w:sz w:val="22"/>
          <w:szCs w:val="22"/>
          <w:lang w:eastAsia="zh-CN"/>
        </w:rPr>
      </w:pPr>
      <w:bookmarkStart w:id="134"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Urz. UE L 134 z 20.05.2006, str. 1 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23"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7E5D17">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7E5D17">
      <w:pPr>
        <w:widowControl w:val="0"/>
        <w:numPr>
          <w:ilvl w:val="7"/>
          <w:numId w:val="41"/>
        </w:numPr>
        <w:adjustRightInd w:val="0"/>
        <w:ind w:left="284" w:hanging="284"/>
        <w:contextualSpacing/>
        <w:jc w:val="both"/>
        <w:textAlignment w:val="baseline"/>
        <w:rPr>
          <w:sz w:val="22"/>
          <w:szCs w:val="22"/>
          <w:lang w:eastAsia="zh-CN"/>
        </w:rPr>
      </w:pPr>
      <w:r w:rsidRPr="0080151F">
        <w:rPr>
          <w:sz w:val="22"/>
          <w:szCs w:val="22"/>
          <w:lang w:eastAsia="zh-CN"/>
        </w:rPr>
        <w:t xml:space="preserve">którego </w:t>
      </w:r>
      <w:r w:rsidRPr="00AF0BF7">
        <w:rPr>
          <w:sz w:val="22"/>
          <w:szCs w:val="22"/>
          <w:lang w:eastAsia="zh-CN"/>
        </w:rPr>
        <w:t xml:space="preserve">jednostką dominującą w rozumieniu art. 3 ust. 1 pkt 37 ustawy z dnia 29 września 1994 r. </w:t>
      </w:r>
      <w:r w:rsidR="00786E1D" w:rsidRPr="00AF0BF7">
        <w:rPr>
          <w:sz w:val="22"/>
          <w:szCs w:val="22"/>
          <w:lang w:eastAsia="zh-CN"/>
        </w:rPr>
        <w:br/>
      </w:r>
      <w:r w:rsidRPr="00AF0BF7">
        <w:rPr>
          <w:sz w:val="22"/>
          <w:szCs w:val="22"/>
          <w:lang w:eastAsia="zh-CN"/>
        </w:rPr>
        <w:t>o rachunkowości (Dz. U. z 202</w:t>
      </w:r>
      <w:r w:rsidR="003B54FC" w:rsidRPr="00AF0BF7">
        <w:rPr>
          <w:sz w:val="22"/>
          <w:szCs w:val="22"/>
          <w:lang w:eastAsia="zh-CN"/>
        </w:rPr>
        <w:t>3</w:t>
      </w:r>
      <w:r w:rsidRPr="00AF0BF7">
        <w:rPr>
          <w:sz w:val="22"/>
          <w:szCs w:val="22"/>
          <w:lang w:eastAsia="zh-CN"/>
        </w:rPr>
        <w:t xml:space="preserve"> r. poz. </w:t>
      </w:r>
      <w:r w:rsidR="003B54FC" w:rsidRPr="00AF0BF7">
        <w:rPr>
          <w:sz w:val="22"/>
          <w:szCs w:val="22"/>
          <w:lang w:eastAsia="zh-CN"/>
        </w:rPr>
        <w:t>120, 295 z późn. zm.</w:t>
      </w:r>
      <w:r w:rsidRPr="00AF0BF7">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34"/>
    <w:p w14:paraId="5D876EBA" w14:textId="77777777" w:rsidR="00490259" w:rsidRPr="0080151F" w:rsidRDefault="00490259" w:rsidP="007E5D17">
      <w:pPr>
        <w:pStyle w:val="Akapitzlist"/>
        <w:widowControl w:val="0"/>
        <w:numPr>
          <w:ilvl w:val="7"/>
          <w:numId w:val="41"/>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7E5D17">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7E5D17">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7E5D17">
      <w:pPr>
        <w:pStyle w:val="Akapitzlist"/>
        <w:widowControl w:val="0"/>
        <w:numPr>
          <w:ilvl w:val="0"/>
          <w:numId w:val="42"/>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054A8D49" w:rsidR="00490259" w:rsidRPr="0080151F" w:rsidRDefault="00490259" w:rsidP="007E5D17">
      <w:pPr>
        <w:pStyle w:val="Akapitzlist"/>
        <w:widowControl w:val="0"/>
        <w:numPr>
          <w:ilvl w:val="0"/>
          <w:numId w:val="42"/>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rsidP="007E5D17">
      <w:pPr>
        <w:pStyle w:val="Akapitzlist"/>
        <w:widowControl w:val="0"/>
        <w:numPr>
          <w:ilvl w:val="7"/>
          <w:numId w:val="41"/>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3A2C1680" w14:textId="77777777" w:rsidR="00A95C13" w:rsidRDefault="00A95C13" w:rsidP="000C23F8">
      <w:pPr>
        <w:tabs>
          <w:tab w:val="left" w:pos="426"/>
        </w:tabs>
        <w:spacing w:before="120"/>
        <w:rPr>
          <w:b/>
          <w:sz w:val="24"/>
          <w:szCs w:val="22"/>
        </w:rPr>
      </w:pPr>
      <w:bookmarkStart w:id="135"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rsidP="007E5D17">
      <w:pPr>
        <w:pStyle w:val="Zwykytekst"/>
        <w:numPr>
          <w:ilvl w:val="0"/>
          <w:numId w:val="63"/>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36"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36"/>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rsidP="007E5D17">
      <w:pPr>
        <w:pStyle w:val="Zwykytekst"/>
        <w:numPr>
          <w:ilvl w:val="0"/>
          <w:numId w:val="63"/>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6E18F908" w14:textId="74C7A9D6" w:rsidR="00A95C13" w:rsidRDefault="00A95C13" w:rsidP="000C23F8">
      <w:pPr>
        <w:jc w:val="both"/>
        <w:rPr>
          <w:b/>
          <w:bCs/>
          <w:sz w:val="22"/>
          <w:szCs w:val="22"/>
        </w:rPr>
      </w:pP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37" w:name="_Hlk67825429"/>
      <w:bookmarkEnd w:id="135"/>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47D0C049"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 xml:space="preserve">Oddział </w:t>
      </w:r>
      <w:r w:rsidR="00EA4902">
        <w:rPr>
          <w:b/>
          <w:bCs/>
          <w:sz w:val="22"/>
          <w:szCs w:val="22"/>
        </w:rPr>
        <w:t>KWK Sośnica</w:t>
      </w:r>
      <w:r w:rsidRPr="00895B8E">
        <w:rPr>
          <w:b/>
          <w:bCs/>
          <w:sz w:val="22"/>
          <w:szCs w:val="22"/>
        </w:rPr>
        <w:t>,</w:t>
      </w:r>
      <w:r w:rsidRPr="00895B8E">
        <w:rPr>
          <w:sz w:val="22"/>
          <w:szCs w:val="22"/>
        </w:rPr>
        <w:t xml:space="preserve"> adres: </w:t>
      </w:r>
      <w:r w:rsidR="00EA4902">
        <w:rPr>
          <w:sz w:val="22"/>
          <w:szCs w:val="22"/>
        </w:rPr>
        <w:t>ul. Błonie 6, 44-103 Gliwice</w:t>
      </w:r>
      <w:r w:rsidRPr="00895B8E">
        <w:rPr>
          <w:sz w:val="22"/>
          <w:szCs w:val="22"/>
        </w:rPr>
        <w:t xml:space="preserve">, zarejestrowana przez Sąd Rejonowy Katowice-Wschód w Katowicach Wydział Gospodarczy pod numerem KRS 0000709363, wysokość kapitału zakładowego całkowicie wpłaconego: 3 916 718 </w:t>
      </w:r>
      <w:r w:rsidR="00EA4902">
        <w:rPr>
          <w:sz w:val="22"/>
          <w:szCs w:val="22"/>
        </w:rPr>
        <w:t>7</w:t>
      </w:r>
      <w:r w:rsidRPr="00895B8E">
        <w:rPr>
          <w:sz w:val="22"/>
          <w:szCs w:val="22"/>
        </w:rPr>
        <w:t>00,00 zł, NIP 634-</w:t>
      </w:r>
      <w:r w:rsidRPr="00C1155B">
        <w:rPr>
          <w:sz w:val="22"/>
          <w:szCs w:val="22"/>
        </w:rPr>
        <w:t xml:space="preserve">283-47-28, REGON: 360615984, </w:t>
      </w:r>
      <w:r w:rsidRPr="00C1155B">
        <w:rPr>
          <w:rFonts w:eastAsia="MS Mincho"/>
          <w:sz w:val="22"/>
          <w:szCs w:val="22"/>
        </w:rPr>
        <w:t>nr rejestrowy BDO</w:t>
      </w:r>
      <w:r w:rsidR="00EA4902">
        <w:rPr>
          <w:rFonts w:eastAsia="MS Mincho"/>
          <w:sz w:val="22"/>
          <w:szCs w:val="22"/>
        </w:rPr>
        <w:t xml:space="preserve"> </w:t>
      </w:r>
      <w:r w:rsidRPr="00C1155B">
        <w:rPr>
          <w:rFonts w:eastAsia="MS Mincho"/>
          <w:sz w:val="22"/>
          <w:szCs w:val="22"/>
        </w:rPr>
        <w:t xml:space="preserve">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0"/>
        <w:gridCol w:w="4531"/>
      </w:tblGrid>
      <w:tr w:rsidR="00C55667" w:rsidRPr="00CB6FBA" w14:paraId="09A8846D" w14:textId="77777777" w:rsidTr="00A04F34">
        <w:trPr>
          <w:trHeight w:val="336"/>
        </w:trPr>
        <w:tc>
          <w:tcPr>
            <w:tcW w:w="5000" w:type="pct"/>
            <w:gridSpan w:val="2"/>
            <w:vAlign w:val="center"/>
          </w:tcPr>
          <w:p w14:paraId="0FCB69DA" w14:textId="77777777" w:rsidR="00C55667" w:rsidRPr="00CB6FBA" w:rsidRDefault="00C55667" w:rsidP="00A04F34">
            <w:pPr>
              <w:widowControl w:val="0"/>
              <w:tabs>
                <w:tab w:val="left" w:pos="284"/>
                <w:tab w:val="left" w:pos="851"/>
              </w:tabs>
              <w:ind w:left="284" w:hanging="284"/>
              <w:jc w:val="center"/>
              <w:rPr>
                <w:b/>
                <w:bCs/>
              </w:rPr>
            </w:pPr>
            <w:r w:rsidRPr="00236736">
              <w:rPr>
                <w:b/>
                <w:bCs/>
                <w:sz w:val="22"/>
                <w:szCs w:val="22"/>
              </w:rPr>
              <w:t>ZAMAWIAJĄCY</w:t>
            </w:r>
          </w:p>
        </w:tc>
      </w:tr>
      <w:tr w:rsidR="00C55667" w:rsidRPr="00CB6FBA" w14:paraId="0DF6C84F" w14:textId="77777777" w:rsidTr="00A04F34">
        <w:trPr>
          <w:trHeight w:val="1123"/>
        </w:trPr>
        <w:tc>
          <w:tcPr>
            <w:tcW w:w="2500" w:type="pct"/>
            <w:vAlign w:val="center"/>
          </w:tcPr>
          <w:p w14:paraId="20ECEDDD" w14:textId="77777777" w:rsidR="00C55667" w:rsidRPr="00CB6FBA" w:rsidRDefault="00C55667" w:rsidP="00A04F34">
            <w:pPr>
              <w:widowControl w:val="0"/>
              <w:tabs>
                <w:tab w:val="left" w:pos="284"/>
                <w:tab w:val="left" w:pos="851"/>
              </w:tabs>
              <w:ind w:left="284" w:hanging="284"/>
              <w:jc w:val="center"/>
              <w:rPr>
                <w:b/>
                <w:bCs/>
              </w:rPr>
            </w:pPr>
          </w:p>
          <w:p w14:paraId="3C6E0DD4" w14:textId="77777777" w:rsidR="00C55667" w:rsidRPr="00CB6FBA" w:rsidRDefault="00C55667" w:rsidP="00A04F34">
            <w:pPr>
              <w:widowControl w:val="0"/>
              <w:tabs>
                <w:tab w:val="left" w:pos="284"/>
                <w:tab w:val="left" w:pos="851"/>
              </w:tabs>
              <w:rPr>
                <w:b/>
                <w:bCs/>
              </w:rPr>
            </w:pPr>
          </w:p>
          <w:p w14:paraId="65154FFC" w14:textId="77777777" w:rsidR="00C55667" w:rsidRPr="00CB6FBA" w:rsidRDefault="00C55667" w:rsidP="00A04F34">
            <w:pPr>
              <w:widowControl w:val="0"/>
              <w:tabs>
                <w:tab w:val="left" w:pos="284"/>
                <w:tab w:val="left" w:pos="851"/>
              </w:tabs>
              <w:ind w:left="284" w:hanging="284"/>
              <w:jc w:val="center"/>
              <w:rPr>
                <w:b/>
                <w:bCs/>
              </w:rPr>
            </w:pPr>
          </w:p>
        </w:tc>
        <w:tc>
          <w:tcPr>
            <w:tcW w:w="2500" w:type="pct"/>
            <w:vAlign w:val="center"/>
          </w:tcPr>
          <w:p w14:paraId="7DAA6BCE" w14:textId="77777777" w:rsidR="00C55667" w:rsidRPr="00CB6FBA" w:rsidRDefault="00C55667" w:rsidP="00A04F34">
            <w:pPr>
              <w:widowControl w:val="0"/>
              <w:tabs>
                <w:tab w:val="left" w:pos="284"/>
                <w:tab w:val="left" w:pos="851"/>
              </w:tabs>
              <w:rPr>
                <w:b/>
                <w:bCs/>
              </w:rPr>
            </w:pPr>
          </w:p>
        </w:tc>
      </w:tr>
      <w:tr w:rsidR="00C55667" w:rsidRPr="00CB6FBA" w14:paraId="71E1EA5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4F6F2596" w14:textId="77777777" w:rsidR="00C55667" w:rsidRPr="00CB6FBA" w:rsidRDefault="00C55667" w:rsidP="00A04F34">
            <w:pPr>
              <w:widowControl w:val="0"/>
              <w:tabs>
                <w:tab w:val="left" w:pos="284"/>
                <w:tab w:val="left" w:pos="851"/>
              </w:tabs>
              <w:ind w:left="284" w:hanging="284"/>
              <w:jc w:val="center"/>
            </w:pPr>
            <w:r w:rsidRPr="00CB6FBA">
              <w:t>Sekretarz Komisji Przetargowej</w:t>
            </w:r>
            <w:r w:rsidRPr="00CB6FBA">
              <w:br/>
              <w:t>lub</w:t>
            </w:r>
            <w:r>
              <w:t xml:space="preserve"> </w:t>
            </w:r>
            <w:r w:rsidRPr="00CB6FBA">
              <w:t>inna osoba wyznaczona</w:t>
            </w:r>
          </w:p>
        </w:tc>
        <w:tc>
          <w:tcPr>
            <w:tcW w:w="2500" w:type="pct"/>
            <w:tcBorders>
              <w:top w:val="single" w:sz="4" w:space="0" w:color="auto"/>
              <w:left w:val="single" w:sz="4" w:space="0" w:color="auto"/>
              <w:bottom w:val="single" w:sz="4" w:space="0" w:color="auto"/>
              <w:right w:val="single" w:sz="4" w:space="0" w:color="auto"/>
            </w:tcBorders>
            <w:vAlign w:val="center"/>
          </w:tcPr>
          <w:p w14:paraId="7601CFBE" w14:textId="77777777" w:rsidR="00C55667" w:rsidRPr="00CB6FBA" w:rsidRDefault="00C55667" w:rsidP="00A04F34">
            <w:pPr>
              <w:widowControl w:val="0"/>
              <w:tabs>
                <w:tab w:val="left" w:pos="284"/>
                <w:tab w:val="left" w:pos="851"/>
              </w:tabs>
              <w:ind w:left="284" w:hanging="284"/>
              <w:jc w:val="center"/>
              <w:rPr>
                <w:b/>
                <w:bCs/>
              </w:rPr>
            </w:pPr>
          </w:p>
          <w:p w14:paraId="3E8BAD93" w14:textId="77777777" w:rsidR="00C55667" w:rsidRPr="00CB6FBA" w:rsidRDefault="00C55667" w:rsidP="00A04F34">
            <w:pPr>
              <w:widowControl w:val="0"/>
              <w:tabs>
                <w:tab w:val="left" w:pos="284"/>
                <w:tab w:val="left" w:pos="851"/>
              </w:tabs>
              <w:rPr>
                <w:b/>
                <w:bCs/>
              </w:rPr>
            </w:pPr>
          </w:p>
          <w:p w14:paraId="0F8EBC7E"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53AA409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02E6F647" w14:textId="77777777" w:rsidR="00C55667" w:rsidRPr="00CB6FBA" w:rsidRDefault="00C55667" w:rsidP="00A04F34">
            <w:pPr>
              <w:widowControl w:val="0"/>
              <w:tabs>
                <w:tab w:val="left" w:pos="284"/>
                <w:tab w:val="left" w:pos="851"/>
              </w:tabs>
              <w:ind w:left="284" w:hanging="284"/>
              <w:jc w:val="center"/>
            </w:pPr>
            <w:r w:rsidRPr="00CB6FBA">
              <w:t>Osoby odpowiedzialne za nadzór i realizację umowy ze strony Zamawiającego</w:t>
            </w:r>
          </w:p>
        </w:tc>
        <w:tc>
          <w:tcPr>
            <w:tcW w:w="2500" w:type="pct"/>
            <w:tcBorders>
              <w:top w:val="single" w:sz="4" w:space="0" w:color="auto"/>
              <w:left w:val="single" w:sz="4" w:space="0" w:color="auto"/>
              <w:bottom w:val="single" w:sz="4" w:space="0" w:color="auto"/>
              <w:right w:val="single" w:sz="4" w:space="0" w:color="auto"/>
            </w:tcBorders>
            <w:vAlign w:val="center"/>
          </w:tcPr>
          <w:p w14:paraId="7182B4F7" w14:textId="77777777" w:rsidR="00C55667" w:rsidRPr="00CB6FBA" w:rsidRDefault="00C55667" w:rsidP="00A04F34">
            <w:pPr>
              <w:widowControl w:val="0"/>
              <w:tabs>
                <w:tab w:val="left" w:pos="284"/>
                <w:tab w:val="left" w:pos="851"/>
              </w:tabs>
              <w:rPr>
                <w:b/>
                <w:bCs/>
              </w:rPr>
            </w:pPr>
          </w:p>
          <w:p w14:paraId="3E656A42"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2AE7E905"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457BC54E" w14:textId="77777777" w:rsidR="00C55667" w:rsidRPr="00CB6FBA" w:rsidRDefault="00C55667" w:rsidP="00A04F34">
            <w:pPr>
              <w:widowControl w:val="0"/>
              <w:tabs>
                <w:tab w:val="left" w:pos="284"/>
                <w:tab w:val="left" w:pos="851"/>
              </w:tabs>
              <w:ind w:left="284" w:hanging="284"/>
              <w:jc w:val="center"/>
            </w:pPr>
            <w:r w:rsidRPr="00CB6FBA">
              <w:t>Dział Prawny</w:t>
            </w:r>
          </w:p>
        </w:tc>
        <w:tc>
          <w:tcPr>
            <w:tcW w:w="2500" w:type="pct"/>
            <w:tcBorders>
              <w:top w:val="single" w:sz="4" w:space="0" w:color="auto"/>
              <w:left w:val="single" w:sz="4" w:space="0" w:color="auto"/>
              <w:bottom w:val="single" w:sz="4" w:space="0" w:color="auto"/>
              <w:right w:val="single" w:sz="4" w:space="0" w:color="auto"/>
            </w:tcBorders>
            <w:vAlign w:val="center"/>
          </w:tcPr>
          <w:p w14:paraId="384D17E1" w14:textId="77777777" w:rsidR="00C55667" w:rsidRPr="00CB6FBA" w:rsidRDefault="00C55667" w:rsidP="00A04F34">
            <w:pPr>
              <w:widowControl w:val="0"/>
              <w:tabs>
                <w:tab w:val="left" w:pos="284"/>
                <w:tab w:val="left" w:pos="851"/>
              </w:tabs>
              <w:rPr>
                <w:b/>
                <w:bCs/>
              </w:rPr>
            </w:pPr>
          </w:p>
          <w:p w14:paraId="0099E4B7" w14:textId="77777777" w:rsidR="00C55667" w:rsidRPr="00CB6FBA" w:rsidRDefault="00C55667" w:rsidP="00A04F34">
            <w:pPr>
              <w:widowControl w:val="0"/>
              <w:tabs>
                <w:tab w:val="left" w:pos="284"/>
                <w:tab w:val="left" w:pos="851"/>
              </w:tabs>
              <w:ind w:left="284" w:hanging="284"/>
              <w:jc w:val="center"/>
              <w:rPr>
                <w:b/>
                <w:bCs/>
              </w:rPr>
            </w:pPr>
          </w:p>
        </w:tc>
      </w:tr>
      <w:tr w:rsidR="00C55667" w:rsidRPr="00CB6FBA" w14:paraId="4377B710" w14:textId="77777777" w:rsidTr="00A04F34">
        <w:trPr>
          <w:trHeight w:val="982"/>
        </w:trPr>
        <w:tc>
          <w:tcPr>
            <w:tcW w:w="2500" w:type="pct"/>
            <w:tcBorders>
              <w:top w:val="single" w:sz="4" w:space="0" w:color="auto"/>
              <w:left w:val="single" w:sz="4" w:space="0" w:color="auto"/>
              <w:bottom w:val="single" w:sz="4" w:space="0" w:color="auto"/>
              <w:right w:val="single" w:sz="4" w:space="0" w:color="auto"/>
            </w:tcBorders>
            <w:vAlign w:val="center"/>
          </w:tcPr>
          <w:p w14:paraId="1DE32290" w14:textId="77777777" w:rsidR="00C55667" w:rsidRPr="00CB6FBA" w:rsidRDefault="00C55667" w:rsidP="00A04F34">
            <w:pPr>
              <w:widowControl w:val="0"/>
              <w:tabs>
                <w:tab w:val="left" w:pos="284"/>
                <w:tab w:val="left" w:pos="851"/>
              </w:tabs>
              <w:ind w:left="284" w:hanging="284"/>
              <w:jc w:val="center"/>
            </w:pPr>
            <w:r w:rsidRPr="00CB6FBA">
              <w:t xml:space="preserve">Inna osoba w zależności od charakteru zamówienia </w:t>
            </w:r>
            <w:r w:rsidRPr="00CB6FBA">
              <w:br/>
              <w:t>(np. w zakresie RODO)</w:t>
            </w:r>
          </w:p>
        </w:tc>
        <w:tc>
          <w:tcPr>
            <w:tcW w:w="2500" w:type="pct"/>
            <w:tcBorders>
              <w:top w:val="single" w:sz="4" w:space="0" w:color="auto"/>
              <w:left w:val="single" w:sz="4" w:space="0" w:color="auto"/>
              <w:bottom w:val="single" w:sz="4" w:space="0" w:color="auto"/>
              <w:right w:val="single" w:sz="4" w:space="0" w:color="auto"/>
            </w:tcBorders>
            <w:vAlign w:val="center"/>
          </w:tcPr>
          <w:p w14:paraId="2DB1A0B4" w14:textId="77777777" w:rsidR="00C55667" w:rsidRPr="00CB6FBA" w:rsidRDefault="00C55667" w:rsidP="00A04F34">
            <w:pPr>
              <w:widowControl w:val="0"/>
              <w:tabs>
                <w:tab w:val="left" w:pos="284"/>
                <w:tab w:val="left" w:pos="851"/>
              </w:tabs>
              <w:rPr>
                <w:b/>
                <w:bCs/>
              </w:rPr>
            </w:pPr>
          </w:p>
          <w:p w14:paraId="126EE5EF" w14:textId="77777777" w:rsidR="00C55667" w:rsidRPr="00CB6FBA" w:rsidRDefault="00C55667" w:rsidP="00A04F34">
            <w:pPr>
              <w:widowControl w:val="0"/>
              <w:tabs>
                <w:tab w:val="left" w:pos="284"/>
                <w:tab w:val="left" w:pos="851"/>
              </w:tabs>
              <w:ind w:left="284" w:hanging="284"/>
              <w:jc w:val="center"/>
              <w:rPr>
                <w:b/>
                <w:bCs/>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7E5D17">
      <w:pPr>
        <w:numPr>
          <w:ilvl w:val="1"/>
          <w:numId w:val="58"/>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7E5D17">
      <w:pPr>
        <w:numPr>
          <w:ilvl w:val="1"/>
          <w:numId w:val="58"/>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1"/>
      </w:tblGrid>
      <w:tr w:rsidR="003B54FC" w:rsidRPr="00B65952" w14:paraId="489603C6" w14:textId="77777777" w:rsidTr="003532A1">
        <w:trPr>
          <w:trHeight w:val="20"/>
          <w:tblHeader/>
        </w:trPr>
        <w:tc>
          <w:tcPr>
            <w:tcW w:w="5000" w:type="pct"/>
            <w:shd w:val="clear" w:color="auto" w:fill="auto"/>
            <w:vAlign w:val="center"/>
          </w:tcPr>
          <w:p w14:paraId="21C33289" w14:textId="77777777" w:rsidR="003B54FC" w:rsidRPr="00B65952" w:rsidRDefault="003B54FC" w:rsidP="003532A1">
            <w:pPr>
              <w:widowControl w:val="0"/>
              <w:tabs>
                <w:tab w:val="left" w:pos="284"/>
                <w:tab w:val="left" w:pos="851"/>
              </w:tabs>
              <w:ind w:left="284" w:hanging="284"/>
              <w:jc w:val="center"/>
            </w:pPr>
            <w:bookmarkStart w:id="138" w:name="_Hlk163038647"/>
          </w:p>
          <w:p w14:paraId="5876810B" w14:textId="77777777" w:rsidR="003B54FC" w:rsidRPr="00B65952" w:rsidRDefault="003B54FC" w:rsidP="003B54FC">
            <w:pPr>
              <w:widowControl w:val="0"/>
              <w:tabs>
                <w:tab w:val="left" w:pos="851"/>
              </w:tabs>
              <w:ind w:left="26" w:hanging="26"/>
              <w:jc w:val="center"/>
            </w:pPr>
            <w:r w:rsidRPr="00C55667">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B65952"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3B54FC" w:rsidRPr="00F9365E" w14:paraId="46316E07" w14:textId="77777777" w:rsidTr="00C55667">
        <w:trPr>
          <w:trHeight w:val="20"/>
          <w:tblHeader/>
        </w:trPr>
        <w:tc>
          <w:tcPr>
            <w:tcW w:w="5000" w:type="pct"/>
            <w:shd w:val="clear" w:color="auto" w:fill="BFBFBF" w:themeFill="background1" w:themeFillShade="BF"/>
            <w:vAlign w:val="center"/>
          </w:tcPr>
          <w:p w14:paraId="3E1BA90F" w14:textId="77777777" w:rsidR="003B54FC" w:rsidRPr="00F9365E" w:rsidRDefault="003B54FC" w:rsidP="003532A1">
            <w:pPr>
              <w:widowControl w:val="0"/>
              <w:tabs>
                <w:tab w:val="left" w:pos="284"/>
                <w:tab w:val="left" w:pos="851"/>
              </w:tabs>
              <w:ind w:left="284" w:hanging="284"/>
              <w:jc w:val="center"/>
              <w:rPr>
                <w:b/>
                <w:bCs/>
                <w:color w:val="00B050"/>
              </w:rPr>
            </w:pPr>
            <w:r w:rsidRPr="00C55667">
              <w:rPr>
                <w:b/>
                <w:bCs/>
                <w:sz w:val="22"/>
                <w:szCs w:val="22"/>
                <w:shd w:val="clear" w:color="auto" w:fill="BFBFBF" w:themeFill="background1" w:themeFillShade="BF"/>
              </w:rPr>
              <w:t>WYKONAWC</w:t>
            </w:r>
            <w:r w:rsidRPr="00470AE0">
              <w:rPr>
                <w:b/>
                <w:bCs/>
                <w:sz w:val="22"/>
                <w:szCs w:val="22"/>
              </w:rPr>
              <w:t>A</w:t>
            </w:r>
          </w:p>
        </w:tc>
      </w:tr>
      <w:tr w:rsidR="003B54FC" w:rsidRPr="00F9365E" w14:paraId="40AECB2A" w14:textId="77777777" w:rsidTr="003532A1">
        <w:trPr>
          <w:trHeight w:val="1020"/>
        </w:trPr>
        <w:tc>
          <w:tcPr>
            <w:tcW w:w="5000" w:type="pct"/>
            <w:vAlign w:val="center"/>
          </w:tcPr>
          <w:p w14:paraId="7156EA9E" w14:textId="77777777" w:rsidR="003B54FC" w:rsidRPr="00F9365E" w:rsidRDefault="003B54FC" w:rsidP="003532A1">
            <w:pPr>
              <w:widowControl w:val="0"/>
              <w:jc w:val="center"/>
              <w:rPr>
                <w:color w:val="00B050"/>
                <w:sz w:val="18"/>
                <w:szCs w:val="18"/>
              </w:rPr>
            </w:pPr>
          </w:p>
          <w:p w14:paraId="2E7394B4" w14:textId="77777777" w:rsidR="003B54FC" w:rsidRPr="00F9365E" w:rsidRDefault="003B54FC" w:rsidP="003532A1">
            <w:pPr>
              <w:widowControl w:val="0"/>
              <w:jc w:val="center"/>
              <w:rPr>
                <w:color w:val="00B050"/>
                <w:sz w:val="18"/>
                <w:szCs w:val="18"/>
              </w:rPr>
            </w:pPr>
          </w:p>
          <w:p w14:paraId="231C870C" w14:textId="77777777" w:rsidR="003B54FC" w:rsidRPr="00F9365E" w:rsidRDefault="003B54FC" w:rsidP="003532A1">
            <w:pPr>
              <w:widowControl w:val="0"/>
              <w:jc w:val="center"/>
              <w:rPr>
                <w:color w:val="00B050"/>
                <w:sz w:val="18"/>
                <w:szCs w:val="18"/>
              </w:rPr>
            </w:pPr>
          </w:p>
          <w:p w14:paraId="1875A00B" w14:textId="77777777" w:rsidR="003B54FC" w:rsidRPr="00F9365E" w:rsidRDefault="003B54FC" w:rsidP="003532A1">
            <w:pPr>
              <w:widowControl w:val="0"/>
              <w:jc w:val="center"/>
              <w:rPr>
                <w:color w:val="00B050"/>
                <w:sz w:val="18"/>
                <w:szCs w:val="18"/>
              </w:rPr>
            </w:pPr>
          </w:p>
          <w:p w14:paraId="738980D0" w14:textId="77777777" w:rsidR="003B54FC" w:rsidRPr="00F9365E" w:rsidRDefault="003B54FC" w:rsidP="003532A1">
            <w:pPr>
              <w:widowControl w:val="0"/>
              <w:jc w:val="center"/>
              <w:rPr>
                <w:color w:val="00B050"/>
                <w:sz w:val="18"/>
                <w:szCs w:val="18"/>
              </w:rPr>
            </w:pPr>
          </w:p>
          <w:p w14:paraId="7D1F9BF4" w14:textId="77777777" w:rsidR="003B54FC" w:rsidRPr="00F9365E" w:rsidRDefault="003B54FC" w:rsidP="003532A1">
            <w:pPr>
              <w:widowControl w:val="0"/>
              <w:tabs>
                <w:tab w:val="left" w:pos="284"/>
                <w:tab w:val="left" w:pos="851"/>
              </w:tabs>
              <w:ind w:left="284" w:hanging="284"/>
              <w:jc w:val="center"/>
              <w:rPr>
                <w:b/>
                <w:bCs/>
                <w:color w:val="00B050"/>
                <w:lang w:val="en-US"/>
              </w:rPr>
            </w:pPr>
          </w:p>
        </w:tc>
      </w:tr>
      <w:bookmarkEnd w:id="138"/>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52816" w:rsidRDefault="00BB3697" w:rsidP="00D92E04">
          <w:pPr>
            <w:pStyle w:val="Spistreci1"/>
          </w:pPr>
          <w:r w:rsidRPr="00052816">
            <w:t>Spis treści:</w:t>
          </w:r>
        </w:p>
        <w:p w14:paraId="48D1F060" w14:textId="4C170FEF" w:rsidR="00760E93" w:rsidRDefault="002354E3">
          <w:pPr>
            <w:pStyle w:val="Spistreci1"/>
            <w:rPr>
              <w:rFonts w:asciiTheme="minorHAnsi" w:eastAsiaTheme="minorEastAsia" w:hAnsiTheme="minorHAnsi" w:cstheme="minorBidi"/>
              <w:noProof/>
              <w:kern w:val="2"/>
              <w:sz w:val="22"/>
              <w:szCs w:val="22"/>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48612298" w:history="1">
            <w:r w:rsidR="00760E93" w:rsidRPr="00B34F30">
              <w:rPr>
                <w:rStyle w:val="Hipercze"/>
                <w:noProof/>
              </w:rPr>
              <w:t>§ 1. Podstawa zawarcia Umowy</w:t>
            </w:r>
            <w:r w:rsidR="00760E93">
              <w:rPr>
                <w:noProof/>
                <w:webHidden/>
              </w:rPr>
              <w:tab/>
            </w:r>
            <w:r w:rsidR="00760E93">
              <w:rPr>
                <w:noProof/>
                <w:webHidden/>
              </w:rPr>
              <w:fldChar w:fldCharType="begin"/>
            </w:r>
            <w:r w:rsidR="00760E93">
              <w:rPr>
                <w:noProof/>
                <w:webHidden/>
              </w:rPr>
              <w:instrText xml:space="preserve"> PAGEREF _Toc148612298 \h </w:instrText>
            </w:r>
            <w:r w:rsidR="00760E93">
              <w:rPr>
                <w:noProof/>
                <w:webHidden/>
              </w:rPr>
            </w:r>
            <w:r w:rsidR="00760E93">
              <w:rPr>
                <w:noProof/>
                <w:webHidden/>
              </w:rPr>
              <w:fldChar w:fldCharType="separate"/>
            </w:r>
            <w:r w:rsidR="00B40850">
              <w:rPr>
                <w:noProof/>
                <w:webHidden/>
              </w:rPr>
              <w:t>56</w:t>
            </w:r>
            <w:r w:rsidR="00760E93">
              <w:rPr>
                <w:noProof/>
                <w:webHidden/>
              </w:rPr>
              <w:fldChar w:fldCharType="end"/>
            </w:r>
          </w:hyperlink>
        </w:p>
        <w:p w14:paraId="38FF727C" w14:textId="2C805E48"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299" w:history="1">
            <w:r w:rsidR="00760E93" w:rsidRPr="00B34F30">
              <w:rPr>
                <w:rStyle w:val="Hipercze"/>
                <w:noProof/>
              </w:rPr>
              <w:t>§ 2. Przedmiot Umowy</w:t>
            </w:r>
            <w:r w:rsidR="00760E93">
              <w:rPr>
                <w:noProof/>
                <w:webHidden/>
              </w:rPr>
              <w:tab/>
            </w:r>
            <w:r w:rsidR="00760E93">
              <w:rPr>
                <w:noProof/>
                <w:webHidden/>
              </w:rPr>
              <w:fldChar w:fldCharType="begin"/>
            </w:r>
            <w:r w:rsidR="00760E93">
              <w:rPr>
                <w:noProof/>
                <w:webHidden/>
              </w:rPr>
              <w:instrText xml:space="preserve"> PAGEREF _Toc148612299 \h </w:instrText>
            </w:r>
            <w:r w:rsidR="00760E93">
              <w:rPr>
                <w:noProof/>
                <w:webHidden/>
              </w:rPr>
            </w:r>
            <w:r w:rsidR="00760E93">
              <w:rPr>
                <w:noProof/>
                <w:webHidden/>
              </w:rPr>
              <w:fldChar w:fldCharType="separate"/>
            </w:r>
            <w:r w:rsidR="00B40850">
              <w:rPr>
                <w:noProof/>
                <w:webHidden/>
              </w:rPr>
              <w:t>56</w:t>
            </w:r>
            <w:r w:rsidR="00760E93">
              <w:rPr>
                <w:noProof/>
                <w:webHidden/>
              </w:rPr>
              <w:fldChar w:fldCharType="end"/>
            </w:r>
          </w:hyperlink>
        </w:p>
        <w:p w14:paraId="3AD7D032" w14:textId="2C6D4E0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0" w:history="1">
            <w:r w:rsidR="00760E93" w:rsidRPr="00B34F30">
              <w:rPr>
                <w:rStyle w:val="Hipercze"/>
                <w:noProof/>
              </w:rPr>
              <w:t>§ 3. Cena i sposób rozliczeń</w:t>
            </w:r>
            <w:r w:rsidR="00760E93">
              <w:rPr>
                <w:noProof/>
                <w:webHidden/>
              </w:rPr>
              <w:tab/>
            </w:r>
            <w:r w:rsidR="00760E93">
              <w:rPr>
                <w:noProof/>
                <w:webHidden/>
              </w:rPr>
              <w:fldChar w:fldCharType="begin"/>
            </w:r>
            <w:r w:rsidR="00760E93">
              <w:rPr>
                <w:noProof/>
                <w:webHidden/>
              </w:rPr>
              <w:instrText xml:space="preserve"> PAGEREF _Toc148612300 \h </w:instrText>
            </w:r>
            <w:r w:rsidR="00760E93">
              <w:rPr>
                <w:noProof/>
                <w:webHidden/>
              </w:rPr>
            </w:r>
            <w:r w:rsidR="00760E93">
              <w:rPr>
                <w:noProof/>
                <w:webHidden/>
              </w:rPr>
              <w:fldChar w:fldCharType="separate"/>
            </w:r>
            <w:r w:rsidR="00B40850">
              <w:rPr>
                <w:noProof/>
                <w:webHidden/>
              </w:rPr>
              <w:t>56</w:t>
            </w:r>
            <w:r w:rsidR="00760E93">
              <w:rPr>
                <w:noProof/>
                <w:webHidden/>
              </w:rPr>
              <w:fldChar w:fldCharType="end"/>
            </w:r>
          </w:hyperlink>
        </w:p>
        <w:p w14:paraId="045ADD24" w14:textId="0219983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1" w:history="1">
            <w:r w:rsidR="00760E93" w:rsidRPr="00B34F30">
              <w:rPr>
                <w:rStyle w:val="Hipercze"/>
                <w:noProof/>
              </w:rPr>
              <w:t>§ 4. Fakturowanie i płatności</w:t>
            </w:r>
            <w:r w:rsidR="00760E93">
              <w:rPr>
                <w:noProof/>
                <w:webHidden/>
              </w:rPr>
              <w:tab/>
            </w:r>
            <w:r w:rsidR="00760E93">
              <w:rPr>
                <w:noProof/>
                <w:webHidden/>
              </w:rPr>
              <w:fldChar w:fldCharType="begin"/>
            </w:r>
            <w:r w:rsidR="00760E93">
              <w:rPr>
                <w:noProof/>
                <w:webHidden/>
              </w:rPr>
              <w:instrText xml:space="preserve"> PAGEREF _Toc148612301 \h </w:instrText>
            </w:r>
            <w:r w:rsidR="00760E93">
              <w:rPr>
                <w:noProof/>
                <w:webHidden/>
              </w:rPr>
            </w:r>
            <w:r w:rsidR="00760E93">
              <w:rPr>
                <w:noProof/>
                <w:webHidden/>
              </w:rPr>
              <w:fldChar w:fldCharType="separate"/>
            </w:r>
            <w:r w:rsidR="00B40850">
              <w:rPr>
                <w:noProof/>
                <w:webHidden/>
              </w:rPr>
              <w:t>57</w:t>
            </w:r>
            <w:r w:rsidR="00760E93">
              <w:rPr>
                <w:noProof/>
                <w:webHidden/>
              </w:rPr>
              <w:fldChar w:fldCharType="end"/>
            </w:r>
          </w:hyperlink>
        </w:p>
        <w:p w14:paraId="2CE272CA" w14:textId="43F0ACF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2" w:history="1">
            <w:r w:rsidR="00760E93" w:rsidRPr="00B34F30">
              <w:rPr>
                <w:rStyle w:val="Hipercze"/>
                <w:noProof/>
              </w:rPr>
              <w:t>§ 5. Termin realizacji</w:t>
            </w:r>
            <w:r w:rsidR="00760E93">
              <w:rPr>
                <w:noProof/>
                <w:webHidden/>
              </w:rPr>
              <w:tab/>
            </w:r>
            <w:r w:rsidR="00760E93">
              <w:rPr>
                <w:noProof/>
                <w:webHidden/>
              </w:rPr>
              <w:fldChar w:fldCharType="begin"/>
            </w:r>
            <w:r w:rsidR="00760E93">
              <w:rPr>
                <w:noProof/>
                <w:webHidden/>
              </w:rPr>
              <w:instrText xml:space="preserve"> PAGEREF _Toc148612302 \h </w:instrText>
            </w:r>
            <w:r w:rsidR="00760E93">
              <w:rPr>
                <w:noProof/>
                <w:webHidden/>
              </w:rPr>
            </w:r>
            <w:r w:rsidR="00760E93">
              <w:rPr>
                <w:noProof/>
                <w:webHidden/>
              </w:rPr>
              <w:fldChar w:fldCharType="separate"/>
            </w:r>
            <w:r w:rsidR="00B40850">
              <w:rPr>
                <w:noProof/>
                <w:webHidden/>
              </w:rPr>
              <w:t>59</w:t>
            </w:r>
            <w:r w:rsidR="00760E93">
              <w:rPr>
                <w:noProof/>
                <w:webHidden/>
              </w:rPr>
              <w:fldChar w:fldCharType="end"/>
            </w:r>
          </w:hyperlink>
        </w:p>
        <w:p w14:paraId="065A7884" w14:textId="383D0C0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3" w:history="1">
            <w:r w:rsidR="00760E93" w:rsidRPr="00B34F30">
              <w:rPr>
                <w:rStyle w:val="Hipercze"/>
                <w:noProof/>
              </w:rPr>
              <w:t>§ 6. Gwarancja i postępowanie reklamacyjne</w:t>
            </w:r>
            <w:r w:rsidR="00760E93">
              <w:rPr>
                <w:noProof/>
                <w:webHidden/>
              </w:rPr>
              <w:tab/>
            </w:r>
            <w:r w:rsidR="00760E93">
              <w:rPr>
                <w:noProof/>
                <w:webHidden/>
              </w:rPr>
              <w:fldChar w:fldCharType="begin"/>
            </w:r>
            <w:r w:rsidR="00760E93">
              <w:rPr>
                <w:noProof/>
                <w:webHidden/>
              </w:rPr>
              <w:instrText xml:space="preserve"> PAGEREF _Toc148612303 \h </w:instrText>
            </w:r>
            <w:r w:rsidR="00760E93">
              <w:rPr>
                <w:noProof/>
                <w:webHidden/>
              </w:rPr>
            </w:r>
            <w:r w:rsidR="00760E93">
              <w:rPr>
                <w:noProof/>
                <w:webHidden/>
              </w:rPr>
              <w:fldChar w:fldCharType="separate"/>
            </w:r>
            <w:r w:rsidR="00B40850">
              <w:rPr>
                <w:noProof/>
                <w:webHidden/>
              </w:rPr>
              <w:t>59</w:t>
            </w:r>
            <w:r w:rsidR="00760E93">
              <w:rPr>
                <w:noProof/>
                <w:webHidden/>
              </w:rPr>
              <w:fldChar w:fldCharType="end"/>
            </w:r>
          </w:hyperlink>
        </w:p>
        <w:p w14:paraId="57CE1E38" w14:textId="2025BA66"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4" w:history="1">
            <w:r w:rsidR="00760E93" w:rsidRPr="00B34F30">
              <w:rPr>
                <w:rStyle w:val="Hipercze"/>
                <w:noProof/>
              </w:rPr>
              <w:t>§ 7. Szczególne obowiązki Wykonawcy</w:t>
            </w:r>
            <w:r w:rsidR="00760E93">
              <w:rPr>
                <w:noProof/>
                <w:webHidden/>
              </w:rPr>
              <w:tab/>
            </w:r>
            <w:r w:rsidR="00760E93">
              <w:rPr>
                <w:noProof/>
                <w:webHidden/>
              </w:rPr>
              <w:fldChar w:fldCharType="begin"/>
            </w:r>
            <w:r w:rsidR="00760E93">
              <w:rPr>
                <w:noProof/>
                <w:webHidden/>
              </w:rPr>
              <w:instrText xml:space="preserve"> PAGEREF _Toc148612304 \h </w:instrText>
            </w:r>
            <w:r w:rsidR="00760E93">
              <w:rPr>
                <w:noProof/>
                <w:webHidden/>
              </w:rPr>
            </w:r>
            <w:r w:rsidR="00760E93">
              <w:rPr>
                <w:noProof/>
                <w:webHidden/>
              </w:rPr>
              <w:fldChar w:fldCharType="separate"/>
            </w:r>
            <w:r w:rsidR="00B40850">
              <w:rPr>
                <w:noProof/>
                <w:webHidden/>
              </w:rPr>
              <w:t>61</w:t>
            </w:r>
            <w:r w:rsidR="00760E93">
              <w:rPr>
                <w:noProof/>
                <w:webHidden/>
              </w:rPr>
              <w:fldChar w:fldCharType="end"/>
            </w:r>
          </w:hyperlink>
        </w:p>
        <w:p w14:paraId="196A2203" w14:textId="3ED2514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5" w:history="1">
            <w:r w:rsidR="00760E93" w:rsidRPr="00B34F30">
              <w:rPr>
                <w:rStyle w:val="Hipercze"/>
                <w:noProof/>
              </w:rPr>
              <w:t>§ 8. Zabezpieczenie należytego wykonania Umowy</w:t>
            </w:r>
            <w:r w:rsidR="00760E93">
              <w:rPr>
                <w:noProof/>
                <w:webHidden/>
              </w:rPr>
              <w:tab/>
            </w:r>
            <w:r w:rsidR="00760E93">
              <w:rPr>
                <w:noProof/>
                <w:webHidden/>
              </w:rPr>
              <w:fldChar w:fldCharType="begin"/>
            </w:r>
            <w:r w:rsidR="00760E93">
              <w:rPr>
                <w:noProof/>
                <w:webHidden/>
              </w:rPr>
              <w:instrText xml:space="preserve"> PAGEREF _Toc148612305 \h </w:instrText>
            </w:r>
            <w:r w:rsidR="00760E93">
              <w:rPr>
                <w:noProof/>
                <w:webHidden/>
              </w:rPr>
            </w:r>
            <w:r w:rsidR="00760E93">
              <w:rPr>
                <w:noProof/>
                <w:webHidden/>
              </w:rPr>
              <w:fldChar w:fldCharType="separate"/>
            </w:r>
            <w:r w:rsidR="00B40850">
              <w:rPr>
                <w:noProof/>
                <w:webHidden/>
              </w:rPr>
              <w:t>61</w:t>
            </w:r>
            <w:r w:rsidR="00760E93">
              <w:rPr>
                <w:noProof/>
                <w:webHidden/>
              </w:rPr>
              <w:fldChar w:fldCharType="end"/>
            </w:r>
          </w:hyperlink>
        </w:p>
        <w:p w14:paraId="17A79480" w14:textId="435FE90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6" w:history="1">
            <w:r w:rsidR="00760E93" w:rsidRPr="00B34F30">
              <w:rPr>
                <w:rStyle w:val="Hipercze"/>
                <w:noProof/>
              </w:rPr>
              <w:t xml:space="preserve">§ 9. Wymagania dotyczące zatrudnienia </w:t>
            </w:r>
            <w:r w:rsidR="00760E93" w:rsidRPr="00B34F30">
              <w:rPr>
                <w:rStyle w:val="Hipercze"/>
                <w:i/>
                <w:iCs/>
                <w:noProof/>
              </w:rPr>
              <w:t>(dotyczy usług)</w:t>
            </w:r>
            <w:r w:rsidR="00760E93">
              <w:rPr>
                <w:noProof/>
                <w:webHidden/>
              </w:rPr>
              <w:tab/>
            </w:r>
            <w:r w:rsidR="00760E93">
              <w:rPr>
                <w:noProof/>
                <w:webHidden/>
              </w:rPr>
              <w:fldChar w:fldCharType="begin"/>
            </w:r>
            <w:r w:rsidR="00760E93">
              <w:rPr>
                <w:noProof/>
                <w:webHidden/>
              </w:rPr>
              <w:instrText xml:space="preserve"> PAGEREF _Toc148612306 \h </w:instrText>
            </w:r>
            <w:r w:rsidR="00760E93">
              <w:rPr>
                <w:noProof/>
                <w:webHidden/>
              </w:rPr>
            </w:r>
            <w:r w:rsidR="00760E93">
              <w:rPr>
                <w:noProof/>
                <w:webHidden/>
              </w:rPr>
              <w:fldChar w:fldCharType="separate"/>
            </w:r>
            <w:r w:rsidR="00B40850">
              <w:rPr>
                <w:noProof/>
                <w:webHidden/>
              </w:rPr>
              <w:t>61</w:t>
            </w:r>
            <w:r w:rsidR="00760E93">
              <w:rPr>
                <w:noProof/>
                <w:webHidden/>
              </w:rPr>
              <w:fldChar w:fldCharType="end"/>
            </w:r>
          </w:hyperlink>
        </w:p>
        <w:p w14:paraId="12F8A9F3" w14:textId="19283F4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7" w:history="1">
            <w:r w:rsidR="00760E93" w:rsidRPr="00B34F30">
              <w:rPr>
                <w:rStyle w:val="Hipercze"/>
                <w:noProof/>
              </w:rPr>
              <w:t>§ 10. Podwykonawstwo</w:t>
            </w:r>
            <w:r w:rsidR="00760E93">
              <w:rPr>
                <w:noProof/>
                <w:webHidden/>
              </w:rPr>
              <w:tab/>
            </w:r>
            <w:r w:rsidR="00760E93">
              <w:rPr>
                <w:noProof/>
                <w:webHidden/>
              </w:rPr>
              <w:fldChar w:fldCharType="begin"/>
            </w:r>
            <w:r w:rsidR="00760E93">
              <w:rPr>
                <w:noProof/>
                <w:webHidden/>
              </w:rPr>
              <w:instrText xml:space="preserve"> PAGEREF _Toc148612307 \h </w:instrText>
            </w:r>
            <w:r w:rsidR="00760E93">
              <w:rPr>
                <w:noProof/>
                <w:webHidden/>
              </w:rPr>
            </w:r>
            <w:r w:rsidR="00760E93">
              <w:rPr>
                <w:noProof/>
                <w:webHidden/>
              </w:rPr>
              <w:fldChar w:fldCharType="separate"/>
            </w:r>
            <w:r w:rsidR="00B40850">
              <w:rPr>
                <w:noProof/>
                <w:webHidden/>
              </w:rPr>
              <w:t>62</w:t>
            </w:r>
            <w:r w:rsidR="00760E93">
              <w:rPr>
                <w:noProof/>
                <w:webHidden/>
              </w:rPr>
              <w:fldChar w:fldCharType="end"/>
            </w:r>
          </w:hyperlink>
        </w:p>
        <w:p w14:paraId="689C92A3" w14:textId="5296CC3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8" w:history="1">
            <w:r w:rsidR="00760E93" w:rsidRPr="00B34F30">
              <w:rPr>
                <w:rStyle w:val="Hipercze"/>
                <w:noProof/>
              </w:rPr>
              <w:t>§ 11. Nadzór i koordynacja</w:t>
            </w:r>
            <w:r w:rsidR="00760E93">
              <w:rPr>
                <w:noProof/>
                <w:webHidden/>
              </w:rPr>
              <w:tab/>
            </w:r>
            <w:r w:rsidR="00760E93">
              <w:rPr>
                <w:noProof/>
                <w:webHidden/>
              </w:rPr>
              <w:fldChar w:fldCharType="begin"/>
            </w:r>
            <w:r w:rsidR="00760E93">
              <w:rPr>
                <w:noProof/>
                <w:webHidden/>
              </w:rPr>
              <w:instrText xml:space="preserve"> PAGEREF _Toc148612308 \h </w:instrText>
            </w:r>
            <w:r w:rsidR="00760E93">
              <w:rPr>
                <w:noProof/>
                <w:webHidden/>
              </w:rPr>
            </w:r>
            <w:r w:rsidR="00760E93">
              <w:rPr>
                <w:noProof/>
                <w:webHidden/>
              </w:rPr>
              <w:fldChar w:fldCharType="separate"/>
            </w:r>
            <w:r w:rsidR="00B40850">
              <w:rPr>
                <w:noProof/>
                <w:webHidden/>
              </w:rPr>
              <w:t>63</w:t>
            </w:r>
            <w:r w:rsidR="00760E93">
              <w:rPr>
                <w:noProof/>
                <w:webHidden/>
              </w:rPr>
              <w:fldChar w:fldCharType="end"/>
            </w:r>
          </w:hyperlink>
        </w:p>
        <w:p w14:paraId="59B25C5E" w14:textId="1837B082"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09" w:history="1">
            <w:r w:rsidR="00760E93" w:rsidRPr="00B34F30">
              <w:rPr>
                <w:rStyle w:val="Hipercze"/>
                <w:noProof/>
              </w:rPr>
              <w:t>§ 12. Badania kontrolne (Audyt)</w:t>
            </w:r>
            <w:r w:rsidR="00760E93">
              <w:rPr>
                <w:noProof/>
                <w:webHidden/>
              </w:rPr>
              <w:tab/>
            </w:r>
            <w:r w:rsidR="00760E93">
              <w:rPr>
                <w:noProof/>
                <w:webHidden/>
              </w:rPr>
              <w:fldChar w:fldCharType="begin"/>
            </w:r>
            <w:r w:rsidR="00760E93">
              <w:rPr>
                <w:noProof/>
                <w:webHidden/>
              </w:rPr>
              <w:instrText xml:space="preserve"> PAGEREF _Toc148612309 \h </w:instrText>
            </w:r>
            <w:r w:rsidR="00760E93">
              <w:rPr>
                <w:noProof/>
                <w:webHidden/>
              </w:rPr>
            </w:r>
            <w:r w:rsidR="00760E93">
              <w:rPr>
                <w:noProof/>
                <w:webHidden/>
              </w:rPr>
              <w:fldChar w:fldCharType="separate"/>
            </w:r>
            <w:r w:rsidR="00B40850">
              <w:rPr>
                <w:noProof/>
                <w:webHidden/>
              </w:rPr>
              <w:t>63</w:t>
            </w:r>
            <w:r w:rsidR="00760E93">
              <w:rPr>
                <w:noProof/>
                <w:webHidden/>
              </w:rPr>
              <w:fldChar w:fldCharType="end"/>
            </w:r>
          </w:hyperlink>
        </w:p>
        <w:p w14:paraId="2A8E643B" w14:textId="1C81CCA4"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0" w:history="1">
            <w:r w:rsidR="00760E93" w:rsidRPr="00B34F30">
              <w:rPr>
                <w:rStyle w:val="Hipercze"/>
                <w:noProof/>
              </w:rPr>
              <w:t>§ 13. Kary umowne i odpowiedzialność</w:t>
            </w:r>
            <w:r w:rsidR="00760E93">
              <w:rPr>
                <w:noProof/>
                <w:webHidden/>
              </w:rPr>
              <w:tab/>
            </w:r>
            <w:r w:rsidR="00760E93">
              <w:rPr>
                <w:noProof/>
                <w:webHidden/>
              </w:rPr>
              <w:fldChar w:fldCharType="begin"/>
            </w:r>
            <w:r w:rsidR="00760E93">
              <w:rPr>
                <w:noProof/>
                <w:webHidden/>
              </w:rPr>
              <w:instrText xml:space="preserve"> PAGEREF _Toc148612310 \h </w:instrText>
            </w:r>
            <w:r w:rsidR="00760E93">
              <w:rPr>
                <w:noProof/>
                <w:webHidden/>
              </w:rPr>
            </w:r>
            <w:r w:rsidR="00760E93">
              <w:rPr>
                <w:noProof/>
                <w:webHidden/>
              </w:rPr>
              <w:fldChar w:fldCharType="separate"/>
            </w:r>
            <w:r w:rsidR="00B40850">
              <w:rPr>
                <w:noProof/>
                <w:webHidden/>
              </w:rPr>
              <w:t>64</w:t>
            </w:r>
            <w:r w:rsidR="00760E93">
              <w:rPr>
                <w:noProof/>
                <w:webHidden/>
              </w:rPr>
              <w:fldChar w:fldCharType="end"/>
            </w:r>
          </w:hyperlink>
        </w:p>
        <w:p w14:paraId="33A7FC5B" w14:textId="1A9D9941"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1" w:history="1">
            <w:r w:rsidR="00760E93" w:rsidRPr="00B34F30">
              <w:rPr>
                <w:rStyle w:val="Hipercze"/>
                <w:noProof/>
              </w:rPr>
              <w:t>§ 14. Rozwiązanie, odstąpienie lub wypowiedzenie Umowy</w:t>
            </w:r>
            <w:r w:rsidR="00760E93">
              <w:rPr>
                <w:noProof/>
                <w:webHidden/>
              </w:rPr>
              <w:tab/>
            </w:r>
            <w:r w:rsidR="00760E93">
              <w:rPr>
                <w:noProof/>
                <w:webHidden/>
              </w:rPr>
              <w:fldChar w:fldCharType="begin"/>
            </w:r>
            <w:r w:rsidR="00760E93">
              <w:rPr>
                <w:noProof/>
                <w:webHidden/>
              </w:rPr>
              <w:instrText xml:space="preserve"> PAGEREF _Toc148612311 \h </w:instrText>
            </w:r>
            <w:r w:rsidR="00760E93">
              <w:rPr>
                <w:noProof/>
                <w:webHidden/>
              </w:rPr>
            </w:r>
            <w:r w:rsidR="00760E93">
              <w:rPr>
                <w:noProof/>
                <w:webHidden/>
              </w:rPr>
              <w:fldChar w:fldCharType="separate"/>
            </w:r>
            <w:r w:rsidR="00B40850">
              <w:rPr>
                <w:noProof/>
                <w:webHidden/>
              </w:rPr>
              <w:t>66</w:t>
            </w:r>
            <w:r w:rsidR="00760E93">
              <w:rPr>
                <w:noProof/>
                <w:webHidden/>
              </w:rPr>
              <w:fldChar w:fldCharType="end"/>
            </w:r>
          </w:hyperlink>
        </w:p>
        <w:p w14:paraId="4E890F7E" w14:textId="5F30382B"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2" w:history="1">
            <w:r w:rsidR="00760E93" w:rsidRPr="00B34F30">
              <w:rPr>
                <w:rStyle w:val="Hipercze"/>
                <w:noProof/>
              </w:rPr>
              <w:t>§ 15. Zmiany Umowy</w:t>
            </w:r>
            <w:r w:rsidR="00760E93">
              <w:rPr>
                <w:noProof/>
                <w:webHidden/>
              </w:rPr>
              <w:tab/>
            </w:r>
            <w:r w:rsidR="00760E93">
              <w:rPr>
                <w:noProof/>
                <w:webHidden/>
              </w:rPr>
              <w:fldChar w:fldCharType="begin"/>
            </w:r>
            <w:r w:rsidR="00760E93">
              <w:rPr>
                <w:noProof/>
                <w:webHidden/>
              </w:rPr>
              <w:instrText xml:space="preserve"> PAGEREF _Toc148612312 \h </w:instrText>
            </w:r>
            <w:r w:rsidR="00760E93">
              <w:rPr>
                <w:noProof/>
                <w:webHidden/>
              </w:rPr>
            </w:r>
            <w:r w:rsidR="00760E93">
              <w:rPr>
                <w:noProof/>
                <w:webHidden/>
              </w:rPr>
              <w:fldChar w:fldCharType="separate"/>
            </w:r>
            <w:r w:rsidR="00B40850">
              <w:rPr>
                <w:noProof/>
                <w:webHidden/>
              </w:rPr>
              <w:t>67</w:t>
            </w:r>
            <w:r w:rsidR="00760E93">
              <w:rPr>
                <w:noProof/>
                <w:webHidden/>
              </w:rPr>
              <w:fldChar w:fldCharType="end"/>
            </w:r>
          </w:hyperlink>
        </w:p>
        <w:p w14:paraId="7B2425D8" w14:textId="40E5C3E9"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3" w:history="1">
            <w:r w:rsidR="00760E93" w:rsidRPr="00B34F30">
              <w:rPr>
                <w:rStyle w:val="Hipercze"/>
                <w:noProof/>
              </w:rPr>
              <w:t>§ 16. Waloryzacja</w:t>
            </w:r>
            <w:r w:rsidR="00760E93">
              <w:rPr>
                <w:noProof/>
                <w:webHidden/>
              </w:rPr>
              <w:tab/>
            </w:r>
            <w:r w:rsidR="00760E93">
              <w:rPr>
                <w:noProof/>
                <w:webHidden/>
              </w:rPr>
              <w:fldChar w:fldCharType="begin"/>
            </w:r>
            <w:r w:rsidR="00760E93">
              <w:rPr>
                <w:noProof/>
                <w:webHidden/>
              </w:rPr>
              <w:instrText xml:space="preserve"> PAGEREF _Toc148612313 \h </w:instrText>
            </w:r>
            <w:r w:rsidR="00760E93">
              <w:rPr>
                <w:noProof/>
                <w:webHidden/>
              </w:rPr>
            </w:r>
            <w:r w:rsidR="00760E93">
              <w:rPr>
                <w:noProof/>
                <w:webHidden/>
              </w:rPr>
              <w:fldChar w:fldCharType="separate"/>
            </w:r>
            <w:r w:rsidR="00B40850">
              <w:rPr>
                <w:noProof/>
                <w:webHidden/>
              </w:rPr>
              <w:t>69</w:t>
            </w:r>
            <w:r w:rsidR="00760E93">
              <w:rPr>
                <w:noProof/>
                <w:webHidden/>
              </w:rPr>
              <w:fldChar w:fldCharType="end"/>
            </w:r>
          </w:hyperlink>
        </w:p>
        <w:p w14:paraId="34CCBDD7" w14:textId="7EC488B0"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4" w:history="1">
            <w:r w:rsidR="00760E93" w:rsidRPr="00B34F30">
              <w:rPr>
                <w:rStyle w:val="Hipercze"/>
                <w:noProof/>
              </w:rPr>
              <w:t>§ 17. Ochrona danych osobowych</w:t>
            </w:r>
            <w:r w:rsidR="00760E93">
              <w:rPr>
                <w:noProof/>
                <w:webHidden/>
              </w:rPr>
              <w:tab/>
            </w:r>
            <w:r w:rsidR="00760E93">
              <w:rPr>
                <w:noProof/>
                <w:webHidden/>
              </w:rPr>
              <w:fldChar w:fldCharType="begin"/>
            </w:r>
            <w:r w:rsidR="00760E93">
              <w:rPr>
                <w:noProof/>
                <w:webHidden/>
              </w:rPr>
              <w:instrText xml:space="preserve"> PAGEREF _Toc148612314 \h </w:instrText>
            </w:r>
            <w:r w:rsidR="00760E93">
              <w:rPr>
                <w:noProof/>
                <w:webHidden/>
              </w:rPr>
            </w:r>
            <w:r w:rsidR="00760E93">
              <w:rPr>
                <w:noProof/>
                <w:webHidden/>
              </w:rPr>
              <w:fldChar w:fldCharType="separate"/>
            </w:r>
            <w:r w:rsidR="00B40850">
              <w:rPr>
                <w:noProof/>
                <w:webHidden/>
              </w:rPr>
              <w:t>69</w:t>
            </w:r>
            <w:r w:rsidR="00760E93">
              <w:rPr>
                <w:noProof/>
                <w:webHidden/>
              </w:rPr>
              <w:fldChar w:fldCharType="end"/>
            </w:r>
          </w:hyperlink>
        </w:p>
        <w:p w14:paraId="2D9BAA03" w14:textId="5575B81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5" w:history="1">
            <w:r w:rsidR="00760E93" w:rsidRPr="00B34F30">
              <w:rPr>
                <w:rStyle w:val="Hipercze"/>
                <w:noProof/>
              </w:rPr>
              <w:t>§ 18. Ochrona tajemnic przedsiębiorcy, zachowanie poufności</w:t>
            </w:r>
            <w:r w:rsidR="00760E93">
              <w:rPr>
                <w:noProof/>
                <w:webHidden/>
              </w:rPr>
              <w:tab/>
            </w:r>
            <w:r w:rsidR="00760E93">
              <w:rPr>
                <w:noProof/>
                <w:webHidden/>
              </w:rPr>
              <w:fldChar w:fldCharType="begin"/>
            </w:r>
            <w:r w:rsidR="00760E93">
              <w:rPr>
                <w:noProof/>
                <w:webHidden/>
              </w:rPr>
              <w:instrText xml:space="preserve"> PAGEREF _Toc148612315 \h </w:instrText>
            </w:r>
            <w:r w:rsidR="00760E93">
              <w:rPr>
                <w:noProof/>
                <w:webHidden/>
              </w:rPr>
            </w:r>
            <w:r w:rsidR="00760E93">
              <w:rPr>
                <w:noProof/>
                <w:webHidden/>
              </w:rPr>
              <w:fldChar w:fldCharType="separate"/>
            </w:r>
            <w:r w:rsidR="00B40850">
              <w:rPr>
                <w:noProof/>
                <w:webHidden/>
              </w:rPr>
              <w:t>69</w:t>
            </w:r>
            <w:r w:rsidR="00760E93">
              <w:rPr>
                <w:noProof/>
                <w:webHidden/>
              </w:rPr>
              <w:fldChar w:fldCharType="end"/>
            </w:r>
          </w:hyperlink>
        </w:p>
        <w:p w14:paraId="47D604D0" w14:textId="23ACD00D"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6" w:history="1">
            <w:r w:rsidR="00760E93" w:rsidRPr="00B34F30">
              <w:rPr>
                <w:rStyle w:val="Hipercze"/>
                <w:noProof/>
              </w:rPr>
              <w:t>§ 19. Zasady etyki</w:t>
            </w:r>
            <w:r w:rsidR="00760E93">
              <w:rPr>
                <w:noProof/>
                <w:webHidden/>
              </w:rPr>
              <w:tab/>
            </w:r>
            <w:r w:rsidR="00760E93">
              <w:rPr>
                <w:noProof/>
                <w:webHidden/>
              </w:rPr>
              <w:fldChar w:fldCharType="begin"/>
            </w:r>
            <w:r w:rsidR="00760E93">
              <w:rPr>
                <w:noProof/>
                <w:webHidden/>
              </w:rPr>
              <w:instrText xml:space="preserve"> PAGEREF _Toc148612316 \h </w:instrText>
            </w:r>
            <w:r w:rsidR="00760E93">
              <w:rPr>
                <w:noProof/>
                <w:webHidden/>
              </w:rPr>
            </w:r>
            <w:r w:rsidR="00760E93">
              <w:rPr>
                <w:noProof/>
                <w:webHidden/>
              </w:rPr>
              <w:fldChar w:fldCharType="separate"/>
            </w:r>
            <w:r w:rsidR="00B40850">
              <w:rPr>
                <w:noProof/>
                <w:webHidden/>
              </w:rPr>
              <w:t>70</w:t>
            </w:r>
            <w:r w:rsidR="00760E93">
              <w:rPr>
                <w:noProof/>
                <w:webHidden/>
              </w:rPr>
              <w:fldChar w:fldCharType="end"/>
            </w:r>
          </w:hyperlink>
        </w:p>
        <w:p w14:paraId="78838397" w14:textId="09D64575"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7" w:history="1">
            <w:r w:rsidR="00760E93" w:rsidRPr="00B34F30">
              <w:rPr>
                <w:rStyle w:val="Hipercze"/>
                <w:noProof/>
              </w:rPr>
              <w:t>§ 20. Nadzór wynikający z zarządzania środowiskowego</w:t>
            </w:r>
            <w:r w:rsidR="00760E93">
              <w:rPr>
                <w:noProof/>
                <w:webHidden/>
              </w:rPr>
              <w:tab/>
            </w:r>
            <w:r w:rsidR="00760E93">
              <w:rPr>
                <w:noProof/>
                <w:webHidden/>
              </w:rPr>
              <w:fldChar w:fldCharType="begin"/>
            </w:r>
            <w:r w:rsidR="00760E93">
              <w:rPr>
                <w:noProof/>
                <w:webHidden/>
              </w:rPr>
              <w:instrText xml:space="preserve"> PAGEREF _Toc148612317 \h </w:instrText>
            </w:r>
            <w:r w:rsidR="00760E93">
              <w:rPr>
                <w:noProof/>
                <w:webHidden/>
              </w:rPr>
            </w:r>
            <w:r w:rsidR="00760E93">
              <w:rPr>
                <w:noProof/>
                <w:webHidden/>
              </w:rPr>
              <w:fldChar w:fldCharType="separate"/>
            </w:r>
            <w:r w:rsidR="00B40850">
              <w:rPr>
                <w:noProof/>
                <w:webHidden/>
              </w:rPr>
              <w:t>71</w:t>
            </w:r>
            <w:r w:rsidR="00760E93">
              <w:rPr>
                <w:noProof/>
                <w:webHidden/>
              </w:rPr>
              <w:fldChar w:fldCharType="end"/>
            </w:r>
          </w:hyperlink>
        </w:p>
        <w:p w14:paraId="685C2480" w14:textId="2FD10E4F"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8" w:history="1">
            <w:r w:rsidR="00760E93" w:rsidRPr="00B34F30">
              <w:rPr>
                <w:rStyle w:val="Hipercze"/>
                <w:noProof/>
              </w:rPr>
              <w:t>§ 21. Siła wyższa</w:t>
            </w:r>
            <w:r w:rsidR="00760E93">
              <w:rPr>
                <w:noProof/>
                <w:webHidden/>
              </w:rPr>
              <w:tab/>
            </w:r>
            <w:r w:rsidR="00760E93">
              <w:rPr>
                <w:noProof/>
                <w:webHidden/>
              </w:rPr>
              <w:fldChar w:fldCharType="begin"/>
            </w:r>
            <w:r w:rsidR="00760E93">
              <w:rPr>
                <w:noProof/>
                <w:webHidden/>
              </w:rPr>
              <w:instrText xml:space="preserve"> PAGEREF _Toc148612318 \h </w:instrText>
            </w:r>
            <w:r w:rsidR="00760E93">
              <w:rPr>
                <w:noProof/>
                <w:webHidden/>
              </w:rPr>
            </w:r>
            <w:r w:rsidR="00760E93">
              <w:rPr>
                <w:noProof/>
                <w:webHidden/>
              </w:rPr>
              <w:fldChar w:fldCharType="separate"/>
            </w:r>
            <w:r w:rsidR="00B40850">
              <w:rPr>
                <w:noProof/>
                <w:webHidden/>
              </w:rPr>
              <w:t>71</w:t>
            </w:r>
            <w:r w:rsidR="00760E93">
              <w:rPr>
                <w:noProof/>
                <w:webHidden/>
              </w:rPr>
              <w:fldChar w:fldCharType="end"/>
            </w:r>
          </w:hyperlink>
        </w:p>
        <w:p w14:paraId="31F12B07" w14:textId="35CD6623"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19" w:history="1">
            <w:r w:rsidR="00760E93" w:rsidRPr="00B34F30">
              <w:rPr>
                <w:rStyle w:val="Hipercze"/>
                <w:noProof/>
              </w:rPr>
              <w:t>§ 22. Postanowienia końcowe</w:t>
            </w:r>
            <w:r w:rsidR="00760E93">
              <w:rPr>
                <w:noProof/>
                <w:webHidden/>
              </w:rPr>
              <w:tab/>
            </w:r>
            <w:r w:rsidR="00760E93">
              <w:rPr>
                <w:noProof/>
                <w:webHidden/>
              </w:rPr>
              <w:fldChar w:fldCharType="begin"/>
            </w:r>
            <w:r w:rsidR="00760E93">
              <w:rPr>
                <w:noProof/>
                <w:webHidden/>
              </w:rPr>
              <w:instrText xml:space="preserve"> PAGEREF _Toc148612319 \h </w:instrText>
            </w:r>
            <w:r w:rsidR="00760E93">
              <w:rPr>
                <w:noProof/>
                <w:webHidden/>
              </w:rPr>
            </w:r>
            <w:r w:rsidR="00760E93">
              <w:rPr>
                <w:noProof/>
                <w:webHidden/>
              </w:rPr>
              <w:fldChar w:fldCharType="separate"/>
            </w:r>
            <w:r w:rsidR="00B40850">
              <w:rPr>
                <w:noProof/>
                <w:webHidden/>
              </w:rPr>
              <w:t>72</w:t>
            </w:r>
            <w:r w:rsidR="00760E93">
              <w:rPr>
                <w:noProof/>
                <w:webHidden/>
              </w:rPr>
              <w:fldChar w:fldCharType="end"/>
            </w:r>
          </w:hyperlink>
        </w:p>
        <w:p w14:paraId="0C0C6DEF" w14:textId="7278C7EE" w:rsidR="00760E93" w:rsidRDefault="00000000">
          <w:pPr>
            <w:pStyle w:val="Spistreci1"/>
            <w:rPr>
              <w:rFonts w:asciiTheme="minorHAnsi" w:eastAsiaTheme="minorEastAsia" w:hAnsiTheme="minorHAnsi" w:cstheme="minorBidi"/>
              <w:noProof/>
              <w:kern w:val="2"/>
              <w:sz w:val="22"/>
              <w:szCs w:val="22"/>
              <w14:ligatures w14:val="standardContextual"/>
            </w:rPr>
          </w:pPr>
          <w:hyperlink w:anchor="_Toc148612320" w:history="1">
            <w:r w:rsidR="00760E93" w:rsidRPr="00B34F30">
              <w:rPr>
                <w:rStyle w:val="Hipercze"/>
                <w:noProof/>
              </w:rPr>
              <w:t>Załączniki do Umowy</w:t>
            </w:r>
            <w:r w:rsidR="00760E93">
              <w:rPr>
                <w:noProof/>
                <w:webHidden/>
              </w:rPr>
              <w:tab/>
            </w:r>
            <w:r w:rsidR="00760E93">
              <w:rPr>
                <w:noProof/>
                <w:webHidden/>
              </w:rPr>
              <w:fldChar w:fldCharType="begin"/>
            </w:r>
            <w:r w:rsidR="00760E93">
              <w:rPr>
                <w:noProof/>
                <w:webHidden/>
              </w:rPr>
              <w:instrText xml:space="preserve"> PAGEREF _Toc148612320 \h </w:instrText>
            </w:r>
            <w:r w:rsidR="00760E93">
              <w:rPr>
                <w:noProof/>
                <w:webHidden/>
              </w:rPr>
            </w:r>
            <w:r w:rsidR="00760E93">
              <w:rPr>
                <w:noProof/>
                <w:webHidden/>
              </w:rPr>
              <w:fldChar w:fldCharType="separate"/>
            </w:r>
            <w:r w:rsidR="00B40850">
              <w:rPr>
                <w:noProof/>
                <w:webHidden/>
              </w:rPr>
              <w:t>72</w:t>
            </w:r>
            <w:r w:rsidR="00760E93">
              <w:rPr>
                <w:noProof/>
                <w:webHidden/>
              </w:rPr>
              <w:fldChar w:fldCharType="end"/>
            </w:r>
          </w:hyperlink>
        </w:p>
        <w:p w14:paraId="2B09694E" w14:textId="53E21AC0"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37"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9" w:name="_Toc64016200"/>
      <w:bookmarkStart w:id="140" w:name="_Toc106095860"/>
      <w:bookmarkStart w:id="141" w:name="_Toc106096300"/>
      <w:bookmarkStart w:id="142" w:name="_Toc106096404"/>
      <w:bookmarkStart w:id="143" w:name="_Toc148612298"/>
      <w:bookmarkStart w:id="144" w:name="_Hlk67825483"/>
      <w:r w:rsidRPr="000C23F8">
        <w:lastRenderedPageBreak/>
        <w:t>§ 1. Podstawa zawarcia Umowy</w:t>
      </w:r>
      <w:bookmarkEnd w:id="139"/>
      <w:bookmarkEnd w:id="140"/>
      <w:bookmarkEnd w:id="141"/>
      <w:bookmarkEnd w:id="142"/>
      <w:bookmarkEnd w:id="143"/>
    </w:p>
    <w:p w14:paraId="16A3B8FC" w14:textId="65D8E3DA" w:rsidR="000C23F8" w:rsidRDefault="000C23F8" w:rsidP="007E5D17">
      <w:pPr>
        <w:numPr>
          <w:ilvl w:val="0"/>
          <w:numId w:val="45"/>
        </w:numPr>
        <w:spacing w:line="259" w:lineRule="auto"/>
        <w:ind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w:t>
      </w:r>
      <w:r w:rsidRPr="00E66F78">
        <w:rPr>
          <w:sz w:val="22"/>
          <w:szCs w:val="22"/>
        </w:rPr>
        <w:t xml:space="preserve"> </w:t>
      </w:r>
      <w:r>
        <w:rPr>
          <w:sz w:val="22"/>
          <w:szCs w:val="22"/>
        </w:rPr>
        <w:br/>
      </w:r>
      <w:r w:rsidRPr="00E66F78">
        <w:rPr>
          <w:sz w:val="22"/>
          <w:szCs w:val="22"/>
        </w:rPr>
        <w:t xml:space="preserve">(nr sprawy </w:t>
      </w:r>
      <w:r w:rsidRPr="00E92E2C">
        <w:rPr>
          <w:sz w:val="22"/>
          <w:szCs w:val="22"/>
        </w:rPr>
        <w:t>………………..)</w:t>
      </w:r>
    </w:p>
    <w:p w14:paraId="71B53A15" w14:textId="79DD3AAC" w:rsidR="000C23F8" w:rsidRPr="000C0BCE" w:rsidRDefault="000C23F8" w:rsidP="007E5D17">
      <w:pPr>
        <w:numPr>
          <w:ilvl w:val="0"/>
          <w:numId w:val="45"/>
        </w:numPr>
        <w:spacing w:line="259" w:lineRule="auto"/>
        <w:ind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45" w:name="_Hlk106017812"/>
      <w:bookmarkEnd w:id="144"/>
    </w:p>
    <w:p w14:paraId="2AA2865F" w14:textId="77777777" w:rsidR="000C23F8" w:rsidRPr="00E66F78" w:rsidRDefault="000C23F8" w:rsidP="000C23F8">
      <w:pPr>
        <w:pStyle w:val="Nagwek2"/>
      </w:pPr>
      <w:bookmarkStart w:id="146" w:name="_Toc64016201"/>
      <w:bookmarkStart w:id="147" w:name="_Toc106095861"/>
      <w:bookmarkStart w:id="148" w:name="_Toc106096301"/>
      <w:bookmarkStart w:id="149" w:name="_Toc106096405"/>
      <w:bookmarkStart w:id="150" w:name="_Toc148612299"/>
      <w:r w:rsidRPr="00E66F78">
        <w:t>§</w:t>
      </w:r>
      <w:r>
        <w:t xml:space="preserve"> </w:t>
      </w:r>
      <w:r w:rsidRPr="00E66F78">
        <w:t>2. Przedmiot Umowy</w:t>
      </w:r>
      <w:bookmarkEnd w:id="146"/>
      <w:bookmarkEnd w:id="147"/>
      <w:bookmarkEnd w:id="148"/>
      <w:bookmarkEnd w:id="149"/>
      <w:bookmarkEnd w:id="150"/>
    </w:p>
    <w:p w14:paraId="3809B8E3" w14:textId="593222AC" w:rsidR="000C23F8" w:rsidRPr="00F8529D" w:rsidRDefault="000C23F8" w:rsidP="007E5D17">
      <w:pPr>
        <w:numPr>
          <w:ilvl w:val="0"/>
          <w:numId w:val="77"/>
        </w:numPr>
        <w:spacing w:line="259" w:lineRule="auto"/>
        <w:jc w:val="both"/>
        <w:rPr>
          <w:sz w:val="22"/>
          <w:szCs w:val="22"/>
        </w:rPr>
      </w:pPr>
      <w:r w:rsidRPr="00E66F78">
        <w:rPr>
          <w:sz w:val="22"/>
          <w:szCs w:val="22"/>
        </w:rPr>
        <w:t xml:space="preserve">Przedmiotem </w:t>
      </w:r>
      <w:r w:rsidRPr="00F8529D">
        <w:rPr>
          <w:sz w:val="22"/>
          <w:szCs w:val="22"/>
        </w:rPr>
        <w:t xml:space="preserve">Umowy jest </w:t>
      </w:r>
      <w:r w:rsidR="00050FF9" w:rsidRPr="00050FF9">
        <w:rPr>
          <w:b/>
          <w:bCs/>
          <w:i/>
          <w:iCs/>
          <w:sz w:val="22"/>
          <w:szCs w:val="22"/>
        </w:rPr>
        <w:t>Świadczenie usług serwisowych i wykonywania przeglądów okresowych agregatu prądotwórczego o mocy 1946 kW firmy TEDOM dla Polskiej Grupy Górniczej S.A. Oddział KWK Sośnica</w:t>
      </w:r>
      <w:r w:rsidR="000E40FD" w:rsidRPr="00F8529D">
        <w:rPr>
          <w:sz w:val="22"/>
          <w:szCs w:val="22"/>
        </w:rPr>
        <w:t xml:space="preserve"> </w:t>
      </w:r>
      <w:bookmarkStart w:id="151"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6806B627" w14:textId="357A73AB" w:rsidR="000C23F8" w:rsidRPr="00F8529D" w:rsidRDefault="000C23F8" w:rsidP="007E5D17">
      <w:pPr>
        <w:numPr>
          <w:ilvl w:val="0"/>
          <w:numId w:val="77"/>
        </w:numPr>
        <w:spacing w:line="259" w:lineRule="auto"/>
        <w:ind w:hanging="357"/>
        <w:jc w:val="both"/>
        <w:rPr>
          <w:sz w:val="22"/>
          <w:szCs w:val="22"/>
        </w:rPr>
      </w:pPr>
      <w:bookmarkStart w:id="152" w:name="_Hlk67825626"/>
      <w:bookmarkEnd w:id="151"/>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6486E044" w14:textId="77777777" w:rsidR="000C23F8" w:rsidRDefault="000C23F8" w:rsidP="007E5D17">
      <w:pPr>
        <w:numPr>
          <w:ilvl w:val="0"/>
          <w:numId w:val="77"/>
        </w:numPr>
        <w:spacing w:line="259" w:lineRule="auto"/>
        <w:ind w:left="357"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5D1BAA38" w14:textId="77777777" w:rsidR="00050FF9" w:rsidRPr="00050FF9" w:rsidRDefault="00050FF9" w:rsidP="00050FF9">
      <w:pPr>
        <w:numPr>
          <w:ilvl w:val="0"/>
          <w:numId w:val="77"/>
        </w:numPr>
        <w:spacing w:line="259" w:lineRule="auto"/>
        <w:jc w:val="both"/>
        <w:rPr>
          <w:sz w:val="22"/>
          <w:szCs w:val="22"/>
        </w:rPr>
      </w:pPr>
      <w:r w:rsidRPr="00050FF9">
        <w:rPr>
          <w:sz w:val="22"/>
          <w:szCs w:val="22"/>
        </w:rPr>
        <w:t>Zamawiający zleca, a Wykonawca zobowiązuje się do świadczenia usług serwisowych dla Zamawiającego, na warunkach określonych w niniejszej Umowie.</w:t>
      </w:r>
    </w:p>
    <w:p w14:paraId="199C6210" w14:textId="4CA26CB9" w:rsidR="00050FF9" w:rsidRPr="00050FF9" w:rsidRDefault="00050FF9" w:rsidP="00050FF9">
      <w:pPr>
        <w:numPr>
          <w:ilvl w:val="0"/>
          <w:numId w:val="77"/>
        </w:numPr>
        <w:spacing w:line="259" w:lineRule="auto"/>
        <w:jc w:val="both"/>
        <w:rPr>
          <w:sz w:val="22"/>
          <w:szCs w:val="22"/>
        </w:rPr>
      </w:pPr>
      <w:r w:rsidRPr="00050FF9">
        <w:rPr>
          <w:sz w:val="22"/>
          <w:szCs w:val="22"/>
        </w:rPr>
        <w:t>Szczegółowe zasady realizacji usług serwisowych oraz ceny jednostkowe części mogących być wykorzystanych do ich realizacji zostały określone w załącznikach do niniejszej Umowy.</w:t>
      </w:r>
    </w:p>
    <w:p w14:paraId="25567256" w14:textId="7368F766" w:rsidR="000C23F8" w:rsidRPr="008B48AD" w:rsidRDefault="000C23F8" w:rsidP="007E5D17">
      <w:pPr>
        <w:numPr>
          <w:ilvl w:val="0"/>
          <w:numId w:val="77"/>
        </w:numPr>
        <w:spacing w:line="259" w:lineRule="auto"/>
        <w:ind w:left="357"/>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p>
    <w:p w14:paraId="006D1AB9" w14:textId="1CE7F8DF" w:rsidR="000C23F8" w:rsidRPr="00050FF9" w:rsidRDefault="000C23F8" w:rsidP="007E5D17">
      <w:pPr>
        <w:numPr>
          <w:ilvl w:val="0"/>
          <w:numId w:val="77"/>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35AD6A28" w14:textId="645A271D" w:rsidR="00050FF9" w:rsidRDefault="00050FF9" w:rsidP="00050FF9">
      <w:pPr>
        <w:pStyle w:val="Akapitzlist"/>
        <w:numPr>
          <w:ilvl w:val="0"/>
          <w:numId w:val="77"/>
        </w:numPr>
        <w:rPr>
          <w:sz w:val="22"/>
          <w:szCs w:val="22"/>
        </w:rPr>
      </w:pPr>
      <w:r w:rsidRPr="00050FF9">
        <w:rPr>
          <w:sz w:val="22"/>
          <w:szCs w:val="22"/>
        </w:rPr>
        <w:t xml:space="preserve">Liczbę i intensywność zlecanych usług będą warunkować bieżące potrzeby Zamawiającego. </w:t>
      </w:r>
    </w:p>
    <w:p w14:paraId="73147E1E" w14:textId="3134CAC1" w:rsidR="00050FF9" w:rsidRPr="00050FF9" w:rsidRDefault="00050FF9" w:rsidP="00050FF9">
      <w:pPr>
        <w:pStyle w:val="Akapitzlist"/>
        <w:numPr>
          <w:ilvl w:val="0"/>
          <w:numId w:val="77"/>
        </w:numPr>
        <w:rPr>
          <w:sz w:val="22"/>
          <w:szCs w:val="22"/>
        </w:rPr>
      </w:pPr>
      <w:r w:rsidRPr="00050FF9">
        <w:rPr>
          <w:sz w:val="22"/>
          <w:szCs w:val="22"/>
        </w:rPr>
        <w:t>Łączna wartość zleceń nie może przekroczyć wartości niniejszej Umowy.</w:t>
      </w:r>
    </w:p>
    <w:p w14:paraId="30F6C118" w14:textId="637801DE" w:rsidR="000C23F8" w:rsidRPr="00050FF9" w:rsidRDefault="000C23F8" w:rsidP="00971ABD">
      <w:pPr>
        <w:numPr>
          <w:ilvl w:val="0"/>
          <w:numId w:val="77"/>
        </w:numPr>
        <w:spacing w:line="259" w:lineRule="auto"/>
        <w:jc w:val="both"/>
        <w:rPr>
          <w:sz w:val="22"/>
          <w:szCs w:val="22"/>
        </w:rPr>
      </w:pPr>
      <w:r w:rsidRPr="00050FF9">
        <w:rPr>
          <w:sz w:val="22"/>
          <w:szCs w:val="22"/>
        </w:rPr>
        <w:t>Realizacja Umowy nie wymaga świadczenia usług</w:t>
      </w:r>
      <w:r w:rsidRPr="00050FF9">
        <w:rPr>
          <w:color w:val="FF0000"/>
          <w:sz w:val="22"/>
          <w:szCs w:val="22"/>
        </w:rPr>
        <w:t xml:space="preserve"> </w:t>
      </w:r>
      <w:r w:rsidRPr="00050FF9">
        <w:rPr>
          <w:sz w:val="22"/>
          <w:szCs w:val="22"/>
        </w:rPr>
        <w:t xml:space="preserve">przez Zamawiającego na rzecz Wykonawcy na podstawie odrębnej umowy </w:t>
      </w:r>
      <w:bookmarkStart w:id="153" w:name="_Hlk146741712"/>
      <w:r w:rsidRPr="00050FF9">
        <w:rPr>
          <w:sz w:val="22"/>
          <w:szCs w:val="22"/>
        </w:rPr>
        <w:t>(</w:t>
      </w:r>
      <w:r w:rsidR="006C04A7" w:rsidRPr="00050FF9">
        <w:rPr>
          <w:sz w:val="22"/>
          <w:szCs w:val="22"/>
        </w:rPr>
        <w:t xml:space="preserve">dalej jako </w:t>
      </w:r>
      <w:r w:rsidRPr="00050FF9">
        <w:rPr>
          <w:b/>
          <w:bCs/>
          <w:sz w:val="22"/>
          <w:szCs w:val="22"/>
        </w:rPr>
        <w:t>Umowa Przychodowa</w:t>
      </w:r>
      <w:r w:rsidRPr="00050FF9">
        <w:rPr>
          <w:sz w:val="22"/>
          <w:szCs w:val="22"/>
        </w:rPr>
        <w:t xml:space="preserve">). </w:t>
      </w:r>
      <w:bookmarkEnd w:id="145"/>
      <w:bookmarkEnd w:id="153"/>
    </w:p>
    <w:p w14:paraId="055A860C" w14:textId="77777777" w:rsidR="000C23F8" w:rsidRPr="00E66F78" w:rsidRDefault="000C23F8" w:rsidP="000C23F8">
      <w:pPr>
        <w:pStyle w:val="Nagwek2"/>
      </w:pPr>
      <w:bookmarkStart w:id="154" w:name="_Toc64016202"/>
      <w:bookmarkStart w:id="155" w:name="_Toc106095862"/>
      <w:bookmarkStart w:id="156" w:name="_Toc106096302"/>
      <w:bookmarkStart w:id="157" w:name="_Toc106096406"/>
      <w:bookmarkStart w:id="158" w:name="_Toc148612300"/>
      <w:r w:rsidRPr="00E66F78">
        <w:t>§</w:t>
      </w:r>
      <w:r>
        <w:t xml:space="preserve"> </w:t>
      </w:r>
      <w:r w:rsidRPr="00E66F78">
        <w:t>3. Cena i sposób rozliczeń</w:t>
      </w:r>
      <w:bookmarkEnd w:id="154"/>
      <w:bookmarkEnd w:id="155"/>
      <w:bookmarkEnd w:id="156"/>
      <w:bookmarkEnd w:id="157"/>
      <w:bookmarkEnd w:id="158"/>
    </w:p>
    <w:p w14:paraId="340C71A6" w14:textId="77777777" w:rsidR="00050FF9" w:rsidRPr="00050FF9" w:rsidRDefault="00050FF9" w:rsidP="00050FF9">
      <w:pPr>
        <w:numPr>
          <w:ilvl w:val="0"/>
          <w:numId w:val="46"/>
        </w:numPr>
        <w:spacing w:line="259" w:lineRule="auto"/>
        <w:jc w:val="both"/>
        <w:rPr>
          <w:sz w:val="22"/>
          <w:szCs w:val="22"/>
        </w:rPr>
      </w:pPr>
      <w:r w:rsidRPr="00050FF9">
        <w:rPr>
          <w:sz w:val="22"/>
          <w:szCs w:val="22"/>
        </w:rPr>
        <w:t>Wartość Umowy netto wyznaczy suma zleceń wystawionych przez Zamawiającego. Wartość ta nie przekroczy kwoty, którą Zamawiający zamierza przeznaczyć na realizację zamówienia, tj. ………… zł netto.</w:t>
      </w:r>
    </w:p>
    <w:p w14:paraId="5C70AB92" w14:textId="21697F89" w:rsidR="00050FF9" w:rsidRPr="00050FF9" w:rsidRDefault="00050FF9" w:rsidP="00050FF9">
      <w:pPr>
        <w:spacing w:line="259" w:lineRule="auto"/>
        <w:ind w:left="360"/>
        <w:jc w:val="both"/>
        <w:rPr>
          <w:sz w:val="22"/>
          <w:szCs w:val="22"/>
        </w:rPr>
      </w:pPr>
      <w:r w:rsidRPr="00050FF9">
        <w:rPr>
          <w:sz w:val="22"/>
          <w:szCs w:val="22"/>
        </w:rPr>
        <w:t>Przez niezrealizowaną część Umowy Zamawiający rozumie różnicę pomiędzy kwotą, którą Zamawiający zamierza przeznaczyć na realizację zamówienia, a wartością zrealizowanych zleceń.</w:t>
      </w:r>
    </w:p>
    <w:p w14:paraId="08CAF95F" w14:textId="77777777" w:rsidR="00050FF9" w:rsidRPr="00050FF9" w:rsidRDefault="00050FF9" w:rsidP="00050FF9">
      <w:pPr>
        <w:pStyle w:val="Akapitzlist"/>
        <w:numPr>
          <w:ilvl w:val="0"/>
          <w:numId w:val="46"/>
        </w:numPr>
        <w:rPr>
          <w:sz w:val="22"/>
          <w:szCs w:val="22"/>
        </w:rPr>
      </w:pPr>
      <w:r w:rsidRPr="00050FF9">
        <w:rPr>
          <w:sz w:val="22"/>
          <w:szCs w:val="22"/>
        </w:rPr>
        <w:t>Stawka roboczogodziny pracy serwisanta w dni robocze i świąteczne uwzględniająca koszty dojazdu Serwisu do Zamawiającego wynosi  ………………… zł netto.</w:t>
      </w:r>
    </w:p>
    <w:p w14:paraId="5071ABCA" w14:textId="37B1AED0" w:rsidR="00050FF9" w:rsidRPr="00050FF9" w:rsidRDefault="00050FF9" w:rsidP="00050FF9">
      <w:pPr>
        <w:pStyle w:val="Akapitzlist"/>
        <w:numPr>
          <w:ilvl w:val="0"/>
          <w:numId w:val="46"/>
        </w:numPr>
        <w:jc w:val="both"/>
        <w:rPr>
          <w:sz w:val="22"/>
          <w:szCs w:val="22"/>
        </w:rPr>
      </w:pPr>
      <w:r w:rsidRPr="00050FF9">
        <w:rPr>
          <w:sz w:val="22"/>
          <w:szCs w:val="22"/>
        </w:rPr>
        <w:t xml:space="preserve">Ceny jednostkowe netto, w oparciu o które będą rozliczane wykonane usługi/dostawy zawiera Cennik, stanowiący </w:t>
      </w:r>
      <w:r w:rsidRPr="00C55035">
        <w:rPr>
          <w:b/>
          <w:bCs/>
          <w:sz w:val="22"/>
          <w:szCs w:val="22"/>
        </w:rPr>
        <w:t>Załącznik nr 2 do Umowy</w:t>
      </w:r>
      <w:r w:rsidRPr="00C55035">
        <w:rPr>
          <w:sz w:val="22"/>
          <w:szCs w:val="22"/>
        </w:rPr>
        <w:t>.</w:t>
      </w:r>
    </w:p>
    <w:p w14:paraId="074E11E4" w14:textId="451BB580" w:rsidR="00F5692A" w:rsidRPr="00F8529D" w:rsidRDefault="00F5692A" w:rsidP="007E5D17">
      <w:pPr>
        <w:numPr>
          <w:ilvl w:val="0"/>
          <w:numId w:val="46"/>
        </w:numPr>
        <w:spacing w:line="259" w:lineRule="auto"/>
        <w:ind w:left="357" w:hanging="357"/>
        <w:jc w:val="both"/>
        <w:rPr>
          <w:sz w:val="22"/>
          <w:szCs w:val="22"/>
        </w:rPr>
      </w:pPr>
      <w:r w:rsidRPr="00F8529D">
        <w:rPr>
          <w:sz w:val="22"/>
          <w:szCs w:val="22"/>
        </w:rPr>
        <w:t>Do cen netto zostanie doliczony podatek od towarów i usług w wysokości obowiązującej w okresie realizacji zamówienia.</w:t>
      </w:r>
    </w:p>
    <w:p w14:paraId="7FE28A5F" w14:textId="5BE36557" w:rsidR="00F5692A" w:rsidRPr="00F8529D" w:rsidRDefault="00F5692A" w:rsidP="007E5D17">
      <w:pPr>
        <w:pStyle w:val="bullet"/>
        <w:numPr>
          <w:ilvl w:val="0"/>
          <w:numId w:val="46"/>
        </w:numPr>
        <w:spacing w:before="0" w:after="0"/>
        <w:jc w:val="both"/>
        <w:rPr>
          <w:i/>
          <w:sz w:val="22"/>
          <w:szCs w:val="22"/>
        </w:rPr>
      </w:pPr>
      <w:r w:rsidRPr="00F8529D">
        <w:rPr>
          <w:sz w:val="22"/>
        </w:rPr>
        <w:t>Ce</w:t>
      </w:r>
      <w:r w:rsidR="00050FF9">
        <w:rPr>
          <w:sz w:val="22"/>
        </w:rPr>
        <w:t>ny</w:t>
      </w:r>
      <w:r w:rsidRPr="00F8529D">
        <w:rPr>
          <w:sz w:val="22"/>
        </w:rPr>
        <w:t xml:space="preserve"> netto </w:t>
      </w:r>
      <w:r w:rsidR="00224EED">
        <w:rPr>
          <w:sz w:val="22"/>
        </w:rPr>
        <w:t xml:space="preserve">oraz ceny jednostkowe netto </w:t>
      </w:r>
      <w:r w:rsidRPr="00F8529D">
        <w:rPr>
          <w:sz w:val="22"/>
        </w:rPr>
        <w:t xml:space="preserve">są stałe, a wartość Umowy nie będzie indeksowana, </w:t>
      </w:r>
      <w:r w:rsidRPr="00F8529D">
        <w:rPr>
          <w:sz w:val="22"/>
          <w:szCs w:val="20"/>
        </w:rPr>
        <w:t>chyba, że postanowienia niniejszej Umowy wprost stanowią inaczej.</w:t>
      </w:r>
    </w:p>
    <w:p w14:paraId="30E365FC" w14:textId="342B486E" w:rsidR="00F5692A" w:rsidRPr="00F8529D" w:rsidRDefault="00F5692A" w:rsidP="007E5D17">
      <w:pPr>
        <w:numPr>
          <w:ilvl w:val="0"/>
          <w:numId w:val="46"/>
        </w:numPr>
        <w:spacing w:line="259" w:lineRule="auto"/>
        <w:ind w:hanging="357"/>
        <w:jc w:val="both"/>
        <w:rPr>
          <w:sz w:val="22"/>
          <w:szCs w:val="22"/>
        </w:rPr>
      </w:pPr>
      <w:r w:rsidRPr="00F8529D">
        <w:rPr>
          <w:sz w:val="22"/>
          <w:szCs w:val="22"/>
        </w:rPr>
        <w:t>Cen</w:t>
      </w:r>
      <w:r w:rsidR="00224EED">
        <w:rPr>
          <w:sz w:val="22"/>
          <w:szCs w:val="22"/>
        </w:rPr>
        <w:t>y</w:t>
      </w:r>
      <w:r w:rsidRPr="00F8529D">
        <w:rPr>
          <w:sz w:val="22"/>
          <w:szCs w:val="22"/>
        </w:rPr>
        <w:t xml:space="preserve"> netto oraz ceny jednostkowe netto zawierają wszelkie koszty Wykonawcy związane z realizacją Umowy, w tym w szczególności podatki, opłaty, cło, </w:t>
      </w:r>
      <w:proofErr w:type="spellStart"/>
      <w:r w:rsidRPr="00F8529D">
        <w:rPr>
          <w:sz w:val="22"/>
          <w:szCs w:val="22"/>
        </w:rPr>
        <w:t>itd</w:t>
      </w:r>
      <w:proofErr w:type="spellEnd"/>
      <w:r w:rsidRPr="00F8529D">
        <w:rPr>
          <w:sz w:val="22"/>
          <w:szCs w:val="22"/>
        </w:rPr>
        <w:t xml:space="preserve"> i nie będą podlegały zmianom, chyba że postanowienia Umowy wprost stanowią inaczej. </w:t>
      </w:r>
    </w:p>
    <w:p w14:paraId="1B7E24F4" w14:textId="77777777" w:rsidR="00F5692A" w:rsidRDefault="00F5692A" w:rsidP="007E5D17">
      <w:pPr>
        <w:pStyle w:val="Tekstpodstawowy"/>
        <w:numPr>
          <w:ilvl w:val="0"/>
          <w:numId w:val="46"/>
        </w:numPr>
        <w:tabs>
          <w:tab w:val="left" w:pos="851"/>
        </w:tabs>
        <w:spacing w:after="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213F72DE" w14:textId="77777777" w:rsidR="000C23F8" w:rsidRPr="00AE1A7A" w:rsidRDefault="000C23F8" w:rsidP="007E5D17">
      <w:pPr>
        <w:numPr>
          <w:ilvl w:val="0"/>
          <w:numId w:val="46"/>
        </w:numPr>
        <w:spacing w:line="259" w:lineRule="auto"/>
        <w:ind w:left="357"/>
        <w:jc w:val="both"/>
        <w:rPr>
          <w:sz w:val="22"/>
          <w:szCs w:val="22"/>
        </w:rPr>
      </w:pPr>
      <w:r w:rsidRPr="00AE1A7A">
        <w:rPr>
          <w:sz w:val="22"/>
          <w:szCs w:val="22"/>
        </w:rPr>
        <w:lastRenderedPageBreak/>
        <w:t>Wszelkie rozliczenia będą dokonywane w złotych polskich.</w:t>
      </w:r>
    </w:p>
    <w:p w14:paraId="1A26759C" w14:textId="430D56B5" w:rsidR="000C23F8" w:rsidRPr="00B457B8" w:rsidRDefault="000C23F8" w:rsidP="007E5D17">
      <w:pPr>
        <w:numPr>
          <w:ilvl w:val="0"/>
          <w:numId w:val="46"/>
        </w:numPr>
        <w:spacing w:line="259" w:lineRule="auto"/>
        <w:ind w:left="357"/>
        <w:jc w:val="both"/>
        <w:rPr>
          <w:color w:val="FF0000"/>
          <w:sz w:val="22"/>
          <w:szCs w:val="22"/>
        </w:rPr>
      </w:pPr>
      <w:r w:rsidRPr="00853323">
        <w:rPr>
          <w:sz w:val="22"/>
        </w:rPr>
        <w:t>W przypadku kiedy</w:t>
      </w:r>
      <w:r w:rsidRPr="00B457B8">
        <w:rPr>
          <w:sz w:val="22"/>
        </w:rPr>
        <w:t xml:space="preserve"> realizacja </w:t>
      </w:r>
      <w:r w:rsidR="006C04A7">
        <w:rPr>
          <w:sz w:val="22"/>
        </w:rPr>
        <w:t>U</w:t>
      </w:r>
      <w:r w:rsidRPr="00B457B8">
        <w:rPr>
          <w:sz w:val="22"/>
        </w:rPr>
        <w:t>mowy będzie niższa od maksymalnej wartości Umowy, Wykonawcy nie przysługuje jakiekolwiek wynagrodzenie oraz jakiekolwiek roszczenie odszkodowawcze z tytułu niezrealizowanej części Umowy.</w:t>
      </w:r>
    </w:p>
    <w:p w14:paraId="507A95AC" w14:textId="77777777" w:rsidR="000C23F8" w:rsidRPr="00C64A20" w:rsidRDefault="000C23F8" w:rsidP="000C23F8">
      <w:pPr>
        <w:spacing w:line="259" w:lineRule="auto"/>
        <w:ind w:left="357"/>
        <w:jc w:val="both"/>
        <w:rPr>
          <w:color w:val="FF0000"/>
          <w:sz w:val="22"/>
          <w:szCs w:val="22"/>
          <w:highlight w:val="cyan"/>
        </w:rPr>
      </w:pPr>
    </w:p>
    <w:p w14:paraId="09CCC393" w14:textId="77777777" w:rsidR="000C23F8" w:rsidRPr="00500E2A" w:rsidRDefault="000C23F8" w:rsidP="000C23F8">
      <w:pPr>
        <w:pStyle w:val="Nagwek2"/>
      </w:pPr>
      <w:bookmarkStart w:id="159" w:name="_Toc106095863"/>
      <w:bookmarkStart w:id="160" w:name="_Toc106096303"/>
      <w:bookmarkStart w:id="161" w:name="_Toc106096407"/>
      <w:bookmarkStart w:id="162" w:name="_Toc148612301"/>
      <w:r w:rsidRPr="00500E2A">
        <w:t>§</w:t>
      </w:r>
      <w:r>
        <w:t xml:space="preserve"> </w:t>
      </w:r>
      <w:r w:rsidRPr="00500E2A">
        <w:t>4. Fakturowanie i płatności</w:t>
      </w:r>
      <w:bookmarkEnd w:id="159"/>
      <w:bookmarkEnd w:id="160"/>
      <w:bookmarkEnd w:id="161"/>
      <w:bookmarkEnd w:id="162"/>
    </w:p>
    <w:p w14:paraId="7DE2F709" w14:textId="6DF0C653" w:rsidR="00921060" w:rsidRPr="00921060" w:rsidRDefault="000C23F8" w:rsidP="00224EED">
      <w:pPr>
        <w:numPr>
          <w:ilvl w:val="0"/>
          <w:numId w:val="67"/>
        </w:numPr>
        <w:jc w:val="both"/>
        <w:rPr>
          <w:color w:val="0070C0"/>
          <w:sz w:val="22"/>
          <w:szCs w:val="22"/>
        </w:rPr>
      </w:pPr>
      <w:bookmarkStart w:id="163" w:name="_Hlk83031827"/>
      <w:bookmarkStart w:id="164" w:name="_Hlk146741821"/>
      <w:r w:rsidRPr="00A27F69">
        <w:rPr>
          <w:sz w:val="22"/>
          <w:szCs w:val="22"/>
        </w:rPr>
        <w:t xml:space="preserve">Rozliczenie przedmiotu </w:t>
      </w:r>
      <w:r w:rsidR="006C04A7">
        <w:rPr>
          <w:sz w:val="22"/>
          <w:szCs w:val="22"/>
        </w:rPr>
        <w:t>U</w:t>
      </w:r>
      <w:r w:rsidRPr="00A27F69">
        <w:rPr>
          <w:sz w:val="22"/>
          <w:szCs w:val="22"/>
        </w:rPr>
        <w:t xml:space="preserve">mowy nastąpi na podstawie wystawionej faktury zgodnie </w:t>
      </w:r>
      <w:r>
        <w:rPr>
          <w:sz w:val="22"/>
          <w:szCs w:val="22"/>
        </w:rPr>
        <w:br/>
      </w:r>
      <w:r w:rsidRPr="00A27F69">
        <w:rPr>
          <w:sz w:val="22"/>
          <w:szCs w:val="22"/>
        </w:rPr>
        <w:t xml:space="preserve">z obowiązującymi przepisami prawa.  Do faktury Wykonawca zobowiązany jest dołączyć </w:t>
      </w:r>
      <w:bookmarkStart w:id="165" w:name="_Hlk180653865"/>
      <w:r w:rsidR="00224EED" w:rsidRPr="00224EED">
        <w:rPr>
          <w:color w:val="FF0000"/>
          <w:sz w:val="22"/>
          <w:szCs w:val="22"/>
        </w:rPr>
        <w:t>Protok</w:t>
      </w:r>
      <w:r w:rsidR="00224EED">
        <w:rPr>
          <w:color w:val="FF0000"/>
          <w:sz w:val="22"/>
          <w:szCs w:val="22"/>
        </w:rPr>
        <w:t>ół</w:t>
      </w:r>
      <w:r w:rsidR="00224EED" w:rsidRPr="00224EED">
        <w:rPr>
          <w:color w:val="FF0000"/>
          <w:sz w:val="22"/>
          <w:szCs w:val="22"/>
        </w:rPr>
        <w:t xml:space="preserve"> wykonania usługi serwisowej / Protok</w:t>
      </w:r>
      <w:r w:rsidR="00224EED">
        <w:rPr>
          <w:color w:val="FF0000"/>
          <w:sz w:val="22"/>
          <w:szCs w:val="22"/>
        </w:rPr>
        <w:t>ół</w:t>
      </w:r>
      <w:r w:rsidR="00224EED" w:rsidRPr="00224EED">
        <w:rPr>
          <w:color w:val="FF0000"/>
          <w:sz w:val="22"/>
          <w:szCs w:val="22"/>
        </w:rPr>
        <w:t xml:space="preserve"> Serwisowy /Notatk</w:t>
      </w:r>
      <w:r w:rsidR="00224EED">
        <w:rPr>
          <w:color w:val="FF0000"/>
          <w:sz w:val="22"/>
          <w:szCs w:val="22"/>
        </w:rPr>
        <w:t>ę</w:t>
      </w:r>
      <w:r w:rsidR="00224EED" w:rsidRPr="00224EED">
        <w:rPr>
          <w:color w:val="FF0000"/>
          <w:sz w:val="22"/>
          <w:szCs w:val="22"/>
        </w:rPr>
        <w:t xml:space="preserve"> serwisową / Dow</w:t>
      </w:r>
      <w:r w:rsidR="00224EED">
        <w:rPr>
          <w:color w:val="FF0000"/>
          <w:sz w:val="22"/>
          <w:szCs w:val="22"/>
        </w:rPr>
        <w:t>ód</w:t>
      </w:r>
      <w:r w:rsidR="00224EED" w:rsidRPr="00224EED">
        <w:rPr>
          <w:color w:val="FF0000"/>
          <w:sz w:val="22"/>
          <w:szCs w:val="22"/>
        </w:rPr>
        <w:t xml:space="preserve"> dostawy (WZ/WZS)</w:t>
      </w:r>
      <w:r w:rsidR="00224EED">
        <w:rPr>
          <w:color w:val="FF0000"/>
          <w:sz w:val="22"/>
          <w:szCs w:val="22"/>
        </w:rPr>
        <w:t xml:space="preserve"> </w:t>
      </w:r>
      <w:bookmarkEnd w:id="165"/>
      <w:r w:rsidR="006C04A7" w:rsidRPr="00F8529D">
        <w:rPr>
          <w:sz w:val="22"/>
          <w:szCs w:val="22"/>
        </w:rPr>
        <w:t xml:space="preserve">podpisany </w:t>
      </w:r>
      <w:r w:rsidR="00C30D61" w:rsidRPr="00F8529D">
        <w:rPr>
          <w:sz w:val="22"/>
          <w:szCs w:val="22"/>
        </w:rPr>
        <w:t>zgodnie z ust. 3.</w:t>
      </w:r>
      <w:bookmarkStart w:id="166" w:name="_Hlk155937703"/>
    </w:p>
    <w:bookmarkEnd w:id="166"/>
    <w:p w14:paraId="7A8006C2" w14:textId="0207CB27" w:rsidR="000C23F8" w:rsidRPr="00F8529D" w:rsidRDefault="000C23F8" w:rsidP="007E5D17">
      <w:pPr>
        <w:numPr>
          <w:ilvl w:val="0"/>
          <w:numId w:val="67"/>
        </w:numPr>
        <w:jc w:val="both"/>
        <w:rPr>
          <w:strike/>
          <w:sz w:val="24"/>
          <w:szCs w:val="24"/>
        </w:rPr>
      </w:pPr>
      <w:r w:rsidRPr="000E40FD">
        <w:rPr>
          <w:sz w:val="22"/>
          <w:szCs w:val="22"/>
        </w:rPr>
        <w:t xml:space="preserve">Gdy Wykonawcą umowy jest konsorcjum, w </w:t>
      </w:r>
      <w:r w:rsidR="00224EED" w:rsidRPr="00224EED">
        <w:rPr>
          <w:color w:val="FF0000"/>
          <w:sz w:val="22"/>
          <w:szCs w:val="22"/>
        </w:rPr>
        <w:t xml:space="preserve">Protokół wykonania usługi serwisowej / Protokół Serwisowy /Notatkę serwisową / Dowód dostawy (WZ/WZS) </w:t>
      </w:r>
      <w:r w:rsidRPr="000E40FD">
        <w:rPr>
          <w:sz w:val="22"/>
          <w:szCs w:val="22"/>
        </w:rPr>
        <w:t xml:space="preserve">wskazuje się członka konsorcjum który wystawi fakturę za objęty </w:t>
      </w:r>
      <w:r w:rsidR="00224EED" w:rsidRPr="00224EED">
        <w:rPr>
          <w:color w:val="FF0000"/>
          <w:sz w:val="22"/>
          <w:szCs w:val="22"/>
        </w:rPr>
        <w:t xml:space="preserve">Protokół wykonania usługi serwisowej / Protokół Serwisowy /Notatkę serwisową / Dowód dostawy (WZ/WZS) </w:t>
      </w:r>
      <w:r w:rsidRPr="000E40FD">
        <w:rPr>
          <w:sz w:val="22"/>
          <w:szCs w:val="22"/>
        </w:rPr>
        <w:t xml:space="preserve">przedmiot </w:t>
      </w:r>
      <w:r w:rsidR="006C04A7" w:rsidRPr="000E40FD">
        <w:rPr>
          <w:sz w:val="22"/>
          <w:szCs w:val="22"/>
        </w:rPr>
        <w:t>U</w:t>
      </w:r>
      <w:r w:rsidRPr="000E40FD">
        <w:rPr>
          <w:sz w:val="22"/>
          <w:szCs w:val="22"/>
        </w:rPr>
        <w:t xml:space="preserve">mowy. W przypadku gdy faktury za objęty </w:t>
      </w:r>
      <w:r w:rsidR="00224EED" w:rsidRPr="00224EED">
        <w:rPr>
          <w:color w:val="FF0000"/>
          <w:sz w:val="22"/>
          <w:szCs w:val="22"/>
        </w:rPr>
        <w:t xml:space="preserve">Protokół wykonania usługi serwisowej / Protokół Serwisowy /Notatkę serwisową / Dowód dostawy (WZ/WZS) </w:t>
      </w:r>
      <w:r w:rsidRPr="000E40FD">
        <w:rPr>
          <w:sz w:val="22"/>
          <w:szCs w:val="22"/>
        </w:rPr>
        <w:t xml:space="preserve">przedmiot </w:t>
      </w:r>
      <w:r w:rsidR="006C04A7" w:rsidRPr="000E40FD">
        <w:rPr>
          <w:sz w:val="22"/>
          <w:szCs w:val="22"/>
        </w:rPr>
        <w:t>U</w:t>
      </w:r>
      <w:r w:rsidRPr="000E40FD">
        <w:rPr>
          <w:sz w:val="22"/>
          <w:szCs w:val="22"/>
        </w:rPr>
        <w:t xml:space="preserve">mowy wystawi dwóch lub więcej członków konsorcjum w </w:t>
      </w:r>
      <w:r w:rsidR="000E40FD">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00224EED" w:rsidRPr="00224EED">
        <w:rPr>
          <w:color w:val="FF0000"/>
          <w:sz w:val="22"/>
          <w:szCs w:val="22"/>
        </w:rPr>
        <w:t xml:space="preserve">Protokół wykonania usługi serwisowej / Protokół Serwisowy /Notatkę serwisową / Dowód dostawy (WZ/WZS) </w:t>
      </w:r>
      <w:r w:rsidRPr="00F8529D">
        <w:rPr>
          <w:sz w:val="22"/>
          <w:szCs w:val="22"/>
        </w:rPr>
        <w:t xml:space="preserve">jest równoznaczna ze spełnieniem świadczenia za objęty </w:t>
      </w:r>
      <w:r w:rsidR="00224EED" w:rsidRPr="00224EED">
        <w:rPr>
          <w:color w:val="FF0000"/>
          <w:sz w:val="22"/>
          <w:szCs w:val="22"/>
        </w:rPr>
        <w:t xml:space="preserve">Protokół wykonania usługi serwisowej / Protokół Serwisowy /Notatkę serwisową / Dowód dostawy (WZ/WZS) </w:t>
      </w:r>
      <w:r w:rsidRPr="00F8529D">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1C90404F" w14:textId="479EF269" w:rsidR="000C23F8" w:rsidRPr="00224EED" w:rsidRDefault="00224EED" w:rsidP="007E5D17">
      <w:pPr>
        <w:numPr>
          <w:ilvl w:val="0"/>
          <w:numId w:val="67"/>
        </w:numPr>
        <w:jc w:val="both"/>
        <w:rPr>
          <w:sz w:val="24"/>
          <w:szCs w:val="24"/>
        </w:rPr>
      </w:pPr>
      <w:r w:rsidRPr="00224EED">
        <w:rPr>
          <w:color w:val="FF0000"/>
          <w:sz w:val="22"/>
          <w:szCs w:val="22"/>
        </w:rPr>
        <w:t xml:space="preserve">Protokół wykonania usługi serwisowej / Protokół Serwisowy /Notatkę serwisową / Dowód dostawy (WZ/WZS) </w:t>
      </w:r>
      <w:r w:rsidR="000C23F8" w:rsidRPr="00F8529D">
        <w:rPr>
          <w:sz w:val="22"/>
          <w:szCs w:val="22"/>
        </w:rPr>
        <w:t xml:space="preserve">podpisują upoważnieni przedstawiciele Stron wskazani w Umowie. </w:t>
      </w:r>
    </w:p>
    <w:p w14:paraId="511AA9FD" w14:textId="77777777" w:rsidR="00224EED" w:rsidRPr="00224EED" w:rsidRDefault="00224EED" w:rsidP="00224EED">
      <w:pPr>
        <w:pStyle w:val="Akapitzlist"/>
        <w:numPr>
          <w:ilvl w:val="0"/>
          <w:numId w:val="67"/>
        </w:numPr>
        <w:jc w:val="both"/>
        <w:rPr>
          <w:sz w:val="22"/>
          <w:szCs w:val="22"/>
        </w:rPr>
      </w:pPr>
      <w:r w:rsidRPr="00224EED">
        <w:rPr>
          <w:sz w:val="22"/>
          <w:szCs w:val="22"/>
        </w:rPr>
        <w:t>Fakturowanie roboczogodzin następować będzie na podstawie potwierdzonego przez Zamawiającego Protokół wykonania usługi serwisowej / Protokół serwisowy / Notatkę serwisową.</w:t>
      </w:r>
    </w:p>
    <w:p w14:paraId="727B0CFF" w14:textId="14A4107F" w:rsidR="00224EED" w:rsidRPr="00224EED" w:rsidRDefault="00224EED" w:rsidP="00224EED">
      <w:pPr>
        <w:pStyle w:val="Akapitzlist"/>
        <w:numPr>
          <w:ilvl w:val="0"/>
          <w:numId w:val="67"/>
        </w:numPr>
        <w:jc w:val="both"/>
        <w:rPr>
          <w:sz w:val="22"/>
          <w:szCs w:val="22"/>
        </w:rPr>
      </w:pPr>
      <w:r w:rsidRPr="00224EED">
        <w:rPr>
          <w:sz w:val="22"/>
          <w:szCs w:val="22"/>
        </w:rPr>
        <w:t>Fakturowanie części zamiennych dostarczanych przez Wykonawcę w ramach świadczenia serwisowego (wymienionych w trakcie wykonywania usługi serwisowej lub zabezpieczonych dla potrzeb Zamawiającego w ramach serwisu) następować będzie na podstawie Protokół wykonania usługi serwisowej / Protokół serwisowy / Notatka serwisowa / Dowód dostawy.</w:t>
      </w:r>
    </w:p>
    <w:bookmarkEnd w:id="163"/>
    <w:p w14:paraId="64FFC5AD" w14:textId="305B828A" w:rsidR="000C23F8" w:rsidRPr="00F8529D" w:rsidRDefault="000C23F8" w:rsidP="007E5D17">
      <w:pPr>
        <w:numPr>
          <w:ilvl w:val="0"/>
          <w:numId w:val="67"/>
        </w:numPr>
        <w:jc w:val="both"/>
        <w:rPr>
          <w:sz w:val="22"/>
          <w:szCs w:val="22"/>
        </w:rPr>
      </w:pPr>
      <w:r w:rsidRPr="00F8529D">
        <w:rPr>
          <w:sz w:val="22"/>
          <w:szCs w:val="22"/>
        </w:rPr>
        <w:t>Faktury należy wystawiać zgodnie z obowiązującymi przepisami.</w:t>
      </w:r>
    </w:p>
    <w:p w14:paraId="6B79EB81" w14:textId="160D39D4" w:rsidR="000E40FD" w:rsidRPr="00F8529D" w:rsidRDefault="000E40FD" w:rsidP="007E5D17">
      <w:pPr>
        <w:numPr>
          <w:ilvl w:val="0"/>
          <w:numId w:val="67"/>
        </w:numPr>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00224EED" w:rsidRPr="00224EED">
        <w:rPr>
          <w:color w:val="FF0000"/>
          <w:sz w:val="22"/>
          <w:szCs w:val="22"/>
        </w:rPr>
        <w:t>Protokół wykonania usługi serwisowej / Protokół Serwisowy /Notatkę serwisową / Dowód dostawy (WZ/WZS)</w:t>
      </w:r>
      <w:r w:rsidRPr="00F8529D">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64"/>
    <w:p w14:paraId="434F79C7" w14:textId="77777777" w:rsidR="000C23F8" w:rsidRPr="00F8529D" w:rsidRDefault="000C23F8" w:rsidP="007E5D17">
      <w:pPr>
        <w:numPr>
          <w:ilvl w:val="0"/>
          <w:numId w:val="67"/>
        </w:numPr>
        <w:jc w:val="both"/>
        <w:rPr>
          <w:sz w:val="22"/>
          <w:szCs w:val="22"/>
        </w:rPr>
      </w:pPr>
      <w:r w:rsidRPr="00F8529D">
        <w:rPr>
          <w:sz w:val="22"/>
          <w:szCs w:val="22"/>
        </w:rPr>
        <w:t>Fakturę należy wystawić na adres:</w:t>
      </w:r>
    </w:p>
    <w:p w14:paraId="3366B146" w14:textId="77777777" w:rsidR="00224EED" w:rsidRDefault="000C23F8" w:rsidP="000C23F8">
      <w:pPr>
        <w:ind w:left="360"/>
        <w:jc w:val="center"/>
        <w:rPr>
          <w:b/>
          <w:sz w:val="22"/>
          <w:szCs w:val="22"/>
        </w:rPr>
      </w:pPr>
      <w:r w:rsidRPr="00F746F7">
        <w:rPr>
          <w:b/>
          <w:sz w:val="22"/>
          <w:szCs w:val="22"/>
        </w:rPr>
        <w:t xml:space="preserve">Polska Grupa Górnicza S.A, </w:t>
      </w:r>
    </w:p>
    <w:p w14:paraId="68C4C4A0" w14:textId="5FB810BB" w:rsidR="00224EED" w:rsidRDefault="000C23F8" w:rsidP="000C23F8">
      <w:pPr>
        <w:ind w:left="360"/>
        <w:jc w:val="center"/>
        <w:rPr>
          <w:b/>
          <w:sz w:val="22"/>
          <w:szCs w:val="22"/>
        </w:rPr>
      </w:pPr>
      <w:r w:rsidRPr="00F746F7">
        <w:rPr>
          <w:b/>
          <w:sz w:val="22"/>
          <w:szCs w:val="22"/>
        </w:rPr>
        <w:t xml:space="preserve">40-039 Katowice, ul. Powstańców 30 </w:t>
      </w:r>
    </w:p>
    <w:p w14:paraId="5AFFB1C4" w14:textId="3762EA56" w:rsidR="000C23F8" w:rsidRPr="00F746F7" w:rsidRDefault="000C23F8" w:rsidP="000C23F8">
      <w:pPr>
        <w:ind w:left="360"/>
        <w:jc w:val="center"/>
        <w:rPr>
          <w:b/>
          <w:sz w:val="22"/>
          <w:szCs w:val="22"/>
        </w:rPr>
      </w:pPr>
      <w:r w:rsidRPr="00853323">
        <w:rPr>
          <w:b/>
          <w:sz w:val="22"/>
          <w:szCs w:val="22"/>
        </w:rPr>
        <w:t xml:space="preserve">Oddział </w:t>
      </w:r>
      <w:r w:rsidR="00224EED">
        <w:rPr>
          <w:b/>
          <w:sz w:val="22"/>
          <w:szCs w:val="22"/>
        </w:rPr>
        <w:t>KWK Sośnica</w:t>
      </w:r>
    </w:p>
    <w:p w14:paraId="1E538A51" w14:textId="77777777" w:rsidR="000C23F8" w:rsidRPr="00F746F7" w:rsidRDefault="000C23F8" w:rsidP="000C23F8">
      <w:pPr>
        <w:ind w:left="360"/>
        <w:jc w:val="center"/>
        <w:rPr>
          <w:bCs/>
          <w:sz w:val="22"/>
          <w:szCs w:val="22"/>
        </w:rPr>
      </w:pPr>
      <w:r w:rsidRPr="00F746F7">
        <w:rPr>
          <w:bCs/>
          <w:sz w:val="22"/>
          <w:szCs w:val="22"/>
        </w:rPr>
        <w:t>oraz przekazać na adres:</w:t>
      </w:r>
    </w:p>
    <w:p w14:paraId="5A2A0055" w14:textId="77777777" w:rsidR="00DB1BDC" w:rsidRDefault="000C23F8" w:rsidP="00DD5A7C">
      <w:pPr>
        <w:ind w:left="360"/>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16417E48" w14:textId="2A938C14" w:rsidR="000C23F8" w:rsidRPr="00DB1BDC" w:rsidRDefault="000C23F8" w:rsidP="00224EED">
      <w:pPr>
        <w:pStyle w:val="Akapitzlist"/>
        <w:numPr>
          <w:ilvl w:val="0"/>
          <w:numId w:val="67"/>
        </w:numPr>
        <w:jc w:val="both"/>
        <w:rPr>
          <w:sz w:val="22"/>
          <w:szCs w:val="22"/>
        </w:rPr>
      </w:pPr>
      <w:r w:rsidRPr="00DB1BDC">
        <w:rPr>
          <w:sz w:val="22"/>
          <w:szCs w:val="22"/>
        </w:rPr>
        <w:t xml:space="preserve">W przypadku gdy zostało podpisane Porozumienie o przesyłaniu faktur drogą elektroniczną, fakturę oraz </w:t>
      </w:r>
      <w:r w:rsidR="00224EED" w:rsidRPr="00224EED">
        <w:rPr>
          <w:color w:val="FF0000"/>
          <w:sz w:val="22"/>
          <w:szCs w:val="22"/>
        </w:rPr>
        <w:t xml:space="preserve">Protokół wykonania usługi serwisowej / Protokół Serwisowy /Notatkę serwisową / Dowód dostawy (WZ/WZS) </w:t>
      </w:r>
      <w:r w:rsidRPr="00DB1BDC">
        <w:rPr>
          <w:sz w:val="22"/>
          <w:szCs w:val="22"/>
        </w:rPr>
        <w:t xml:space="preserve">należy wysyłać na adres wskazany w porozumieniu. </w:t>
      </w:r>
    </w:p>
    <w:p w14:paraId="69964D5F" w14:textId="77777777" w:rsidR="000C23F8" w:rsidRPr="00F746F7" w:rsidRDefault="000C23F8" w:rsidP="00224EED">
      <w:pPr>
        <w:numPr>
          <w:ilvl w:val="0"/>
          <w:numId w:val="67"/>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3BE2D839" w14:textId="236FEBCA" w:rsidR="00224EED" w:rsidRDefault="00224EED" w:rsidP="007E5D17">
      <w:pPr>
        <w:numPr>
          <w:ilvl w:val="0"/>
          <w:numId w:val="67"/>
        </w:numPr>
        <w:jc w:val="both"/>
        <w:rPr>
          <w:sz w:val="22"/>
          <w:szCs w:val="22"/>
        </w:rPr>
      </w:pPr>
      <w:r w:rsidRPr="00224EED">
        <w:rPr>
          <w:sz w:val="22"/>
          <w:szCs w:val="22"/>
        </w:rPr>
        <w:lastRenderedPageBreak/>
        <w:t>Faktury muszą zostać sporządzone w języku polskim i zawierać numer, pod którym Umowa została wpisana do elektronicznego rejestru umów Zamawiającego</w:t>
      </w:r>
      <w:r>
        <w:rPr>
          <w:sz w:val="22"/>
          <w:szCs w:val="22"/>
        </w:rPr>
        <w:t xml:space="preserve">. </w:t>
      </w:r>
    </w:p>
    <w:p w14:paraId="46231EB6" w14:textId="62E665F8" w:rsidR="000C23F8" w:rsidRPr="00AE1A7A" w:rsidRDefault="000C23F8" w:rsidP="007E5D17">
      <w:pPr>
        <w:numPr>
          <w:ilvl w:val="0"/>
          <w:numId w:val="67"/>
        </w:numPr>
        <w:jc w:val="both"/>
        <w:rPr>
          <w:sz w:val="22"/>
          <w:szCs w:val="22"/>
        </w:rPr>
      </w:pPr>
      <w:r w:rsidRPr="00AE1A7A">
        <w:rPr>
          <w:sz w:val="22"/>
          <w:szCs w:val="22"/>
        </w:rPr>
        <w:t>Faktury będą wystawiane w walucie polskiej. Wszelkie płatności dokonywane będą w walucie polskiej.</w:t>
      </w:r>
    </w:p>
    <w:p w14:paraId="4C5E06DB" w14:textId="4D985479" w:rsidR="000C23F8" w:rsidRPr="00853323" w:rsidRDefault="000C23F8" w:rsidP="007E5D17">
      <w:pPr>
        <w:numPr>
          <w:ilvl w:val="0"/>
          <w:numId w:val="67"/>
        </w:numPr>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4C2CE16D" w:rsidR="000C23F8" w:rsidRPr="00853323" w:rsidRDefault="000C23F8" w:rsidP="007E5D17">
      <w:pPr>
        <w:numPr>
          <w:ilvl w:val="0"/>
          <w:numId w:val="67"/>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224EED">
        <w:rPr>
          <w:sz w:val="22"/>
          <w:szCs w:val="22"/>
        </w:rPr>
        <w:t>handlowych (</w:t>
      </w:r>
      <w:r w:rsidR="00871506" w:rsidRPr="00224EED">
        <w:rPr>
          <w:sz w:val="22"/>
        </w:rPr>
        <w:t>Dz.U. z 2023r. poz. 711, poz.852, z późn. zm.).</w:t>
      </w:r>
    </w:p>
    <w:p w14:paraId="1C2511ED" w14:textId="77777777" w:rsidR="000C23F8" w:rsidRPr="007B4FE1" w:rsidRDefault="000C23F8" w:rsidP="007E5D17">
      <w:pPr>
        <w:numPr>
          <w:ilvl w:val="0"/>
          <w:numId w:val="67"/>
        </w:numPr>
        <w:jc w:val="both"/>
        <w:rPr>
          <w:sz w:val="22"/>
          <w:szCs w:val="22"/>
        </w:rPr>
      </w:pPr>
      <w:r w:rsidRPr="00942413">
        <w:rPr>
          <w:sz w:val="22"/>
          <w:szCs w:val="22"/>
        </w:rPr>
        <w:t xml:space="preserve">Wykonawca składa oświadczenie o posiadaniu statusu mikroprzedsiębiorcy, małego przedsiębiorcy, średniego przedsiębiorcy, dużego przedsiębiorcy, które stanowiło będzie </w:t>
      </w:r>
      <w:r w:rsidRPr="00C55035">
        <w:rPr>
          <w:b/>
          <w:bCs/>
          <w:sz w:val="22"/>
          <w:szCs w:val="22"/>
        </w:rPr>
        <w:t>Załącznik nr 4 do Umowy</w:t>
      </w:r>
      <w:r w:rsidRPr="00C55035">
        <w:rPr>
          <w:sz w:val="22"/>
          <w:szCs w:val="22"/>
        </w:rPr>
        <w:t>.</w:t>
      </w:r>
      <w:r w:rsidRPr="00942413">
        <w:rPr>
          <w:sz w:val="22"/>
          <w:szCs w:val="22"/>
        </w:rPr>
        <w:t xml:space="preserve"> </w:t>
      </w:r>
    </w:p>
    <w:p w14:paraId="552D83D1" w14:textId="11CD52C9" w:rsidR="000C23F8" w:rsidRDefault="000C23F8" w:rsidP="007E5D17">
      <w:pPr>
        <w:numPr>
          <w:ilvl w:val="0"/>
          <w:numId w:val="67"/>
        </w:numPr>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1F1AAF07" w14:textId="77777777" w:rsidR="000C23F8" w:rsidRPr="00F8529D" w:rsidRDefault="000C23F8" w:rsidP="007E5D17">
      <w:pPr>
        <w:numPr>
          <w:ilvl w:val="0"/>
          <w:numId w:val="67"/>
        </w:numPr>
        <w:jc w:val="both"/>
        <w:rPr>
          <w:sz w:val="22"/>
          <w:szCs w:val="22"/>
        </w:rPr>
      </w:pPr>
      <w:r w:rsidRPr="00F8529D">
        <w:rPr>
          <w:sz w:val="22"/>
          <w:szCs w:val="22"/>
        </w:rPr>
        <w:t>Jako termin zapłaty przyjmuje się datę obciążenia rachunku bankowego Zamawiającego.</w:t>
      </w:r>
    </w:p>
    <w:p w14:paraId="5DB96094" w14:textId="2CDA8610" w:rsidR="000C23F8" w:rsidRPr="00F8529D" w:rsidRDefault="000C23F8" w:rsidP="007E5D17">
      <w:pPr>
        <w:pStyle w:val="Tekstpodstawowy"/>
        <w:numPr>
          <w:ilvl w:val="0"/>
          <w:numId w:val="67"/>
        </w:numPr>
        <w:spacing w:after="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8529D" w:rsidRDefault="000C23F8" w:rsidP="007E5D17">
      <w:pPr>
        <w:numPr>
          <w:ilvl w:val="0"/>
          <w:numId w:val="67"/>
        </w:numPr>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40254B03" w14:textId="103E1510" w:rsidR="000C23F8" w:rsidRPr="00F746F7" w:rsidRDefault="000C23F8" w:rsidP="007E5D17">
      <w:pPr>
        <w:numPr>
          <w:ilvl w:val="0"/>
          <w:numId w:val="67"/>
        </w:numPr>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71BB7765" w14:textId="7717A245" w:rsidR="000C23F8" w:rsidRPr="00F746F7" w:rsidRDefault="000C23F8" w:rsidP="007E5D17">
      <w:pPr>
        <w:numPr>
          <w:ilvl w:val="0"/>
          <w:numId w:val="67"/>
        </w:numPr>
        <w:jc w:val="both"/>
        <w:rPr>
          <w:sz w:val="22"/>
          <w:szCs w:val="22"/>
        </w:rPr>
      </w:pPr>
      <w:r w:rsidRPr="00F746F7">
        <w:rPr>
          <w:sz w:val="22"/>
          <w:szCs w:val="22"/>
        </w:rPr>
        <w:t xml:space="preserve">Jeżeli do </w:t>
      </w:r>
      <w:r w:rsidR="00224EED" w:rsidRPr="00224EED">
        <w:rPr>
          <w:sz w:val="22"/>
          <w:szCs w:val="22"/>
        </w:rPr>
        <w:t>świadczonych usług/dostaw</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3FE05E92" w14:textId="1483A606" w:rsidR="000C23F8" w:rsidRPr="007B4FE1" w:rsidRDefault="000C23F8" w:rsidP="007E5D17">
      <w:pPr>
        <w:pStyle w:val="Akapitzlist"/>
        <w:numPr>
          <w:ilvl w:val="0"/>
          <w:numId w:val="67"/>
        </w:numPr>
        <w:contextualSpacing w:val="0"/>
        <w:jc w:val="both"/>
        <w:rPr>
          <w:sz w:val="22"/>
        </w:rPr>
      </w:pPr>
      <w:r w:rsidRPr="007B4FE1">
        <w:rPr>
          <w:sz w:val="22"/>
        </w:rPr>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sidR="002935D5">
        <w:rPr>
          <w:sz w:val="22"/>
        </w:rPr>
        <w:t>U</w:t>
      </w:r>
      <w:r w:rsidRPr="007B4FE1">
        <w:rPr>
          <w:sz w:val="22"/>
        </w:rPr>
        <w:t xml:space="preserve">mowy, na podstawie art. 26 ust. 1 </w:t>
      </w:r>
      <w:proofErr w:type="spellStart"/>
      <w:r w:rsidR="00CF534E">
        <w:rPr>
          <w:sz w:val="22"/>
        </w:rPr>
        <w:t>u</w:t>
      </w:r>
      <w:r w:rsidRPr="007B4FE1">
        <w:rPr>
          <w:sz w:val="22"/>
        </w:rPr>
        <w:t>pdop</w:t>
      </w:r>
      <w:proofErr w:type="spellEnd"/>
      <w:r w:rsidRPr="007B4FE1">
        <w:rPr>
          <w:sz w:val="22"/>
        </w:rPr>
        <w:t xml:space="preserve"> oraz 41 ust. 4 </w:t>
      </w:r>
      <w:proofErr w:type="spellStart"/>
      <w:r w:rsidR="00CF534E">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sidR="002935D5">
        <w:rPr>
          <w:sz w:val="22"/>
        </w:rPr>
        <w:t>U</w:t>
      </w:r>
      <w:r w:rsidRPr="007B4FE1">
        <w:rPr>
          <w:sz w:val="22"/>
        </w:rPr>
        <w:t>mowy, zostanie każdorazowo pomniejszona o wartość pobranego podatku u źródła.</w:t>
      </w:r>
    </w:p>
    <w:p w14:paraId="1D98CAB4" w14:textId="4DBFBBD8" w:rsidR="000C23F8" w:rsidRPr="007B4FE1" w:rsidRDefault="000C23F8" w:rsidP="007E5D17">
      <w:pPr>
        <w:pStyle w:val="Akapitzlist"/>
        <w:numPr>
          <w:ilvl w:val="0"/>
          <w:numId w:val="67"/>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sidR="00CF534E">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B4FE1" w:rsidRDefault="000C23F8" w:rsidP="007E5D17">
      <w:pPr>
        <w:numPr>
          <w:ilvl w:val="0"/>
          <w:numId w:val="67"/>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57CAE6" w14:textId="4F963EC2" w:rsidR="000C23F8" w:rsidRPr="007B4FE1" w:rsidRDefault="000C23F8" w:rsidP="007E5D17">
      <w:pPr>
        <w:numPr>
          <w:ilvl w:val="1"/>
          <w:numId w:val="67"/>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6F0FABF9" w14:textId="77777777" w:rsidR="000C23F8" w:rsidRPr="00F746F7" w:rsidRDefault="000C23F8" w:rsidP="007E5D17">
      <w:pPr>
        <w:numPr>
          <w:ilvl w:val="1"/>
          <w:numId w:val="67"/>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 xml:space="preserve">w rozumieniu przepisów Umowy o unikaniu podwójnego opodatkowania zawartej pomiędzy </w:t>
      </w:r>
      <w:r w:rsidRPr="00F746F7">
        <w:rPr>
          <w:sz w:val="22"/>
          <w:szCs w:val="22"/>
        </w:rPr>
        <w:lastRenderedPageBreak/>
        <w:t>krajem Wykonawcy a Rzeczpospolitą Polską, a jeżeli tak to czy należności powstałe w wyniku zawieranej Umowy związane będą z działalnością tego zakładu.</w:t>
      </w:r>
    </w:p>
    <w:p w14:paraId="4745682B" w14:textId="77777777" w:rsidR="000C23F8" w:rsidRPr="00F746F7" w:rsidRDefault="000C23F8" w:rsidP="007E5D17">
      <w:pPr>
        <w:numPr>
          <w:ilvl w:val="1"/>
          <w:numId w:val="67"/>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4CBA0513" w14:textId="51F28AE4" w:rsidR="000C23F8" w:rsidRDefault="000C23F8" w:rsidP="000C23F8">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761805F" w14:textId="1BF62ADC" w:rsidR="000C23F8" w:rsidRPr="007B4FE1" w:rsidRDefault="000C23F8" w:rsidP="007E5D17">
      <w:pPr>
        <w:pStyle w:val="Akapitzlist"/>
        <w:numPr>
          <w:ilvl w:val="0"/>
          <w:numId w:val="67"/>
        </w:numPr>
        <w:ind w:left="360"/>
        <w:jc w:val="both"/>
        <w:rPr>
          <w:sz w:val="22"/>
          <w:szCs w:val="22"/>
        </w:rPr>
      </w:pPr>
      <w:r w:rsidRPr="007B4FE1">
        <w:rPr>
          <w:sz w:val="22"/>
        </w:rPr>
        <w:t xml:space="preserve">Jeżeli </w:t>
      </w:r>
      <w:r w:rsidR="003B296A">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12868785" w14:textId="77777777" w:rsidR="000C23F8" w:rsidRPr="00E450A1" w:rsidRDefault="000C23F8" w:rsidP="000C23F8">
      <w:pPr>
        <w:ind w:left="-65"/>
        <w:jc w:val="both"/>
        <w:rPr>
          <w:color w:val="FF0000"/>
          <w:sz w:val="6"/>
          <w:szCs w:val="6"/>
        </w:rPr>
      </w:pPr>
    </w:p>
    <w:p w14:paraId="14D1527C" w14:textId="679CF21F" w:rsidR="002A3212" w:rsidRDefault="000C23F8" w:rsidP="007E5D17">
      <w:pPr>
        <w:numPr>
          <w:ilvl w:val="0"/>
          <w:numId w:val="67"/>
        </w:numPr>
        <w:jc w:val="both"/>
        <w:rPr>
          <w:sz w:val="22"/>
          <w:szCs w:val="22"/>
        </w:rPr>
      </w:pPr>
      <w:bookmarkStart w:id="167"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6F6C7335" w14:textId="00204ABF" w:rsidR="000C23F8" w:rsidRDefault="000C23F8" w:rsidP="00C52E22">
      <w:pPr>
        <w:ind w:left="425"/>
        <w:jc w:val="both"/>
        <w:rPr>
          <w:sz w:val="22"/>
          <w:szCs w:val="22"/>
        </w:rPr>
      </w:pPr>
      <w:bookmarkStart w:id="168" w:name="_Hlk155935130"/>
      <w:bookmarkEnd w:id="167"/>
    </w:p>
    <w:p w14:paraId="66737EEC" w14:textId="77777777" w:rsidR="000C23F8" w:rsidRPr="00E66F78" w:rsidRDefault="000C23F8" w:rsidP="000C23F8">
      <w:pPr>
        <w:pStyle w:val="Nagwek2"/>
      </w:pPr>
      <w:bookmarkStart w:id="169" w:name="_Hlk180654429"/>
      <w:bookmarkStart w:id="170" w:name="_Toc64016203"/>
      <w:bookmarkStart w:id="171" w:name="_Toc106095864"/>
      <w:bookmarkStart w:id="172" w:name="_Toc106096304"/>
      <w:bookmarkStart w:id="173" w:name="_Toc106096408"/>
      <w:bookmarkStart w:id="174" w:name="_Toc148612302"/>
      <w:r w:rsidRPr="00E66F78">
        <w:t>§</w:t>
      </w:r>
      <w:bookmarkEnd w:id="169"/>
      <w:r w:rsidRPr="00E66F78">
        <w:t xml:space="preserve"> 5. Termin realizacji</w:t>
      </w:r>
      <w:bookmarkEnd w:id="170"/>
      <w:bookmarkEnd w:id="171"/>
      <w:bookmarkEnd w:id="172"/>
      <w:bookmarkEnd w:id="173"/>
      <w:bookmarkEnd w:id="174"/>
    </w:p>
    <w:p w14:paraId="40499F17" w14:textId="50301074" w:rsidR="00224EED" w:rsidRPr="00B65952" w:rsidRDefault="00224EED" w:rsidP="00224EED">
      <w:pPr>
        <w:numPr>
          <w:ilvl w:val="0"/>
          <w:numId w:val="103"/>
        </w:numPr>
        <w:jc w:val="both"/>
        <w:rPr>
          <w:bCs/>
          <w:sz w:val="22"/>
          <w:szCs w:val="22"/>
        </w:rPr>
      </w:pPr>
      <w:bookmarkStart w:id="175" w:name="_Hlk161045742"/>
      <w:bookmarkEnd w:id="152"/>
      <w:r w:rsidRPr="00B65952">
        <w:rPr>
          <w:bCs/>
          <w:sz w:val="22"/>
          <w:szCs w:val="22"/>
        </w:rPr>
        <w:t>Umowa obowiązuje przez okre</w:t>
      </w:r>
      <w:r w:rsidRPr="00C326A7">
        <w:rPr>
          <w:bCs/>
          <w:sz w:val="22"/>
          <w:szCs w:val="22"/>
        </w:rPr>
        <w:t xml:space="preserve">s </w:t>
      </w:r>
      <w:r w:rsidRPr="00AF7848">
        <w:rPr>
          <w:b/>
          <w:sz w:val="22"/>
          <w:szCs w:val="22"/>
        </w:rPr>
        <w:t>12 miesięcy</w:t>
      </w:r>
      <w:r w:rsidRPr="00C326A7">
        <w:rPr>
          <w:bCs/>
          <w:sz w:val="22"/>
          <w:szCs w:val="22"/>
        </w:rPr>
        <w:t xml:space="preserve"> od daty </w:t>
      </w:r>
      <w:r w:rsidRPr="00B65952">
        <w:rPr>
          <w:bCs/>
          <w:sz w:val="22"/>
          <w:szCs w:val="22"/>
        </w:rPr>
        <w:t>zawarcia Umowy.</w:t>
      </w:r>
      <w:r w:rsidRPr="00B65952">
        <w:rPr>
          <w:sz w:val="22"/>
          <w:szCs w:val="22"/>
        </w:rPr>
        <w:t xml:space="preserve"> </w:t>
      </w:r>
    </w:p>
    <w:p w14:paraId="636912B7" w14:textId="11793BC2" w:rsidR="00224EED" w:rsidRPr="00B65952" w:rsidRDefault="00224EED" w:rsidP="00224EED">
      <w:pPr>
        <w:numPr>
          <w:ilvl w:val="0"/>
          <w:numId w:val="103"/>
        </w:numPr>
        <w:jc w:val="both"/>
        <w:rPr>
          <w:bCs/>
          <w:sz w:val="22"/>
          <w:szCs w:val="22"/>
        </w:rPr>
      </w:pPr>
      <w:r w:rsidRPr="00B65952">
        <w:rPr>
          <w:sz w:val="22"/>
          <w:szCs w:val="22"/>
        </w:rPr>
        <w:t>Umowa obowiązywać będzie dla zleceń wystawionych przez jednostk</w:t>
      </w:r>
      <w:r w:rsidR="00C326A7">
        <w:rPr>
          <w:sz w:val="22"/>
          <w:szCs w:val="22"/>
        </w:rPr>
        <w:t>ę</w:t>
      </w:r>
      <w:r w:rsidRPr="00B65952">
        <w:rPr>
          <w:sz w:val="22"/>
          <w:szCs w:val="22"/>
        </w:rPr>
        <w:t xml:space="preserve"> organizacyjn</w:t>
      </w:r>
      <w:r w:rsidR="00C326A7">
        <w:rPr>
          <w:sz w:val="22"/>
          <w:szCs w:val="22"/>
        </w:rPr>
        <w:t>ą</w:t>
      </w:r>
      <w:r w:rsidRPr="00B65952">
        <w:rPr>
          <w:sz w:val="22"/>
          <w:szCs w:val="22"/>
        </w:rPr>
        <w:t xml:space="preserve"> Zamawiającego w okresie jej obowiązywania.</w:t>
      </w:r>
    </w:p>
    <w:p w14:paraId="5EA6E357" w14:textId="044070D0" w:rsidR="00C326A7" w:rsidRDefault="00C326A7" w:rsidP="00224EED">
      <w:pPr>
        <w:numPr>
          <w:ilvl w:val="0"/>
          <w:numId w:val="103"/>
        </w:numPr>
        <w:jc w:val="both"/>
        <w:rPr>
          <w:sz w:val="22"/>
          <w:szCs w:val="22"/>
        </w:rPr>
      </w:pPr>
      <w:r>
        <w:rPr>
          <w:sz w:val="22"/>
          <w:szCs w:val="22"/>
        </w:rPr>
        <w:t xml:space="preserve">W przypadku, gdy w okresie obowiązywania Umowy, nie zostaną udzielone zlecenia na pełną wartość wskazaną w </w:t>
      </w:r>
      <w:r w:rsidRPr="00C326A7">
        <w:rPr>
          <w:sz w:val="22"/>
          <w:szCs w:val="22"/>
        </w:rPr>
        <w:t>§</w:t>
      </w:r>
      <w:r>
        <w:rPr>
          <w:sz w:val="22"/>
          <w:szCs w:val="22"/>
        </w:rPr>
        <w:t>3 ust. 1, Zamawiający będzie udzielał zleceń w kolejnych 90 dniach następujących po terminie zakończenia obowiązywania umowy wskazanym w ust. 1, z</w:t>
      </w:r>
      <w:r w:rsidR="00960D84">
        <w:rPr>
          <w:sz w:val="22"/>
          <w:szCs w:val="22"/>
        </w:rPr>
        <w:t> </w:t>
      </w:r>
      <w:r>
        <w:rPr>
          <w:sz w:val="22"/>
          <w:szCs w:val="22"/>
        </w:rPr>
        <w:t>zastrzeżeniem, że Zamawiający może wskazać termin, po którym udzielanie zleceń zostanie wstrzymane. Wskazanie to nastąpi na co</w:t>
      </w:r>
      <w:r w:rsidR="00960D84">
        <w:rPr>
          <w:sz w:val="22"/>
          <w:szCs w:val="22"/>
        </w:rPr>
        <w:t xml:space="preserve"> najmniej 30 dni przed zakończeniem okresu udzielania zleceń. Wydłużenie okresu obowiązywania Umowy na zasadach opisanych w niniejszym ustępie nie wymaga formy aneksu. </w:t>
      </w:r>
    </w:p>
    <w:bookmarkEnd w:id="168"/>
    <w:bookmarkEnd w:id="175"/>
    <w:p w14:paraId="311CBFBB" w14:textId="77777777" w:rsidR="000C23F8" w:rsidRPr="00910C40" w:rsidRDefault="000C23F8" w:rsidP="000C23F8">
      <w:pPr>
        <w:ind w:left="360"/>
        <w:jc w:val="both"/>
        <w:rPr>
          <w:sz w:val="22"/>
          <w:szCs w:val="22"/>
        </w:rPr>
      </w:pPr>
    </w:p>
    <w:p w14:paraId="36F4397B" w14:textId="77777777" w:rsidR="000C23F8" w:rsidRDefault="000C23F8" w:rsidP="000C23F8">
      <w:pPr>
        <w:pStyle w:val="Nagwek2"/>
      </w:pPr>
      <w:bookmarkStart w:id="176" w:name="_Toc76637427"/>
      <w:bookmarkStart w:id="177" w:name="_Toc77251958"/>
      <w:bookmarkStart w:id="178" w:name="_Toc83291677"/>
      <w:bookmarkStart w:id="179" w:name="_Toc106095865"/>
      <w:bookmarkStart w:id="180" w:name="_Toc106096305"/>
      <w:bookmarkStart w:id="181" w:name="_Toc106096409"/>
      <w:bookmarkStart w:id="182" w:name="_Toc148612303"/>
      <w:r>
        <w:t>§ 6. Gwarancja i postępowanie reklamacyjne</w:t>
      </w:r>
      <w:bookmarkEnd w:id="176"/>
      <w:bookmarkEnd w:id="177"/>
      <w:bookmarkEnd w:id="178"/>
      <w:bookmarkEnd w:id="179"/>
      <w:bookmarkEnd w:id="180"/>
      <w:bookmarkEnd w:id="181"/>
      <w:bookmarkEnd w:id="182"/>
    </w:p>
    <w:p w14:paraId="0A5349C7" w14:textId="77777777" w:rsidR="00960D84" w:rsidRPr="00960D84" w:rsidRDefault="00960D84" w:rsidP="00960D84">
      <w:pPr>
        <w:numPr>
          <w:ilvl w:val="0"/>
          <w:numId w:val="104"/>
        </w:numPr>
        <w:ind w:left="284" w:hanging="284"/>
        <w:jc w:val="both"/>
        <w:rPr>
          <w:sz w:val="22"/>
          <w:szCs w:val="22"/>
        </w:rPr>
      </w:pPr>
      <w:r w:rsidRPr="00960D84">
        <w:rPr>
          <w:sz w:val="22"/>
          <w:szCs w:val="22"/>
        </w:rPr>
        <w:t>Wykonawca udziela gwarancji na realizowane na podstawie niniejszej Umowy usługi serwisowe:</w:t>
      </w:r>
    </w:p>
    <w:p w14:paraId="3842115D" w14:textId="18BE44C3" w:rsidR="00960D84" w:rsidRPr="00960D84" w:rsidRDefault="00960D84" w:rsidP="00960D84">
      <w:pPr>
        <w:numPr>
          <w:ilvl w:val="0"/>
          <w:numId w:val="105"/>
        </w:numPr>
        <w:ind w:left="567" w:hanging="283"/>
        <w:jc w:val="both"/>
        <w:rPr>
          <w:sz w:val="22"/>
          <w:szCs w:val="22"/>
        </w:rPr>
      </w:pPr>
      <w:r w:rsidRPr="00960D84">
        <w:rPr>
          <w:sz w:val="22"/>
          <w:szCs w:val="22"/>
        </w:rPr>
        <w:t xml:space="preserve">na wykonaną usługę serwisową min. </w:t>
      </w:r>
      <w:r w:rsidRPr="00960D84">
        <w:rPr>
          <w:b/>
          <w:bCs/>
          <w:sz w:val="22"/>
          <w:szCs w:val="22"/>
        </w:rPr>
        <w:t>12 miesięcy</w:t>
      </w:r>
      <w:r w:rsidRPr="00960D84">
        <w:rPr>
          <w:sz w:val="22"/>
          <w:szCs w:val="22"/>
        </w:rPr>
        <w:t xml:space="preserve"> od daty wykonania,</w:t>
      </w:r>
    </w:p>
    <w:p w14:paraId="59A0EDDB" w14:textId="3447DD32" w:rsidR="00960D84" w:rsidRPr="00960D84" w:rsidRDefault="00960D84" w:rsidP="00960D84">
      <w:pPr>
        <w:numPr>
          <w:ilvl w:val="0"/>
          <w:numId w:val="105"/>
        </w:numPr>
        <w:ind w:left="567" w:hanging="283"/>
        <w:jc w:val="both"/>
        <w:rPr>
          <w:sz w:val="22"/>
          <w:szCs w:val="22"/>
        </w:rPr>
      </w:pPr>
      <w:r w:rsidRPr="00960D84">
        <w:rPr>
          <w:sz w:val="22"/>
          <w:szCs w:val="22"/>
        </w:rPr>
        <w:t>na dostarczone fabrycznie nowe części zamienne</w:t>
      </w:r>
      <w:r>
        <w:rPr>
          <w:sz w:val="22"/>
          <w:szCs w:val="22"/>
        </w:rPr>
        <w:t xml:space="preserve"> </w:t>
      </w:r>
      <w:r w:rsidRPr="00960D84">
        <w:rPr>
          <w:b/>
          <w:bCs/>
          <w:sz w:val="22"/>
          <w:szCs w:val="22"/>
        </w:rPr>
        <w:t>min. 12 miesięcy</w:t>
      </w:r>
      <w:r w:rsidRPr="00960D84">
        <w:rPr>
          <w:sz w:val="22"/>
          <w:szCs w:val="22"/>
        </w:rPr>
        <w:t xml:space="preserve"> od daty przekazania Zamawiającemu,</w:t>
      </w:r>
    </w:p>
    <w:p w14:paraId="4244BF7C" w14:textId="4F2ED2D9" w:rsidR="00C30D61" w:rsidRPr="00960D84" w:rsidRDefault="00960D84" w:rsidP="00960D84">
      <w:pPr>
        <w:numPr>
          <w:ilvl w:val="0"/>
          <w:numId w:val="105"/>
        </w:numPr>
        <w:ind w:left="567" w:hanging="283"/>
        <w:jc w:val="both"/>
        <w:rPr>
          <w:sz w:val="22"/>
          <w:szCs w:val="22"/>
        </w:rPr>
      </w:pPr>
      <w:r w:rsidRPr="00960D84">
        <w:rPr>
          <w:sz w:val="22"/>
          <w:szCs w:val="22"/>
        </w:rPr>
        <w:t xml:space="preserve">na dostarczone </w:t>
      </w:r>
      <w:r>
        <w:rPr>
          <w:sz w:val="22"/>
          <w:szCs w:val="22"/>
        </w:rPr>
        <w:t xml:space="preserve">poremontowe i </w:t>
      </w:r>
      <w:r w:rsidRPr="00960D84">
        <w:rPr>
          <w:sz w:val="22"/>
          <w:szCs w:val="22"/>
        </w:rPr>
        <w:t xml:space="preserve">regenerowane części zamienne min. </w:t>
      </w:r>
      <w:r w:rsidRPr="00960D84">
        <w:rPr>
          <w:b/>
          <w:bCs/>
          <w:sz w:val="22"/>
          <w:szCs w:val="22"/>
        </w:rPr>
        <w:t>6 miesięcy</w:t>
      </w:r>
      <w:r w:rsidRPr="00960D84">
        <w:rPr>
          <w:sz w:val="22"/>
          <w:szCs w:val="22"/>
        </w:rPr>
        <w:t xml:space="preserve"> od daty przekazania Zamawiającemu.</w:t>
      </w:r>
    </w:p>
    <w:p w14:paraId="2720E8AC" w14:textId="7247A9DB" w:rsidR="00960D84" w:rsidRPr="00960D84" w:rsidRDefault="00960D84" w:rsidP="00960D84">
      <w:pPr>
        <w:pStyle w:val="Akapitzlist"/>
        <w:numPr>
          <w:ilvl w:val="0"/>
          <w:numId w:val="104"/>
        </w:numPr>
        <w:tabs>
          <w:tab w:val="clear" w:pos="1440"/>
          <w:tab w:val="num" w:pos="284"/>
        </w:tabs>
        <w:ind w:left="284" w:hanging="284"/>
        <w:jc w:val="both"/>
        <w:rPr>
          <w:b/>
          <w:bCs/>
          <w:sz w:val="22"/>
          <w:szCs w:val="22"/>
        </w:rPr>
      </w:pPr>
      <w:r w:rsidRPr="006D4A41">
        <w:rPr>
          <w:sz w:val="22"/>
          <w:szCs w:val="22"/>
        </w:rPr>
        <w:t>Gwarancja na wykazane w dokumentacji technicznej części szybkozużywające się ma zastosowanie tylko w przypadku wad materiałowych i wykonawstwa</w:t>
      </w:r>
      <w:r>
        <w:rPr>
          <w:sz w:val="22"/>
          <w:szCs w:val="22"/>
        </w:rPr>
        <w:t xml:space="preserve">. </w:t>
      </w:r>
    </w:p>
    <w:p w14:paraId="1687DDE5" w14:textId="50E2C809" w:rsidR="000C23F8" w:rsidRPr="00960D84" w:rsidRDefault="000C23F8" w:rsidP="00960D84">
      <w:pPr>
        <w:pStyle w:val="Akapitzlist"/>
        <w:numPr>
          <w:ilvl w:val="0"/>
          <w:numId w:val="104"/>
        </w:numPr>
        <w:tabs>
          <w:tab w:val="clear" w:pos="1440"/>
          <w:tab w:val="num" w:pos="284"/>
        </w:tabs>
        <w:ind w:left="284" w:hanging="284"/>
        <w:jc w:val="both"/>
        <w:rPr>
          <w:b/>
          <w:bCs/>
          <w:sz w:val="22"/>
          <w:szCs w:val="22"/>
        </w:rPr>
      </w:pPr>
      <w:r w:rsidRPr="00960D84">
        <w:rPr>
          <w:sz w:val="22"/>
          <w:szCs w:val="22"/>
        </w:rPr>
        <w:t xml:space="preserve">W przypadku gdy producent dla zastosowanego wyrobu udziela dłuższego okresu gwarancji – obowiązuje gwarancja </w:t>
      </w:r>
      <w:r w:rsidR="00E42A3A" w:rsidRPr="00960D84">
        <w:rPr>
          <w:sz w:val="22"/>
          <w:szCs w:val="22"/>
        </w:rPr>
        <w:t>p</w:t>
      </w:r>
      <w:r w:rsidRPr="00960D84">
        <w:rPr>
          <w:sz w:val="22"/>
          <w:szCs w:val="22"/>
        </w:rPr>
        <w:t>roducenta.</w:t>
      </w:r>
    </w:p>
    <w:p w14:paraId="006FB8BC" w14:textId="77777777" w:rsidR="00960D84" w:rsidRPr="006D4A41" w:rsidRDefault="00960D84" w:rsidP="00960D84">
      <w:pPr>
        <w:numPr>
          <w:ilvl w:val="0"/>
          <w:numId w:val="104"/>
        </w:numPr>
        <w:tabs>
          <w:tab w:val="clear" w:pos="1440"/>
        </w:tabs>
        <w:ind w:left="284" w:hanging="284"/>
        <w:jc w:val="both"/>
        <w:rPr>
          <w:sz w:val="22"/>
          <w:szCs w:val="22"/>
        </w:rPr>
      </w:pPr>
      <w:r w:rsidRPr="000324F9">
        <w:rPr>
          <w:iCs/>
          <w:sz w:val="22"/>
          <w:szCs w:val="22"/>
        </w:rPr>
        <w:t>Z gwarancji wyłączone są</w:t>
      </w:r>
      <w:r>
        <w:rPr>
          <w:iCs/>
          <w:sz w:val="22"/>
          <w:szCs w:val="22"/>
        </w:rPr>
        <w:t>:</w:t>
      </w:r>
    </w:p>
    <w:p w14:paraId="590EAF14" w14:textId="77777777" w:rsidR="00960D84" w:rsidRPr="006D4A41" w:rsidRDefault="00960D84" w:rsidP="00960D84">
      <w:pPr>
        <w:pStyle w:val="Akapitzlist"/>
        <w:numPr>
          <w:ilvl w:val="1"/>
          <w:numId w:val="104"/>
        </w:numPr>
        <w:tabs>
          <w:tab w:val="clear" w:pos="1440"/>
        </w:tabs>
        <w:ind w:left="567" w:hanging="283"/>
        <w:contextualSpacing w:val="0"/>
        <w:jc w:val="both"/>
        <w:rPr>
          <w:sz w:val="22"/>
          <w:szCs w:val="22"/>
        </w:rPr>
      </w:pPr>
      <w:r w:rsidRPr="006D4A41">
        <w:rPr>
          <w:iCs/>
          <w:sz w:val="22"/>
          <w:szCs w:val="22"/>
        </w:rPr>
        <w:t xml:space="preserve"> wady powstałe w wyniku stosowania lub użytkowania niezgodnego</w:t>
      </w:r>
      <w:r>
        <w:rPr>
          <w:iCs/>
          <w:sz w:val="22"/>
          <w:szCs w:val="22"/>
        </w:rPr>
        <w:t xml:space="preserve"> </w:t>
      </w:r>
      <w:r w:rsidRPr="006D4A41">
        <w:rPr>
          <w:iCs/>
          <w:sz w:val="22"/>
          <w:szCs w:val="22"/>
        </w:rPr>
        <w:t xml:space="preserve">z warunkami określonymi przez producenta w instrukcji lub dokumentacji techniczno-ruchowej. </w:t>
      </w:r>
    </w:p>
    <w:p w14:paraId="235F879B" w14:textId="77777777" w:rsidR="00960D84" w:rsidRPr="006D4A41" w:rsidRDefault="00960D84" w:rsidP="00960D84">
      <w:pPr>
        <w:pStyle w:val="Akapitzlist"/>
        <w:numPr>
          <w:ilvl w:val="1"/>
          <w:numId w:val="104"/>
        </w:numPr>
        <w:tabs>
          <w:tab w:val="clear" w:pos="1440"/>
        </w:tabs>
        <w:ind w:left="567" w:hanging="283"/>
        <w:contextualSpacing w:val="0"/>
        <w:jc w:val="both"/>
        <w:rPr>
          <w:sz w:val="22"/>
          <w:szCs w:val="22"/>
        </w:rPr>
      </w:pPr>
      <w:r w:rsidRPr="006D4A41">
        <w:rPr>
          <w:iCs/>
          <w:sz w:val="22"/>
          <w:szCs w:val="22"/>
        </w:rPr>
        <w:lastRenderedPageBreak/>
        <w:t>części ulegające normalnemu zużyciu podczas eksploatacji (z wyłączeniem wad materiałowych i wykonawstwa), wyspecyfikowane w umowach dostawy.</w:t>
      </w:r>
    </w:p>
    <w:p w14:paraId="22E2157C" w14:textId="5E234E53" w:rsidR="00960D84" w:rsidRPr="000324F9" w:rsidRDefault="00960D84" w:rsidP="00960D84">
      <w:pPr>
        <w:numPr>
          <w:ilvl w:val="0"/>
          <w:numId w:val="104"/>
        </w:numPr>
        <w:tabs>
          <w:tab w:val="clear" w:pos="1440"/>
        </w:tabs>
        <w:ind w:left="284" w:hanging="284"/>
        <w:jc w:val="both"/>
        <w:rPr>
          <w:sz w:val="22"/>
        </w:rPr>
      </w:pPr>
      <w:r w:rsidRPr="000324F9">
        <w:rPr>
          <w:iCs/>
          <w:sz w:val="22"/>
        </w:rPr>
        <w:t>Odpowiedzialność z tytułu gwarancji obejmuje zarówno wady</w:t>
      </w:r>
      <w:r>
        <w:rPr>
          <w:iCs/>
          <w:sz w:val="22"/>
        </w:rPr>
        <w:t>,</w:t>
      </w:r>
      <w:r w:rsidRPr="000324F9">
        <w:rPr>
          <w:iCs/>
          <w:sz w:val="22"/>
        </w:rPr>
        <w:t xml:space="preserve"> które w chwili przyjęcia lub odbioru tkwiły w przedmiocie zamówienia, jak i wszelkie inne wady fizyczne, ujawnione przed upływem terminu obowiązywania gwarancji</w:t>
      </w:r>
      <w:r>
        <w:rPr>
          <w:iCs/>
          <w:sz w:val="22"/>
        </w:rPr>
        <w:t xml:space="preserve">. </w:t>
      </w:r>
      <w:r w:rsidRPr="00960D84">
        <w:rPr>
          <w:iCs/>
          <w:sz w:val="22"/>
        </w:rPr>
        <w:t>Gwarancja jakości nie obejmuje jednak wad wynikających z używania agregatu niezgodnie z jego przeznaczeniem, właściwościami i instrukcjami Producenta oraz postanowieniami zawartymi w niniejszej umowie, a także wad wynikających z braku dokonywania konserwacji, napraw i obowiązkowych przeglądów zgodnie z warunkami gwarancji i instrukcją obsługi urządzenia</w:t>
      </w:r>
      <w:r>
        <w:rPr>
          <w:iCs/>
          <w:sz w:val="22"/>
        </w:rPr>
        <w:t xml:space="preserve">. </w:t>
      </w:r>
    </w:p>
    <w:p w14:paraId="565EF729" w14:textId="65760FA1" w:rsidR="00960D84" w:rsidRDefault="0073392F" w:rsidP="00960D84">
      <w:pPr>
        <w:numPr>
          <w:ilvl w:val="0"/>
          <w:numId w:val="104"/>
        </w:numPr>
        <w:tabs>
          <w:tab w:val="clear" w:pos="1440"/>
        </w:tabs>
        <w:ind w:left="284" w:hanging="284"/>
        <w:jc w:val="both"/>
        <w:rPr>
          <w:sz w:val="22"/>
        </w:rPr>
      </w:pPr>
      <w:r>
        <w:rPr>
          <w:sz w:val="22"/>
        </w:rPr>
        <w:t>Przyjęcie lub o</w:t>
      </w:r>
      <w:r w:rsidR="00960D84" w:rsidRPr="000324F9">
        <w:rPr>
          <w:sz w:val="22"/>
        </w:rPr>
        <w:t xml:space="preserve">dbiór </w:t>
      </w:r>
      <w:r w:rsidR="00960D84">
        <w:rPr>
          <w:sz w:val="22"/>
        </w:rPr>
        <w:t xml:space="preserve">części zamiennych i </w:t>
      </w:r>
      <w:r w:rsidR="00960D84" w:rsidRPr="000324F9">
        <w:rPr>
          <w:sz w:val="22"/>
        </w:rPr>
        <w:t>przedmiot</w:t>
      </w:r>
      <w:r w:rsidR="00960D84">
        <w:rPr>
          <w:sz w:val="22"/>
        </w:rPr>
        <w:t>ów</w:t>
      </w:r>
      <w:r w:rsidR="00960D84" w:rsidRPr="000324F9">
        <w:rPr>
          <w:sz w:val="22"/>
        </w:rPr>
        <w:t xml:space="preserve"> zamówienia w żadnym przypadku nie zwalnia Wykonawcy od odpowiedzialności</w:t>
      </w:r>
      <w:r w:rsidR="00960D84">
        <w:rPr>
          <w:sz w:val="22"/>
        </w:rPr>
        <w:t xml:space="preserve"> </w:t>
      </w:r>
      <w:r w:rsidR="00960D84" w:rsidRPr="000324F9">
        <w:rPr>
          <w:sz w:val="22"/>
        </w:rPr>
        <w:t>za wady lub inne uchybienia w spełnieniu wymagań określonych przez Zamawiającego.</w:t>
      </w:r>
    </w:p>
    <w:p w14:paraId="77CB1D2F" w14:textId="1C250C03" w:rsidR="00960D84" w:rsidRPr="00CF3584" w:rsidRDefault="00960D84" w:rsidP="0073392F">
      <w:pPr>
        <w:numPr>
          <w:ilvl w:val="0"/>
          <w:numId w:val="104"/>
        </w:numPr>
        <w:tabs>
          <w:tab w:val="clear" w:pos="1440"/>
        </w:tabs>
        <w:ind w:left="284" w:hanging="284"/>
        <w:jc w:val="both"/>
        <w:rPr>
          <w:sz w:val="22"/>
        </w:rPr>
      </w:pPr>
      <w:r w:rsidRPr="00CF3584">
        <w:rPr>
          <w:bCs/>
          <w:sz w:val="22"/>
          <w:szCs w:val="22"/>
        </w:rPr>
        <w:t>Zgłoszenia awarii przyjmuje:  Dział ………………………………..……………………………………, tel. …………….………, fax ……………………………, e-mail ………………………….……………, reklamacje przyjmuje: Dział …………………………………………………….………………………, tel. …………….…….…, fax ……………………..………, e-mail …………………….…………………</w:t>
      </w:r>
    </w:p>
    <w:p w14:paraId="462B801F" w14:textId="77777777" w:rsidR="00960D84" w:rsidRPr="000324F9" w:rsidRDefault="00960D84" w:rsidP="00960D84">
      <w:pPr>
        <w:numPr>
          <w:ilvl w:val="0"/>
          <w:numId w:val="104"/>
        </w:numPr>
        <w:tabs>
          <w:tab w:val="clear" w:pos="1440"/>
        </w:tabs>
        <w:spacing w:after="40"/>
        <w:ind w:left="284" w:hanging="284"/>
        <w:jc w:val="both"/>
        <w:rPr>
          <w:sz w:val="22"/>
          <w:szCs w:val="22"/>
        </w:rPr>
      </w:pPr>
      <w:r w:rsidRPr="000324F9">
        <w:rPr>
          <w:bCs/>
          <w:iCs/>
          <w:sz w:val="22"/>
          <w:szCs w:val="22"/>
        </w:rPr>
        <w:t xml:space="preserve">Jeżeli </w:t>
      </w:r>
      <w:r>
        <w:rPr>
          <w:bCs/>
          <w:iCs/>
          <w:sz w:val="22"/>
          <w:szCs w:val="22"/>
        </w:rPr>
        <w:t>U</w:t>
      </w:r>
      <w:r w:rsidRPr="000324F9">
        <w:rPr>
          <w:bCs/>
          <w:iCs/>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r w:rsidRPr="000324F9">
        <w:rPr>
          <w:sz w:val="22"/>
          <w:szCs w:val="22"/>
        </w:rPr>
        <w:t>.</w:t>
      </w:r>
    </w:p>
    <w:p w14:paraId="0DDEFC68" w14:textId="77777777" w:rsidR="00960D84" w:rsidRPr="00D15A71" w:rsidRDefault="00960D84" w:rsidP="00960D84">
      <w:pPr>
        <w:numPr>
          <w:ilvl w:val="0"/>
          <w:numId w:val="104"/>
        </w:numPr>
        <w:tabs>
          <w:tab w:val="clear" w:pos="1440"/>
        </w:tabs>
        <w:spacing w:after="40"/>
        <w:ind w:left="284" w:hanging="284"/>
        <w:jc w:val="both"/>
        <w:rPr>
          <w:sz w:val="22"/>
          <w:szCs w:val="22"/>
        </w:rPr>
      </w:pPr>
      <w:r w:rsidRPr="00D15A71">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Pr>
          <w:sz w:val="22"/>
          <w:szCs w:val="22"/>
        </w:rPr>
        <w:t>SWZ</w:t>
      </w:r>
      <w:r w:rsidRPr="00D15A71">
        <w:rPr>
          <w:sz w:val="22"/>
          <w:szCs w:val="22"/>
        </w:rPr>
        <w:t xml:space="preserve">, </w:t>
      </w:r>
      <w:r>
        <w:rPr>
          <w:sz w:val="22"/>
          <w:szCs w:val="22"/>
        </w:rPr>
        <w:t>U</w:t>
      </w:r>
      <w:r w:rsidRPr="00D15A71">
        <w:rPr>
          <w:sz w:val="22"/>
          <w:szCs w:val="22"/>
        </w:rPr>
        <w:t>mowy jak i rękojmi.</w:t>
      </w:r>
    </w:p>
    <w:p w14:paraId="3E85DEC6" w14:textId="77777777" w:rsidR="00960D84" w:rsidRPr="00D15A71" w:rsidRDefault="00960D84" w:rsidP="00CF3584">
      <w:pPr>
        <w:numPr>
          <w:ilvl w:val="0"/>
          <w:numId w:val="104"/>
        </w:numPr>
        <w:tabs>
          <w:tab w:val="clear" w:pos="1440"/>
        </w:tabs>
        <w:spacing w:after="40"/>
        <w:ind w:left="284" w:hanging="426"/>
        <w:jc w:val="both"/>
        <w:rPr>
          <w:sz w:val="22"/>
          <w:szCs w:val="22"/>
        </w:rPr>
      </w:pPr>
      <w:r w:rsidRPr="00D15A71">
        <w:rPr>
          <w:sz w:val="22"/>
          <w:szCs w:val="22"/>
        </w:rPr>
        <w:t>W przypadku rozbieżności stanowisk, co do uznania reklamacji Zamawiający może zlecić wykonanie badań niezależnemu ekspertowi wskazanemu przez Zamawiającego.</w:t>
      </w:r>
    </w:p>
    <w:p w14:paraId="30C0263A" w14:textId="77777777" w:rsidR="00960D84" w:rsidRPr="00D15A71" w:rsidRDefault="00960D84" w:rsidP="00CF3584">
      <w:pPr>
        <w:numPr>
          <w:ilvl w:val="0"/>
          <w:numId w:val="104"/>
        </w:numPr>
        <w:tabs>
          <w:tab w:val="clear" w:pos="1440"/>
        </w:tabs>
        <w:spacing w:after="40"/>
        <w:ind w:left="284" w:hanging="426"/>
        <w:jc w:val="both"/>
        <w:rPr>
          <w:sz w:val="22"/>
          <w:szCs w:val="22"/>
        </w:rPr>
      </w:pPr>
      <w:r w:rsidRPr="00D15A71">
        <w:rPr>
          <w:sz w:val="22"/>
          <w:szCs w:val="22"/>
        </w:rPr>
        <w:t>W przypadku uzyskania wyników badań potwierdzających wady przedmiotu zamówienia koszty badań ponosi Wykonawca. Wysokość kosztów badań określi każdorazowo niezależny ekspert.</w:t>
      </w:r>
    </w:p>
    <w:p w14:paraId="56873FCF" w14:textId="77777777" w:rsidR="00960D84" w:rsidRPr="00D15A71" w:rsidRDefault="00960D84" w:rsidP="00CF3584">
      <w:pPr>
        <w:numPr>
          <w:ilvl w:val="0"/>
          <w:numId w:val="104"/>
        </w:numPr>
        <w:tabs>
          <w:tab w:val="clear" w:pos="1440"/>
        </w:tabs>
        <w:spacing w:after="40"/>
        <w:ind w:left="284" w:hanging="426"/>
        <w:jc w:val="both"/>
        <w:rPr>
          <w:sz w:val="22"/>
          <w:szCs w:val="22"/>
        </w:rPr>
      </w:pPr>
      <w:r w:rsidRPr="00D15A71">
        <w:rPr>
          <w:sz w:val="22"/>
          <w:szCs w:val="22"/>
        </w:rPr>
        <w:t>Gwarancja nie wyłącza uprawnień Zamawiającego z tytułu rękojmi za wady fizyczne lub prawne przedmiotu zamówienia.</w:t>
      </w:r>
    </w:p>
    <w:p w14:paraId="1DA7BFA5" w14:textId="77777777" w:rsidR="00960D84" w:rsidRDefault="00960D84" w:rsidP="00CF3584">
      <w:pPr>
        <w:numPr>
          <w:ilvl w:val="0"/>
          <w:numId w:val="104"/>
        </w:numPr>
        <w:tabs>
          <w:tab w:val="clear" w:pos="1440"/>
        </w:tabs>
        <w:spacing w:after="40"/>
        <w:ind w:left="284" w:hanging="426"/>
        <w:jc w:val="both"/>
        <w:rPr>
          <w:sz w:val="22"/>
          <w:szCs w:val="22"/>
        </w:rPr>
      </w:pPr>
      <w:r w:rsidRPr="00D15A71">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76FCF71" w14:textId="77777777" w:rsidR="00960D84" w:rsidRPr="008B0F6A" w:rsidRDefault="00960D84" w:rsidP="00CF3584">
      <w:pPr>
        <w:numPr>
          <w:ilvl w:val="0"/>
          <w:numId w:val="104"/>
        </w:numPr>
        <w:tabs>
          <w:tab w:val="clear" w:pos="1440"/>
        </w:tabs>
        <w:spacing w:after="40"/>
        <w:ind w:left="284" w:hanging="426"/>
        <w:jc w:val="both"/>
        <w:rPr>
          <w:sz w:val="22"/>
          <w:szCs w:val="22"/>
        </w:rPr>
      </w:pPr>
      <w:r w:rsidRPr="006D4A41">
        <w:rPr>
          <w:sz w:val="22"/>
          <w:szCs w:val="22"/>
        </w:rPr>
        <w:t>Wykonawca przeprowadzi bez zbędnej zwłoki procedurę reklamacyjną z udziałem służb technicznych Zamawiającego albo</w:t>
      </w:r>
      <w:r w:rsidRPr="008B0F6A">
        <w:rPr>
          <w:sz w:val="22"/>
          <w:szCs w:val="22"/>
        </w:rPr>
        <w:t xml:space="preserve"> uzna wykonaną usługę jako niepłatną w przypadku:</w:t>
      </w:r>
    </w:p>
    <w:p w14:paraId="27760C3A" w14:textId="77777777" w:rsidR="00960D84" w:rsidRPr="00182988" w:rsidRDefault="00960D84" w:rsidP="00960D84">
      <w:pPr>
        <w:pStyle w:val="Tekstpodstawowy2"/>
        <w:numPr>
          <w:ilvl w:val="0"/>
          <w:numId w:val="106"/>
        </w:numPr>
        <w:spacing w:after="0" w:line="240" w:lineRule="auto"/>
        <w:ind w:left="709"/>
        <w:jc w:val="both"/>
        <w:rPr>
          <w:b/>
          <w:bCs/>
          <w:sz w:val="22"/>
          <w:szCs w:val="22"/>
        </w:rPr>
      </w:pPr>
      <w:r w:rsidRPr="00182988">
        <w:rPr>
          <w:bCs/>
          <w:sz w:val="22"/>
          <w:szCs w:val="22"/>
        </w:rPr>
        <w:t xml:space="preserve">przesłania przez </w:t>
      </w:r>
      <w:r w:rsidRPr="00E220E1">
        <w:rPr>
          <w:bCs/>
          <w:sz w:val="22"/>
          <w:szCs w:val="22"/>
        </w:rPr>
        <w:t xml:space="preserve">Zamawiającego </w:t>
      </w:r>
      <w:r w:rsidRPr="00E220E1">
        <w:rPr>
          <w:bCs/>
          <w:i/>
          <w:iCs/>
          <w:sz w:val="22"/>
          <w:szCs w:val="22"/>
        </w:rPr>
        <w:t xml:space="preserve">Informacji </w:t>
      </w:r>
      <w:r w:rsidRPr="00E220E1">
        <w:rPr>
          <w:bCs/>
          <w:sz w:val="22"/>
          <w:szCs w:val="22"/>
        </w:rPr>
        <w:t>z zastrzeżeniami</w:t>
      </w:r>
      <w:r w:rsidRPr="00182988">
        <w:rPr>
          <w:bCs/>
          <w:sz w:val="22"/>
          <w:szCs w:val="22"/>
        </w:rPr>
        <w:t>, co do kwalifikacji wykonanej usługi serwisowej,</w:t>
      </w:r>
    </w:p>
    <w:p w14:paraId="76BFCF4E" w14:textId="77777777" w:rsidR="00960D84" w:rsidRPr="00182988" w:rsidRDefault="00960D84" w:rsidP="00960D84">
      <w:pPr>
        <w:pStyle w:val="Tekstpodstawowy2"/>
        <w:numPr>
          <w:ilvl w:val="0"/>
          <w:numId w:val="106"/>
        </w:numPr>
        <w:spacing w:after="0" w:line="240" w:lineRule="auto"/>
        <w:ind w:left="709"/>
        <w:jc w:val="both"/>
        <w:rPr>
          <w:b/>
          <w:bCs/>
          <w:sz w:val="22"/>
          <w:szCs w:val="22"/>
        </w:rPr>
      </w:pPr>
      <w:r w:rsidRPr="00182988">
        <w:rPr>
          <w:bCs/>
          <w:sz w:val="22"/>
          <w:szCs w:val="22"/>
        </w:rPr>
        <w:t>braku możliwości jednoznacznego określenia przyczyn awarii (niesprawności) i odpowiedzialności za koszt wykonanej usługi serwisowej,</w:t>
      </w:r>
    </w:p>
    <w:p w14:paraId="3780D30E" w14:textId="77777777" w:rsidR="00960D84" w:rsidRPr="00182988" w:rsidRDefault="00960D84" w:rsidP="00960D84">
      <w:pPr>
        <w:pStyle w:val="Tekstpodstawowy2"/>
        <w:numPr>
          <w:ilvl w:val="0"/>
          <w:numId w:val="106"/>
        </w:numPr>
        <w:spacing w:after="0" w:line="240" w:lineRule="auto"/>
        <w:ind w:left="709"/>
        <w:jc w:val="both"/>
        <w:rPr>
          <w:b/>
          <w:bCs/>
          <w:sz w:val="22"/>
          <w:szCs w:val="22"/>
        </w:rPr>
      </w:pPr>
      <w:r w:rsidRPr="00182988">
        <w:rPr>
          <w:bCs/>
          <w:sz w:val="22"/>
          <w:szCs w:val="22"/>
        </w:rPr>
        <w:t>braku możliwości kwalifikacji danej usługi przez przedstawiciela Wykonawcy na miejscu, w trakcie naprawy.</w:t>
      </w:r>
    </w:p>
    <w:p w14:paraId="642D9354" w14:textId="77777777" w:rsidR="00960D84" w:rsidRPr="008B0F6A" w:rsidRDefault="00960D84" w:rsidP="00960D84">
      <w:pPr>
        <w:numPr>
          <w:ilvl w:val="0"/>
          <w:numId w:val="104"/>
        </w:numPr>
        <w:tabs>
          <w:tab w:val="clear" w:pos="1440"/>
        </w:tabs>
        <w:spacing w:after="40"/>
        <w:ind w:left="426" w:hanging="426"/>
        <w:jc w:val="both"/>
        <w:rPr>
          <w:sz w:val="22"/>
          <w:szCs w:val="22"/>
        </w:rPr>
      </w:pPr>
      <w:r w:rsidRPr="00182988">
        <w:rPr>
          <w:bCs/>
          <w:sz w:val="22"/>
          <w:szCs w:val="22"/>
        </w:rPr>
        <w:t>Wykonawca przeprowadzi</w:t>
      </w:r>
      <w:r w:rsidRPr="008B0F6A">
        <w:rPr>
          <w:sz w:val="22"/>
          <w:szCs w:val="22"/>
        </w:rPr>
        <w:t xml:space="preserve"> procedurę reklamacyjną z udziałem służb technicznych Zamawiającego </w:t>
      </w:r>
      <w:r>
        <w:rPr>
          <w:sz w:val="22"/>
          <w:szCs w:val="22"/>
        </w:rPr>
        <w:br/>
      </w:r>
      <w:r w:rsidRPr="008B0F6A">
        <w:rPr>
          <w:sz w:val="22"/>
          <w:szCs w:val="22"/>
        </w:rPr>
        <w:t>w terminie do 30 dni od daty dostarczenia podzespołów Wykonawcy.</w:t>
      </w:r>
    </w:p>
    <w:p w14:paraId="4379F626" w14:textId="77777777" w:rsidR="00960D84" w:rsidRPr="008B0F6A" w:rsidRDefault="00960D84" w:rsidP="00960D84">
      <w:pPr>
        <w:numPr>
          <w:ilvl w:val="0"/>
          <w:numId w:val="104"/>
        </w:numPr>
        <w:tabs>
          <w:tab w:val="clear" w:pos="1440"/>
        </w:tabs>
        <w:spacing w:after="40"/>
        <w:ind w:left="426" w:hanging="426"/>
        <w:jc w:val="both"/>
        <w:rPr>
          <w:sz w:val="22"/>
          <w:szCs w:val="22"/>
        </w:rPr>
      </w:pPr>
      <w:r w:rsidRPr="008B0F6A">
        <w:rPr>
          <w:sz w:val="22"/>
          <w:szCs w:val="22"/>
        </w:rPr>
        <w:t>Strony zobowiązują się do zakończenia procedury reklamacyjnej w terminie do 60 dni od daty wykonania usługi. Za porozumieniem Stron termin ten można wydłużyć.</w:t>
      </w:r>
    </w:p>
    <w:p w14:paraId="38E4FA94" w14:textId="77777777" w:rsidR="00960D84" w:rsidRPr="000324F9" w:rsidRDefault="00960D84" w:rsidP="00960D84">
      <w:pPr>
        <w:numPr>
          <w:ilvl w:val="0"/>
          <w:numId w:val="104"/>
        </w:numPr>
        <w:tabs>
          <w:tab w:val="clear" w:pos="1440"/>
        </w:tabs>
        <w:spacing w:after="40"/>
        <w:ind w:left="426" w:hanging="426"/>
        <w:jc w:val="both"/>
        <w:rPr>
          <w:sz w:val="22"/>
          <w:szCs w:val="22"/>
        </w:rPr>
      </w:pPr>
      <w:r w:rsidRPr="000324F9">
        <w:rPr>
          <w:iCs/>
          <w:sz w:val="22"/>
          <w:szCs w:val="22"/>
        </w:rPr>
        <w:t xml:space="preserve">W wyniku postępowania reklamacyjnego należy jednoznacznie ustalić Stronę (Strony) zobowiązaną do pokrycia kosztów naprawy, a w przypadku nieuznania praw z tytułu gwarancji Wykonawca winien </w:t>
      </w:r>
      <w:r w:rsidRPr="000324F9">
        <w:rPr>
          <w:bCs/>
          <w:iCs/>
          <w:sz w:val="22"/>
          <w:szCs w:val="22"/>
        </w:rPr>
        <w:t xml:space="preserve">uzasadnić i opisać </w:t>
      </w:r>
      <w:r w:rsidRPr="000324F9">
        <w:rPr>
          <w:iCs/>
          <w:sz w:val="22"/>
          <w:szCs w:val="22"/>
        </w:rPr>
        <w:t>przyczynę powstania awarii skutkującej utratą całkowitych lub częściowych praw z tytułu gwarancji.</w:t>
      </w:r>
    </w:p>
    <w:p w14:paraId="436DD363" w14:textId="77777777" w:rsidR="00960D84" w:rsidRPr="008B0F6A" w:rsidRDefault="00960D84" w:rsidP="00960D84">
      <w:pPr>
        <w:numPr>
          <w:ilvl w:val="0"/>
          <w:numId w:val="104"/>
        </w:numPr>
        <w:tabs>
          <w:tab w:val="clear" w:pos="1440"/>
        </w:tabs>
        <w:spacing w:after="40"/>
        <w:ind w:left="426" w:hanging="426"/>
        <w:jc w:val="both"/>
        <w:rPr>
          <w:sz w:val="22"/>
          <w:szCs w:val="22"/>
        </w:rPr>
      </w:pPr>
      <w:r w:rsidRPr="008B0F6A">
        <w:rPr>
          <w:sz w:val="22"/>
          <w:szCs w:val="22"/>
        </w:rPr>
        <w:t>Za okres prowadzenia procedury reklamacyjnej nie przysługują odsetki.</w:t>
      </w:r>
    </w:p>
    <w:p w14:paraId="67534BB6" w14:textId="77777777" w:rsidR="00960D84" w:rsidRPr="000324F9" w:rsidRDefault="00960D84" w:rsidP="00960D84">
      <w:pPr>
        <w:numPr>
          <w:ilvl w:val="0"/>
          <w:numId w:val="104"/>
        </w:numPr>
        <w:tabs>
          <w:tab w:val="clear" w:pos="1440"/>
        </w:tabs>
        <w:spacing w:after="40"/>
        <w:ind w:left="426" w:hanging="426"/>
        <w:jc w:val="both"/>
        <w:rPr>
          <w:sz w:val="22"/>
          <w:szCs w:val="22"/>
        </w:rPr>
      </w:pPr>
      <w:r w:rsidRPr="008B0F6A">
        <w:rPr>
          <w:sz w:val="22"/>
          <w:szCs w:val="22"/>
        </w:rPr>
        <w:lastRenderedPageBreak/>
        <w:t>O proponowanym terminie reklamacji Wykonawca powiadomi Zamawiającego pisemnie z </w:t>
      </w:r>
      <w:r w:rsidRPr="000324F9">
        <w:rPr>
          <w:sz w:val="22"/>
          <w:szCs w:val="22"/>
        </w:rPr>
        <w:t>wyprzedzeniem min. 3 dni roboczych.</w:t>
      </w:r>
    </w:p>
    <w:p w14:paraId="018C81A7" w14:textId="77777777" w:rsidR="00960D84" w:rsidRPr="00CF3584" w:rsidRDefault="00960D84" w:rsidP="00960D84">
      <w:pPr>
        <w:numPr>
          <w:ilvl w:val="0"/>
          <w:numId w:val="104"/>
        </w:numPr>
        <w:tabs>
          <w:tab w:val="clear" w:pos="1440"/>
        </w:tabs>
        <w:spacing w:after="40"/>
        <w:ind w:left="426" w:hanging="426"/>
        <w:jc w:val="both"/>
        <w:rPr>
          <w:sz w:val="22"/>
          <w:szCs w:val="22"/>
        </w:rPr>
      </w:pPr>
      <w:r w:rsidRPr="000324F9">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35584C7B" w14:textId="77777777" w:rsidR="00CF3584" w:rsidRPr="006D4A41" w:rsidRDefault="00CF3584" w:rsidP="00CF3584">
      <w:pPr>
        <w:spacing w:after="40"/>
        <w:ind w:left="426"/>
        <w:jc w:val="both"/>
        <w:rPr>
          <w:sz w:val="22"/>
          <w:szCs w:val="22"/>
        </w:rPr>
      </w:pPr>
    </w:p>
    <w:p w14:paraId="1376B047" w14:textId="72B11443" w:rsidR="000C23F8" w:rsidRPr="00E66F78" w:rsidRDefault="000C23F8" w:rsidP="000C23F8">
      <w:pPr>
        <w:pStyle w:val="Nagwek2"/>
      </w:pPr>
      <w:bookmarkStart w:id="183" w:name="_Toc64016204"/>
      <w:bookmarkStart w:id="184" w:name="_Toc106095866"/>
      <w:bookmarkStart w:id="185" w:name="_Toc106096306"/>
      <w:bookmarkStart w:id="186" w:name="_Toc106096410"/>
      <w:bookmarkStart w:id="187" w:name="_Toc148612304"/>
      <w:r w:rsidRPr="00E66F78">
        <w:t xml:space="preserve">§ </w:t>
      </w:r>
      <w:r>
        <w:t>7</w:t>
      </w:r>
      <w:r w:rsidRPr="00E66F78">
        <w:t xml:space="preserve">. </w:t>
      </w:r>
      <w:bookmarkEnd w:id="183"/>
      <w:bookmarkEnd w:id="184"/>
      <w:bookmarkEnd w:id="185"/>
      <w:bookmarkEnd w:id="186"/>
      <w:bookmarkEnd w:id="187"/>
      <w:r w:rsidR="00CF3584" w:rsidRPr="00CF3584">
        <w:t>Zakres rzeczowy i zasady realizacji</w:t>
      </w:r>
    </w:p>
    <w:p w14:paraId="77E171F3" w14:textId="77777777" w:rsidR="00CF3584" w:rsidRPr="00CF3584" w:rsidRDefault="00CF3584" w:rsidP="00CF3584">
      <w:pPr>
        <w:numPr>
          <w:ilvl w:val="6"/>
          <w:numId w:val="107"/>
        </w:numPr>
        <w:tabs>
          <w:tab w:val="clear" w:pos="2520"/>
          <w:tab w:val="num" w:pos="426"/>
        </w:tabs>
        <w:spacing w:line="259" w:lineRule="auto"/>
        <w:ind w:left="426" w:hanging="426"/>
        <w:jc w:val="both"/>
        <w:rPr>
          <w:i/>
          <w:sz w:val="22"/>
          <w:szCs w:val="22"/>
        </w:rPr>
      </w:pPr>
      <w:bookmarkStart w:id="188" w:name="_Hlk67826176"/>
      <w:r w:rsidRPr="00CF3584">
        <w:rPr>
          <w:iCs/>
          <w:sz w:val="22"/>
          <w:szCs w:val="22"/>
        </w:rPr>
        <w:t xml:space="preserve">Zakres rzeczowy, obowiązki Stron </w:t>
      </w:r>
      <w:r w:rsidRPr="00CF3584">
        <w:rPr>
          <w:sz w:val="22"/>
          <w:szCs w:val="22"/>
        </w:rPr>
        <w:t>i szczegółowe zasady realizacji usług serwisowych</w:t>
      </w:r>
      <w:r w:rsidRPr="00CF3584">
        <w:rPr>
          <w:iCs/>
          <w:sz w:val="22"/>
          <w:szCs w:val="22"/>
        </w:rPr>
        <w:t xml:space="preserve"> określono w  </w:t>
      </w:r>
      <w:r w:rsidRPr="00CF3584">
        <w:rPr>
          <w:b/>
          <w:bCs/>
          <w:iCs/>
          <w:sz w:val="22"/>
          <w:szCs w:val="22"/>
        </w:rPr>
        <w:t>Załączniku nr 1 do niniejszej Umowy</w:t>
      </w:r>
      <w:r w:rsidRPr="00CF3584">
        <w:rPr>
          <w:iCs/>
          <w:sz w:val="22"/>
          <w:szCs w:val="22"/>
        </w:rPr>
        <w:t xml:space="preserve"> (</w:t>
      </w:r>
      <w:r w:rsidRPr="00CF3584">
        <w:rPr>
          <w:i/>
          <w:sz w:val="22"/>
          <w:szCs w:val="22"/>
        </w:rPr>
        <w:t>zgodny z Załącznikiem nr 1 do SWZ).</w:t>
      </w:r>
    </w:p>
    <w:p w14:paraId="1EDD631A" w14:textId="53595124" w:rsidR="00CF3584" w:rsidRPr="00CF3584" w:rsidRDefault="00CF3584" w:rsidP="00CF3584">
      <w:pPr>
        <w:numPr>
          <w:ilvl w:val="6"/>
          <w:numId w:val="107"/>
        </w:numPr>
        <w:tabs>
          <w:tab w:val="clear" w:pos="2520"/>
          <w:tab w:val="num" w:pos="426"/>
        </w:tabs>
        <w:spacing w:line="259" w:lineRule="auto"/>
        <w:ind w:left="426" w:hanging="426"/>
        <w:jc w:val="both"/>
        <w:rPr>
          <w:i/>
          <w:sz w:val="22"/>
          <w:szCs w:val="22"/>
        </w:rPr>
      </w:pPr>
      <w:bookmarkStart w:id="189" w:name="_Hlk160558175"/>
      <w:r w:rsidRPr="00CF3584">
        <w:rPr>
          <w:sz w:val="22"/>
          <w:szCs w:val="22"/>
        </w:rPr>
        <w:t xml:space="preserve">Wykonawcy, którzy złożyli ofertę wspólną odpowiadają solidarnie  za wykonanie przedmiotowej Umowy </w:t>
      </w:r>
      <w:r w:rsidRPr="00CF3584">
        <w:rPr>
          <w:color w:val="FF0000"/>
          <w:sz w:val="22"/>
          <w:szCs w:val="22"/>
        </w:rPr>
        <w:t xml:space="preserve">- </w:t>
      </w:r>
      <w:r w:rsidRPr="00CF3584">
        <w:rPr>
          <w:i/>
          <w:color w:val="FF0000"/>
          <w:sz w:val="22"/>
          <w:szCs w:val="22"/>
        </w:rPr>
        <w:t>jeżeli dotyczy</w:t>
      </w:r>
    </w:p>
    <w:bookmarkEnd w:id="189"/>
    <w:p w14:paraId="2E2F9E9C" w14:textId="77777777" w:rsidR="00CF3584" w:rsidRPr="00CF3584" w:rsidRDefault="00CF3584" w:rsidP="00CF3584">
      <w:pPr>
        <w:numPr>
          <w:ilvl w:val="6"/>
          <w:numId w:val="107"/>
        </w:numPr>
        <w:tabs>
          <w:tab w:val="clear" w:pos="2520"/>
          <w:tab w:val="num" w:pos="426"/>
        </w:tabs>
        <w:spacing w:line="259" w:lineRule="auto"/>
        <w:ind w:left="426" w:hanging="426"/>
        <w:jc w:val="both"/>
        <w:rPr>
          <w:sz w:val="22"/>
          <w:szCs w:val="22"/>
        </w:rPr>
      </w:pPr>
      <w:r w:rsidRPr="00CF3584">
        <w:rPr>
          <w:sz w:val="22"/>
          <w:szCs w:val="22"/>
        </w:rPr>
        <w:t xml:space="preserve">W razie konieczności skorzystania z dokumentacji stanowiącej tajemnicę przedsiębiorstwa Zamawiającego wykonawca będzie zobowiązany do złożenia oświadczenia zgodnego z treścią </w:t>
      </w:r>
      <w:r w:rsidRPr="00C55035">
        <w:rPr>
          <w:b/>
          <w:bCs/>
          <w:sz w:val="22"/>
          <w:szCs w:val="22"/>
        </w:rPr>
        <w:t>Załącznika nr 13 do SWZ</w:t>
      </w:r>
      <w:r w:rsidRPr="00C55035">
        <w:rPr>
          <w:sz w:val="22"/>
          <w:szCs w:val="22"/>
        </w:rPr>
        <w:t xml:space="preserve"> </w:t>
      </w:r>
      <w:r w:rsidRPr="00C55035">
        <w:rPr>
          <w:color w:val="FF0000"/>
          <w:sz w:val="22"/>
          <w:szCs w:val="22"/>
        </w:rPr>
        <w:t>–</w:t>
      </w:r>
      <w:r w:rsidRPr="00CF3584">
        <w:rPr>
          <w:color w:val="FF0000"/>
          <w:sz w:val="22"/>
          <w:szCs w:val="22"/>
        </w:rPr>
        <w:t xml:space="preserve"> </w:t>
      </w:r>
      <w:r w:rsidRPr="00CF3584">
        <w:rPr>
          <w:i/>
          <w:iCs/>
          <w:color w:val="FF0000"/>
          <w:sz w:val="22"/>
          <w:szCs w:val="22"/>
        </w:rPr>
        <w:t>jeżeli dotyczy</w:t>
      </w:r>
    </w:p>
    <w:p w14:paraId="53A81798" w14:textId="77777777" w:rsidR="000C23F8" w:rsidRPr="00C30D61" w:rsidRDefault="000C23F8" w:rsidP="00AD48CF">
      <w:pPr>
        <w:spacing w:line="259" w:lineRule="auto"/>
        <w:jc w:val="both"/>
        <w:rPr>
          <w:sz w:val="22"/>
          <w:szCs w:val="22"/>
        </w:rPr>
      </w:pPr>
    </w:p>
    <w:p w14:paraId="729DFF6D" w14:textId="0D55C3F9" w:rsidR="000C23F8" w:rsidRPr="00C30D61" w:rsidRDefault="000C23F8" w:rsidP="000C23F8">
      <w:pPr>
        <w:pStyle w:val="Nagwek2"/>
      </w:pPr>
      <w:bookmarkStart w:id="190" w:name="_Toc106095867"/>
      <w:bookmarkStart w:id="191" w:name="_Toc106096307"/>
      <w:bookmarkStart w:id="192" w:name="_Toc106096411"/>
      <w:bookmarkStart w:id="193" w:name="_Toc148612305"/>
      <w:bookmarkEnd w:id="188"/>
      <w:r w:rsidRPr="00C30D61">
        <w:t>§ 8. Zabezpieczenie należytego wykonania Umowy</w:t>
      </w:r>
      <w:bookmarkEnd w:id="190"/>
      <w:bookmarkEnd w:id="191"/>
      <w:bookmarkEnd w:id="192"/>
      <w:bookmarkEnd w:id="193"/>
      <w:r w:rsidRPr="00C30D61">
        <w:t> </w:t>
      </w:r>
      <w:r w:rsidR="00CF3584" w:rsidRPr="00CF3584">
        <w:rPr>
          <w:b w:val="0"/>
          <w:bCs w:val="0"/>
          <w:i/>
          <w:iCs/>
        </w:rPr>
        <w:t>– nie dotyczy.</w:t>
      </w:r>
      <w:r w:rsidR="00CF3584">
        <w:t xml:space="preserve"> </w:t>
      </w:r>
      <w:r w:rsidRPr="00C30D61">
        <w:t xml:space="preserve"> </w:t>
      </w:r>
    </w:p>
    <w:p w14:paraId="5C6120CB" w14:textId="1FA0C303" w:rsidR="000C23F8" w:rsidRPr="00DF1FE2" w:rsidRDefault="000C23F8" w:rsidP="000C23F8">
      <w:pPr>
        <w:pStyle w:val="Nagwek2"/>
      </w:pPr>
      <w:bookmarkStart w:id="194" w:name="_Toc64016205"/>
      <w:bookmarkStart w:id="195" w:name="_Toc106095868"/>
      <w:bookmarkStart w:id="196" w:name="_Toc106096308"/>
      <w:bookmarkStart w:id="197" w:name="_Toc106096412"/>
      <w:bookmarkStart w:id="198" w:name="_Toc148612306"/>
      <w:r w:rsidRPr="00DF1FE2">
        <w:t>§ 9. Wymagania dotyczące zatrudnienia</w:t>
      </w:r>
      <w:bookmarkEnd w:id="194"/>
      <w:bookmarkEnd w:id="195"/>
      <w:bookmarkEnd w:id="196"/>
      <w:bookmarkEnd w:id="197"/>
      <w:bookmarkEnd w:id="198"/>
    </w:p>
    <w:p w14:paraId="110B2D57" w14:textId="77777777" w:rsidR="000C23F8" w:rsidRPr="00B84609" w:rsidRDefault="000C23F8" w:rsidP="000C23F8">
      <w:pPr>
        <w:pStyle w:val="Akapitzlist"/>
        <w:spacing w:line="259" w:lineRule="auto"/>
        <w:ind w:left="284"/>
        <w:jc w:val="both"/>
        <w:rPr>
          <w:sz w:val="8"/>
          <w:szCs w:val="8"/>
        </w:rPr>
      </w:pPr>
      <w:bookmarkStart w:id="199" w:name="_Hlk67826210"/>
    </w:p>
    <w:p w14:paraId="0F2746A8" w14:textId="77777777" w:rsidR="00C95AC0" w:rsidRPr="00F8529D" w:rsidRDefault="00C95AC0" w:rsidP="007E5D17">
      <w:pPr>
        <w:numPr>
          <w:ilvl w:val="0"/>
          <w:numId w:val="51"/>
        </w:numPr>
        <w:spacing w:line="259" w:lineRule="auto"/>
        <w:jc w:val="both"/>
        <w:rPr>
          <w:sz w:val="22"/>
          <w:szCs w:val="22"/>
        </w:rPr>
      </w:pPr>
      <w:r w:rsidRPr="00DF1FE2">
        <w:rPr>
          <w:sz w:val="22"/>
          <w:szCs w:val="22"/>
        </w:rPr>
        <w:t xml:space="preserve">Wykonawca </w:t>
      </w:r>
      <w:r w:rsidRPr="00F8529D">
        <w:rPr>
          <w:sz w:val="22"/>
          <w:szCs w:val="22"/>
        </w:rPr>
        <w:t xml:space="preserve">jest odpowiedzialny za zatrudnienie </w:t>
      </w:r>
      <w:bookmarkStart w:id="200" w:name="_Hlk144462323"/>
      <w:r w:rsidRPr="00F8529D">
        <w:rPr>
          <w:sz w:val="22"/>
          <w:szCs w:val="22"/>
        </w:rPr>
        <w:t>do realizacji zamówienia pracowników zgodnie z obowiązującymi przepisami prawa</w:t>
      </w:r>
      <w:bookmarkEnd w:id="200"/>
      <w:r w:rsidRPr="00F8529D">
        <w:rPr>
          <w:sz w:val="22"/>
          <w:szCs w:val="22"/>
        </w:rPr>
        <w:t xml:space="preserve">, </w:t>
      </w:r>
      <w:bookmarkStart w:id="201" w:name="_Hlk144462332"/>
      <w:r w:rsidRPr="00F8529D">
        <w:rPr>
          <w:sz w:val="22"/>
          <w:szCs w:val="22"/>
        </w:rPr>
        <w:t>a także do zapewnienia, że Podwykonawca także zatrudniał będzie do realizacji zamówienia pracowników zgodnie z obowiązującymi przepisami prawa</w:t>
      </w:r>
      <w:bookmarkEnd w:id="201"/>
      <w:r w:rsidRPr="00F8529D">
        <w:rPr>
          <w:sz w:val="22"/>
          <w:szCs w:val="22"/>
        </w:rPr>
        <w:t>.</w:t>
      </w:r>
    </w:p>
    <w:p w14:paraId="60CA9B0C" w14:textId="02889004" w:rsidR="000C23F8" w:rsidRPr="00F8529D" w:rsidRDefault="000C23F8" w:rsidP="007E5D17">
      <w:pPr>
        <w:numPr>
          <w:ilvl w:val="0"/>
          <w:numId w:val="51"/>
        </w:numPr>
        <w:spacing w:line="259" w:lineRule="auto"/>
        <w:ind w:hanging="357"/>
        <w:jc w:val="both"/>
        <w:rPr>
          <w:sz w:val="22"/>
          <w:szCs w:val="22"/>
        </w:rPr>
      </w:pPr>
      <w:r w:rsidRPr="00F8529D">
        <w:rPr>
          <w:sz w:val="22"/>
          <w:szCs w:val="22"/>
        </w:rPr>
        <w:t>Wykonawca zobowiązuje się do zatrudniania</w:t>
      </w:r>
      <w:r w:rsidR="009561AE" w:rsidRPr="00F8529D">
        <w:rPr>
          <w:sz w:val="22"/>
          <w:szCs w:val="22"/>
        </w:rPr>
        <w:t>,</w:t>
      </w:r>
      <w:r w:rsidRPr="00F8529D">
        <w:rPr>
          <w:sz w:val="22"/>
          <w:szCs w:val="22"/>
        </w:rPr>
        <w:t xml:space="preserve"> </w:t>
      </w:r>
      <w:r w:rsidR="009561AE" w:rsidRPr="00F8529D">
        <w:rPr>
          <w:sz w:val="22"/>
          <w:szCs w:val="22"/>
        </w:rPr>
        <w:t xml:space="preserve">do realizacji zamówienia, </w:t>
      </w:r>
      <w:r w:rsidRPr="00F8529D">
        <w:rPr>
          <w:sz w:val="22"/>
          <w:szCs w:val="22"/>
        </w:rPr>
        <w:t>osób posługujących się językiem polskim w mowie i piśmie w stopniu umożliwiającym porozumiewanie się.</w:t>
      </w:r>
    </w:p>
    <w:p w14:paraId="57AB0408" w14:textId="4A33A3E5" w:rsidR="000C23F8" w:rsidRPr="00F8529D" w:rsidRDefault="000C23F8" w:rsidP="007E5D17">
      <w:pPr>
        <w:numPr>
          <w:ilvl w:val="0"/>
          <w:numId w:val="51"/>
        </w:numPr>
        <w:spacing w:line="259" w:lineRule="auto"/>
        <w:ind w:hanging="357"/>
        <w:jc w:val="both"/>
        <w:rPr>
          <w:sz w:val="22"/>
          <w:szCs w:val="22"/>
        </w:rPr>
      </w:pPr>
      <w:bookmarkStart w:id="202" w:name="_Hlk146783006"/>
      <w:r w:rsidRPr="00F8529D">
        <w:rPr>
          <w:sz w:val="22"/>
          <w:szCs w:val="22"/>
        </w:rPr>
        <w:t>Wykonawca nie będzie zatrudniał pracowników Polskiej Grupy Górniczej</w:t>
      </w:r>
      <w:r w:rsidR="009561AE" w:rsidRPr="00F8529D">
        <w:rPr>
          <w:sz w:val="22"/>
          <w:szCs w:val="22"/>
        </w:rPr>
        <w:t xml:space="preserve"> S.A.</w:t>
      </w:r>
      <w:r w:rsidR="006A5D84" w:rsidRPr="00F8529D">
        <w:rPr>
          <w:sz w:val="22"/>
          <w:szCs w:val="22"/>
        </w:rPr>
        <w:t xml:space="preserve"> w tym także na podstawie umów cywilnoprawnych</w:t>
      </w:r>
      <w:r w:rsidRPr="00F8529D">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F8529D">
        <w:rPr>
          <w:sz w:val="22"/>
          <w:szCs w:val="22"/>
        </w:rPr>
        <w:t xml:space="preserve"> W przypadku uchybienia obowiązkowi, o którym mowa w niniejszym ustępie, Zamawiający uprawniony jest do odstąpienia od Umowy,</w:t>
      </w:r>
      <w:r w:rsidR="00FD379F" w:rsidRPr="00F8529D">
        <w:rPr>
          <w:sz w:val="22"/>
          <w:szCs w:val="22"/>
        </w:rPr>
        <w:t xml:space="preserve"> </w:t>
      </w:r>
      <w:r w:rsidR="00480043" w:rsidRPr="00F8529D">
        <w:rPr>
          <w:sz w:val="22"/>
          <w:szCs w:val="22"/>
        </w:rPr>
        <w:t>na zasadach</w:t>
      </w:r>
      <w:r w:rsidR="006A5D84" w:rsidRPr="00F8529D">
        <w:rPr>
          <w:sz w:val="22"/>
          <w:szCs w:val="22"/>
        </w:rPr>
        <w:t xml:space="preserve"> </w:t>
      </w:r>
      <w:r w:rsidR="00DD5389" w:rsidRPr="00F8529D">
        <w:rPr>
          <w:sz w:val="22"/>
          <w:szCs w:val="22"/>
        </w:rPr>
        <w:t xml:space="preserve">określonych w §14 ust. 4 Umowy, </w:t>
      </w:r>
      <w:r w:rsidR="006A5D84" w:rsidRPr="00F8529D">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202"/>
    <w:p w14:paraId="56C69D97" w14:textId="3BC08473" w:rsidR="000C23F8" w:rsidRPr="00F8529D" w:rsidRDefault="000C23F8" w:rsidP="007E5D17">
      <w:pPr>
        <w:numPr>
          <w:ilvl w:val="0"/>
          <w:numId w:val="51"/>
        </w:numPr>
        <w:spacing w:line="259" w:lineRule="auto"/>
        <w:ind w:left="363" w:hanging="357"/>
        <w:jc w:val="both"/>
        <w:rPr>
          <w:sz w:val="22"/>
          <w:szCs w:val="22"/>
        </w:rPr>
      </w:pPr>
      <w:r w:rsidRPr="00F8529D">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F8529D">
        <w:rPr>
          <w:sz w:val="22"/>
          <w:szCs w:val="22"/>
        </w:rPr>
        <w:t xml:space="preserve"> </w:t>
      </w:r>
      <w:r w:rsidR="00C044BC" w:rsidRPr="00F8529D">
        <w:rPr>
          <w:sz w:val="22"/>
          <w:szCs w:val="22"/>
        </w:rPr>
        <w:t xml:space="preserve">na terenie Zamawiającego. </w:t>
      </w:r>
      <w:r w:rsidRPr="00F8529D">
        <w:rPr>
          <w:sz w:val="22"/>
          <w:szCs w:val="22"/>
        </w:rPr>
        <w:t xml:space="preserve">Zamawiający </w:t>
      </w:r>
      <w:r w:rsidRPr="00F8529D">
        <w:rPr>
          <w:sz w:val="22"/>
          <w:szCs w:val="22"/>
        </w:rPr>
        <w:br/>
        <w:t xml:space="preserve">w terminie do 3 dni od otrzymania wykazu może odmówić dopuszczenia do realizacji zamówienia pracowników Wykonawcy, którzy byli pracownikami Polskiej Grupy Górniczej </w:t>
      </w:r>
      <w:r w:rsidR="00852CA7" w:rsidRPr="00F8529D">
        <w:rPr>
          <w:sz w:val="22"/>
          <w:szCs w:val="22"/>
        </w:rPr>
        <w:t xml:space="preserve">S.A. </w:t>
      </w:r>
      <w:r w:rsidRPr="00F8529D">
        <w:rPr>
          <w:sz w:val="22"/>
          <w:szCs w:val="22"/>
        </w:rPr>
        <w:t xml:space="preserve">a stosunek pracy został z nimi rozwiązany na podstawie artykułu 52 § 1 pkt. 1) i 3) Kodeksu Pracy. </w:t>
      </w:r>
    </w:p>
    <w:p w14:paraId="1C989F45" w14:textId="4FB5533B" w:rsidR="000C23F8" w:rsidRPr="00F8529D" w:rsidRDefault="000C23F8" w:rsidP="007E5D17">
      <w:pPr>
        <w:numPr>
          <w:ilvl w:val="0"/>
          <w:numId w:val="51"/>
        </w:numPr>
        <w:spacing w:line="259" w:lineRule="auto"/>
        <w:ind w:left="363" w:hanging="357"/>
        <w:jc w:val="both"/>
        <w:rPr>
          <w:sz w:val="22"/>
          <w:szCs w:val="22"/>
        </w:rPr>
      </w:pPr>
      <w:r w:rsidRPr="00F8529D">
        <w:rPr>
          <w:sz w:val="22"/>
          <w:szCs w:val="22"/>
        </w:rPr>
        <w:t xml:space="preserve">W przypadku odmowy dopuszczenia do realizacji zamówienia pracowników ze względu na okoliczności określone w ust. </w:t>
      </w:r>
      <w:r w:rsidR="00852CA7" w:rsidRPr="00F8529D">
        <w:rPr>
          <w:sz w:val="22"/>
          <w:szCs w:val="22"/>
        </w:rPr>
        <w:t>7</w:t>
      </w:r>
      <w:r w:rsidRPr="00F8529D">
        <w:rPr>
          <w:sz w:val="22"/>
          <w:szCs w:val="22"/>
        </w:rPr>
        <w:t xml:space="preserve"> Wykonawca jest zobowiązany zabezpieczyć prawidłową </w:t>
      </w:r>
      <w:r w:rsidRPr="00F8529D">
        <w:rPr>
          <w:sz w:val="22"/>
          <w:szCs w:val="22"/>
        </w:rPr>
        <w:br/>
        <w:t>i terminową realizację zamówienia przy zatrudnieniu innych osób.</w:t>
      </w:r>
    </w:p>
    <w:p w14:paraId="2622E5BF" w14:textId="77777777" w:rsidR="000C23F8" w:rsidRPr="00F8529D" w:rsidRDefault="000C23F8" w:rsidP="007E5D17">
      <w:pPr>
        <w:numPr>
          <w:ilvl w:val="0"/>
          <w:numId w:val="51"/>
        </w:numPr>
        <w:spacing w:line="259" w:lineRule="auto"/>
        <w:ind w:left="363" w:hanging="357"/>
        <w:jc w:val="both"/>
        <w:rPr>
          <w:sz w:val="22"/>
          <w:szCs w:val="22"/>
        </w:rPr>
      </w:pPr>
      <w:r w:rsidRPr="00F8529D">
        <w:rPr>
          <w:sz w:val="22"/>
          <w:szCs w:val="22"/>
        </w:rPr>
        <w:t>Postanowienia Umowy, w których mowa jest o pracownikach Wykonawcy odnoszą się również do pracowników Podwykonawcy.</w:t>
      </w:r>
    </w:p>
    <w:p w14:paraId="23D49566" w14:textId="77777777" w:rsidR="000C23F8" w:rsidRPr="00F8529D" w:rsidRDefault="000C23F8" w:rsidP="000C23F8">
      <w:pPr>
        <w:spacing w:before="120"/>
        <w:ind w:left="360"/>
        <w:jc w:val="both"/>
        <w:rPr>
          <w:sz w:val="22"/>
          <w:szCs w:val="22"/>
        </w:rPr>
      </w:pPr>
      <w:bookmarkStart w:id="203" w:name="_Hlk147301573"/>
    </w:p>
    <w:p w14:paraId="2D7428B2" w14:textId="1D1101B8" w:rsidR="000C23F8" w:rsidRPr="00F8529D" w:rsidRDefault="000C23F8" w:rsidP="000C23F8">
      <w:pPr>
        <w:pStyle w:val="Nagwek2"/>
      </w:pPr>
      <w:bookmarkStart w:id="204" w:name="_Toc64016206"/>
      <w:bookmarkStart w:id="205" w:name="_Toc106095869"/>
      <w:bookmarkStart w:id="206" w:name="_Toc106096309"/>
      <w:bookmarkStart w:id="207" w:name="_Toc106096413"/>
      <w:bookmarkStart w:id="208" w:name="_Toc148612307"/>
      <w:bookmarkEnd w:id="199"/>
      <w:r w:rsidRPr="00F8529D">
        <w:lastRenderedPageBreak/>
        <w:t>§ 10. Podwykonawstwo</w:t>
      </w:r>
      <w:bookmarkEnd w:id="204"/>
      <w:bookmarkEnd w:id="205"/>
      <w:bookmarkEnd w:id="206"/>
      <w:bookmarkEnd w:id="207"/>
      <w:bookmarkEnd w:id="208"/>
      <w:r w:rsidR="00CF3584">
        <w:t xml:space="preserve"> </w:t>
      </w:r>
      <w:r w:rsidR="00CF3584" w:rsidRPr="00CF3584">
        <w:rPr>
          <w:b w:val="0"/>
          <w:bCs w:val="0"/>
          <w:i/>
          <w:iCs/>
        </w:rPr>
        <w:t>– jeżeli dotyczy.</w:t>
      </w:r>
      <w:r w:rsidR="00CF3584">
        <w:t xml:space="preserve"> </w:t>
      </w:r>
    </w:p>
    <w:p w14:paraId="64F55AD4" w14:textId="3A2374FD" w:rsidR="00430097" w:rsidRPr="00F8529D" w:rsidRDefault="00430097" w:rsidP="007E5D17">
      <w:pPr>
        <w:numPr>
          <w:ilvl w:val="0"/>
          <w:numId w:val="65"/>
        </w:numPr>
        <w:ind w:left="284" w:hanging="284"/>
        <w:jc w:val="both"/>
        <w:rPr>
          <w:sz w:val="22"/>
          <w:szCs w:val="22"/>
        </w:rPr>
      </w:pPr>
      <w:bookmarkStart w:id="209" w:name="_Hlk68846287"/>
      <w:bookmarkEnd w:id="203"/>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7E5D17">
      <w:pPr>
        <w:numPr>
          <w:ilvl w:val="0"/>
          <w:numId w:val="65"/>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7E5D17">
      <w:pPr>
        <w:numPr>
          <w:ilvl w:val="0"/>
          <w:numId w:val="65"/>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7E5D17">
      <w:pPr>
        <w:numPr>
          <w:ilvl w:val="0"/>
          <w:numId w:val="65"/>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7E5D17">
      <w:pPr>
        <w:numPr>
          <w:ilvl w:val="0"/>
          <w:numId w:val="65"/>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7E5D17">
      <w:pPr>
        <w:pStyle w:val="Akapitzlist"/>
        <w:numPr>
          <w:ilvl w:val="1"/>
          <w:numId w:val="65"/>
        </w:numPr>
        <w:ind w:left="851" w:hanging="284"/>
        <w:jc w:val="both"/>
        <w:rPr>
          <w:sz w:val="22"/>
          <w:szCs w:val="22"/>
        </w:rPr>
      </w:pPr>
      <w:r w:rsidRPr="00F8529D">
        <w:rPr>
          <w:sz w:val="22"/>
          <w:szCs w:val="22"/>
        </w:rPr>
        <w:t>nazwę podwykonawcy,</w:t>
      </w:r>
    </w:p>
    <w:p w14:paraId="551745E3" w14:textId="77777777" w:rsidR="00430097" w:rsidRPr="00F8529D" w:rsidRDefault="00430097" w:rsidP="007E5D17">
      <w:pPr>
        <w:pStyle w:val="Akapitzlist"/>
        <w:numPr>
          <w:ilvl w:val="1"/>
          <w:numId w:val="65"/>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7E5D17">
      <w:pPr>
        <w:pStyle w:val="Akapitzlist"/>
        <w:numPr>
          <w:ilvl w:val="1"/>
          <w:numId w:val="65"/>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7E5D17">
      <w:pPr>
        <w:pStyle w:val="Akapitzlist"/>
        <w:numPr>
          <w:ilvl w:val="1"/>
          <w:numId w:val="65"/>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7E5D17">
      <w:pPr>
        <w:pStyle w:val="Akapitzlist"/>
        <w:numPr>
          <w:ilvl w:val="1"/>
          <w:numId w:val="65"/>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7E5D17">
      <w:pPr>
        <w:numPr>
          <w:ilvl w:val="0"/>
          <w:numId w:val="65"/>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7E5D17">
      <w:pPr>
        <w:numPr>
          <w:ilvl w:val="0"/>
          <w:numId w:val="65"/>
        </w:numPr>
        <w:ind w:left="284" w:hanging="284"/>
        <w:jc w:val="both"/>
        <w:rPr>
          <w:sz w:val="22"/>
          <w:szCs w:val="22"/>
        </w:rPr>
      </w:pPr>
      <w:r w:rsidRPr="00F8529D">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7E5D17">
      <w:pPr>
        <w:numPr>
          <w:ilvl w:val="0"/>
          <w:numId w:val="65"/>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F8529D" w:rsidRDefault="00430097" w:rsidP="007E5D17">
      <w:pPr>
        <w:numPr>
          <w:ilvl w:val="0"/>
          <w:numId w:val="65"/>
        </w:numPr>
        <w:ind w:left="284" w:hanging="284"/>
        <w:jc w:val="both"/>
        <w:rPr>
          <w:sz w:val="22"/>
          <w:szCs w:val="22"/>
        </w:rPr>
      </w:pPr>
      <w:r w:rsidRPr="00F8529D">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F8529D" w:rsidRDefault="00430097" w:rsidP="007E5D17">
      <w:pPr>
        <w:numPr>
          <w:ilvl w:val="1"/>
          <w:numId w:val="65"/>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7E5D17">
      <w:pPr>
        <w:numPr>
          <w:ilvl w:val="1"/>
          <w:numId w:val="65"/>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7E5D17">
      <w:pPr>
        <w:numPr>
          <w:ilvl w:val="1"/>
          <w:numId w:val="65"/>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7E5D17">
      <w:pPr>
        <w:numPr>
          <w:ilvl w:val="1"/>
          <w:numId w:val="65"/>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7E5D17">
      <w:pPr>
        <w:numPr>
          <w:ilvl w:val="0"/>
          <w:numId w:val="65"/>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7E5D17">
      <w:pPr>
        <w:numPr>
          <w:ilvl w:val="0"/>
          <w:numId w:val="65"/>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210" w:name="_Hlk144463822"/>
      <w:r w:rsidRPr="00F8529D">
        <w:rPr>
          <w:sz w:val="22"/>
          <w:szCs w:val="22"/>
        </w:rPr>
        <w:t>warunków udziału w postępowaniu</w:t>
      </w:r>
      <w:bookmarkEnd w:id="210"/>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7E5D17">
      <w:pPr>
        <w:numPr>
          <w:ilvl w:val="0"/>
          <w:numId w:val="65"/>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211" w:name="_Hlk146783179"/>
      <w:r w:rsidRPr="00F8529D">
        <w:rPr>
          <w:sz w:val="22"/>
          <w:szCs w:val="22"/>
        </w:rPr>
        <w:t>Powierzenie wykonania części Umowy przez Podwykonawcę dalszemu podwykonawcy wymaga dodatkowo uprzedniej pisemnej zgody Wykonawcy na taką czynność.</w:t>
      </w:r>
    </w:p>
    <w:bookmarkEnd w:id="211"/>
    <w:p w14:paraId="7C221DDD" w14:textId="77777777" w:rsidR="00430097" w:rsidRPr="00F8529D" w:rsidRDefault="00430097" w:rsidP="007E5D17">
      <w:pPr>
        <w:numPr>
          <w:ilvl w:val="0"/>
          <w:numId w:val="65"/>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7E5D17">
      <w:pPr>
        <w:numPr>
          <w:ilvl w:val="0"/>
          <w:numId w:val="65"/>
        </w:numPr>
        <w:spacing w:line="259" w:lineRule="auto"/>
        <w:ind w:left="360"/>
        <w:jc w:val="both"/>
        <w:rPr>
          <w:sz w:val="22"/>
          <w:szCs w:val="22"/>
        </w:rPr>
      </w:pPr>
      <w:bookmarkStart w:id="212" w:name="_Hlk146783211"/>
      <w:r w:rsidRPr="00F8529D">
        <w:rPr>
          <w:sz w:val="22"/>
          <w:szCs w:val="22"/>
        </w:rPr>
        <w:lastRenderedPageBreak/>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09"/>
      <w:bookmarkEnd w:id="212"/>
    </w:p>
    <w:p w14:paraId="1BF0BEE2" w14:textId="77777777" w:rsidR="00430097" w:rsidRPr="00F8529D" w:rsidRDefault="00430097" w:rsidP="007E5D17">
      <w:pPr>
        <w:numPr>
          <w:ilvl w:val="0"/>
          <w:numId w:val="65"/>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213" w:name="_Toc64016207"/>
      <w:bookmarkStart w:id="214" w:name="_Toc106095870"/>
      <w:bookmarkStart w:id="215" w:name="_Toc106096310"/>
      <w:bookmarkStart w:id="216" w:name="_Toc106096414"/>
      <w:bookmarkStart w:id="217" w:name="_Toc148612308"/>
      <w:bookmarkStart w:id="218" w:name="_Hlk67826260"/>
      <w:r w:rsidRPr="00F8529D">
        <w:t>§ 11. Nadzór i koordynacja</w:t>
      </w:r>
      <w:bookmarkEnd w:id="213"/>
      <w:bookmarkEnd w:id="214"/>
      <w:bookmarkEnd w:id="215"/>
      <w:bookmarkEnd w:id="216"/>
      <w:bookmarkEnd w:id="217"/>
    </w:p>
    <w:p w14:paraId="6F855A53" w14:textId="628B137E" w:rsidR="000C23F8" w:rsidRPr="00F8529D" w:rsidRDefault="000C23F8" w:rsidP="007E5D17">
      <w:pPr>
        <w:numPr>
          <w:ilvl w:val="0"/>
          <w:numId w:val="49"/>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7E5D17">
      <w:pPr>
        <w:numPr>
          <w:ilvl w:val="0"/>
          <w:numId w:val="49"/>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7E5D17">
      <w:pPr>
        <w:numPr>
          <w:ilvl w:val="0"/>
          <w:numId w:val="49"/>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7E5D17">
      <w:pPr>
        <w:numPr>
          <w:ilvl w:val="0"/>
          <w:numId w:val="49"/>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27737CFF" w14:textId="77777777" w:rsidR="000C23F8" w:rsidRPr="00F8529D" w:rsidRDefault="000C23F8" w:rsidP="000C23F8">
      <w:pPr>
        <w:keepNext/>
        <w:ind w:left="432"/>
        <w:jc w:val="center"/>
        <w:outlineLvl w:val="0"/>
        <w:rPr>
          <w:b/>
          <w:bCs/>
          <w:sz w:val="24"/>
          <w:szCs w:val="24"/>
        </w:rPr>
      </w:pPr>
    </w:p>
    <w:p w14:paraId="148F0268" w14:textId="77777777" w:rsidR="000C23F8" w:rsidRPr="00F8529D" w:rsidRDefault="000C23F8" w:rsidP="000C23F8">
      <w:pPr>
        <w:pStyle w:val="Nagwek2"/>
      </w:pPr>
      <w:bookmarkStart w:id="219" w:name="_Toc64016208"/>
      <w:bookmarkStart w:id="220" w:name="_Toc106095871"/>
      <w:bookmarkStart w:id="221" w:name="_Toc106096311"/>
      <w:bookmarkStart w:id="222" w:name="_Toc106096415"/>
      <w:bookmarkStart w:id="223" w:name="_Toc148612309"/>
      <w:bookmarkStart w:id="224" w:name="_Hlk105672888"/>
      <w:r w:rsidRPr="00F8529D">
        <w:t>§ 12. Badania kontrolne (Audyt)</w:t>
      </w:r>
      <w:bookmarkEnd w:id="219"/>
      <w:bookmarkEnd w:id="220"/>
      <w:bookmarkEnd w:id="221"/>
      <w:bookmarkEnd w:id="222"/>
      <w:bookmarkEnd w:id="223"/>
    </w:p>
    <w:p w14:paraId="4D5C0A00" w14:textId="77777777"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7E5D17">
      <w:pPr>
        <w:numPr>
          <w:ilvl w:val="1"/>
          <w:numId w:val="50"/>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7E5D17">
      <w:pPr>
        <w:numPr>
          <w:ilvl w:val="1"/>
          <w:numId w:val="50"/>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7E5D17">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7E5D17">
      <w:pPr>
        <w:numPr>
          <w:ilvl w:val="1"/>
          <w:numId w:val="50"/>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7E5D17">
      <w:pPr>
        <w:numPr>
          <w:ilvl w:val="1"/>
          <w:numId w:val="50"/>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7E5D17">
      <w:pPr>
        <w:numPr>
          <w:ilvl w:val="1"/>
          <w:numId w:val="50"/>
        </w:numPr>
        <w:spacing w:line="259" w:lineRule="auto"/>
        <w:jc w:val="both"/>
        <w:rPr>
          <w:sz w:val="22"/>
          <w:szCs w:val="22"/>
        </w:rPr>
      </w:pPr>
      <w:r w:rsidRPr="00F8529D">
        <w:rPr>
          <w:sz w:val="22"/>
          <w:szCs w:val="22"/>
        </w:rPr>
        <w:t>posiadania przez Wykonawcę wymaganych dopuszczeń i certyfikatów.</w:t>
      </w:r>
    </w:p>
    <w:p w14:paraId="34993B61" w14:textId="77777777"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25" w:name="_Hlk148344040"/>
      <w:r w:rsidR="00382754" w:rsidRPr="00F8529D">
        <w:rPr>
          <w:sz w:val="22"/>
          <w:szCs w:val="22"/>
        </w:rPr>
        <w:t>, z zastrzeżeniem ust. 4 poniżej.</w:t>
      </w:r>
    </w:p>
    <w:p w14:paraId="2B9A925A" w14:textId="5B68C2CA" w:rsidR="006322B0" w:rsidRPr="00F8529D" w:rsidRDefault="006322B0" w:rsidP="007E5D17">
      <w:pPr>
        <w:numPr>
          <w:ilvl w:val="0"/>
          <w:numId w:val="50"/>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25"/>
    <w:p w14:paraId="77A9EE64" w14:textId="17E256CE"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26" w:name="_Hlk146783280"/>
      <w:r w:rsidR="00A326D5" w:rsidRPr="00F8529D">
        <w:rPr>
          <w:sz w:val="22"/>
          <w:szCs w:val="22"/>
        </w:rPr>
        <w:t>są następujące</w:t>
      </w:r>
      <w:r w:rsidRPr="00F8529D">
        <w:rPr>
          <w:sz w:val="22"/>
          <w:szCs w:val="22"/>
        </w:rPr>
        <w:t>:</w:t>
      </w:r>
      <w:bookmarkEnd w:id="226"/>
    </w:p>
    <w:p w14:paraId="4D2B620C" w14:textId="77777777" w:rsidR="000C23F8" w:rsidRPr="00F8529D" w:rsidRDefault="000C23F8" w:rsidP="007E5D17">
      <w:pPr>
        <w:numPr>
          <w:ilvl w:val="1"/>
          <w:numId w:val="50"/>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7E5D17">
      <w:pPr>
        <w:numPr>
          <w:ilvl w:val="1"/>
          <w:numId w:val="50"/>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7E5D17">
      <w:pPr>
        <w:numPr>
          <w:ilvl w:val="2"/>
          <w:numId w:val="50"/>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7E5D17">
      <w:pPr>
        <w:numPr>
          <w:ilvl w:val="2"/>
          <w:numId w:val="50"/>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7E5D17">
      <w:pPr>
        <w:numPr>
          <w:ilvl w:val="2"/>
          <w:numId w:val="50"/>
        </w:numPr>
        <w:spacing w:line="259" w:lineRule="auto"/>
        <w:jc w:val="both"/>
        <w:rPr>
          <w:sz w:val="22"/>
          <w:szCs w:val="22"/>
        </w:rPr>
      </w:pPr>
      <w:r w:rsidRPr="00F8529D">
        <w:rPr>
          <w:sz w:val="22"/>
          <w:szCs w:val="22"/>
        </w:rPr>
        <w:lastRenderedPageBreak/>
        <w:t xml:space="preserve">ewentualne </w:t>
      </w:r>
      <w:r w:rsidR="000C23F8" w:rsidRPr="00F8529D">
        <w:rPr>
          <w:sz w:val="22"/>
          <w:szCs w:val="22"/>
        </w:rPr>
        <w:t>inne informacje (np. miejsce Audytu);</w:t>
      </w:r>
    </w:p>
    <w:p w14:paraId="65E034DC" w14:textId="38496267" w:rsidR="000C23F8" w:rsidRPr="00F8529D" w:rsidRDefault="000C23F8" w:rsidP="007E5D17">
      <w:pPr>
        <w:numPr>
          <w:ilvl w:val="1"/>
          <w:numId w:val="50"/>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7E5D17">
      <w:pPr>
        <w:numPr>
          <w:ilvl w:val="1"/>
          <w:numId w:val="50"/>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7E5D17">
      <w:pPr>
        <w:numPr>
          <w:ilvl w:val="2"/>
          <w:numId w:val="50"/>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7E5D17">
      <w:pPr>
        <w:numPr>
          <w:ilvl w:val="2"/>
          <w:numId w:val="50"/>
        </w:numPr>
        <w:spacing w:line="259" w:lineRule="auto"/>
        <w:jc w:val="both"/>
        <w:rPr>
          <w:sz w:val="22"/>
          <w:szCs w:val="22"/>
        </w:rPr>
      </w:pPr>
      <w:r w:rsidRPr="00F8529D">
        <w:rPr>
          <w:sz w:val="22"/>
          <w:szCs w:val="22"/>
        </w:rPr>
        <w:t>uzasadnienie odmowy ich uwzględnienia;</w:t>
      </w:r>
    </w:p>
    <w:p w14:paraId="09A72E4B" w14:textId="77777777" w:rsidR="000C23F8" w:rsidRPr="00F8529D" w:rsidRDefault="000C23F8" w:rsidP="007E5D17">
      <w:pPr>
        <w:numPr>
          <w:ilvl w:val="1"/>
          <w:numId w:val="50"/>
        </w:numPr>
        <w:spacing w:line="259" w:lineRule="auto"/>
        <w:jc w:val="both"/>
        <w:rPr>
          <w:sz w:val="22"/>
          <w:szCs w:val="22"/>
        </w:rPr>
      </w:pPr>
      <w:r w:rsidRPr="00F8529D">
        <w:rPr>
          <w:sz w:val="22"/>
          <w:szCs w:val="22"/>
        </w:rPr>
        <w:t>Termin przeprowadzenia Audytu uznaje się za ustalony jeżeli:</w:t>
      </w:r>
    </w:p>
    <w:p w14:paraId="6DA7ABBD" w14:textId="10FF9C64" w:rsidR="000C23F8" w:rsidRPr="00F8529D" w:rsidRDefault="000C23F8" w:rsidP="007E5D17">
      <w:pPr>
        <w:numPr>
          <w:ilvl w:val="2"/>
          <w:numId w:val="50"/>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7E5D17">
      <w:pPr>
        <w:numPr>
          <w:ilvl w:val="2"/>
          <w:numId w:val="50"/>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7E5D17">
      <w:pPr>
        <w:numPr>
          <w:ilvl w:val="2"/>
          <w:numId w:val="50"/>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7E5D17">
      <w:pPr>
        <w:numPr>
          <w:ilvl w:val="0"/>
          <w:numId w:val="50"/>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7E5D17">
      <w:pPr>
        <w:numPr>
          <w:ilvl w:val="0"/>
          <w:numId w:val="50"/>
        </w:numPr>
        <w:spacing w:line="259" w:lineRule="auto"/>
        <w:ind w:left="357" w:hanging="357"/>
        <w:jc w:val="both"/>
        <w:rPr>
          <w:sz w:val="22"/>
          <w:szCs w:val="22"/>
        </w:rPr>
      </w:pPr>
      <w:r w:rsidRPr="00F8529D">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F8529D">
        <w:rPr>
          <w:sz w:val="22"/>
          <w:szCs w:val="22"/>
        </w:rPr>
        <w:t xml:space="preserve">, </w:t>
      </w:r>
      <w:bookmarkStart w:id="227" w:name="_Hlk146783344"/>
      <w:r w:rsidR="004D5DFE" w:rsidRPr="00F8529D">
        <w:rPr>
          <w:sz w:val="22"/>
          <w:szCs w:val="22"/>
        </w:rPr>
        <w:t>na zasadach określonych w § 14 ust. 4 Umowy</w:t>
      </w:r>
      <w:r w:rsidRPr="00F8529D">
        <w:rPr>
          <w:sz w:val="22"/>
          <w:szCs w:val="22"/>
        </w:rPr>
        <w:t>.</w:t>
      </w:r>
      <w:bookmarkEnd w:id="227"/>
    </w:p>
    <w:p w14:paraId="5741C5C9" w14:textId="46A6A760" w:rsidR="000C23F8" w:rsidRPr="00F8529D" w:rsidRDefault="000C23F8" w:rsidP="00280D52">
      <w:pPr>
        <w:spacing w:after="160" w:line="259" w:lineRule="auto"/>
        <w:rPr>
          <w:sz w:val="22"/>
          <w:szCs w:val="22"/>
        </w:rPr>
      </w:pPr>
      <w:bookmarkStart w:id="228" w:name="_Hlk155701067"/>
      <w:bookmarkEnd w:id="218"/>
      <w:bookmarkEnd w:id="224"/>
    </w:p>
    <w:p w14:paraId="114D874C" w14:textId="77777777" w:rsidR="000C23F8" w:rsidRPr="000E4913" w:rsidRDefault="000C23F8" w:rsidP="000C23F8">
      <w:pPr>
        <w:pStyle w:val="Nagwek2"/>
      </w:pPr>
      <w:bookmarkStart w:id="229" w:name="_Toc64016209"/>
      <w:bookmarkStart w:id="230" w:name="_Toc106095872"/>
      <w:bookmarkStart w:id="231" w:name="_Toc106096312"/>
      <w:bookmarkStart w:id="232" w:name="_Toc106096416"/>
      <w:bookmarkStart w:id="233" w:name="_Toc148612310"/>
      <w:bookmarkStart w:id="234" w:name="_Hlk156823361"/>
      <w:r w:rsidRPr="000E4913">
        <w:t>§ 1</w:t>
      </w:r>
      <w:r>
        <w:t>3</w:t>
      </w:r>
      <w:r w:rsidRPr="000E4913">
        <w:t>. Kary umowne i odpowiedzialność</w:t>
      </w:r>
      <w:bookmarkEnd w:id="229"/>
      <w:bookmarkEnd w:id="230"/>
      <w:bookmarkEnd w:id="231"/>
      <w:bookmarkEnd w:id="232"/>
      <w:bookmarkEnd w:id="233"/>
      <w:r w:rsidRPr="000E4913">
        <w:t xml:space="preserve"> </w:t>
      </w:r>
    </w:p>
    <w:bookmarkEnd w:id="228"/>
    <w:bookmarkEnd w:id="234"/>
    <w:p w14:paraId="664C1B0A" w14:textId="5A7E0FE5" w:rsidR="000C23F8" w:rsidRPr="000E4913" w:rsidRDefault="000C23F8" w:rsidP="007E5D17">
      <w:pPr>
        <w:numPr>
          <w:ilvl w:val="0"/>
          <w:numId w:val="5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70D8F167" w14:textId="77777777" w:rsidR="00CF3584" w:rsidRPr="00D560AF" w:rsidRDefault="00CF3584" w:rsidP="00CF3584">
      <w:pPr>
        <w:numPr>
          <w:ilvl w:val="1"/>
          <w:numId w:val="52"/>
        </w:numPr>
        <w:ind w:left="709" w:hanging="425"/>
        <w:jc w:val="both"/>
        <w:rPr>
          <w:sz w:val="22"/>
          <w:szCs w:val="22"/>
        </w:rPr>
      </w:pPr>
      <w:r w:rsidRPr="00D560AF">
        <w:rPr>
          <w:sz w:val="22"/>
          <w:szCs w:val="22"/>
        </w:rPr>
        <w:t>za odstąpieni</w:t>
      </w:r>
      <w:r>
        <w:rPr>
          <w:sz w:val="22"/>
          <w:szCs w:val="22"/>
        </w:rPr>
        <w:t>e</w:t>
      </w:r>
      <w:r w:rsidRPr="00D560AF">
        <w:rPr>
          <w:sz w:val="22"/>
          <w:szCs w:val="22"/>
        </w:rPr>
        <w:t xml:space="preserve"> od wykonania określonej </w:t>
      </w:r>
      <w:r w:rsidRPr="00DE404C">
        <w:rPr>
          <w:sz w:val="22"/>
          <w:szCs w:val="22"/>
        </w:rPr>
        <w:t xml:space="preserve">w </w:t>
      </w:r>
      <w:r w:rsidRPr="00DE404C">
        <w:rPr>
          <w:i/>
          <w:sz w:val="22"/>
          <w:szCs w:val="22"/>
        </w:rPr>
        <w:t>Wezwaniu Serwisowym</w:t>
      </w:r>
      <w:r w:rsidRPr="00DE404C">
        <w:rPr>
          <w:sz w:val="22"/>
          <w:szCs w:val="22"/>
        </w:rPr>
        <w:t xml:space="preserve"> usługi</w:t>
      </w:r>
      <w:r w:rsidRPr="00D560AF">
        <w:rPr>
          <w:sz w:val="22"/>
          <w:szCs w:val="22"/>
        </w:rPr>
        <w:t xml:space="preserve">, z przyczyn zależnych </w:t>
      </w:r>
      <w:r w:rsidRPr="00D560AF">
        <w:rPr>
          <w:sz w:val="22"/>
          <w:szCs w:val="22"/>
        </w:rPr>
        <w:br/>
        <w:t>od Wykonawcy, karę umowną w wysokości dwudziestokrotnej wartości stawki roboczogodziny serwisowej netto</w:t>
      </w:r>
    </w:p>
    <w:p w14:paraId="4DB1ECF6" w14:textId="77777777" w:rsidR="00CF3584" w:rsidRPr="0085533E" w:rsidRDefault="00CF3584" w:rsidP="00CF3584">
      <w:pPr>
        <w:ind w:left="284"/>
        <w:jc w:val="both"/>
        <w:rPr>
          <w:color w:val="FF0000"/>
          <w:sz w:val="22"/>
          <w:szCs w:val="22"/>
        </w:rPr>
      </w:pPr>
      <w:r w:rsidRPr="0085533E">
        <w:rPr>
          <w:color w:val="FF0000"/>
          <w:sz w:val="22"/>
          <w:szCs w:val="22"/>
        </w:rPr>
        <w:t>albo</w:t>
      </w:r>
    </w:p>
    <w:p w14:paraId="3DDC6C9D" w14:textId="2AAD8CE7" w:rsidR="00CF3584" w:rsidRPr="00D560AF" w:rsidRDefault="00CF3584" w:rsidP="00CF3584">
      <w:pPr>
        <w:ind w:left="709"/>
        <w:jc w:val="both"/>
        <w:rPr>
          <w:sz w:val="22"/>
          <w:szCs w:val="22"/>
        </w:rPr>
      </w:pPr>
      <w:r w:rsidRPr="00D560AF">
        <w:rPr>
          <w:sz w:val="22"/>
          <w:szCs w:val="22"/>
        </w:rPr>
        <w:t xml:space="preserve">za odstąpienie od wykonania </w:t>
      </w:r>
      <w:r w:rsidRPr="00DE404C">
        <w:rPr>
          <w:sz w:val="22"/>
          <w:szCs w:val="22"/>
        </w:rPr>
        <w:t xml:space="preserve">określonej w </w:t>
      </w:r>
      <w:r w:rsidRPr="00DE404C">
        <w:rPr>
          <w:i/>
          <w:iCs/>
          <w:sz w:val="22"/>
          <w:szCs w:val="22"/>
        </w:rPr>
        <w:t>Wezwaniu Serwisowym</w:t>
      </w:r>
      <w:r w:rsidRPr="00DE404C">
        <w:rPr>
          <w:sz w:val="22"/>
          <w:szCs w:val="22"/>
        </w:rPr>
        <w:t xml:space="preserve"> usługi, z przyczyn zależnych </w:t>
      </w:r>
      <w:r w:rsidRPr="00DE404C">
        <w:rPr>
          <w:sz w:val="22"/>
          <w:szCs w:val="22"/>
        </w:rPr>
        <w:br/>
        <w:t>od Wykonawcy skutkującej wstrzymaniem ruchu zakładu górniczego lub wstrzymaniem pracy ciągu technologicznego lub wstrzymaniem pra</w:t>
      </w:r>
      <w:r w:rsidRPr="00D560AF">
        <w:rPr>
          <w:sz w:val="22"/>
          <w:szCs w:val="22"/>
        </w:rPr>
        <w:t>cy informatycznych systemów bezpieczeństwa i nadzoru dyspozytorskiego lub powstaniem szkody o znacznych rozmiarach lub powstaniem zagrożenia dla życia i zdrowia, karę umowną w wysokości 5 000,00 zł netto za każdy przypadek jeżeli wartoś</w:t>
      </w:r>
      <w:r>
        <w:rPr>
          <w:sz w:val="22"/>
          <w:szCs w:val="22"/>
        </w:rPr>
        <w:t xml:space="preserve">ć </w:t>
      </w:r>
      <w:r w:rsidRPr="00D560AF">
        <w:rPr>
          <w:sz w:val="22"/>
          <w:szCs w:val="22"/>
        </w:rPr>
        <w:t xml:space="preserve">stawki roboczogodziny serwisowej wynosi do 100 zł netto, </w:t>
      </w:r>
      <w:r w:rsidRPr="00A42F1F">
        <w:rPr>
          <w:sz w:val="22"/>
          <w:szCs w:val="22"/>
        </w:rPr>
        <w:t>albo 20 000 zł netto za każdy przypadek jeżeli stawka roboczogodziny serwisowej wynosi powyżej 100 zł netto</w:t>
      </w:r>
      <w:r>
        <w:rPr>
          <w:sz w:val="22"/>
          <w:szCs w:val="22"/>
        </w:rPr>
        <w:t>,</w:t>
      </w:r>
    </w:p>
    <w:p w14:paraId="4C3F954E" w14:textId="189AF35F" w:rsidR="00CF3584" w:rsidRPr="00D15A71" w:rsidRDefault="00CF3584" w:rsidP="00CF3584">
      <w:pPr>
        <w:numPr>
          <w:ilvl w:val="1"/>
          <w:numId w:val="52"/>
        </w:numPr>
        <w:ind w:left="709" w:hanging="425"/>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r>
        <w:rPr>
          <w:sz w:val="22"/>
          <w:szCs w:val="22"/>
        </w:rPr>
        <w:t>,</w:t>
      </w:r>
    </w:p>
    <w:p w14:paraId="3E4FBC1C" w14:textId="77777777" w:rsidR="00CF3584" w:rsidRDefault="00CF3584" w:rsidP="00CF3584">
      <w:pPr>
        <w:numPr>
          <w:ilvl w:val="1"/>
          <w:numId w:val="52"/>
        </w:numPr>
        <w:ind w:left="709" w:hanging="425"/>
        <w:jc w:val="both"/>
        <w:rPr>
          <w:sz w:val="22"/>
          <w:szCs w:val="22"/>
        </w:rPr>
      </w:pPr>
      <w:r w:rsidRPr="00D15A71">
        <w:rPr>
          <w:sz w:val="22"/>
          <w:szCs w:val="22"/>
        </w:rPr>
        <w:t xml:space="preserve">za zwłokę w udostępnieniu części z przyczyn zależnych od Wykonawcy w wysokości 0,1% wartości netto zamówionych elementów, za każdą godzinę zwłoki ponad czas wyznaczony w niniejszej </w:t>
      </w:r>
      <w:r>
        <w:rPr>
          <w:sz w:val="22"/>
          <w:szCs w:val="22"/>
        </w:rPr>
        <w:t>U</w:t>
      </w:r>
      <w:r w:rsidRPr="00D15A71">
        <w:rPr>
          <w:sz w:val="22"/>
          <w:szCs w:val="22"/>
        </w:rPr>
        <w:t>mowie.</w:t>
      </w:r>
    </w:p>
    <w:p w14:paraId="34E3E7F9" w14:textId="0CBCE8ED" w:rsidR="000C23F8" w:rsidRPr="00F8529D" w:rsidRDefault="000C23F8" w:rsidP="006A7269">
      <w:pPr>
        <w:pStyle w:val="Akapitzlist"/>
        <w:numPr>
          <w:ilvl w:val="1"/>
          <w:numId w:val="52"/>
        </w:numPr>
        <w:spacing w:line="276" w:lineRule="auto"/>
        <w:ind w:left="720" w:hanging="436"/>
        <w:jc w:val="both"/>
        <w:rPr>
          <w:i/>
          <w:iCs/>
          <w:sz w:val="22"/>
          <w:szCs w:val="22"/>
        </w:rPr>
      </w:pPr>
      <w:bookmarkStart w:id="235" w:name="_Hlk67826332"/>
      <w:r w:rsidRPr="00615048">
        <w:rPr>
          <w:sz w:val="22"/>
          <w:szCs w:val="22"/>
        </w:rPr>
        <w:lastRenderedPageBreak/>
        <w:t xml:space="preserve">w przypadku stwierdzenia, że </w:t>
      </w:r>
      <w:r w:rsidRPr="00F8529D">
        <w:rPr>
          <w:sz w:val="22"/>
          <w:szCs w:val="22"/>
        </w:rPr>
        <w:t>prace</w:t>
      </w:r>
      <w:r w:rsidR="007D221B" w:rsidRPr="00F8529D">
        <w:rPr>
          <w:sz w:val="22"/>
          <w:szCs w:val="22"/>
        </w:rPr>
        <w:t xml:space="preserve"> są</w:t>
      </w:r>
      <w:r w:rsidRPr="00F8529D">
        <w:rPr>
          <w:sz w:val="22"/>
          <w:szCs w:val="22"/>
        </w:rPr>
        <w:t xml:space="preserve"> wykonywane na terenie </w:t>
      </w:r>
      <w:r w:rsidR="000241D8" w:rsidRPr="00F8529D">
        <w:rPr>
          <w:sz w:val="22"/>
          <w:szCs w:val="22"/>
        </w:rPr>
        <w:t>Zamawiającego</w:t>
      </w:r>
      <w:r w:rsidRPr="00F8529D">
        <w:rPr>
          <w:sz w:val="22"/>
          <w:szCs w:val="22"/>
        </w:rPr>
        <w:t xml:space="preserve"> przez pracowników </w:t>
      </w:r>
      <w:r w:rsidR="00C97F95" w:rsidRPr="00F8529D">
        <w:rPr>
          <w:sz w:val="22"/>
          <w:szCs w:val="22"/>
        </w:rPr>
        <w:t>W</w:t>
      </w:r>
      <w:r w:rsidRPr="00F8529D">
        <w:rPr>
          <w:sz w:val="22"/>
          <w:szCs w:val="22"/>
        </w:rPr>
        <w:t>ykonawcy nie posługujących się językiem polskim w mowie i piśmie w stopniu warunkującym porozumiewanie się w wysokości 200,00 zł za każdy stwierdzony przypadek</w:t>
      </w:r>
      <w:r w:rsidR="006C7E43" w:rsidRPr="00F8529D">
        <w:rPr>
          <w:sz w:val="22"/>
          <w:szCs w:val="22"/>
        </w:rPr>
        <w:t xml:space="preserve"> (każdego pracownika), kara może zostać nałożona wielokrotnie w odniesieniu do tego samego pracownika, jeżeli będzie on wykonywał pracę na terenie Zamawiającego w kolejnych dniach,</w:t>
      </w:r>
    </w:p>
    <w:p w14:paraId="3DF24470" w14:textId="3A79A963" w:rsidR="000C23F8" w:rsidRPr="00F8529D" w:rsidRDefault="000C23F8" w:rsidP="006A7269">
      <w:pPr>
        <w:numPr>
          <w:ilvl w:val="1"/>
          <w:numId w:val="52"/>
        </w:numPr>
        <w:spacing w:line="259" w:lineRule="auto"/>
        <w:ind w:left="720" w:hanging="436"/>
        <w:jc w:val="both"/>
        <w:rPr>
          <w:sz w:val="22"/>
          <w:szCs w:val="22"/>
        </w:rPr>
      </w:pPr>
      <w:r w:rsidRPr="00E66F78">
        <w:rPr>
          <w:sz w:val="22"/>
          <w:szCs w:val="22"/>
        </w:rPr>
        <w:t>za naruszenie przez Wykonawcę obowiązku zachowania poufności w wysokości 5%</w:t>
      </w:r>
      <w:r w:rsidR="00BE6CDE">
        <w:rPr>
          <w:sz w:val="22"/>
          <w:szCs w:val="22"/>
        </w:rPr>
        <w:t xml:space="preserve"> </w:t>
      </w:r>
      <w:r w:rsidR="00666EF5">
        <w:rPr>
          <w:sz w:val="22"/>
          <w:szCs w:val="22"/>
        </w:rPr>
        <w:t>w</w:t>
      </w:r>
      <w:r w:rsidRPr="00E66F78">
        <w:rPr>
          <w:sz w:val="22"/>
          <w:szCs w:val="22"/>
        </w:rPr>
        <w:t xml:space="preserve">artości </w:t>
      </w:r>
      <w:r w:rsidRPr="00F8529D">
        <w:rPr>
          <w:sz w:val="22"/>
          <w:szCs w:val="22"/>
        </w:rPr>
        <w:t>Umowy</w:t>
      </w:r>
      <w:r w:rsidR="00666EF5" w:rsidRPr="00F8529D">
        <w:rPr>
          <w:sz w:val="22"/>
          <w:szCs w:val="22"/>
        </w:rPr>
        <w:t xml:space="preserve"> netto</w:t>
      </w:r>
      <w:r w:rsidRPr="00F8529D">
        <w:rPr>
          <w:sz w:val="22"/>
          <w:szCs w:val="22"/>
        </w:rPr>
        <w:t xml:space="preserve">, o której mowa w § 3 ust. 1, </w:t>
      </w:r>
      <w:bookmarkStart w:id="236" w:name="_Hlk146783575"/>
      <w:r w:rsidR="007D221B" w:rsidRPr="00F8529D">
        <w:rPr>
          <w:sz w:val="22"/>
          <w:szCs w:val="22"/>
        </w:rPr>
        <w:t>za każdy stwierdzony przypadek,</w:t>
      </w:r>
    </w:p>
    <w:bookmarkEnd w:id="236"/>
    <w:p w14:paraId="12386344" w14:textId="77777777" w:rsidR="000C23F8" w:rsidRPr="00F8529D" w:rsidRDefault="000C23F8" w:rsidP="006A7269">
      <w:pPr>
        <w:numPr>
          <w:ilvl w:val="1"/>
          <w:numId w:val="52"/>
        </w:numPr>
        <w:spacing w:line="259" w:lineRule="auto"/>
        <w:ind w:left="720" w:hanging="436"/>
        <w:jc w:val="both"/>
        <w:rPr>
          <w:sz w:val="22"/>
          <w:szCs w:val="22"/>
        </w:rPr>
      </w:pPr>
      <w:r w:rsidRPr="00F8529D">
        <w:rPr>
          <w:sz w:val="22"/>
          <w:szCs w:val="22"/>
        </w:rPr>
        <w:t>w przypadku stawienia się do pracy lub wykonywana pracy przez pracowników Wykonawcy:</w:t>
      </w:r>
    </w:p>
    <w:p w14:paraId="1844F4BB" w14:textId="7EE1D8EE" w:rsidR="000C23F8" w:rsidRPr="00F8529D" w:rsidRDefault="000C23F8" w:rsidP="007E5D17">
      <w:pPr>
        <w:numPr>
          <w:ilvl w:val="2"/>
          <w:numId w:val="52"/>
        </w:numPr>
        <w:spacing w:line="259" w:lineRule="auto"/>
        <w:jc w:val="both"/>
        <w:rPr>
          <w:sz w:val="22"/>
          <w:szCs w:val="22"/>
        </w:rPr>
      </w:pPr>
      <w:r w:rsidRPr="00F8529D">
        <w:rPr>
          <w:sz w:val="22"/>
          <w:szCs w:val="22"/>
        </w:rPr>
        <w:t xml:space="preserve">w stanie po użyciu alkoholu (stan po użyciu alkoholu zachodzi, gdy zawartość alkoholu </w:t>
      </w:r>
      <w:r w:rsidR="007472CF" w:rsidRPr="00F8529D">
        <w:rPr>
          <w:sz w:val="22"/>
          <w:szCs w:val="22"/>
        </w:rPr>
        <w:br/>
      </w:r>
      <w:r w:rsidRPr="00F8529D">
        <w:rPr>
          <w:sz w:val="22"/>
          <w:szCs w:val="22"/>
        </w:rPr>
        <w:t>w organizmie wynosi lub prowadzi do stężenia we krwi od 0,2‰ do 0,5‰ alkoholu albo obecności w wydychanym powietrzu od 0,1 mg do 0,25 mg alkoholu w 1 dm3)</w:t>
      </w:r>
      <w:r w:rsidR="006D5019" w:rsidRPr="00F8529D">
        <w:rPr>
          <w:sz w:val="22"/>
          <w:szCs w:val="22"/>
        </w:rPr>
        <w:t>,</w:t>
      </w:r>
    </w:p>
    <w:p w14:paraId="286D7949" w14:textId="394C2091" w:rsidR="000C23F8" w:rsidRPr="00F8529D" w:rsidRDefault="000C23F8" w:rsidP="007E5D17">
      <w:pPr>
        <w:numPr>
          <w:ilvl w:val="2"/>
          <w:numId w:val="52"/>
        </w:numPr>
        <w:spacing w:line="259" w:lineRule="auto"/>
        <w:jc w:val="both"/>
        <w:rPr>
          <w:sz w:val="22"/>
          <w:szCs w:val="22"/>
        </w:rPr>
      </w:pPr>
      <w:r w:rsidRPr="00F8529D">
        <w:rPr>
          <w:sz w:val="22"/>
          <w:szCs w:val="22"/>
        </w:rPr>
        <w:t xml:space="preserve">w stanie nietrzeźwości (stan nietrzeźwości zachodzi, gdy zawartość alkoholu w organizmie wynosi lub prowadzi do stężenia we krwi powyżej 0,5‰ alkoholu albo obecności </w:t>
      </w:r>
      <w:r w:rsidRPr="00F8529D">
        <w:rPr>
          <w:sz w:val="22"/>
          <w:szCs w:val="22"/>
        </w:rPr>
        <w:br/>
        <w:t>w wydychanym powietrzu powyżej 0,25 mg alkoholu w 1 dm3)</w:t>
      </w:r>
      <w:r w:rsidR="006D5019" w:rsidRPr="00F8529D">
        <w:rPr>
          <w:sz w:val="22"/>
          <w:szCs w:val="22"/>
        </w:rPr>
        <w:t>,</w:t>
      </w:r>
    </w:p>
    <w:p w14:paraId="0AD2A6B6" w14:textId="77777777" w:rsidR="000C23F8" w:rsidRPr="00F8529D" w:rsidRDefault="000C23F8" w:rsidP="007E5D17">
      <w:pPr>
        <w:numPr>
          <w:ilvl w:val="2"/>
          <w:numId w:val="52"/>
        </w:numPr>
        <w:spacing w:line="259" w:lineRule="auto"/>
        <w:jc w:val="both"/>
        <w:rPr>
          <w:sz w:val="22"/>
          <w:szCs w:val="22"/>
        </w:rPr>
      </w:pPr>
      <w:r w:rsidRPr="00F8529D">
        <w:rPr>
          <w:sz w:val="22"/>
          <w:szCs w:val="22"/>
        </w:rPr>
        <w:t xml:space="preserve">którzy są pod wpływem narkotyków lub innych substancji, których oddziaływanie </w:t>
      </w:r>
      <w:r w:rsidRPr="00F8529D">
        <w:rPr>
          <w:sz w:val="22"/>
          <w:szCs w:val="22"/>
        </w:rPr>
        <w:br/>
        <w:t xml:space="preserve">na organizm pracownika uniemożliwia należyte wykonanie obowiązków pracowniczych (dalej inne substancje), </w:t>
      </w:r>
    </w:p>
    <w:p w14:paraId="4E5248A4" w14:textId="77777777" w:rsidR="000C23F8" w:rsidRPr="00F8529D" w:rsidRDefault="000C23F8" w:rsidP="007E5D17">
      <w:pPr>
        <w:numPr>
          <w:ilvl w:val="2"/>
          <w:numId w:val="52"/>
        </w:numPr>
        <w:spacing w:line="259" w:lineRule="auto"/>
        <w:jc w:val="both"/>
        <w:rPr>
          <w:sz w:val="22"/>
          <w:szCs w:val="22"/>
        </w:rPr>
      </w:pPr>
      <w:r w:rsidRPr="00F8529D">
        <w:rPr>
          <w:sz w:val="22"/>
          <w:szCs w:val="22"/>
        </w:rPr>
        <w:t>którzy używają lub spożywają alkohol, narkotyki lub inne substancji w czasie pracy lub na terenie zakładu pracy,</w:t>
      </w:r>
    </w:p>
    <w:p w14:paraId="45B9A214" w14:textId="5C214C0E" w:rsidR="000C23F8" w:rsidRPr="00F8529D" w:rsidRDefault="000C23F8" w:rsidP="007E5D17">
      <w:pPr>
        <w:numPr>
          <w:ilvl w:val="2"/>
          <w:numId w:val="52"/>
        </w:numPr>
        <w:spacing w:line="259" w:lineRule="auto"/>
        <w:ind w:left="1134" w:hanging="425"/>
        <w:jc w:val="both"/>
        <w:rPr>
          <w:sz w:val="22"/>
          <w:szCs w:val="22"/>
        </w:rPr>
      </w:pPr>
      <w:r w:rsidRPr="00F8529D">
        <w:rPr>
          <w:sz w:val="22"/>
          <w:szCs w:val="22"/>
        </w:rPr>
        <w:t>którzy wnoszą alkohol, narkotyki lub inne substancje na teren zakładu pracy</w:t>
      </w:r>
      <w:r w:rsidR="006D5019" w:rsidRPr="00F8529D">
        <w:rPr>
          <w:sz w:val="22"/>
          <w:szCs w:val="22"/>
        </w:rPr>
        <w:t>,</w:t>
      </w:r>
      <w:r w:rsidRPr="00F8529D">
        <w:rPr>
          <w:sz w:val="22"/>
          <w:szCs w:val="22"/>
        </w:rPr>
        <w:t xml:space="preserve"> </w:t>
      </w:r>
    </w:p>
    <w:p w14:paraId="7D8BC5AF" w14:textId="15B206B1" w:rsidR="000C23F8" w:rsidRPr="00F8529D" w:rsidRDefault="000C23F8" w:rsidP="000C23F8">
      <w:pPr>
        <w:spacing w:line="259" w:lineRule="auto"/>
        <w:ind w:left="709"/>
        <w:jc w:val="both"/>
        <w:rPr>
          <w:sz w:val="22"/>
          <w:szCs w:val="22"/>
        </w:rPr>
      </w:pPr>
      <w:r w:rsidRPr="00F8529D">
        <w:rPr>
          <w:sz w:val="22"/>
          <w:szCs w:val="22"/>
        </w:rPr>
        <w:t>w wysokości 1 000,00 zł za każdy stwierdzony przypadek;</w:t>
      </w:r>
    </w:p>
    <w:p w14:paraId="762BC468" w14:textId="650E98E0" w:rsidR="000C23F8" w:rsidRPr="00F8529D" w:rsidRDefault="000C23F8" w:rsidP="007E5D17">
      <w:pPr>
        <w:numPr>
          <w:ilvl w:val="1"/>
          <w:numId w:val="52"/>
        </w:numPr>
        <w:spacing w:line="259" w:lineRule="auto"/>
        <w:ind w:left="714" w:hanging="357"/>
        <w:jc w:val="both"/>
        <w:rPr>
          <w:sz w:val="22"/>
          <w:szCs w:val="22"/>
        </w:rPr>
      </w:pPr>
      <w:r w:rsidRPr="00F8529D">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37" w:name="_Hlk146783639"/>
      <w:r w:rsidRPr="00F8529D">
        <w:rPr>
          <w:sz w:val="22"/>
          <w:szCs w:val="22"/>
        </w:rPr>
        <w:t xml:space="preserve">– </w:t>
      </w:r>
      <w:r w:rsidR="00D04E9B" w:rsidRPr="00F8529D">
        <w:rPr>
          <w:sz w:val="22"/>
          <w:szCs w:val="22"/>
        </w:rPr>
        <w:t xml:space="preserve"> Wykonawca zobowiązany jest </w:t>
      </w:r>
      <w:r w:rsidRPr="00F8529D">
        <w:rPr>
          <w:sz w:val="22"/>
          <w:szCs w:val="22"/>
        </w:rPr>
        <w:t>także</w:t>
      </w:r>
      <w:r w:rsidR="00D04E9B" w:rsidRPr="00F8529D">
        <w:rPr>
          <w:sz w:val="22"/>
          <w:szCs w:val="22"/>
        </w:rPr>
        <w:t xml:space="preserve"> do pokrycia</w:t>
      </w:r>
      <w:r w:rsidRPr="00F8529D">
        <w:rPr>
          <w:sz w:val="22"/>
          <w:szCs w:val="22"/>
        </w:rPr>
        <w:t xml:space="preserve"> koszt</w:t>
      </w:r>
      <w:r w:rsidR="00D04E9B" w:rsidRPr="00F8529D">
        <w:rPr>
          <w:sz w:val="22"/>
          <w:szCs w:val="22"/>
        </w:rPr>
        <w:t>ów</w:t>
      </w:r>
      <w:r w:rsidRPr="00F8529D">
        <w:rPr>
          <w:sz w:val="22"/>
          <w:szCs w:val="22"/>
        </w:rPr>
        <w:t xml:space="preserve"> przywrócenia</w:t>
      </w:r>
      <w:r w:rsidR="00D04E9B" w:rsidRPr="00F8529D">
        <w:rPr>
          <w:sz w:val="22"/>
          <w:szCs w:val="22"/>
        </w:rPr>
        <w:t xml:space="preserve"> mienia do stanu poprzedniego</w:t>
      </w:r>
      <w:r w:rsidRPr="00F8529D">
        <w:rPr>
          <w:sz w:val="22"/>
          <w:szCs w:val="22"/>
        </w:rPr>
        <w:t>.</w:t>
      </w:r>
    </w:p>
    <w:bookmarkEnd w:id="237"/>
    <w:p w14:paraId="081AB11C" w14:textId="78D9927D" w:rsidR="000C23F8" w:rsidRPr="0019416D" w:rsidRDefault="000C23F8" w:rsidP="007E5D17">
      <w:pPr>
        <w:numPr>
          <w:ilvl w:val="1"/>
          <w:numId w:val="52"/>
        </w:numPr>
        <w:spacing w:line="259" w:lineRule="auto"/>
        <w:ind w:left="714" w:hanging="357"/>
        <w:jc w:val="both"/>
        <w:rPr>
          <w:i/>
          <w:iCs/>
          <w:color w:val="FF0000"/>
          <w:sz w:val="22"/>
          <w:szCs w:val="22"/>
        </w:rPr>
      </w:pPr>
      <w:r w:rsidRPr="00F8529D">
        <w:rPr>
          <w:sz w:val="22"/>
          <w:szCs w:val="22"/>
        </w:rPr>
        <w:t xml:space="preserve">za każdy stwierdzony przypadek naruszenia obowiązku </w:t>
      </w:r>
      <w:bookmarkStart w:id="238" w:name="_Hlk146784463"/>
      <w:r w:rsidR="006D5019" w:rsidRPr="00F8529D">
        <w:rPr>
          <w:sz w:val="22"/>
          <w:szCs w:val="22"/>
        </w:rPr>
        <w:t xml:space="preserve">w zakresie </w:t>
      </w:r>
      <w:r w:rsidRPr="00F8529D">
        <w:rPr>
          <w:sz w:val="22"/>
          <w:szCs w:val="22"/>
        </w:rPr>
        <w:t>zatrudnienia</w:t>
      </w:r>
      <w:r w:rsidR="006D5019" w:rsidRPr="00F8529D">
        <w:rPr>
          <w:sz w:val="22"/>
          <w:szCs w:val="22"/>
        </w:rPr>
        <w:t>, określonego</w:t>
      </w:r>
      <w:r w:rsidRPr="00F8529D">
        <w:rPr>
          <w:sz w:val="22"/>
          <w:szCs w:val="22"/>
        </w:rPr>
        <w:t xml:space="preserve"> w § 9 ust. 1 </w:t>
      </w:r>
      <w:bookmarkEnd w:id="238"/>
      <w:r w:rsidRPr="00F8529D">
        <w:rPr>
          <w:sz w:val="22"/>
          <w:szCs w:val="22"/>
        </w:rPr>
        <w:t xml:space="preserve">- w wysokości równej miesięcznemu minimalnemu wynagrodzeniu za pracę ustalonemu zgodnie z przepisami ustawy z dnia 10.10.2002r. o minimalnym wynagrodzeniu za pracę obowiązującemu w </w:t>
      </w:r>
      <w:r w:rsidR="006D5019" w:rsidRPr="00F8529D">
        <w:rPr>
          <w:sz w:val="22"/>
          <w:szCs w:val="22"/>
        </w:rPr>
        <w:t>czasie</w:t>
      </w:r>
      <w:r w:rsidRPr="00F8529D">
        <w:rPr>
          <w:sz w:val="22"/>
          <w:szCs w:val="22"/>
        </w:rPr>
        <w:t>, w którym stwierdzono narusze</w:t>
      </w:r>
      <w:r w:rsidRPr="00E66F78">
        <w:rPr>
          <w:sz w:val="22"/>
          <w:szCs w:val="22"/>
        </w:rPr>
        <w:t>nie</w:t>
      </w:r>
      <w:r w:rsidR="006C755E">
        <w:rPr>
          <w:sz w:val="22"/>
          <w:szCs w:val="22"/>
        </w:rPr>
        <w:t>,</w:t>
      </w:r>
    </w:p>
    <w:p w14:paraId="0309453C" w14:textId="112A7480" w:rsidR="000C23F8" w:rsidRPr="00ED1FF7" w:rsidRDefault="000C23F8" w:rsidP="007E5D17">
      <w:pPr>
        <w:numPr>
          <w:ilvl w:val="1"/>
          <w:numId w:val="52"/>
        </w:numPr>
        <w:spacing w:line="259" w:lineRule="auto"/>
        <w:ind w:left="714" w:hanging="357"/>
        <w:jc w:val="both"/>
        <w:rPr>
          <w:color w:val="00B050"/>
          <w:sz w:val="22"/>
          <w:szCs w:val="22"/>
        </w:rPr>
      </w:pPr>
      <w:r w:rsidRPr="00E66F78">
        <w:rPr>
          <w:sz w:val="22"/>
          <w:szCs w:val="22"/>
        </w:rPr>
        <w:t xml:space="preserve">w </w:t>
      </w:r>
      <w:r w:rsidRPr="00F8529D">
        <w:rPr>
          <w:sz w:val="22"/>
          <w:szCs w:val="22"/>
        </w:rPr>
        <w:t xml:space="preserve">przypadku zaniechania złożenia zapotrzebowania na świadczenia Zamawiającego </w:t>
      </w:r>
      <w:r w:rsidRPr="00F8529D">
        <w:rPr>
          <w:sz w:val="22"/>
          <w:szCs w:val="22"/>
        </w:rPr>
        <w:br/>
        <w:t>i skorzystania przez Wykonawcę lub jego pracowników ze świadczeń Zamawiającego</w:t>
      </w:r>
      <w:r w:rsidR="00ED1FF7" w:rsidRPr="00F8529D">
        <w:rPr>
          <w:sz w:val="22"/>
          <w:szCs w:val="22"/>
        </w:rPr>
        <w:t>,</w:t>
      </w:r>
      <w:r w:rsidR="00CB277B" w:rsidRPr="00F8529D">
        <w:rPr>
          <w:sz w:val="22"/>
          <w:szCs w:val="22"/>
        </w:rPr>
        <w:t xml:space="preserve"> </w:t>
      </w:r>
      <w:bookmarkStart w:id="239" w:name="_Hlk146784540"/>
      <w:r w:rsidR="000241D8" w:rsidRPr="00F8529D">
        <w:rPr>
          <w:sz w:val="22"/>
          <w:szCs w:val="22"/>
        </w:rPr>
        <w:t xml:space="preserve">w wysokości 50 zł za każdy stwierdzony przypadek - </w:t>
      </w:r>
      <w:r w:rsidR="00CB277B" w:rsidRPr="00F8529D">
        <w:rPr>
          <w:sz w:val="22"/>
          <w:szCs w:val="22"/>
        </w:rPr>
        <w:t>niezależnie od konieczności zapłaty wynagrodzenia za skorzystanie z takiego świadczenia</w:t>
      </w:r>
      <w:bookmarkEnd w:id="239"/>
      <w:r w:rsidR="006C755E">
        <w:rPr>
          <w:sz w:val="22"/>
          <w:szCs w:val="22"/>
        </w:rPr>
        <w:t>.</w:t>
      </w:r>
    </w:p>
    <w:p w14:paraId="4DACB222" w14:textId="4888C0B9" w:rsidR="000C23F8" w:rsidRPr="00F8529D" w:rsidRDefault="00D0028C" w:rsidP="007E5D17">
      <w:pPr>
        <w:numPr>
          <w:ilvl w:val="0"/>
          <w:numId w:val="52"/>
        </w:numPr>
        <w:spacing w:line="259" w:lineRule="auto"/>
        <w:jc w:val="both"/>
        <w:rPr>
          <w:sz w:val="22"/>
          <w:szCs w:val="22"/>
        </w:rPr>
      </w:pPr>
      <w:bookmarkStart w:id="240" w:name="_Hlk144479888"/>
      <w:bookmarkStart w:id="241" w:name="_Hlk146784619"/>
      <w:r w:rsidRPr="006A7269">
        <w:rPr>
          <w:sz w:val="22"/>
          <w:szCs w:val="22"/>
        </w:rPr>
        <w:t>W przypadku nieprzystąpienia przez Wykonawcę do wykonywania przedmiotu Umowy w całości lub części w umówionym terminie</w:t>
      </w:r>
      <w:r w:rsidR="00F960BF" w:rsidRPr="006A7269">
        <w:rPr>
          <w:sz w:val="22"/>
          <w:szCs w:val="22"/>
        </w:rPr>
        <w:t xml:space="preserve">, </w:t>
      </w:r>
      <w:r w:rsidRPr="006A7269">
        <w:rPr>
          <w:sz w:val="22"/>
          <w:szCs w:val="22"/>
        </w:rPr>
        <w:t xml:space="preserve">Zamawiający uprawniony jest do zlecenia wykonania przedmiotu Umowy w całości lub części innemu </w:t>
      </w:r>
      <w:r w:rsidR="00A76426" w:rsidRPr="006A7269">
        <w:rPr>
          <w:sz w:val="22"/>
          <w:szCs w:val="22"/>
        </w:rPr>
        <w:t>w</w:t>
      </w:r>
      <w:r w:rsidRPr="006A7269">
        <w:rPr>
          <w:sz w:val="22"/>
          <w:szCs w:val="22"/>
        </w:rPr>
        <w:t>ykonawcy, bez konieczności uzyskiwania zgody Sądu o której mowa w art. 480 Kodeksu cywilnego</w:t>
      </w:r>
      <w:r w:rsidRPr="00F8529D">
        <w:rPr>
          <w:sz w:val="22"/>
          <w:szCs w:val="22"/>
        </w:rPr>
        <w:t xml:space="preserve">. </w:t>
      </w:r>
      <w:r w:rsidR="000C23F8" w:rsidRPr="00F8529D">
        <w:rPr>
          <w:sz w:val="22"/>
          <w:szCs w:val="22"/>
        </w:rPr>
        <w:t xml:space="preserve">W przypadku konieczności zlecenia przez Zamawiającego realizacji zamówienia innemu </w:t>
      </w:r>
      <w:r w:rsidRPr="00F8529D">
        <w:rPr>
          <w:sz w:val="22"/>
          <w:szCs w:val="22"/>
        </w:rPr>
        <w:t>w</w:t>
      </w:r>
      <w:r w:rsidR="000C23F8" w:rsidRPr="00F8529D">
        <w:rPr>
          <w:sz w:val="22"/>
          <w:szCs w:val="22"/>
        </w:rPr>
        <w:t>ykonawcy</w:t>
      </w:r>
      <w:r w:rsidRPr="00F8529D">
        <w:rPr>
          <w:sz w:val="22"/>
          <w:szCs w:val="22"/>
        </w:rPr>
        <w:t xml:space="preserve">, Zamawiającemu, niezależnie od innych </w:t>
      </w:r>
      <w:r w:rsidR="00DA4361" w:rsidRPr="00F8529D">
        <w:rPr>
          <w:sz w:val="22"/>
          <w:szCs w:val="22"/>
        </w:rPr>
        <w:t>uprawnień</w:t>
      </w:r>
      <w:r w:rsidR="00F66B98" w:rsidRPr="00F8529D">
        <w:rPr>
          <w:sz w:val="22"/>
          <w:szCs w:val="22"/>
        </w:rPr>
        <w:t>,</w:t>
      </w:r>
      <w:r w:rsidRPr="00F8529D">
        <w:rPr>
          <w:sz w:val="22"/>
          <w:szCs w:val="22"/>
        </w:rPr>
        <w:t xml:space="preserve"> </w:t>
      </w:r>
      <w:r w:rsidR="00DA4361" w:rsidRPr="00F8529D">
        <w:rPr>
          <w:sz w:val="22"/>
          <w:szCs w:val="22"/>
        </w:rPr>
        <w:t>przysługuje</w:t>
      </w:r>
      <w:r w:rsidRPr="00F8529D">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42" w:name="_Hlk144479920"/>
      <w:bookmarkEnd w:id="240"/>
    </w:p>
    <w:bookmarkEnd w:id="241"/>
    <w:bookmarkEnd w:id="242"/>
    <w:p w14:paraId="753A8E07" w14:textId="77777777" w:rsidR="000C23F8" w:rsidRPr="00F8529D" w:rsidRDefault="000C23F8" w:rsidP="007E5D17">
      <w:pPr>
        <w:numPr>
          <w:ilvl w:val="0"/>
          <w:numId w:val="52"/>
        </w:numPr>
        <w:spacing w:line="259" w:lineRule="auto"/>
        <w:ind w:hanging="357"/>
        <w:jc w:val="both"/>
        <w:rPr>
          <w:sz w:val="22"/>
          <w:szCs w:val="22"/>
        </w:rPr>
      </w:pPr>
      <w:r w:rsidRPr="00F8529D">
        <w:rPr>
          <w:sz w:val="22"/>
          <w:szCs w:val="22"/>
        </w:rPr>
        <w:t>Zamawiający może naliczyć kary umowne w przypadku wystąpienia utrudnień w rozpoczęciu lub przeprowadzeniu lub zakończeniu Audytu, o którym mowa w § 12, z przyczyn leżących po stronie Wykonawcy:</w:t>
      </w:r>
    </w:p>
    <w:p w14:paraId="62678DEA" w14:textId="5EA500DD" w:rsidR="000C23F8" w:rsidRPr="00F8529D" w:rsidRDefault="000C23F8" w:rsidP="007E5D17">
      <w:pPr>
        <w:numPr>
          <w:ilvl w:val="1"/>
          <w:numId w:val="52"/>
        </w:numPr>
        <w:spacing w:line="259" w:lineRule="auto"/>
        <w:ind w:left="720" w:hanging="357"/>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w:t>
      </w:r>
      <w:r w:rsidRPr="00F8529D">
        <w:rPr>
          <w:sz w:val="22"/>
          <w:szCs w:val="22"/>
        </w:rPr>
        <w:t xml:space="preserve">rozpoczęcia lub prowadzenia lub zakończenia Audytu - w wysokości 0,1 % </w:t>
      </w:r>
      <w:r w:rsidR="00F2094E" w:rsidRPr="00F8529D">
        <w:rPr>
          <w:sz w:val="22"/>
          <w:szCs w:val="22"/>
        </w:rPr>
        <w:t>w</w:t>
      </w:r>
      <w:r w:rsidRPr="00F8529D">
        <w:rPr>
          <w:sz w:val="22"/>
          <w:szCs w:val="22"/>
        </w:rPr>
        <w:t>artości Umowy</w:t>
      </w:r>
      <w:r w:rsidR="00F2094E" w:rsidRPr="00F8529D">
        <w:rPr>
          <w:sz w:val="22"/>
          <w:szCs w:val="22"/>
        </w:rPr>
        <w:t xml:space="preserve"> </w:t>
      </w:r>
      <w:r w:rsidR="00F960BF" w:rsidRPr="00F8529D">
        <w:rPr>
          <w:sz w:val="22"/>
          <w:szCs w:val="22"/>
        </w:rPr>
        <w:t>netto</w:t>
      </w:r>
      <w:r w:rsidRPr="00F8529D">
        <w:rPr>
          <w:sz w:val="22"/>
          <w:szCs w:val="22"/>
        </w:rPr>
        <w:t xml:space="preserve">, o której mowa w § 3 ust. 1 za każdy rozpoczęty dzień, w którym niemożliwe było odpowiednio rozpoczęcie, prowadzenie lub zakończenie Audytu. </w:t>
      </w:r>
    </w:p>
    <w:p w14:paraId="39BC2F16" w14:textId="77777777" w:rsidR="000C23F8" w:rsidRPr="00F8529D" w:rsidRDefault="000C23F8" w:rsidP="007E5D17">
      <w:pPr>
        <w:numPr>
          <w:ilvl w:val="1"/>
          <w:numId w:val="52"/>
        </w:numPr>
        <w:spacing w:line="259" w:lineRule="auto"/>
        <w:ind w:left="720" w:hanging="357"/>
        <w:jc w:val="both"/>
        <w:rPr>
          <w:sz w:val="22"/>
          <w:szCs w:val="22"/>
        </w:rPr>
      </w:pPr>
      <w:r w:rsidRPr="00F8529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F8529D" w:rsidRDefault="000C23F8" w:rsidP="007E5D17">
      <w:pPr>
        <w:numPr>
          <w:ilvl w:val="0"/>
          <w:numId w:val="52"/>
        </w:numPr>
        <w:spacing w:line="259" w:lineRule="auto"/>
        <w:ind w:hanging="357"/>
        <w:jc w:val="both"/>
        <w:rPr>
          <w:sz w:val="22"/>
          <w:szCs w:val="22"/>
        </w:rPr>
      </w:pPr>
      <w:bookmarkStart w:id="243" w:name="_Hlk146784751"/>
      <w:r w:rsidRPr="00F8529D">
        <w:rPr>
          <w:sz w:val="22"/>
          <w:szCs w:val="22"/>
        </w:rPr>
        <w:lastRenderedPageBreak/>
        <w:t>W przypadku</w:t>
      </w:r>
      <w:r w:rsidR="0072470D" w:rsidRPr="00F8529D">
        <w:rPr>
          <w:sz w:val="22"/>
          <w:szCs w:val="22"/>
        </w:rPr>
        <w:t>:</w:t>
      </w:r>
      <w:r w:rsidRPr="00F8529D">
        <w:rPr>
          <w:sz w:val="22"/>
          <w:szCs w:val="22"/>
        </w:rPr>
        <w:t xml:space="preserve"> </w:t>
      </w:r>
    </w:p>
    <w:p w14:paraId="5A77A73F" w14:textId="252FA12D" w:rsidR="004414E1" w:rsidRPr="006C755E" w:rsidRDefault="0072470D" w:rsidP="006C755E">
      <w:pPr>
        <w:numPr>
          <w:ilvl w:val="1"/>
          <w:numId w:val="52"/>
        </w:numPr>
        <w:spacing w:line="259" w:lineRule="auto"/>
        <w:jc w:val="both"/>
        <w:rPr>
          <w:sz w:val="22"/>
          <w:szCs w:val="22"/>
        </w:rPr>
      </w:pPr>
      <w:r w:rsidRPr="006A7269">
        <w:rPr>
          <w:sz w:val="22"/>
          <w:szCs w:val="22"/>
        </w:rPr>
        <w:t>odstąpienia od Umowy w całości</w:t>
      </w:r>
      <w:r w:rsidR="00AB2101" w:rsidRPr="006A7269">
        <w:rPr>
          <w:sz w:val="22"/>
          <w:szCs w:val="22"/>
        </w:rPr>
        <w:t>, rozwiązania Umowy bez wypowiedzenia</w:t>
      </w:r>
      <w:r w:rsidRPr="00F8529D">
        <w:rPr>
          <w:sz w:val="22"/>
          <w:szCs w:val="22"/>
        </w:rPr>
        <w:t xml:space="preserve"> lub wypowiedzenia Umowy w całości</w:t>
      </w:r>
      <w:r w:rsidR="00D04E9B" w:rsidRPr="00F8529D">
        <w:rPr>
          <w:sz w:val="22"/>
          <w:szCs w:val="22"/>
        </w:rPr>
        <w:t xml:space="preserve"> przez którąkolwiek ze Stron</w:t>
      </w:r>
      <w:r w:rsidRPr="00F8529D">
        <w:rPr>
          <w:sz w:val="22"/>
          <w:szCs w:val="22"/>
        </w:rPr>
        <w:t xml:space="preserve"> z przyczyn leżących po stronie Wykonawcy, Zamawiającemu przysługuje kara umowna w wysokości 20% wartości </w:t>
      </w:r>
      <w:r w:rsidR="00F960BF" w:rsidRPr="00F8529D">
        <w:rPr>
          <w:sz w:val="22"/>
          <w:szCs w:val="22"/>
        </w:rPr>
        <w:t>netto</w:t>
      </w:r>
      <w:r w:rsidRPr="00F8529D">
        <w:rPr>
          <w:sz w:val="22"/>
          <w:szCs w:val="22"/>
        </w:rPr>
        <w:t xml:space="preserve"> Umowy, o której mowa w § 3 ust. 1.</w:t>
      </w:r>
      <w:bookmarkStart w:id="244" w:name="_Hlk148444124"/>
    </w:p>
    <w:bookmarkEnd w:id="244"/>
    <w:p w14:paraId="03673A1C" w14:textId="7CA7D93C" w:rsidR="000C23F8" w:rsidRPr="006C755E" w:rsidRDefault="000C23F8" w:rsidP="007E5D17">
      <w:pPr>
        <w:numPr>
          <w:ilvl w:val="1"/>
          <w:numId w:val="52"/>
        </w:numPr>
        <w:spacing w:line="259" w:lineRule="auto"/>
        <w:jc w:val="both"/>
        <w:rPr>
          <w:strike/>
          <w:sz w:val="22"/>
          <w:szCs w:val="22"/>
        </w:rPr>
      </w:pPr>
      <w:r w:rsidRPr="006C755E">
        <w:rPr>
          <w:sz w:val="22"/>
          <w:szCs w:val="22"/>
        </w:rPr>
        <w:t xml:space="preserve">odstąpienia od Umowy </w:t>
      </w:r>
      <w:r w:rsidR="0072470D" w:rsidRPr="006C755E">
        <w:rPr>
          <w:sz w:val="22"/>
          <w:szCs w:val="22"/>
        </w:rPr>
        <w:t>w części lub wypowiedzenia Umowy w części</w:t>
      </w:r>
      <w:r w:rsidR="00D04E9B" w:rsidRPr="006C755E">
        <w:rPr>
          <w:sz w:val="22"/>
          <w:szCs w:val="22"/>
        </w:rPr>
        <w:t xml:space="preserve"> przez któr</w:t>
      </w:r>
      <w:r w:rsidR="003B64B9" w:rsidRPr="006C755E">
        <w:rPr>
          <w:sz w:val="22"/>
          <w:szCs w:val="22"/>
        </w:rPr>
        <w:t>ą</w:t>
      </w:r>
      <w:r w:rsidR="00D04E9B" w:rsidRPr="006C755E">
        <w:rPr>
          <w:sz w:val="22"/>
          <w:szCs w:val="22"/>
        </w:rPr>
        <w:t>kolwiek ze Stron</w:t>
      </w:r>
      <w:r w:rsidR="0072470D" w:rsidRPr="006C755E">
        <w:rPr>
          <w:sz w:val="22"/>
          <w:szCs w:val="22"/>
        </w:rPr>
        <w:t xml:space="preserve"> </w:t>
      </w:r>
      <w:bookmarkStart w:id="245" w:name="_Hlk144467500"/>
      <w:r w:rsidRPr="006C755E">
        <w:rPr>
          <w:sz w:val="22"/>
          <w:szCs w:val="22"/>
        </w:rPr>
        <w:t xml:space="preserve">z przyczyn </w:t>
      </w:r>
      <w:r w:rsidR="0072470D" w:rsidRPr="006C755E">
        <w:rPr>
          <w:sz w:val="22"/>
          <w:szCs w:val="22"/>
        </w:rPr>
        <w:t>leżących po stronie Wykonawcy</w:t>
      </w:r>
      <w:r w:rsidRPr="006C755E">
        <w:rPr>
          <w:sz w:val="22"/>
          <w:szCs w:val="22"/>
        </w:rPr>
        <w:t xml:space="preserve">, </w:t>
      </w:r>
      <w:r w:rsidR="0072470D" w:rsidRPr="006C755E">
        <w:rPr>
          <w:sz w:val="22"/>
          <w:szCs w:val="22"/>
        </w:rPr>
        <w:t xml:space="preserve">Zamawiającemu </w:t>
      </w:r>
      <w:r w:rsidRPr="006C755E">
        <w:rPr>
          <w:sz w:val="22"/>
          <w:szCs w:val="22"/>
        </w:rPr>
        <w:t xml:space="preserve">przysługuje kara umowna w wysokości 20% wartości </w:t>
      </w:r>
      <w:r w:rsidR="00F960BF" w:rsidRPr="006C755E">
        <w:rPr>
          <w:sz w:val="22"/>
          <w:szCs w:val="22"/>
        </w:rPr>
        <w:t>netto</w:t>
      </w:r>
      <w:r w:rsidR="00F2094E" w:rsidRPr="006C755E">
        <w:rPr>
          <w:sz w:val="22"/>
          <w:szCs w:val="22"/>
        </w:rPr>
        <w:t xml:space="preserve"> </w:t>
      </w:r>
      <w:r w:rsidRPr="006C755E">
        <w:rPr>
          <w:sz w:val="22"/>
          <w:szCs w:val="22"/>
        </w:rPr>
        <w:t>niezrealizowanej części Umowy</w:t>
      </w:r>
      <w:r w:rsidR="005C4237" w:rsidRPr="006C755E">
        <w:rPr>
          <w:sz w:val="22"/>
          <w:szCs w:val="22"/>
        </w:rPr>
        <w:t>.</w:t>
      </w:r>
      <w:r w:rsidRPr="006C755E">
        <w:rPr>
          <w:sz w:val="22"/>
          <w:szCs w:val="22"/>
        </w:rPr>
        <w:t xml:space="preserve"> </w:t>
      </w:r>
    </w:p>
    <w:bookmarkEnd w:id="245"/>
    <w:p w14:paraId="2BB142DC" w14:textId="7F7B4954" w:rsidR="00F66B98" w:rsidRPr="00F8529D" w:rsidRDefault="00F66B98" w:rsidP="007E5D17">
      <w:pPr>
        <w:numPr>
          <w:ilvl w:val="0"/>
          <w:numId w:val="52"/>
        </w:numPr>
        <w:spacing w:line="259" w:lineRule="auto"/>
        <w:ind w:hanging="357"/>
        <w:jc w:val="both"/>
        <w:rPr>
          <w:sz w:val="22"/>
          <w:szCs w:val="22"/>
        </w:rPr>
      </w:pPr>
      <w:r w:rsidRPr="00F8529D">
        <w:rPr>
          <w:sz w:val="22"/>
          <w:szCs w:val="22"/>
        </w:rPr>
        <w:t xml:space="preserve">Wykonawca może naliczyć Zamawiającemu karę umowną: </w:t>
      </w:r>
    </w:p>
    <w:p w14:paraId="02BE2757" w14:textId="387709A7" w:rsidR="00B03020" w:rsidRPr="006C755E" w:rsidRDefault="00F66B98" w:rsidP="006C755E">
      <w:pPr>
        <w:numPr>
          <w:ilvl w:val="1"/>
          <w:numId w:val="52"/>
        </w:numPr>
        <w:spacing w:line="259" w:lineRule="auto"/>
        <w:jc w:val="both"/>
        <w:rPr>
          <w:sz w:val="22"/>
          <w:szCs w:val="22"/>
        </w:rPr>
      </w:pPr>
      <w:bookmarkStart w:id="246" w:name="_Hlk148947447"/>
      <w:r w:rsidRPr="00F8529D">
        <w:rPr>
          <w:sz w:val="22"/>
          <w:szCs w:val="22"/>
        </w:rPr>
        <w:t>za odstąpienie od Umowy w całości przez którąkolwiek ze Stron z winy Zamawiającego - w wysokości 20% wartości netto Umowy, o której mowa w § 3 ust. 1.</w:t>
      </w:r>
    </w:p>
    <w:p w14:paraId="31FC00A3" w14:textId="4DE7E5F6" w:rsidR="00F66B98" w:rsidRPr="006A7269" w:rsidRDefault="00F66B98" w:rsidP="007E5D17">
      <w:pPr>
        <w:numPr>
          <w:ilvl w:val="1"/>
          <w:numId w:val="52"/>
        </w:numPr>
        <w:spacing w:line="259" w:lineRule="auto"/>
        <w:jc w:val="both"/>
        <w:rPr>
          <w:sz w:val="22"/>
          <w:szCs w:val="22"/>
        </w:rPr>
      </w:pPr>
      <w:r w:rsidRPr="006C755E">
        <w:rPr>
          <w:sz w:val="22"/>
          <w:szCs w:val="22"/>
        </w:rPr>
        <w:t>za odstąpienie od Umowy w części przez którąkolwiek ze Stron z winy Zamawiającego - w wysokości 20% wartości netto niezrealizowanej części Umowy.</w:t>
      </w:r>
      <w:bookmarkEnd w:id="246"/>
    </w:p>
    <w:p w14:paraId="2A2CF2DB" w14:textId="6DFE4A50" w:rsidR="000C23F8" w:rsidRPr="00F8529D" w:rsidRDefault="004B24AC" w:rsidP="007E5D17">
      <w:pPr>
        <w:numPr>
          <w:ilvl w:val="0"/>
          <w:numId w:val="52"/>
        </w:numPr>
        <w:spacing w:line="259" w:lineRule="auto"/>
        <w:ind w:hanging="357"/>
        <w:jc w:val="both"/>
        <w:rPr>
          <w:sz w:val="22"/>
          <w:szCs w:val="22"/>
        </w:rPr>
      </w:pPr>
      <w:r w:rsidRPr="006A7269">
        <w:rPr>
          <w:sz w:val="22"/>
          <w:szCs w:val="22"/>
        </w:rPr>
        <w:t xml:space="preserve">Kary umowne podlegają kumulacji, </w:t>
      </w:r>
      <w:r w:rsidR="005C4237" w:rsidRPr="006A7269">
        <w:rPr>
          <w:sz w:val="22"/>
          <w:szCs w:val="22"/>
        </w:rPr>
        <w:t xml:space="preserve">w tym kara umowna za odstąpienie </w:t>
      </w:r>
      <w:r w:rsidR="00F90F93" w:rsidRPr="006A7269">
        <w:rPr>
          <w:sz w:val="22"/>
          <w:szCs w:val="22"/>
        </w:rPr>
        <w:t xml:space="preserve">w części </w:t>
      </w:r>
      <w:r w:rsidR="005C4237" w:rsidRPr="006A7269">
        <w:rPr>
          <w:sz w:val="22"/>
          <w:szCs w:val="22"/>
        </w:rPr>
        <w:t xml:space="preserve">lub </w:t>
      </w:r>
      <w:r w:rsidR="005C4237" w:rsidRPr="00F8529D">
        <w:rPr>
          <w:sz w:val="22"/>
          <w:szCs w:val="22"/>
        </w:rPr>
        <w:t xml:space="preserve">wypowiedzenie </w:t>
      </w:r>
      <w:r w:rsidR="00287EBD" w:rsidRPr="00F8529D">
        <w:rPr>
          <w:sz w:val="22"/>
          <w:szCs w:val="22"/>
        </w:rPr>
        <w:t>U</w:t>
      </w:r>
      <w:r w:rsidR="005C4237" w:rsidRPr="00F8529D">
        <w:rPr>
          <w:sz w:val="22"/>
          <w:szCs w:val="22"/>
        </w:rPr>
        <w:t xml:space="preserve">mowy z innymi karami umownymi, </w:t>
      </w:r>
      <w:r w:rsidRPr="00F8529D">
        <w:rPr>
          <w:sz w:val="22"/>
          <w:szCs w:val="22"/>
        </w:rPr>
        <w:t>przy czym ł</w:t>
      </w:r>
      <w:r w:rsidR="000C23F8" w:rsidRPr="00F8529D">
        <w:rPr>
          <w:sz w:val="22"/>
          <w:szCs w:val="22"/>
        </w:rPr>
        <w:t xml:space="preserve">ączna maksymalna wartość kar umownych przysługujących Zamawiającemu nie przekroczy </w:t>
      </w:r>
      <w:r w:rsidR="00A95C13" w:rsidRPr="00F8529D">
        <w:rPr>
          <w:sz w:val="22"/>
          <w:szCs w:val="22"/>
        </w:rPr>
        <w:t>w</w:t>
      </w:r>
      <w:r w:rsidR="000C23F8" w:rsidRPr="00F8529D">
        <w:rPr>
          <w:sz w:val="22"/>
          <w:szCs w:val="22"/>
        </w:rPr>
        <w:t>artości Umowy</w:t>
      </w:r>
      <w:r w:rsidR="00F2094E" w:rsidRPr="00F8529D">
        <w:rPr>
          <w:sz w:val="22"/>
          <w:szCs w:val="22"/>
        </w:rPr>
        <w:t xml:space="preserve"> </w:t>
      </w:r>
      <w:r w:rsidR="00385770" w:rsidRPr="00F8529D">
        <w:rPr>
          <w:sz w:val="22"/>
          <w:szCs w:val="22"/>
        </w:rPr>
        <w:t>netto</w:t>
      </w:r>
      <w:r w:rsidR="000C23F8" w:rsidRPr="00F8529D">
        <w:rPr>
          <w:sz w:val="22"/>
          <w:szCs w:val="22"/>
        </w:rPr>
        <w:t>, o której mowa w § 3 ust.1.</w:t>
      </w:r>
    </w:p>
    <w:p w14:paraId="196D7542" w14:textId="77777777" w:rsidR="000C23F8" w:rsidRPr="00F8529D" w:rsidRDefault="000C23F8" w:rsidP="007E5D17">
      <w:pPr>
        <w:numPr>
          <w:ilvl w:val="0"/>
          <w:numId w:val="52"/>
        </w:numPr>
        <w:spacing w:line="259" w:lineRule="auto"/>
        <w:jc w:val="both"/>
        <w:rPr>
          <w:sz w:val="22"/>
          <w:szCs w:val="22"/>
        </w:rPr>
      </w:pPr>
      <w:r w:rsidRPr="00F8529D">
        <w:rPr>
          <w:sz w:val="22"/>
          <w:szCs w:val="22"/>
        </w:rPr>
        <w:t>Termin płatności noty księgowej wystawionej tytułem kar umownych wynosi 30 dni od dnia wystawienia noty.</w:t>
      </w:r>
    </w:p>
    <w:p w14:paraId="17381336" w14:textId="1E900920" w:rsidR="000C23F8" w:rsidRPr="00F8529D" w:rsidRDefault="000C23F8" w:rsidP="007E5D17">
      <w:pPr>
        <w:numPr>
          <w:ilvl w:val="0"/>
          <w:numId w:val="52"/>
        </w:numPr>
        <w:spacing w:line="259" w:lineRule="auto"/>
        <w:jc w:val="both"/>
        <w:rPr>
          <w:sz w:val="22"/>
          <w:szCs w:val="22"/>
        </w:rPr>
      </w:pPr>
      <w:r w:rsidRPr="00F8529D">
        <w:rPr>
          <w:sz w:val="22"/>
          <w:szCs w:val="22"/>
        </w:rPr>
        <w:t>Zamawiający może potrącić naliczone kary umowne z wynagrodzenia przysługującego Wykonawcy</w:t>
      </w:r>
      <w:r w:rsidR="00D04E9B" w:rsidRPr="00F8529D">
        <w:rPr>
          <w:sz w:val="22"/>
          <w:szCs w:val="22"/>
        </w:rPr>
        <w:t>, na co Wykonawca wyraża zgodę</w:t>
      </w:r>
      <w:r w:rsidRPr="00F8529D">
        <w:rPr>
          <w:sz w:val="22"/>
          <w:szCs w:val="22"/>
        </w:rPr>
        <w:t>.</w:t>
      </w:r>
    </w:p>
    <w:p w14:paraId="56386F9B" w14:textId="5872A81F" w:rsidR="000C23F8" w:rsidRPr="008326BE" w:rsidRDefault="000C23F8" w:rsidP="007E5D17">
      <w:pPr>
        <w:numPr>
          <w:ilvl w:val="0"/>
          <w:numId w:val="52"/>
        </w:numPr>
        <w:spacing w:line="259" w:lineRule="auto"/>
        <w:jc w:val="both"/>
        <w:rPr>
          <w:sz w:val="22"/>
          <w:szCs w:val="22"/>
        </w:rPr>
      </w:pPr>
      <w:r w:rsidRPr="00F8529D">
        <w:rPr>
          <w:sz w:val="22"/>
          <w:szCs w:val="22"/>
        </w:rPr>
        <w:t xml:space="preserve">Strony </w:t>
      </w:r>
      <w:r w:rsidR="004B7EEE">
        <w:rPr>
          <w:sz w:val="22"/>
          <w:szCs w:val="22"/>
        </w:rPr>
        <w:t>U</w:t>
      </w:r>
      <w:r w:rsidRPr="00F8529D">
        <w:rPr>
          <w:sz w:val="22"/>
          <w:szCs w:val="22"/>
        </w:rPr>
        <w:t>mowy mogą na zasadach ogólnych dochodzić odszkodowania przewyższającego wysokość kar umownych</w:t>
      </w:r>
      <w:r w:rsidR="00202054" w:rsidRPr="00F8529D">
        <w:rPr>
          <w:sz w:val="22"/>
          <w:szCs w:val="22"/>
        </w:rPr>
        <w:t>, z zastrzeżeniem</w:t>
      </w:r>
      <w:r w:rsidR="00D0028C" w:rsidRPr="00F8529D">
        <w:rPr>
          <w:sz w:val="22"/>
          <w:szCs w:val="22"/>
        </w:rPr>
        <w:t>, iż o</w:t>
      </w:r>
      <w:r w:rsidR="00202054" w:rsidRPr="00F8529D">
        <w:rPr>
          <w:sz w:val="22"/>
          <w:szCs w:val="22"/>
        </w:rPr>
        <w:t>dpowiedzialność Zamawiającego ograniczona jest do wysokości wartości Umowy netto, o której mowa w § 3 ust. 1, jak również nie obejmuje utraconych korzyści</w:t>
      </w:r>
      <w:r w:rsidRPr="00F8529D">
        <w:rPr>
          <w:sz w:val="22"/>
          <w:szCs w:val="22"/>
        </w:rPr>
        <w:t>.</w:t>
      </w:r>
      <w:r w:rsidR="00BF413A" w:rsidRPr="00F8529D">
        <w:rPr>
          <w:sz w:val="22"/>
          <w:szCs w:val="22"/>
        </w:rPr>
        <w:t xml:space="preserve"> </w:t>
      </w:r>
      <w:bookmarkEnd w:id="235"/>
      <w:bookmarkEnd w:id="243"/>
    </w:p>
    <w:p w14:paraId="4E1E67AC" w14:textId="77777777" w:rsidR="000C23F8" w:rsidRPr="00F8529D" w:rsidRDefault="000C23F8" w:rsidP="000C23F8">
      <w:pPr>
        <w:pStyle w:val="Nagwek2"/>
      </w:pPr>
      <w:bookmarkStart w:id="247" w:name="_Toc83291685"/>
      <w:bookmarkStart w:id="248" w:name="_Toc106095873"/>
      <w:bookmarkStart w:id="249" w:name="_Toc106096313"/>
      <w:bookmarkStart w:id="250" w:name="_Toc106096417"/>
      <w:bookmarkStart w:id="251" w:name="_Toc148612311"/>
      <w:r w:rsidRPr="00F8529D">
        <w:t>§ 14. Rozwiązanie, odstąpienie lub wypowiedzenie Umowy</w:t>
      </w:r>
      <w:bookmarkEnd w:id="247"/>
      <w:bookmarkEnd w:id="248"/>
      <w:bookmarkEnd w:id="249"/>
      <w:bookmarkEnd w:id="250"/>
      <w:bookmarkEnd w:id="251"/>
    </w:p>
    <w:p w14:paraId="7F7C0D91" w14:textId="77777777" w:rsidR="000C23F8" w:rsidRPr="00F8529D" w:rsidRDefault="000C23F8" w:rsidP="007E5D17">
      <w:pPr>
        <w:numPr>
          <w:ilvl w:val="0"/>
          <w:numId w:val="53"/>
        </w:numPr>
        <w:spacing w:line="259" w:lineRule="auto"/>
        <w:ind w:left="357" w:hanging="357"/>
        <w:jc w:val="both"/>
        <w:rPr>
          <w:sz w:val="22"/>
          <w:szCs w:val="22"/>
        </w:rPr>
      </w:pPr>
      <w:bookmarkStart w:id="252" w:name="_Hlk146784907"/>
      <w:r w:rsidRPr="00F8529D">
        <w:rPr>
          <w:sz w:val="22"/>
          <w:szCs w:val="22"/>
        </w:rPr>
        <w:t>Strony mogą rozwiązać Umowę na mocy porozumienia Stron.</w:t>
      </w:r>
    </w:p>
    <w:p w14:paraId="55217CF2" w14:textId="26C9E09B" w:rsidR="000C23F8" w:rsidRPr="00F8529D" w:rsidRDefault="000C23F8" w:rsidP="007E5D17">
      <w:pPr>
        <w:numPr>
          <w:ilvl w:val="0"/>
          <w:numId w:val="53"/>
        </w:numPr>
        <w:spacing w:line="259" w:lineRule="auto"/>
        <w:ind w:left="357" w:hanging="357"/>
        <w:jc w:val="both"/>
        <w:rPr>
          <w:sz w:val="22"/>
          <w:szCs w:val="22"/>
        </w:rPr>
      </w:pPr>
      <w:r w:rsidRPr="00F8529D">
        <w:rPr>
          <w:sz w:val="22"/>
          <w:szCs w:val="22"/>
        </w:rPr>
        <w:t>Zamawiający</w:t>
      </w:r>
      <w:r w:rsidR="00202054" w:rsidRPr="00F8529D">
        <w:rPr>
          <w:sz w:val="22"/>
          <w:szCs w:val="22"/>
        </w:rPr>
        <w:t>, wedle swego wyboru,</w:t>
      </w:r>
      <w:r w:rsidRPr="00F8529D">
        <w:rPr>
          <w:sz w:val="22"/>
          <w:szCs w:val="22"/>
        </w:rPr>
        <w:t xml:space="preserve"> może odstąpić od Umowy</w:t>
      </w:r>
      <w:r w:rsidR="00202054" w:rsidRPr="00F8529D">
        <w:rPr>
          <w:sz w:val="22"/>
          <w:szCs w:val="22"/>
        </w:rPr>
        <w:t xml:space="preserve"> (ex </w:t>
      </w:r>
      <w:proofErr w:type="spellStart"/>
      <w:r w:rsidR="00202054" w:rsidRPr="00F8529D">
        <w:rPr>
          <w:sz w:val="22"/>
          <w:szCs w:val="22"/>
        </w:rPr>
        <w:t>tunc</w:t>
      </w:r>
      <w:proofErr w:type="spellEnd"/>
      <w:r w:rsidR="00202054" w:rsidRPr="00F8529D">
        <w:rPr>
          <w:sz w:val="22"/>
          <w:szCs w:val="22"/>
        </w:rPr>
        <w:t xml:space="preserve"> – wstecz</w:t>
      </w:r>
      <w:r w:rsidR="00202054" w:rsidRPr="006C755E">
        <w:rPr>
          <w:sz w:val="22"/>
          <w:szCs w:val="22"/>
        </w:rPr>
        <w:t>)</w:t>
      </w:r>
      <w:r w:rsidRPr="006C755E">
        <w:rPr>
          <w:sz w:val="22"/>
          <w:szCs w:val="22"/>
        </w:rPr>
        <w:t xml:space="preserve"> </w:t>
      </w:r>
      <w:bookmarkStart w:id="253" w:name="_Hlk144467170"/>
      <w:r w:rsidRPr="006C755E">
        <w:rPr>
          <w:sz w:val="22"/>
          <w:szCs w:val="22"/>
        </w:rPr>
        <w:t>w całości lub części</w:t>
      </w:r>
      <w:bookmarkEnd w:id="253"/>
      <w:r w:rsidR="00202054" w:rsidRPr="006C755E">
        <w:rPr>
          <w:sz w:val="22"/>
          <w:szCs w:val="22"/>
        </w:rPr>
        <w:t xml:space="preserve"> lub wypowiedzieć Umowę</w:t>
      </w:r>
      <w:r w:rsidRPr="006C755E">
        <w:rPr>
          <w:sz w:val="22"/>
          <w:szCs w:val="22"/>
        </w:rPr>
        <w:t xml:space="preserve"> </w:t>
      </w:r>
      <w:r w:rsidR="00202054" w:rsidRPr="006C755E">
        <w:rPr>
          <w:sz w:val="22"/>
          <w:szCs w:val="22"/>
        </w:rPr>
        <w:t>(</w:t>
      </w:r>
      <w:r w:rsidRPr="006C755E">
        <w:rPr>
          <w:sz w:val="22"/>
          <w:szCs w:val="22"/>
        </w:rPr>
        <w:t xml:space="preserve">ex nunc </w:t>
      </w:r>
      <w:r w:rsidR="00D04E9B" w:rsidRPr="006C755E">
        <w:rPr>
          <w:sz w:val="22"/>
          <w:szCs w:val="22"/>
        </w:rPr>
        <w:t>–</w:t>
      </w:r>
      <w:r w:rsidR="00202054" w:rsidRPr="006C755E">
        <w:rPr>
          <w:sz w:val="22"/>
          <w:szCs w:val="22"/>
        </w:rPr>
        <w:t xml:space="preserve"> </w:t>
      </w:r>
      <w:r w:rsidRPr="006C755E">
        <w:rPr>
          <w:sz w:val="22"/>
          <w:szCs w:val="22"/>
        </w:rPr>
        <w:t>od teraz)</w:t>
      </w:r>
      <w:r w:rsidR="0072470D" w:rsidRPr="006C755E">
        <w:rPr>
          <w:sz w:val="22"/>
          <w:szCs w:val="22"/>
        </w:rPr>
        <w:t xml:space="preserve"> w całości lub części</w:t>
      </w:r>
      <w:r w:rsidR="00202054" w:rsidRPr="006C755E">
        <w:rPr>
          <w:sz w:val="22"/>
          <w:szCs w:val="22"/>
        </w:rPr>
        <w:t>,</w:t>
      </w:r>
      <w:r w:rsidRPr="006C755E">
        <w:rPr>
          <w:sz w:val="22"/>
          <w:szCs w:val="22"/>
        </w:rPr>
        <w:t xml:space="preserve"> w przypadku:</w:t>
      </w:r>
    </w:p>
    <w:p w14:paraId="58CCB24E" w14:textId="77777777" w:rsidR="000C23F8" w:rsidRPr="00F8529D" w:rsidRDefault="000C23F8" w:rsidP="007E5D17">
      <w:pPr>
        <w:numPr>
          <w:ilvl w:val="1"/>
          <w:numId w:val="53"/>
        </w:numPr>
        <w:spacing w:line="259" w:lineRule="auto"/>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F8529D" w:rsidRDefault="000C23F8" w:rsidP="007E5D17">
      <w:pPr>
        <w:numPr>
          <w:ilvl w:val="1"/>
          <w:numId w:val="53"/>
        </w:numPr>
        <w:spacing w:line="259" w:lineRule="auto"/>
        <w:jc w:val="both"/>
        <w:rPr>
          <w:sz w:val="22"/>
          <w:szCs w:val="22"/>
        </w:rPr>
      </w:pPr>
      <w:bookmarkStart w:id="254" w:name="_Hlk82757104"/>
      <w:r w:rsidRPr="00F8529D">
        <w:rPr>
          <w:sz w:val="22"/>
          <w:szCs w:val="22"/>
        </w:rPr>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54"/>
    <w:p w14:paraId="3CE94781" w14:textId="5D693CC1" w:rsidR="000C23F8" w:rsidRPr="00F8529D" w:rsidRDefault="000C23F8" w:rsidP="007E5D17">
      <w:pPr>
        <w:numPr>
          <w:ilvl w:val="1"/>
          <w:numId w:val="53"/>
        </w:numPr>
        <w:spacing w:line="259" w:lineRule="auto"/>
        <w:ind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5C68E432" w14:textId="77777777" w:rsidR="000C23F8" w:rsidRPr="00F8529D" w:rsidRDefault="000C23F8" w:rsidP="007E5D17">
      <w:pPr>
        <w:numPr>
          <w:ilvl w:val="1"/>
          <w:numId w:val="53"/>
        </w:numPr>
        <w:spacing w:line="259" w:lineRule="auto"/>
        <w:ind w:hanging="357"/>
        <w:jc w:val="both"/>
        <w:rPr>
          <w:sz w:val="22"/>
          <w:szCs w:val="22"/>
        </w:rPr>
      </w:pPr>
      <w:r w:rsidRPr="00F8529D">
        <w:rPr>
          <w:sz w:val="22"/>
          <w:szCs w:val="22"/>
        </w:rPr>
        <w:t>innego niż określone powyżej nienależytego wykonywania Umowy, w szczególności:</w:t>
      </w:r>
    </w:p>
    <w:p w14:paraId="3F07452E" w14:textId="48A698C4" w:rsidR="000C23F8" w:rsidRPr="00F8529D" w:rsidRDefault="000C23F8" w:rsidP="007E5D17">
      <w:pPr>
        <w:numPr>
          <w:ilvl w:val="2"/>
          <w:numId w:val="53"/>
        </w:numPr>
        <w:spacing w:line="259" w:lineRule="auto"/>
        <w:ind w:hanging="357"/>
        <w:jc w:val="both"/>
        <w:rPr>
          <w:sz w:val="22"/>
          <w:szCs w:val="22"/>
        </w:rPr>
      </w:pPr>
      <w:r w:rsidRPr="00F8529D">
        <w:rPr>
          <w:sz w:val="22"/>
          <w:szCs w:val="22"/>
        </w:rPr>
        <w:t xml:space="preserve">wykonywania Umowy w sposób skutkujący szkodą w mieniu Zamawiającego, </w:t>
      </w:r>
    </w:p>
    <w:p w14:paraId="14F5C896" w14:textId="0EDE065C" w:rsidR="000C23F8" w:rsidRPr="00F8529D" w:rsidRDefault="000C23F8" w:rsidP="007E5D17">
      <w:pPr>
        <w:numPr>
          <w:ilvl w:val="2"/>
          <w:numId w:val="53"/>
        </w:numPr>
        <w:spacing w:line="259" w:lineRule="auto"/>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341CD1EC" w14:textId="77777777" w:rsidR="000C23F8" w:rsidRPr="00F8529D" w:rsidRDefault="000C23F8" w:rsidP="007E5D17">
      <w:pPr>
        <w:numPr>
          <w:ilvl w:val="2"/>
          <w:numId w:val="53"/>
        </w:numPr>
        <w:spacing w:line="259" w:lineRule="auto"/>
        <w:ind w:hanging="357"/>
        <w:jc w:val="both"/>
        <w:rPr>
          <w:sz w:val="22"/>
          <w:szCs w:val="22"/>
        </w:rPr>
      </w:pPr>
      <w:bookmarkStart w:id="255"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55"/>
      <w:r w:rsidRPr="00F8529D">
        <w:rPr>
          <w:sz w:val="22"/>
          <w:szCs w:val="22"/>
        </w:rPr>
        <w:t>,</w:t>
      </w:r>
    </w:p>
    <w:p w14:paraId="50AE23C0" w14:textId="77777777" w:rsidR="000C23F8" w:rsidRPr="00F8529D" w:rsidRDefault="000C23F8" w:rsidP="007E5D17">
      <w:pPr>
        <w:numPr>
          <w:ilvl w:val="1"/>
          <w:numId w:val="53"/>
        </w:numPr>
        <w:spacing w:line="259" w:lineRule="auto"/>
        <w:ind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439E4E7F" w14:textId="561F9CE6" w:rsidR="000C23F8" w:rsidRPr="006A7269" w:rsidRDefault="000C23F8" w:rsidP="007E5D17">
      <w:pPr>
        <w:numPr>
          <w:ilvl w:val="1"/>
          <w:numId w:val="53"/>
        </w:numPr>
        <w:spacing w:line="259" w:lineRule="auto"/>
        <w:jc w:val="both"/>
        <w:rPr>
          <w:b/>
          <w:bCs/>
          <w:sz w:val="22"/>
          <w:szCs w:val="22"/>
        </w:rPr>
      </w:pPr>
      <w:r w:rsidRPr="006A7269">
        <w:rPr>
          <w:sz w:val="22"/>
          <w:szCs w:val="22"/>
        </w:rPr>
        <w:t>nieprzystąpienia w danym dniu do realizacji zamówienia, przy czym odstąpienie</w:t>
      </w:r>
      <w:r w:rsidR="00202054" w:rsidRPr="006A7269">
        <w:rPr>
          <w:sz w:val="22"/>
          <w:szCs w:val="22"/>
        </w:rPr>
        <w:t>/wypowiedzenie</w:t>
      </w:r>
      <w:r w:rsidRPr="006A7269">
        <w:rPr>
          <w:sz w:val="22"/>
          <w:szCs w:val="22"/>
        </w:rPr>
        <w:t xml:space="preserve"> dotyczyć będzie tylko tej części </w:t>
      </w:r>
      <w:r w:rsidR="00202054" w:rsidRPr="006A7269">
        <w:rPr>
          <w:sz w:val="22"/>
          <w:szCs w:val="22"/>
        </w:rPr>
        <w:t>U</w:t>
      </w:r>
      <w:r w:rsidRPr="006A7269">
        <w:rPr>
          <w:sz w:val="22"/>
          <w:szCs w:val="22"/>
        </w:rPr>
        <w:t>mowy,</w:t>
      </w:r>
    </w:p>
    <w:p w14:paraId="2B363E7F" w14:textId="77777777" w:rsidR="000C23F8" w:rsidRPr="00F8529D" w:rsidRDefault="000C23F8" w:rsidP="007E5D17">
      <w:pPr>
        <w:numPr>
          <w:ilvl w:val="1"/>
          <w:numId w:val="53"/>
        </w:numPr>
        <w:spacing w:line="259" w:lineRule="auto"/>
        <w:jc w:val="both"/>
        <w:rPr>
          <w:sz w:val="22"/>
          <w:szCs w:val="22"/>
        </w:rPr>
      </w:pPr>
      <w:r w:rsidRPr="00F8529D">
        <w:rPr>
          <w:sz w:val="22"/>
          <w:szCs w:val="22"/>
        </w:rPr>
        <w:lastRenderedPageBreak/>
        <w:t>otwarcia postępowania likwidacyjnego Wykonawcy.</w:t>
      </w:r>
    </w:p>
    <w:p w14:paraId="5B08583D" w14:textId="0FDA4599" w:rsidR="000C23F8" w:rsidRPr="00F8529D" w:rsidRDefault="000C23F8" w:rsidP="007E5D17">
      <w:pPr>
        <w:numPr>
          <w:ilvl w:val="0"/>
          <w:numId w:val="53"/>
        </w:numPr>
        <w:spacing w:line="259" w:lineRule="auto"/>
        <w:ind w:left="357"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w:t>
      </w:r>
      <w:r w:rsidRPr="006A7269">
        <w:rPr>
          <w:sz w:val="22"/>
          <w:szCs w:val="22"/>
        </w:rPr>
        <w:t xml:space="preserve">1) – </w:t>
      </w:r>
      <w:r w:rsidR="006A7269" w:rsidRPr="006A7269">
        <w:rPr>
          <w:sz w:val="22"/>
          <w:szCs w:val="22"/>
        </w:rPr>
        <w:t>7</w:t>
      </w:r>
      <w:r w:rsidRPr="006A7269">
        <w:rPr>
          <w:sz w:val="22"/>
          <w:szCs w:val="22"/>
        </w:rPr>
        <w:t xml:space="preserve">), Zamawiający </w:t>
      </w:r>
      <w:r w:rsidRPr="00F8529D">
        <w:rPr>
          <w:sz w:val="22"/>
          <w:szCs w:val="22"/>
        </w:rPr>
        <w:t xml:space="preserve">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p w14:paraId="7F8187CD" w14:textId="3AB560F1" w:rsidR="00A603EC" w:rsidRPr="00096652" w:rsidRDefault="00A603EC" w:rsidP="007E5D17">
      <w:pPr>
        <w:numPr>
          <w:ilvl w:val="0"/>
          <w:numId w:val="53"/>
        </w:numPr>
        <w:spacing w:line="256" w:lineRule="auto"/>
        <w:jc w:val="both"/>
        <w:rPr>
          <w:sz w:val="22"/>
          <w:szCs w:val="22"/>
        </w:rPr>
      </w:pPr>
      <w:bookmarkStart w:id="256" w:name="_Hlk146784951"/>
      <w:bookmarkEnd w:id="252"/>
      <w:r w:rsidRPr="00F8529D">
        <w:rPr>
          <w:sz w:val="22"/>
          <w:szCs w:val="22"/>
        </w:rPr>
        <w:t>Z uprawnienia do odstąpienia od Umowy</w:t>
      </w:r>
      <w:r w:rsidR="004E15BD" w:rsidRPr="00F8529D">
        <w:rPr>
          <w:sz w:val="22"/>
          <w:szCs w:val="22"/>
        </w:rPr>
        <w:t xml:space="preserve"> (w całości </w:t>
      </w:r>
      <w:r w:rsidR="004E15BD" w:rsidRPr="00096652">
        <w:rPr>
          <w:sz w:val="22"/>
          <w:szCs w:val="22"/>
        </w:rPr>
        <w:t>lub części)</w:t>
      </w:r>
      <w:r w:rsidRPr="00096652">
        <w:rPr>
          <w:sz w:val="22"/>
          <w:szCs w:val="22"/>
        </w:rPr>
        <w:t xml:space="preserve">, w </w:t>
      </w:r>
      <w:r w:rsidRPr="00F8529D">
        <w:rPr>
          <w:sz w:val="22"/>
          <w:szCs w:val="22"/>
        </w:rPr>
        <w:t xml:space="preserve">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 którym upływa 90 dzień od dnia zakończenia obowiązywania </w:t>
      </w:r>
      <w:r w:rsidR="00F77798" w:rsidRPr="00096652">
        <w:rPr>
          <w:sz w:val="22"/>
          <w:szCs w:val="22"/>
        </w:rPr>
        <w:t>Umowy.</w:t>
      </w:r>
    </w:p>
    <w:p w14:paraId="50561C4F" w14:textId="7875FCAA" w:rsidR="000C23F8" w:rsidRPr="00096652" w:rsidRDefault="000C23F8" w:rsidP="007E5D17">
      <w:pPr>
        <w:numPr>
          <w:ilvl w:val="0"/>
          <w:numId w:val="53"/>
        </w:numPr>
        <w:spacing w:line="259" w:lineRule="auto"/>
        <w:ind w:left="357" w:hanging="357"/>
        <w:jc w:val="both"/>
        <w:rPr>
          <w:sz w:val="22"/>
          <w:szCs w:val="22"/>
        </w:rPr>
      </w:pPr>
      <w:r w:rsidRPr="00096652">
        <w:rPr>
          <w:sz w:val="22"/>
          <w:szCs w:val="22"/>
        </w:rPr>
        <w:t xml:space="preserve">Odstąpienie od Umowy </w:t>
      </w:r>
      <w:r w:rsidR="004B24AC" w:rsidRPr="00096652">
        <w:rPr>
          <w:sz w:val="22"/>
          <w:szCs w:val="22"/>
        </w:rPr>
        <w:t xml:space="preserve">lub wypowiedzenie Umowy </w:t>
      </w:r>
      <w:r w:rsidRPr="00096652">
        <w:rPr>
          <w:sz w:val="22"/>
          <w:szCs w:val="22"/>
        </w:rPr>
        <w:t xml:space="preserve">w części nie wyłącza realizacji uprawnień </w:t>
      </w:r>
      <w:r w:rsidR="004B24AC" w:rsidRPr="00096652">
        <w:rPr>
          <w:sz w:val="22"/>
          <w:szCs w:val="22"/>
        </w:rPr>
        <w:t xml:space="preserve">Zamawiającego </w:t>
      </w:r>
      <w:r w:rsidRPr="00096652">
        <w:rPr>
          <w:sz w:val="22"/>
          <w:szCs w:val="22"/>
        </w:rPr>
        <w:t>wynikających z części Umowy,</w:t>
      </w:r>
      <w:r w:rsidR="004B24AC" w:rsidRPr="00096652">
        <w:rPr>
          <w:sz w:val="22"/>
          <w:szCs w:val="22"/>
        </w:rPr>
        <w:t xml:space="preserve"> której nie dotyczy odstąpienie lub wypowiedzenie.</w:t>
      </w:r>
      <w:r w:rsidRPr="00096652">
        <w:rPr>
          <w:sz w:val="22"/>
          <w:szCs w:val="22"/>
        </w:rPr>
        <w:t xml:space="preserve"> </w:t>
      </w:r>
    </w:p>
    <w:p w14:paraId="54F214BB" w14:textId="13ECE2CD" w:rsidR="00160C0C" w:rsidRDefault="00160C0C" w:rsidP="007E5D17">
      <w:pPr>
        <w:numPr>
          <w:ilvl w:val="0"/>
          <w:numId w:val="53"/>
        </w:numPr>
        <w:spacing w:line="259" w:lineRule="auto"/>
        <w:ind w:left="357"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4A32B475" w14:textId="6C4EF6C4" w:rsidR="008326BE" w:rsidRPr="00242367" w:rsidRDefault="008326BE" w:rsidP="007E5D17">
      <w:pPr>
        <w:numPr>
          <w:ilvl w:val="0"/>
          <w:numId w:val="53"/>
        </w:numPr>
        <w:spacing w:line="259" w:lineRule="auto"/>
        <w:ind w:left="357" w:hanging="357"/>
        <w:jc w:val="both"/>
        <w:rPr>
          <w:sz w:val="22"/>
          <w:szCs w:val="22"/>
        </w:rPr>
      </w:pPr>
      <w:bookmarkStart w:id="257"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57"/>
    <w:p w14:paraId="1288ED1A" w14:textId="4A6E461D" w:rsidR="000C23F8" w:rsidRPr="00595487" w:rsidRDefault="000C23F8" w:rsidP="007E5D17">
      <w:pPr>
        <w:numPr>
          <w:ilvl w:val="0"/>
          <w:numId w:val="53"/>
        </w:numPr>
        <w:spacing w:line="259" w:lineRule="auto"/>
        <w:ind w:left="357"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prawo wypowiedzen</w:t>
      </w:r>
      <w:r w:rsidRPr="00096652">
        <w:rPr>
          <w:sz w:val="22"/>
          <w:szCs w:val="22"/>
        </w:rPr>
        <w:t xml:space="preserve">ia Umowy </w:t>
      </w:r>
      <w:r w:rsidR="0072470D" w:rsidRPr="00096652">
        <w:rPr>
          <w:sz w:val="22"/>
          <w:szCs w:val="22"/>
        </w:rPr>
        <w:t xml:space="preserve">(ex nunc - od teraz) </w:t>
      </w:r>
      <w:r w:rsidRPr="00096652">
        <w:rPr>
          <w:sz w:val="22"/>
          <w:szCs w:val="22"/>
        </w:rPr>
        <w:t>w całości lub części z zachowaniem okresu wypowiedzenia wynoszącego 30 dni</w:t>
      </w:r>
      <w:r w:rsidR="00096652" w:rsidRPr="00096652">
        <w:rPr>
          <w:sz w:val="22"/>
          <w:szCs w:val="22"/>
        </w:rPr>
        <w:t xml:space="preserve"> </w:t>
      </w:r>
      <w:r w:rsidRPr="00096652">
        <w:rPr>
          <w:sz w:val="22"/>
          <w:szCs w:val="22"/>
        </w:rPr>
        <w:t>w przypadku</w:t>
      </w:r>
      <w:r w:rsidRPr="00595487">
        <w:rPr>
          <w:sz w:val="22"/>
          <w:szCs w:val="22"/>
        </w:rPr>
        <w:t>:</w:t>
      </w:r>
    </w:p>
    <w:p w14:paraId="29FCAF3A" w14:textId="77777777" w:rsidR="000C23F8" w:rsidRPr="00595487" w:rsidRDefault="000C23F8" w:rsidP="007E5D17">
      <w:pPr>
        <w:numPr>
          <w:ilvl w:val="1"/>
          <w:numId w:val="53"/>
        </w:numPr>
        <w:spacing w:line="259" w:lineRule="auto"/>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595487" w:rsidRDefault="000C23F8" w:rsidP="007E5D17">
      <w:pPr>
        <w:numPr>
          <w:ilvl w:val="1"/>
          <w:numId w:val="53"/>
        </w:numPr>
        <w:spacing w:line="259" w:lineRule="auto"/>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5C4971C" w14:textId="77777777" w:rsidR="000C23F8" w:rsidRPr="00595487" w:rsidRDefault="000C23F8" w:rsidP="007E5D17">
      <w:pPr>
        <w:numPr>
          <w:ilvl w:val="1"/>
          <w:numId w:val="53"/>
        </w:numPr>
        <w:spacing w:line="259" w:lineRule="auto"/>
        <w:jc w:val="both"/>
        <w:rPr>
          <w:sz w:val="22"/>
          <w:szCs w:val="22"/>
        </w:rPr>
      </w:pPr>
      <w:r w:rsidRPr="00595487">
        <w:rPr>
          <w:sz w:val="22"/>
          <w:szCs w:val="22"/>
        </w:rPr>
        <w:t>zmian na rynku, na którym działa Zamawiający skutkujących brakiem potrzeby dalszego wykonywania przedmiotu Umowy.</w:t>
      </w:r>
    </w:p>
    <w:p w14:paraId="51E5CDE9" w14:textId="77777777" w:rsidR="000C23F8" w:rsidRDefault="000C23F8" w:rsidP="007E5D17">
      <w:pPr>
        <w:numPr>
          <w:ilvl w:val="0"/>
          <w:numId w:val="53"/>
        </w:numPr>
        <w:spacing w:line="259" w:lineRule="auto"/>
        <w:ind w:left="357" w:hanging="357"/>
        <w:jc w:val="both"/>
        <w:rPr>
          <w:sz w:val="22"/>
          <w:szCs w:val="22"/>
        </w:rPr>
      </w:pPr>
      <w:r w:rsidRPr="00595487">
        <w:rPr>
          <w:sz w:val="22"/>
          <w:szCs w:val="22"/>
        </w:rPr>
        <w:t xml:space="preserve">Oświadczenie o odstąpieniu lub wypowiedzeniu Umowy wymaga formy pisemnej pod rygorem nieważności. </w:t>
      </w:r>
    </w:p>
    <w:p w14:paraId="1FA7EFCA" w14:textId="3EDED192" w:rsidR="008326BE" w:rsidRPr="00242367" w:rsidRDefault="008326BE" w:rsidP="007E5D17">
      <w:pPr>
        <w:numPr>
          <w:ilvl w:val="0"/>
          <w:numId w:val="53"/>
        </w:numPr>
        <w:spacing w:line="259" w:lineRule="auto"/>
        <w:ind w:left="357" w:hanging="357"/>
        <w:jc w:val="both"/>
        <w:rPr>
          <w:sz w:val="22"/>
          <w:szCs w:val="22"/>
        </w:rPr>
      </w:pPr>
      <w:bookmarkStart w:id="258"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w:t>
      </w:r>
      <w:r w:rsidRPr="00096652">
        <w:rPr>
          <w:sz w:val="22"/>
          <w:szCs w:val="22"/>
        </w:rPr>
        <w:t>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58"/>
    <w:p w14:paraId="7AFC93DB" w14:textId="0EA2D2E9" w:rsidR="000C23F8" w:rsidRPr="00595487" w:rsidRDefault="000C23F8" w:rsidP="007E5D17">
      <w:pPr>
        <w:numPr>
          <w:ilvl w:val="0"/>
          <w:numId w:val="53"/>
        </w:numPr>
        <w:spacing w:line="259" w:lineRule="auto"/>
        <w:ind w:left="357"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46C122E2" w14:textId="77777777" w:rsidR="000C23F8" w:rsidRPr="00E66F78" w:rsidRDefault="000C23F8" w:rsidP="000C23F8">
      <w:pPr>
        <w:pStyle w:val="Nagwek2"/>
      </w:pPr>
      <w:bookmarkStart w:id="259" w:name="_Toc64016211"/>
      <w:bookmarkStart w:id="260" w:name="_Toc106095874"/>
      <w:bookmarkStart w:id="261" w:name="_Toc106096314"/>
      <w:bookmarkStart w:id="262" w:name="_Toc106096418"/>
      <w:bookmarkStart w:id="263" w:name="_Toc148612312"/>
      <w:bookmarkStart w:id="264" w:name="_Hlk148332977"/>
      <w:bookmarkStart w:id="265" w:name="_Hlk67826402"/>
      <w:bookmarkEnd w:id="256"/>
      <w:r w:rsidRPr="00E66F78">
        <w:t>§ 1</w:t>
      </w:r>
      <w:r>
        <w:t>5</w:t>
      </w:r>
      <w:r w:rsidRPr="00E66F78">
        <w:t xml:space="preserve">. </w:t>
      </w:r>
      <w:bookmarkStart w:id="266" w:name="_Hlk147835254"/>
      <w:r w:rsidRPr="00E66F78">
        <w:t>Zmiany Umowy</w:t>
      </w:r>
      <w:bookmarkEnd w:id="259"/>
      <w:bookmarkEnd w:id="260"/>
      <w:bookmarkEnd w:id="261"/>
      <w:bookmarkEnd w:id="262"/>
      <w:bookmarkEnd w:id="263"/>
    </w:p>
    <w:p w14:paraId="7A640859" w14:textId="77777777" w:rsidR="000C23F8" w:rsidRPr="00F8529D" w:rsidRDefault="000C23F8" w:rsidP="007E5D17">
      <w:pPr>
        <w:pStyle w:val="Akapitzlist"/>
        <w:numPr>
          <w:ilvl w:val="0"/>
          <w:numId w:val="71"/>
        </w:numPr>
        <w:spacing w:line="259" w:lineRule="auto"/>
        <w:jc w:val="both"/>
        <w:rPr>
          <w:sz w:val="22"/>
          <w:szCs w:val="22"/>
        </w:rPr>
      </w:pPr>
      <w:r w:rsidRPr="00F8529D">
        <w:rPr>
          <w:sz w:val="22"/>
          <w:szCs w:val="22"/>
        </w:rPr>
        <w:t>Zmiana Umowy wymaga zawarcia aneksu do Umowy w formie pisemnej pod rygorem nieważności, z zastrzeżeniem ust. 3.</w:t>
      </w:r>
    </w:p>
    <w:p w14:paraId="6AA12CC6" w14:textId="0916E6CC" w:rsidR="000C23F8" w:rsidRPr="00F8529D" w:rsidRDefault="000C23F8" w:rsidP="007E5D17">
      <w:pPr>
        <w:numPr>
          <w:ilvl w:val="0"/>
          <w:numId w:val="71"/>
        </w:numPr>
        <w:spacing w:line="259" w:lineRule="auto"/>
        <w:ind w:left="357" w:hanging="357"/>
        <w:jc w:val="both"/>
        <w:rPr>
          <w:sz w:val="22"/>
          <w:szCs w:val="22"/>
        </w:rPr>
      </w:pPr>
      <w:r w:rsidRPr="00F8529D">
        <w:rPr>
          <w:sz w:val="22"/>
          <w:szCs w:val="22"/>
        </w:rPr>
        <w:lastRenderedPageBreak/>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 xml:space="preserve">:  </w:t>
      </w:r>
    </w:p>
    <w:p w14:paraId="443F9E3E" w14:textId="77777777" w:rsidR="000C23F8" w:rsidRPr="00F8529D" w:rsidRDefault="000C23F8" w:rsidP="007E5D17">
      <w:pPr>
        <w:numPr>
          <w:ilvl w:val="1"/>
          <w:numId w:val="71"/>
        </w:numPr>
        <w:spacing w:line="259" w:lineRule="auto"/>
        <w:jc w:val="both"/>
        <w:rPr>
          <w:sz w:val="22"/>
          <w:szCs w:val="22"/>
        </w:rPr>
      </w:pPr>
      <w:r w:rsidRPr="00F8529D">
        <w:rPr>
          <w:sz w:val="22"/>
          <w:szCs w:val="22"/>
        </w:rPr>
        <w:t>Zmiany terminu realizacji Umowy:</w:t>
      </w:r>
    </w:p>
    <w:p w14:paraId="57A68318" w14:textId="1781EAD2" w:rsidR="000C23F8" w:rsidRPr="00F8529D" w:rsidRDefault="000C23F8" w:rsidP="007E5D17">
      <w:pPr>
        <w:numPr>
          <w:ilvl w:val="2"/>
          <w:numId w:val="71"/>
        </w:numPr>
        <w:spacing w:line="259" w:lineRule="auto"/>
        <w:jc w:val="both"/>
        <w:rPr>
          <w:sz w:val="22"/>
          <w:szCs w:val="22"/>
        </w:rPr>
      </w:pPr>
      <w:r w:rsidRPr="00F8529D">
        <w:rPr>
          <w:sz w:val="22"/>
          <w:szCs w:val="22"/>
        </w:rPr>
        <w:t xml:space="preserve">wydłużenie terminu obowiązywania Umowy, jeżeli w przewidzianym terminie nie zostanie osiągnięta </w:t>
      </w:r>
      <w:r w:rsidR="004B24AC" w:rsidRPr="00F8529D">
        <w:rPr>
          <w:sz w:val="22"/>
          <w:szCs w:val="22"/>
        </w:rPr>
        <w:t>w</w:t>
      </w:r>
      <w:r w:rsidRPr="00F8529D">
        <w:rPr>
          <w:sz w:val="22"/>
          <w:szCs w:val="22"/>
        </w:rPr>
        <w:t xml:space="preserve">artość Umowy określona w § 3 ust 1 jednakże wyłącznie o czas świadczenia usług, za które wynagrodzenie nie przekroczy tej wartości, </w:t>
      </w:r>
    </w:p>
    <w:p w14:paraId="2A001001" w14:textId="77777777" w:rsidR="000C23F8" w:rsidRPr="00F8529D" w:rsidRDefault="000C23F8" w:rsidP="007E5D17">
      <w:pPr>
        <w:numPr>
          <w:ilvl w:val="2"/>
          <w:numId w:val="71"/>
        </w:numPr>
        <w:spacing w:line="259" w:lineRule="auto"/>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6F78" w:rsidRDefault="000C23F8" w:rsidP="007E5D17">
      <w:pPr>
        <w:numPr>
          <w:ilvl w:val="2"/>
          <w:numId w:val="71"/>
        </w:numPr>
        <w:spacing w:line="259" w:lineRule="auto"/>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F4333BF" w14:textId="77777777" w:rsidR="000C23F8" w:rsidRPr="00E66F78" w:rsidRDefault="000C23F8" w:rsidP="007E5D17">
      <w:pPr>
        <w:numPr>
          <w:ilvl w:val="2"/>
          <w:numId w:val="71"/>
        </w:numPr>
        <w:spacing w:line="259" w:lineRule="auto"/>
        <w:jc w:val="both"/>
        <w:rPr>
          <w:sz w:val="22"/>
          <w:szCs w:val="22"/>
        </w:rPr>
      </w:pPr>
      <w:r w:rsidRPr="00E66F78">
        <w:rPr>
          <w:sz w:val="22"/>
          <w:szCs w:val="22"/>
        </w:rPr>
        <w:t>zmiany będące następstwem działania organów administracji,</w:t>
      </w:r>
    </w:p>
    <w:p w14:paraId="602514D4" w14:textId="77777777" w:rsidR="000C23F8" w:rsidRPr="00E66F78" w:rsidRDefault="000C23F8" w:rsidP="007E5D17">
      <w:pPr>
        <w:numPr>
          <w:ilvl w:val="2"/>
          <w:numId w:val="71"/>
        </w:numPr>
        <w:spacing w:line="259" w:lineRule="auto"/>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F8529D" w:rsidRDefault="000C23F8" w:rsidP="007E5D17">
      <w:pPr>
        <w:numPr>
          <w:ilvl w:val="2"/>
          <w:numId w:val="71"/>
        </w:numPr>
        <w:spacing w:line="259" w:lineRule="auto"/>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66F64C58" w14:textId="75EAF255" w:rsidR="000C23F8" w:rsidRPr="00F8529D" w:rsidRDefault="000C23F8" w:rsidP="007E5D17">
      <w:pPr>
        <w:numPr>
          <w:ilvl w:val="2"/>
          <w:numId w:val="71"/>
        </w:numPr>
        <w:spacing w:line="259" w:lineRule="auto"/>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11DBB47F" w14:textId="1244141A" w:rsidR="000C23F8" w:rsidRPr="00F8529D" w:rsidRDefault="000C23F8" w:rsidP="007E5D17">
      <w:pPr>
        <w:numPr>
          <w:ilvl w:val="2"/>
          <w:numId w:val="71"/>
        </w:numPr>
        <w:spacing w:line="259" w:lineRule="auto"/>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34A82E86" w14:textId="77777777" w:rsidR="000C23F8" w:rsidRPr="00F8529D" w:rsidRDefault="000C23F8" w:rsidP="007E5D17">
      <w:pPr>
        <w:numPr>
          <w:ilvl w:val="1"/>
          <w:numId w:val="71"/>
        </w:numPr>
        <w:spacing w:line="259" w:lineRule="auto"/>
        <w:jc w:val="both"/>
        <w:rPr>
          <w:sz w:val="22"/>
          <w:szCs w:val="22"/>
        </w:rPr>
      </w:pPr>
      <w:r w:rsidRPr="00F8529D">
        <w:rPr>
          <w:sz w:val="22"/>
          <w:szCs w:val="22"/>
        </w:rPr>
        <w:t>Zmiany sposobu spełnienia świadczenia:</w:t>
      </w:r>
    </w:p>
    <w:p w14:paraId="330DA1F9" w14:textId="77777777" w:rsidR="000C23F8" w:rsidRPr="00F8529D" w:rsidRDefault="000C23F8" w:rsidP="007E5D17">
      <w:pPr>
        <w:numPr>
          <w:ilvl w:val="2"/>
          <w:numId w:val="7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227E9197" w14:textId="00C65A29" w:rsidR="006322B0" w:rsidRPr="00F8529D" w:rsidRDefault="006322B0" w:rsidP="007E5D17">
      <w:pPr>
        <w:numPr>
          <w:ilvl w:val="2"/>
          <w:numId w:val="71"/>
        </w:numPr>
        <w:spacing w:line="259" w:lineRule="auto"/>
        <w:jc w:val="both"/>
        <w:rPr>
          <w:sz w:val="22"/>
          <w:szCs w:val="22"/>
        </w:rPr>
      </w:pPr>
      <w:r w:rsidRPr="00F8529D">
        <w:rPr>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F8529D">
        <w:rPr>
          <w:sz w:val="22"/>
          <w:szCs w:val="22"/>
        </w:rPr>
        <w:t>ą</w:t>
      </w:r>
      <w:r w:rsidRPr="00F8529D">
        <w:rPr>
          <w:sz w:val="22"/>
          <w:szCs w:val="22"/>
        </w:rPr>
        <w:t xml:space="preserve"> technologii</w:t>
      </w:r>
      <w:r w:rsidR="00382754" w:rsidRPr="00F8529D">
        <w:rPr>
          <w:sz w:val="22"/>
          <w:szCs w:val="22"/>
        </w:rPr>
        <w:t xml:space="preserve"> lub</w:t>
      </w:r>
      <w:r w:rsidRPr="00F8529D">
        <w:rPr>
          <w:sz w:val="22"/>
          <w:szCs w:val="22"/>
        </w:rPr>
        <w:t xml:space="preserve"> organizacji pod</w:t>
      </w:r>
      <w:r w:rsidR="00F244A3" w:rsidRPr="00F8529D">
        <w:rPr>
          <w:sz w:val="22"/>
          <w:szCs w:val="22"/>
        </w:rPr>
        <w:t xml:space="preserve"> warunkiem:</w:t>
      </w:r>
    </w:p>
    <w:p w14:paraId="44043EE2" w14:textId="5991D6EE" w:rsidR="00F244A3" w:rsidRPr="00F8529D" w:rsidRDefault="00F244A3" w:rsidP="00F244A3">
      <w:pPr>
        <w:spacing w:line="259" w:lineRule="auto"/>
        <w:ind w:left="1080"/>
        <w:jc w:val="both"/>
        <w:rPr>
          <w:sz w:val="22"/>
          <w:szCs w:val="22"/>
        </w:rPr>
      </w:pPr>
      <w:r w:rsidRPr="00F8529D">
        <w:rPr>
          <w:sz w:val="22"/>
          <w:szCs w:val="22"/>
        </w:rPr>
        <w:t>- obniżenia cen jednostkowych  lub wartości Umowy</w:t>
      </w:r>
    </w:p>
    <w:p w14:paraId="575F3AB0" w14:textId="0F552D6F" w:rsidR="00F244A3" w:rsidRPr="00F8529D" w:rsidRDefault="00F244A3" w:rsidP="00F244A3">
      <w:pPr>
        <w:spacing w:line="259" w:lineRule="auto"/>
        <w:ind w:left="1080"/>
        <w:jc w:val="both"/>
        <w:rPr>
          <w:sz w:val="22"/>
          <w:szCs w:val="22"/>
        </w:rPr>
      </w:pPr>
      <w:r w:rsidRPr="00F8529D">
        <w:rPr>
          <w:sz w:val="22"/>
          <w:szCs w:val="22"/>
        </w:rPr>
        <w:t>- braku zmiany przedmiotu i zakresu Umowy.</w:t>
      </w:r>
    </w:p>
    <w:p w14:paraId="2D0B9863" w14:textId="77777777" w:rsidR="000C23F8" w:rsidRPr="00F8529D" w:rsidRDefault="000C23F8" w:rsidP="007E5D17">
      <w:pPr>
        <w:numPr>
          <w:ilvl w:val="2"/>
          <w:numId w:val="71"/>
        </w:numPr>
        <w:spacing w:line="259" w:lineRule="auto"/>
        <w:ind w:left="1077" w:hanging="357"/>
        <w:jc w:val="both"/>
        <w:rPr>
          <w:sz w:val="22"/>
          <w:szCs w:val="22"/>
        </w:rPr>
      </w:pPr>
      <w:r w:rsidRPr="00F8529D">
        <w:rPr>
          <w:sz w:val="22"/>
          <w:szCs w:val="22"/>
        </w:rPr>
        <w:t>dostosowanie do wymagań wynikających ze zmian przepisów prawa powszechnie obowiązującego,</w:t>
      </w:r>
    </w:p>
    <w:p w14:paraId="30E1DA05" w14:textId="77777777" w:rsidR="000C23F8" w:rsidRPr="00F8529D" w:rsidRDefault="000C23F8" w:rsidP="007E5D17">
      <w:pPr>
        <w:numPr>
          <w:ilvl w:val="2"/>
          <w:numId w:val="71"/>
        </w:numPr>
        <w:spacing w:line="259" w:lineRule="auto"/>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6375B34D" w14:textId="1F251DDD" w:rsidR="000C23F8" w:rsidRPr="00F8529D" w:rsidRDefault="000C23F8" w:rsidP="007E5D17">
      <w:pPr>
        <w:numPr>
          <w:ilvl w:val="2"/>
          <w:numId w:val="71"/>
        </w:numPr>
        <w:spacing w:line="259" w:lineRule="auto"/>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356C87BC" w14:textId="370F66F6" w:rsidR="000C23F8" w:rsidRPr="00F8529D" w:rsidRDefault="000C23F8" w:rsidP="007E5D17">
      <w:pPr>
        <w:numPr>
          <w:ilvl w:val="2"/>
          <w:numId w:val="71"/>
        </w:numPr>
        <w:spacing w:line="259" w:lineRule="auto"/>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1FA00D51" w14:textId="4727C304" w:rsidR="000C23F8" w:rsidRPr="00F8529D" w:rsidRDefault="000C23F8" w:rsidP="007E5D17">
      <w:pPr>
        <w:numPr>
          <w:ilvl w:val="2"/>
          <w:numId w:val="71"/>
        </w:numPr>
        <w:spacing w:line="259" w:lineRule="auto"/>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21B52E05" w14:textId="0F2754A9" w:rsidR="00C30D61" w:rsidRPr="00F8529D" w:rsidRDefault="00C30D61" w:rsidP="007E5D17">
      <w:pPr>
        <w:numPr>
          <w:ilvl w:val="2"/>
          <w:numId w:val="71"/>
        </w:numPr>
        <w:spacing w:line="259" w:lineRule="auto"/>
        <w:jc w:val="both"/>
        <w:rPr>
          <w:sz w:val="22"/>
          <w:szCs w:val="22"/>
        </w:rPr>
      </w:pPr>
      <w:r w:rsidRPr="00F8529D">
        <w:rPr>
          <w:sz w:val="22"/>
          <w:szCs w:val="22"/>
        </w:rPr>
        <w:lastRenderedPageBreak/>
        <w:t>zmiany będące następstwem okoliczności leżących po stronie Zamawiającego, w szczególności: wstrzymanie realizacji Umowy przez Zamawiającego ze względów technologicznych, organizacyjnych i ekonomicznych,</w:t>
      </w:r>
    </w:p>
    <w:p w14:paraId="5A2BA3FB" w14:textId="467FEBB4" w:rsidR="000C23F8" w:rsidRPr="00F8529D" w:rsidRDefault="000C23F8" w:rsidP="007E5D17">
      <w:pPr>
        <w:numPr>
          <w:ilvl w:val="2"/>
          <w:numId w:val="71"/>
        </w:numPr>
        <w:spacing w:line="259" w:lineRule="auto"/>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1D55EEF2" w14:textId="450DE962" w:rsidR="000C23F8" w:rsidRPr="00F8529D" w:rsidRDefault="000C23F8" w:rsidP="007E5D17">
      <w:pPr>
        <w:numPr>
          <w:ilvl w:val="1"/>
          <w:numId w:val="71"/>
        </w:numPr>
        <w:spacing w:line="259" w:lineRule="auto"/>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55CAA562" w14:textId="7A80F03B" w:rsidR="000C46BD" w:rsidRPr="00F8529D" w:rsidRDefault="000C23F8" w:rsidP="00096652">
      <w:pPr>
        <w:pStyle w:val="Akapitzlist"/>
        <w:spacing w:line="259" w:lineRule="auto"/>
        <w:ind w:left="709"/>
        <w:jc w:val="both"/>
        <w:rPr>
          <w:sz w:val="6"/>
          <w:szCs w:val="6"/>
        </w:rPr>
      </w:pPr>
      <w:bookmarkStart w:id="267"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68" w:name="_Hlk147848467"/>
      <w:r w:rsidR="00F244A3" w:rsidRPr="00F8529D">
        <w:rPr>
          <w:sz w:val="22"/>
          <w:szCs w:val="22"/>
        </w:rPr>
        <w:t xml:space="preserve">, </w:t>
      </w:r>
      <w:bookmarkEnd w:id="267"/>
      <w:bookmarkEnd w:id="268"/>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4D8C322E" w14:textId="5A378BE6" w:rsidR="000C23F8" w:rsidRPr="00F8529D" w:rsidRDefault="000C23F8" w:rsidP="000C23F8">
      <w:pPr>
        <w:spacing w:line="259" w:lineRule="auto"/>
        <w:ind w:left="1080"/>
        <w:contextualSpacing/>
        <w:jc w:val="both"/>
        <w:rPr>
          <w:sz w:val="6"/>
          <w:szCs w:val="6"/>
        </w:rPr>
      </w:pPr>
    </w:p>
    <w:p w14:paraId="1AFC93F1" w14:textId="2FB4FB1C" w:rsidR="006F715D" w:rsidRPr="00572C2B" w:rsidRDefault="000C23F8" w:rsidP="00096652">
      <w:pPr>
        <w:pStyle w:val="Akapitzlist"/>
        <w:numPr>
          <w:ilvl w:val="0"/>
          <w:numId w:val="71"/>
        </w:numPr>
        <w:spacing w:line="259" w:lineRule="auto"/>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3A463B52" w14:textId="77777777" w:rsidR="006F715D" w:rsidRPr="00A33BF6" w:rsidRDefault="006F715D" w:rsidP="007E5D17">
      <w:pPr>
        <w:pStyle w:val="Akapitzlist"/>
        <w:numPr>
          <w:ilvl w:val="0"/>
          <w:numId w:val="66"/>
        </w:numPr>
        <w:spacing w:line="259" w:lineRule="auto"/>
        <w:jc w:val="both"/>
        <w:rPr>
          <w:sz w:val="22"/>
          <w:szCs w:val="22"/>
        </w:rPr>
      </w:pPr>
      <w:bookmarkStart w:id="269" w:name="_Hlk147848517"/>
      <w:r w:rsidRPr="00A33BF6">
        <w:rPr>
          <w:sz w:val="22"/>
          <w:szCs w:val="22"/>
        </w:rPr>
        <w:t xml:space="preserve">zmiana zasad dokonywania odbiorów świadczonych usług, o której mowa w </w:t>
      </w:r>
      <w:bookmarkStart w:id="270" w:name="_Hlk148344566"/>
      <w:r w:rsidRPr="00A33BF6">
        <w:rPr>
          <w:sz w:val="22"/>
          <w:szCs w:val="22"/>
        </w:rPr>
        <w:t xml:space="preserve">§15 </w:t>
      </w:r>
      <w:bookmarkEnd w:id="270"/>
      <w:r w:rsidRPr="00A33BF6">
        <w:rPr>
          <w:sz w:val="22"/>
          <w:szCs w:val="22"/>
        </w:rPr>
        <w:t>ust. 2 pkt 2) lit. f),</w:t>
      </w:r>
    </w:p>
    <w:bookmarkEnd w:id="269"/>
    <w:p w14:paraId="335E9567" w14:textId="77777777" w:rsidR="006F715D" w:rsidRPr="00A33BF6" w:rsidRDefault="006F715D" w:rsidP="007E5D17">
      <w:pPr>
        <w:pStyle w:val="Akapitzlist"/>
        <w:numPr>
          <w:ilvl w:val="0"/>
          <w:numId w:val="66"/>
        </w:numPr>
        <w:spacing w:line="259" w:lineRule="auto"/>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E965760" w14:textId="77777777" w:rsidR="006F715D" w:rsidRPr="00A33BF6" w:rsidRDefault="006F715D" w:rsidP="007E5D17">
      <w:pPr>
        <w:pStyle w:val="Akapitzlist"/>
        <w:numPr>
          <w:ilvl w:val="0"/>
          <w:numId w:val="66"/>
        </w:numPr>
        <w:spacing w:line="259" w:lineRule="auto"/>
        <w:jc w:val="both"/>
        <w:rPr>
          <w:sz w:val="22"/>
          <w:szCs w:val="22"/>
        </w:rPr>
      </w:pPr>
      <w:r w:rsidRPr="00A33BF6">
        <w:rPr>
          <w:sz w:val="22"/>
          <w:szCs w:val="22"/>
        </w:rPr>
        <w:t>zmiana lub wprowadzenie nowego Podwykonawcy  (§10 ust. 13),</w:t>
      </w:r>
    </w:p>
    <w:p w14:paraId="78A2D83C" w14:textId="77777777" w:rsidR="006F715D" w:rsidRPr="00A33BF6" w:rsidRDefault="006F715D" w:rsidP="007E5D17">
      <w:pPr>
        <w:pStyle w:val="Akapitzlist"/>
        <w:numPr>
          <w:ilvl w:val="0"/>
          <w:numId w:val="66"/>
        </w:numPr>
        <w:spacing w:line="259" w:lineRule="auto"/>
        <w:jc w:val="both"/>
        <w:rPr>
          <w:sz w:val="22"/>
          <w:szCs w:val="22"/>
        </w:rPr>
      </w:pPr>
      <w:r w:rsidRPr="00A33BF6">
        <w:rPr>
          <w:sz w:val="22"/>
          <w:szCs w:val="22"/>
        </w:rPr>
        <w:t>zmiana osób odpowiedzialnych za nadzór (§11 ust. 3),</w:t>
      </w:r>
    </w:p>
    <w:p w14:paraId="1A4E7840" w14:textId="77777777" w:rsidR="006F715D" w:rsidRPr="00EC36B9" w:rsidRDefault="006F715D" w:rsidP="007E5D17">
      <w:pPr>
        <w:pStyle w:val="Akapitzlist"/>
        <w:numPr>
          <w:ilvl w:val="0"/>
          <w:numId w:val="66"/>
        </w:numPr>
        <w:spacing w:line="259" w:lineRule="auto"/>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64"/>
    <w:bookmarkEnd w:id="266"/>
    <w:p w14:paraId="2D5E2720" w14:textId="77777777" w:rsidR="00F536DE" w:rsidRPr="00315EB5" w:rsidRDefault="00F536DE" w:rsidP="00315EB5">
      <w:pPr>
        <w:spacing w:line="259" w:lineRule="auto"/>
        <w:jc w:val="both"/>
        <w:rPr>
          <w:b/>
          <w:bCs/>
          <w:i/>
          <w:iCs/>
          <w:color w:val="0070C0"/>
          <w:sz w:val="22"/>
          <w:szCs w:val="22"/>
        </w:rPr>
      </w:pPr>
    </w:p>
    <w:p w14:paraId="461CC0AD" w14:textId="26DF4ACC" w:rsidR="00F536DE" w:rsidRPr="00B71040" w:rsidRDefault="004F3468" w:rsidP="00B71040">
      <w:pPr>
        <w:pStyle w:val="Nagwek2"/>
      </w:pPr>
      <w:bookmarkStart w:id="271" w:name="_Toc148612313"/>
      <w:r w:rsidRPr="004F3468">
        <w:t xml:space="preserve">§ 16. </w:t>
      </w:r>
      <w:r w:rsidR="00F536DE" w:rsidRPr="00B71040">
        <w:t>Waloryzacja</w:t>
      </w:r>
      <w:bookmarkEnd w:id="271"/>
      <w:r w:rsidR="00B24F0B">
        <w:t xml:space="preserve"> </w:t>
      </w:r>
      <w:r w:rsidR="00315EB5" w:rsidRPr="00315EB5">
        <w:rPr>
          <w:b w:val="0"/>
          <w:bCs w:val="0"/>
          <w:i/>
          <w:iCs/>
        </w:rPr>
        <w:t>– nie dotyczy.</w:t>
      </w:r>
      <w:r w:rsidR="00315EB5">
        <w:t xml:space="preserve"> </w:t>
      </w:r>
    </w:p>
    <w:p w14:paraId="406D0ED7" w14:textId="77777777" w:rsidR="000C23F8" w:rsidRPr="006C5BA7" w:rsidRDefault="000C23F8" w:rsidP="000C23F8">
      <w:pPr>
        <w:spacing w:line="259" w:lineRule="auto"/>
        <w:ind w:left="360"/>
        <w:jc w:val="both"/>
        <w:rPr>
          <w:sz w:val="22"/>
          <w:szCs w:val="22"/>
        </w:rPr>
      </w:pPr>
    </w:p>
    <w:p w14:paraId="32DF3309" w14:textId="790A78AE" w:rsidR="000C23F8" w:rsidRPr="00500E2A" w:rsidRDefault="000C23F8" w:rsidP="000C23F8">
      <w:pPr>
        <w:pStyle w:val="Nagwek2"/>
      </w:pPr>
      <w:bookmarkStart w:id="272" w:name="_Toc64016213"/>
      <w:bookmarkStart w:id="273" w:name="_Toc106095875"/>
      <w:bookmarkStart w:id="274" w:name="_Toc106096315"/>
      <w:bookmarkStart w:id="275" w:name="_Toc106096419"/>
      <w:bookmarkStart w:id="276" w:name="_Toc148612314"/>
      <w:bookmarkStart w:id="277" w:name="_Hlk67826426"/>
      <w:bookmarkEnd w:id="265"/>
      <w:r w:rsidRPr="00500E2A">
        <w:t>§</w:t>
      </w:r>
      <w:r>
        <w:t xml:space="preserve"> </w:t>
      </w:r>
      <w:r w:rsidRPr="00500E2A">
        <w:t>1</w:t>
      </w:r>
      <w:r w:rsidR="00B71040">
        <w:t>7</w:t>
      </w:r>
      <w:r w:rsidRPr="00500E2A">
        <w:t>. Ochrona danych osobowych</w:t>
      </w:r>
      <w:bookmarkEnd w:id="272"/>
      <w:bookmarkEnd w:id="273"/>
      <w:bookmarkEnd w:id="274"/>
      <w:bookmarkEnd w:id="275"/>
      <w:bookmarkEnd w:id="276"/>
      <w:r w:rsidRPr="00500E2A">
        <w:t xml:space="preserve"> </w:t>
      </w:r>
    </w:p>
    <w:p w14:paraId="37B5AD72" w14:textId="77777777" w:rsidR="000C23F8" w:rsidRDefault="000C23F8" w:rsidP="000C23F8">
      <w:pPr>
        <w:pStyle w:val="Akapitzlist"/>
        <w:ind w:left="284"/>
        <w:jc w:val="both"/>
        <w:rPr>
          <w:b/>
          <w:bCs/>
          <w:sz w:val="22"/>
          <w:szCs w:val="22"/>
        </w:rPr>
      </w:pPr>
      <w:r w:rsidRPr="00500E2A">
        <w:rPr>
          <w:sz w:val="22"/>
          <w:szCs w:val="22"/>
        </w:rPr>
        <w:t xml:space="preserve">Uregulowania dotyczące ochrony danych osobowych zawarte zostały w </w:t>
      </w:r>
      <w:r w:rsidRPr="00500E2A">
        <w:rPr>
          <w:b/>
          <w:bCs/>
          <w:sz w:val="22"/>
          <w:szCs w:val="22"/>
        </w:rPr>
        <w:t>Załączniku nr 3 do Umowy.</w:t>
      </w:r>
      <w:bookmarkEnd w:id="277"/>
    </w:p>
    <w:p w14:paraId="4FCBCBB3" w14:textId="77777777" w:rsidR="000C23F8" w:rsidRPr="00500E2A" w:rsidRDefault="000C23F8" w:rsidP="000C23F8">
      <w:pPr>
        <w:pStyle w:val="Akapitzlist"/>
        <w:ind w:left="284"/>
        <w:jc w:val="both"/>
        <w:rPr>
          <w:b/>
          <w:bCs/>
          <w:sz w:val="22"/>
          <w:szCs w:val="22"/>
        </w:rPr>
      </w:pPr>
    </w:p>
    <w:p w14:paraId="58527156" w14:textId="11C869A2" w:rsidR="000C23F8" w:rsidRPr="00E66F78" w:rsidRDefault="000C23F8" w:rsidP="000C23F8">
      <w:pPr>
        <w:pStyle w:val="Nagwek2"/>
      </w:pPr>
      <w:bookmarkStart w:id="278" w:name="_Toc64016214"/>
      <w:bookmarkStart w:id="279" w:name="_Toc106095876"/>
      <w:bookmarkStart w:id="280" w:name="_Toc106096316"/>
      <w:bookmarkStart w:id="281" w:name="_Toc106096420"/>
      <w:bookmarkStart w:id="282" w:name="_Toc148612315"/>
      <w:r w:rsidRPr="00500E2A">
        <w:t>§</w:t>
      </w:r>
      <w:r>
        <w:t xml:space="preserve"> </w:t>
      </w:r>
      <w:r w:rsidRPr="00500E2A">
        <w:t>1</w:t>
      </w:r>
      <w:r w:rsidR="00B71040">
        <w:t>8</w:t>
      </w:r>
      <w:r w:rsidRPr="00500E2A">
        <w:t xml:space="preserve">. Ochrona tajemnic </w:t>
      </w:r>
      <w:r w:rsidRPr="00E66F78">
        <w:t>przedsiębiorcy, zachowanie poufności</w:t>
      </w:r>
      <w:bookmarkEnd w:id="278"/>
      <w:bookmarkEnd w:id="279"/>
      <w:bookmarkEnd w:id="280"/>
      <w:bookmarkEnd w:id="281"/>
      <w:bookmarkEnd w:id="282"/>
      <w:r w:rsidRPr="00E66F78">
        <w:t xml:space="preserve"> </w:t>
      </w:r>
    </w:p>
    <w:p w14:paraId="6DD2CBE1" w14:textId="77777777" w:rsidR="000C23F8" w:rsidRPr="00E66F78" w:rsidRDefault="000C23F8" w:rsidP="007E5D17">
      <w:pPr>
        <w:numPr>
          <w:ilvl w:val="0"/>
          <w:numId w:val="54"/>
        </w:numPr>
        <w:spacing w:line="259" w:lineRule="auto"/>
        <w:ind w:hanging="357"/>
        <w:jc w:val="both"/>
        <w:rPr>
          <w:sz w:val="22"/>
          <w:szCs w:val="22"/>
        </w:rPr>
      </w:pPr>
      <w:bookmarkStart w:id="283"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7E5D17">
      <w:pPr>
        <w:numPr>
          <w:ilvl w:val="0"/>
          <w:numId w:val="5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7E5D17">
      <w:pPr>
        <w:numPr>
          <w:ilvl w:val="0"/>
          <w:numId w:val="5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7E5D17">
      <w:pPr>
        <w:numPr>
          <w:ilvl w:val="0"/>
          <w:numId w:val="54"/>
        </w:numPr>
        <w:spacing w:line="259" w:lineRule="auto"/>
        <w:ind w:hanging="357"/>
        <w:jc w:val="both"/>
        <w:rPr>
          <w:sz w:val="22"/>
          <w:szCs w:val="22"/>
        </w:rPr>
      </w:pPr>
      <w:r w:rsidRPr="00E66F78">
        <w:rPr>
          <w:sz w:val="22"/>
          <w:szCs w:val="22"/>
        </w:rPr>
        <w:lastRenderedPageBreak/>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7E5D17">
      <w:pPr>
        <w:numPr>
          <w:ilvl w:val="1"/>
          <w:numId w:val="54"/>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7E5D17">
      <w:pPr>
        <w:numPr>
          <w:ilvl w:val="1"/>
          <w:numId w:val="5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7E5D17">
      <w:pPr>
        <w:numPr>
          <w:ilvl w:val="1"/>
          <w:numId w:val="5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7E5D17">
      <w:pPr>
        <w:numPr>
          <w:ilvl w:val="0"/>
          <w:numId w:val="5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7E5D17">
      <w:pPr>
        <w:numPr>
          <w:ilvl w:val="1"/>
          <w:numId w:val="5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7E5D17">
      <w:pPr>
        <w:numPr>
          <w:ilvl w:val="1"/>
          <w:numId w:val="5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7E5D17">
      <w:pPr>
        <w:numPr>
          <w:ilvl w:val="1"/>
          <w:numId w:val="5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7E5D17">
      <w:pPr>
        <w:numPr>
          <w:ilvl w:val="0"/>
          <w:numId w:val="5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7E5D17">
      <w:pPr>
        <w:numPr>
          <w:ilvl w:val="0"/>
          <w:numId w:val="5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7E5D17">
      <w:pPr>
        <w:numPr>
          <w:ilvl w:val="0"/>
          <w:numId w:val="54"/>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7E5D17">
      <w:pPr>
        <w:numPr>
          <w:ilvl w:val="0"/>
          <w:numId w:val="54"/>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01153DC3" w14:textId="0D87DF28" w:rsidR="00133433" w:rsidRPr="00F8529D" w:rsidRDefault="00133433" w:rsidP="007E5D17">
      <w:pPr>
        <w:numPr>
          <w:ilvl w:val="0"/>
          <w:numId w:val="54"/>
        </w:numPr>
        <w:spacing w:line="259" w:lineRule="auto"/>
        <w:ind w:left="363" w:hanging="357"/>
        <w:jc w:val="both"/>
        <w:rPr>
          <w:sz w:val="22"/>
          <w:szCs w:val="22"/>
        </w:rPr>
      </w:pPr>
      <w:bookmarkStart w:id="284"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84"/>
    <w:p w14:paraId="76211AE9" w14:textId="77777777" w:rsidR="000C23F8" w:rsidRPr="00F8529D" w:rsidRDefault="000C23F8" w:rsidP="000C23F8">
      <w:pPr>
        <w:spacing w:line="259" w:lineRule="auto"/>
        <w:ind w:left="363"/>
        <w:jc w:val="both"/>
        <w:rPr>
          <w:sz w:val="22"/>
          <w:szCs w:val="22"/>
        </w:rPr>
      </w:pPr>
    </w:p>
    <w:p w14:paraId="6F12508E" w14:textId="3935B7A9" w:rsidR="000C23F8" w:rsidRPr="00F8529D" w:rsidRDefault="000C23F8" w:rsidP="00AD7A6E">
      <w:pPr>
        <w:pStyle w:val="Nagwek2"/>
      </w:pPr>
      <w:bookmarkStart w:id="285" w:name="_Toc64016215"/>
      <w:bookmarkStart w:id="286" w:name="_Toc106095877"/>
      <w:bookmarkStart w:id="287" w:name="_Toc106096317"/>
      <w:bookmarkStart w:id="288" w:name="_Toc106096421"/>
      <w:bookmarkStart w:id="289" w:name="_Toc148612316"/>
      <w:bookmarkEnd w:id="283"/>
      <w:r w:rsidRPr="00F8529D">
        <w:t>§ 1</w:t>
      </w:r>
      <w:r w:rsidR="00B71040" w:rsidRPr="00F8529D">
        <w:t>9</w:t>
      </w:r>
      <w:r w:rsidRPr="00F8529D">
        <w:t>. Zasady etyki</w:t>
      </w:r>
      <w:bookmarkEnd w:id="285"/>
      <w:bookmarkEnd w:id="286"/>
      <w:bookmarkEnd w:id="287"/>
      <w:bookmarkEnd w:id="288"/>
      <w:bookmarkEnd w:id="289"/>
    </w:p>
    <w:p w14:paraId="2CA957CA" w14:textId="77777777" w:rsidR="000C23F8" w:rsidRPr="00F8529D" w:rsidRDefault="000C23F8" w:rsidP="007E5D17">
      <w:pPr>
        <w:numPr>
          <w:ilvl w:val="0"/>
          <w:numId w:val="55"/>
        </w:numPr>
        <w:spacing w:line="259" w:lineRule="auto"/>
        <w:ind w:hanging="357"/>
        <w:jc w:val="both"/>
        <w:rPr>
          <w:sz w:val="22"/>
          <w:szCs w:val="22"/>
        </w:rPr>
      </w:pPr>
      <w:bookmarkStart w:id="290"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działających w ich imieniu lub na ich rzecz i odnosi się w szczególności do zachowań, które mogą prowadzić do:</w:t>
      </w:r>
    </w:p>
    <w:p w14:paraId="7799B220" w14:textId="799F6A17" w:rsidR="000C23F8" w:rsidRPr="00F8529D" w:rsidRDefault="000C23F8" w:rsidP="007E5D17">
      <w:pPr>
        <w:numPr>
          <w:ilvl w:val="1"/>
          <w:numId w:val="55"/>
        </w:numPr>
        <w:spacing w:line="259" w:lineRule="auto"/>
        <w:ind w:hanging="357"/>
        <w:jc w:val="both"/>
        <w:rPr>
          <w:sz w:val="22"/>
          <w:szCs w:val="22"/>
        </w:rPr>
      </w:pPr>
      <w:bookmarkStart w:id="291" w:name="_Hlk156480572"/>
      <w:r w:rsidRPr="00F8529D">
        <w:rPr>
          <w:sz w:val="22"/>
          <w:szCs w:val="22"/>
        </w:rPr>
        <w:t xml:space="preserve">popełnienia przestępstw określonych w art. 16 ustawy z dnia 28 października 2002 r. </w:t>
      </w:r>
      <w:bookmarkStart w:id="292" w:name="_Hlk144468375"/>
      <w:r w:rsidRPr="00F8529D">
        <w:rPr>
          <w:sz w:val="22"/>
          <w:szCs w:val="22"/>
        </w:rPr>
        <w:t>o odpowiedzialności podmiotów zbiorowych za czyny zabronione pod groźbą kary</w:t>
      </w:r>
      <w:bookmarkEnd w:id="292"/>
      <w:r w:rsidRPr="00F8529D">
        <w:rPr>
          <w:sz w:val="22"/>
          <w:szCs w:val="22"/>
        </w:rPr>
        <w:t xml:space="preserve"> </w:t>
      </w:r>
      <w:r w:rsidR="00744F79" w:rsidRPr="00F8529D">
        <w:rPr>
          <w:sz w:val="22"/>
          <w:szCs w:val="22"/>
        </w:rPr>
        <w:t xml:space="preserve">(Dz. U. </w:t>
      </w:r>
      <w:r w:rsidR="00744F79" w:rsidRPr="00F8529D">
        <w:rPr>
          <w:sz w:val="22"/>
          <w:szCs w:val="22"/>
        </w:rPr>
        <w:br/>
        <w:t>2002 nr 197 poz.1661 z późn. zm.).</w:t>
      </w:r>
    </w:p>
    <w:p w14:paraId="5E537C58" w14:textId="66A38FCE" w:rsidR="000C23F8" w:rsidRPr="00F8529D" w:rsidRDefault="000C23F8" w:rsidP="007E5D17">
      <w:pPr>
        <w:numPr>
          <w:ilvl w:val="1"/>
          <w:numId w:val="55"/>
        </w:numPr>
        <w:spacing w:line="259" w:lineRule="auto"/>
        <w:ind w:hanging="357"/>
        <w:jc w:val="both"/>
        <w:rPr>
          <w:sz w:val="22"/>
          <w:szCs w:val="22"/>
        </w:rPr>
      </w:pPr>
      <w:r w:rsidRPr="00F8529D">
        <w:rPr>
          <w:sz w:val="22"/>
          <w:szCs w:val="22"/>
        </w:rPr>
        <w:t xml:space="preserve">popełnienia czynów wskazanych w ustawie z dnia 16 kwietnia 1993 roku </w:t>
      </w:r>
      <w:bookmarkStart w:id="293" w:name="_Hlk144468401"/>
      <w:r w:rsidRPr="00F8529D">
        <w:rPr>
          <w:sz w:val="22"/>
          <w:szCs w:val="22"/>
        </w:rPr>
        <w:t>o zwalczaniu nieuczciwej konkurencji</w:t>
      </w:r>
      <w:bookmarkEnd w:id="293"/>
      <w:r w:rsidRPr="00F8529D">
        <w:rPr>
          <w:sz w:val="22"/>
          <w:szCs w:val="22"/>
        </w:rPr>
        <w:t xml:space="preserve"> </w:t>
      </w:r>
      <w:bookmarkStart w:id="294"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późn. zm.</w:t>
      </w:r>
      <w:r w:rsidRPr="00F8529D">
        <w:rPr>
          <w:sz w:val="22"/>
          <w:szCs w:val="22"/>
        </w:rPr>
        <w:t>).</w:t>
      </w:r>
      <w:bookmarkEnd w:id="294"/>
    </w:p>
    <w:bookmarkEnd w:id="291"/>
    <w:p w14:paraId="43D62C96" w14:textId="77777777" w:rsidR="000C23F8" w:rsidRDefault="000C23F8" w:rsidP="007E5D17">
      <w:pPr>
        <w:numPr>
          <w:ilvl w:val="0"/>
          <w:numId w:val="55"/>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w:t>
      </w:r>
      <w:r w:rsidRPr="00F8529D">
        <w:rPr>
          <w:sz w:val="22"/>
          <w:szCs w:val="22"/>
        </w:rPr>
        <w:lastRenderedPageBreak/>
        <w:t>jak również nie zgadzały się i nie zgodzą się na zapłatę prowizji pracownikowi lub przedstawicielowi Strony umowy w związku z jej realizacją.</w:t>
      </w:r>
    </w:p>
    <w:p w14:paraId="2C35BD89" w14:textId="7BF6D26D" w:rsidR="00AB2101" w:rsidRPr="00315EB5" w:rsidRDefault="00AB2101" w:rsidP="007E5D17">
      <w:pPr>
        <w:numPr>
          <w:ilvl w:val="0"/>
          <w:numId w:val="55"/>
        </w:numPr>
        <w:spacing w:line="259" w:lineRule="auto"/>
        <w:jc w:val="both"/>
        <w:rPr>
          <w:sz w:val="22"/>
          <w:szCs w:val="22"/>
        </w:rPr>
      </w:pPr>
      <w:bookmarkStart w:id="295" w:name="_Hlk167104771"/>
      <w:r w:rsidRPr="00315EB5">
        <w:rPr>
          <w:sz w:val="22"/>
          <w:szCs w:val="22"/>
        </w:rPr>
        <w:t>Strony oświadczają</w:t>
      </w:r>
      <w:r w:rsidR="00C02E70" w:rsidRPr="00315EB5">
        <w:rPr>
          <w:sz w:val="22"/>
          <w:szCs w:val="22"/>
        </w:rPr>
        <w:t>,</w:t>
      </w:r>
      <w:r w:rsidRPr="00315EB5">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24" w:history="1">
        <w:r w:rsidRPr="00315EB5">
          <w:rPr>
            <w:rStyle w:val="Hipercze"/>
            <w:sz w:val="22"/>
            <w:szCs w:val="22"/>
          </w:rPr>
          <w:t>https://www.pgg.pl/strefa-korporacyjna/firma/inne/polityka-antykorupcyjna</w:t>
        </w:r>
      </w:hyperlink>
      <w:r w:rsidRPr="00315EB5">
        <w:rPr>
          <w:sz w:val="22"/>
          <w:szCs w:val="22"/>
        </w:rPr>
        <w:t xml:space="preserve">  </w:t>
      </w:r>
    </w:p>
    <w:p w14:paraId="24B5000C" w14:textId="46F39815" w:rsidR="00AB2101" w:rsidRPr="00315EB5" w:rsidRDefault="00AB2101" w:rsidP="007E5D17">
      <w:pPr>
        <w:numPr>
          <w:ilvl w:val="0"/>
          <w:numId w:val="55"/>
        </w:numPr>
        <w:spacing w:line="259" w:lineRule="auto"/>
        <w:jc w:val="both"/>
        <w:rPr>
          <w:sz w:val="22"/>
          <w:szCs w:val="22"/>
        </w:rPr>
      </w:pPr>
      <w:r w:rsidRPr="00315EB5">
        <w:rPr>
          <w:sz w:val="22"/>
          <w:szCs w:val="22"/>
        </w:rPr>
        <w:t>Wykonawca oświadcza</w:t>
      </w:r>
      <w:r w:rsidR="00C02E70" w:rsidRPr="00315EB5">
        <w:rPr>
          <w:sz w:val="22"/>
          <w:szCs w:val="22"/>
        </w:rPr>
        <w:t>,</w:t>
      </w:r>
      <w:r w:rsidRPr="00315EB5">
        <w:rPr>
          <w:sz w:val="22"/>
          <w:szCs w:val="22"/>
        </w:rPr>
        <w:t xml:space="preserve"> że dołoży należytej staranności, aby pracownicy, współpracownicy, podwykonawcy lub osoby, przy pomocy których będzie realizował zamówienie zapoznali się </w:t>
      </w:r>
      <w:r w:rsidRPr="00315EB5">
        <w:rPr>
          <w:sz w:val="22"/>
          <w:szCs w:val="22"/>
        </w:rPr>
        <w:br/>
        <w:t>i stosowali wyżej opisane zasady.</w:t>
      </w:r>
    </w:p>
    <w:p w14:paraId="4ECF8694" w14:textId="30F4EEEE" w:rsidR="00AB2101" w:rsidRPr="00315EB5" w:rsidRDefault="00AB2101" w:rsidP="007E5D17">
      <w:pPr>
        <w:numPr>
          <w:ilvl w:val="0"/>
          <w:numId w:val="55"/>
        </w:numPr>
        <w:spacing w:line="259" w:lineRule="auto"/>
        <w:jc w:val="both"/>
        <w:rPr>
          <w:sz w:val="22"/>
          <w:szCs w:val="22"/>
        </w:rPr>
      </w:pPr>
      <w:r w:rsidRPr="00315EB5">
        <w:rPr>
          <w:sz w:val="22"/>
          <w:szCs w:val="22"/>
        </w:rPr>
        <w:t xml:space="preserve">Naruszenie wyżej opisanych zasad  jest traktowane jak rażące naruszenie postanowień Umowy. </w:t>
      </w:r>
    </w:p>
    <w:p w14:paraId="0A6ABAC7" w14:textId="02A90C6E" w:rsidR="00AB2101" w:rsidRPr="00315EB5" w:rsidRDefault="00AB2101" w:rsidP="007E5D17">
      <w:pPr>
        <w:numPr>
          <w:ilvl w:val="0"/>
          <w:numId w:val="55"/>
        </w:numPr>
        <w:spacing w:line="259" w:lineRule="auto"/>
        <w:jc w:val="both"/>
        <w:rPr>
          <w:sz w:val="22"/>
          <w:szCs w:val="22"/>
        </w:rPr>
      </w:pPr>
      <w:r w:rsidRPr="00315EB5">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315EB5" w:rsidRDefault="00AB2101" w:rsidP="007E5D17">
      <w:pPr>
        <w:numPr>
          <w:ilvl w:val="0"/>
          <w:numId w:val="55"/>
        </w:numPr>
        <w:spacing w:line="259" w:lineRule="auto"/>
        <w:jc w:val="both"/>
        <w:rPr>
          <w:sz w:val="22"/>
          <w:szCs w:val="22"/>
        </w:rPr>
      </w:pPr>
      <w:r w:rsidRPr="00315EB5">
        <w:rPr>
          <w:sz w:val="22"/>
          <w:szCs w:val="22"/>
        </w:rPr>
        <w:t xml:space="preserve">Strony zobowiązują się do informowania się wzajemnie o każdym przypadku naruszenia zasad opisanych w niniejszym paragrafie Umowy. </w:t>
      </w:r>
      <w:bookmarkEnd w:id="295"/>
    </w:p>
    <w:p w14:paraId="0A79508F" w14:textId="77777777" w:rsidR="000C23F8" w:rsidRPr="00F8529D" w:rsidRDefault="000C23F8" w:rsidP="000C23F8">
      <w:pPr>
        <w:spacing w:line="259" w:lineRule="auto"/>
        <w:ind w:left="360"/>
        <w:jc w:val="both"/>
        <w:rPr>
          <w:sz w:val="22"/>
          <w:szCs w:val="22"/>
        </w:rPr>
      </w:pPr>
    </w:p>
    <w:p w14:paraId="6B143E29" w14:textId="2A19AAB0" w:rsidR="000C23F8" w:rsidRPr="00F8529D" w:rsidRDefault="000C23F8" w:rsidP="00AD7A6E">
      <w:pPr>
        <w:pStyle w:val="Nagwek2"/>
      </w:pPr>
      <w:bookmarkStart w:id="296" w:name="_Toc106095878"/>
      <w:bookmarkStart w:id="297" w:name="_Toc106096318"/>
      <w:bookmarkStart w:id="298" w:name="_Toc106096422"/>
      <w:bookmarkStart w:id="299" w:name="_Toc148612317"/>
      <w:bookmarkStart w:id="300" w:name="_Hlk105675117"/>
      <w:bookmarkStart w:id="301" w:name="_Hlk67826575"/>
      <w:bookmarkStart w:id="302" w:name="_Toc64016216"/>
      <w:bookmarkEnd w:id="290"/>
      <w:r w:rsidRPr="00F8529D">
        <w:t xml:space="preserve">§ </w:t>
      </w:r>
      <w:r w:rsidR="00B71040" w:rsidRPr="00F8529D">
        <w:t>20</w:t>
      </w:r>
      <w:r w:rsidRPr="00F8529D">
        <w:t>. Nadzór wynikający z zarządzania środowiskowego</w:t>
      </w:r>
      <w:bookmarkEnd w:id="296"/>
      <w:bookmarkEnd w:id="297"/>
      <w:bookmarkEnd w:id="298"/>
      <w:bookmarkEnd w:id="299"/>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5"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1063EE5D"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r>
        <w:rPr>
          <w:color w:val="FF0000"/>
          <w:sz w:val="22"/>
          <w:szCs w:val="22"/>
        </w:rPr>
        <w:t>(</w:t>
      </w:r>
      <w:r w:rsidRPr="005F5ABC">
        <w:rPr>
          <w:i/>
          <w:iCs/>
          <w:color w:val="FF0000"/>
          <w:sz w:val="22"/>
          <w:szCs w:val="22"/>
        </w:rPr>
        <w:t>je</w:t>
      </w:r>
      <w:r w:rsidR="00FF7A74">
        <w:rPr>
          <w:i/>
          <w:iCs/>
          <w:color w:val="FF0000"/>
          <w:sz w:val="22"/>
          <w:szCs w:val="22"/>
        </w:rPr>
        <w:t>że</w:t>
      </w:r>
      <w:r w:rsidRPr="005F5ABC">
        <w:rPr>
          <w:i/>
          <w:iCs/>
          <w:color w:val="FF0000"/>
          <w:sz w:val="22"/>
          <w:szCs w:val="22"/>
        </w:rPr>
        <w:t>li dotyczy</w:t>
      </w:r>
      <w:r>
        <w:rPr>
          <w:i/>
          <w:iCs/>
          <w:color w:val="FF0000"/>
          <w:sz w:val="22"/>
          <w:szCs w:val="22"/>
        </w:rPr>
        <w:t>)</w:t>
      </w:r>
      <w:r w:rsidRPr="00657714">
        <w:rPr>
          <w:i/>
          <w:iCs/>
          <w:color w:val="FF0000"/>
          <w:sz w:val="22"/>
          <w:szCs w:val="22"/>
        </w:rPr>
        <w:t xml:space="preserve"> </w:t>
      </w:r>
    </w:p>
    <w:bookmarkEnd w:id="300"/>
    <w:p w14:paraId="2EA29F69" w14:textId="77777777" w:rsidR="000C23F8" w:rsidRPr="00657714" w:rsidRDefault="000C23F8" w:rsidP="000C23F8">
      <w:pPr>
        <w:ind w:left="426" w:hanging="426"/>
        <w:jc w:val="both"/>
        <w:rPr>
          <w:i/>
          <w:iCs/>
          <w:color w:val="FF0000"/>
          <w:sz w:val="22"/>
          <w:szCs w:val="22"/>
        </w:rPr>
      </w:pPr>
    </w:p>
    <w:p w14:paraId="2FCA4D4C" w14:textId="1DEE1C7B" w:rsidR="000C23F8" w:rsidRPr="00E66F78" w:rsidRDefault="000C23F8" w:rsidP="00AD7A6E">
      <w:pPr>
        <w:pStyle w:val="Nagwek2"/>
      </w:pPr>
      <w:bookmarkStart w:id="303" w:name="_Toc106095879"/>
      <w:bookmarkStart w:id="304" w:name="_Toc106096319"/>
      <w:bookmarkStart w:id="305" w:name="_Toc106096423"/>
      <w:bookmarkStart w:id="306" w:name="_Toc148612318"/>
      <w:bookmarkStart w:id="307" w:name="_Hlk67826617"/>
      <w:bookmarkEnd w:id="301"/>
      <w:r w:rsidRPr="00B62661">
        <w:t xml:space="preserve">§ </w:t>
      </w:r>
      <w:r>
        <w:t>2</w:t>
      </w:r>
      <w:r w:rsidR="00B71040">
        <w:t>1</w:t>
      </w:r>
      <w:r w:rsidRPr="00B62661">
        <w:t xml:space="preserve">. </w:t>
      </w:r>
      <w:r w:rsidRPr="00E66F78">
        <w:t>Siła wyższa</w:t>
      </w:r>
      <w:bookmarkEnd w:id="302"/>
      <w:bookmarkEnd w:id="303"/>
      <w:bookmarkEnd w:id="304"/>
      <w:bookmarkEnd w:id="305"/>
      <w:bookmarkEnd w:id="306"/>
    </w:p>
    <w:p w14:paraId="7F042164" w14:textId="77777777" w:rsidR="000C23F8" w:rsidRPr="00E66F78" w:rsidRDefault="000C23F8" w:rsidP="007E5D17">
      <w:pPr>
        <w:numPr>
          <w:ilvl w:val="0"/>
          <w:numId w:val="5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7E5D17">
      <w:pPr>
        <w:numPr>
          <w:ilvl w:val="0"/>
          <w:numId w:val="56"/>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7E5D17">
      <w:pPr>
        <w:numPr>
          <w:ilvl w:val="1"/>
          <w:numId w:val="56"/>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7E5D17">
      <w:pPr>
        <w:numPr>
          <w:ilvl w:val="1"/>
          <w:numId w:val="56"/>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7E5D17">
      <w:pPr>
        <w:numPr>
          <w:ilvl w:val="1"/>
          <w:numId w:val="56"/>
        </w:numPr>
        <w:jc w:val="both"/>
        <w:rPr>
          <w:sz w:val="22"/>
          <w:szCs w:val="22"/>
        </w:rPr>
      </w:pPr>
      <w:r w:rsidRPr="00F8529D">
        <w:rPr>
          <w:sz w:val="22"/>
          <w:szCs w:val="22"/>
        </w:rPr>
        <w:t>poważne zakłócenia w funkcjonowaniu transportu.</w:t>
      </w:r>
    </w:p>
    <w:p w14:paraId="4C75B0F6" w14:textId="1508BDBA" w:rsidR="000C23F8" w:rsidRPr="00F8529D" w:rsidRDefault="000C23F8" w:rsidP="007E5D17">
      <w:pPr>
        <w:numPr>
          <w:ilvl w:val="0"/>
          <w:numId w:val="56"/>
        </w:numPr>
        <w:ind w:left="357" w:hanging="357"/>
        <w:jc w:val="both"/>
        <w:rPr>
          <w:sz w:val="22"/>
          <w:szCs w:val="22"/>
        </w:rPr>
      </w:pPr>
      <w:bookmarkStart w:id="308"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08"/>
    <w:p w14:paraId="5A12B597" w14:textId="77777777" w:rsidR="000C23F8" w:rsidRPr="00F8529D" w:rsidRDefault="000C23F8" w:rsidP="007E5D17">
      <w:pPr>
        <w:numPr>
          <w:ilvl w:val="0"/>
          <w:numId w:val="56"/>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F8529D" w:rsidRDefault="000C23F8" w:rsidP="000C23F8">
      <w:pPr>
        <w:spacing w:line="276" w:lineRule="auto"/>
        <w:ind w:left="357"/>
        <w:jc w:val="both"/>
        <w:rPr>
          <w:sz w:val="22"/>
          <w:szCs w:val="22"/>
        </w:rPr>
      </w:pPr>
    </w:p>
    <w:p w14:paraId="5246617E" w14:textId="45C30D66" w:rsidR="000C23F8" w:rsidRPr="00F8529D" w:rsidRDefault="000C23F8" w:rsidP="00AD7A6E">
      <w:pPr>
        <w:pStyle w:val="Nagwek2"/>
      </w:pPr>
      <w:bookmarkStart w:id="309" w:name="_Toc64016217"/>
      <w:bookmarkStart w:id="310" w:name="_Toc106095880"/>
      <w:bookmarkStart w:id="311" w:name="_Toc106096320"/>
      <w:bookmarkStart w:id="312" w:name="_Toc106096424"/>
      <w:bookmarkStart w:id="313" w:name="_Toc148612319"/>
      <w:r w:rsidRPr="00F8529D">
        <w:lastRenderedPageBreak/>
        <w:t>§ 2</w:t>
      </w:r>
      <w:r w:rsidR="00B71040" w:rsidRPr="00F8529D">
        <w:t>2</w:t>
      </w:r>
      <w:r w:rsidRPr="00F8529D">
        <w:t>. Postanowienia końcowe</w:t>
      </w:r>
      <w:bookmarkEnd w:id="309"/>
      <w:bookmarkEnd w:id="310"/>
      <w:bookmarkEnd w:id="311"/>
      <w:bookmarkEnd w:id="312"/>
      <w:bookmarkEnd w:id="313"/>
    </w:p>
    <w:p w14:paraId="372E732F" w14:textId="14C9515F" w:rsidR="005812ED" w:rsidRPr="00BB4853" w:rsidRDefault="005812ED" w:rsidP="007E5D17">
      <w:pPr>
        <w:numPr>
          <w:ilvl w:val="0"/>
          <w:numId w:val="57"/>
        </w:numPr>
        <w:spacing w:line="259" w:lineRule="auto"/>
        <w:jc w:val="both"/>
        <w:rPr>
          <w:sz w:val="22"/>
          <w:szCs w:val="22"/>
        </w:rPr>
      </w:pPr>
      <w:r w:rsidRPr="00BB4853">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BB4853" w:rsidRDefault="005812ED" w:rsidP="007E5D17">
      <w:pPr>
        <w:numPr>
          <w:ilvl w:val="0"/>
          <w:numId w:val="57"/>
        </w:numPr>
        <w:spacing w:line="259" w:lineRule="auto"/>
        <w:jc w:val="both"/>
        <w:rPr>
          <w:sz w:val="22"/>
          <w:szCs w:val="22"/>
        </w:rPr>
      </w:pPr>
      <w:r w:rsidRPr="00BB4853">
        <w:rPr>
          <w:sz w:val="22"/>
          <w:szCs w:val="22"/>
        </w:rPr>
        <w:t>Wszelkie spory powstałe pomiędzy Stronami na tle wykładni lub realizacji Umowy rozstrzygane będą przez sąd powszechny właściwy dla siedziby Zamawiającego.</w:t>
      </w:r>
    </w:p>
    <w:p w14:paraId="5B23DB2E" w14:textId="5FC3C57A" w:rsidR="000C23F8" w:rsidRDefault="000C23F8" w:rsidP="007E5D17">
      <w:pPr>
        <w:numPr>
          <w:ilvl w:val="0"/>
          <w:numId w:val="57"/>
        </w:numPr>
        <w:spacing w:line="259" w:lineRule="auto"/>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p>
    <w:p w14:paraId="717DC99B" w14:textId="5912AB15" w:rsidR="000C523D" w:rsidRDefault="000C523D" w:rsidP="000C523D">
      <w:pPr>
        <w:spacing w:line="259" w:lineRule="auto"/>
        <w:ind w:left="357"/>
        <w:jc w:val="both"/>
        <w:rPr>
          <w:color w:val="FF0000"/>
          <w:sz w:val="22"/>
          <w:szCs w:val="22"/>
        </w:rPr>
      </w:pPr>
    </w:p>
    <w:p w14:paraId="3C3A3326" w14:textId="364C0BE9" w:rsidR="000C523D" w:rsidRDefault="000C523D" w:rsidP="000C523D">
      <w:pPr>
        <w:spacing w:line="259" w:lineRule="auto"/>
        <w:ind w:left="357"/>
        <w:jc w:val="both"/>
        <w:rPr>
          <w:color w:val="FF0000"/>
          <w:sz w:val="22"/>
          <w:szCs w:val="22"/>
        </w:rPr>
      </w:pPr>
    </w:p>
    <w:p w14:paraId="1E71A883" w14:textId="77777777" w:rsidR="000C523D" w:rsidRPr="00F61CB5" w:rsidRDefault="000C523D" w:rsidP="000C523D">
      <w:pPr>
        <w:spacing w:line="259" w:lineRule="auto"/>
        <w:ind w:left="357"/>
        <w:jc w:val="both"/>
        <w:rPr>
          <w:i/>
          <w:iCs/>
          <w:color w:val="0070C0"/>
          <w:sz w:val="22"/>
          <w:szCs w:val="22"/>
        </w:rPr>
      </w:pPr>
    </w:p>
    <w:p w14:paraId="099C69F4" w14:textId="77777777" w:rsidR="000C23F8" w:rsidRPr="00AD7A6E" w:rsidRDefault="000C23F8" w:rsidP="00AD7A6E">
      <w:pPr>
        <w:pStyle w:val="Nagwek2"/>
        <w:jc w:val="left"/>
        <w:rPr>
          <w:sz w:val="22"/>
          <w:szCs w:val="22"/>
        </w:rPr>
      </w:pPr>
      <w:bookmarkStart w:id="314" w:name="_Toc83291694"/>
      <w:bookmarkStart w:id="315" w:name="_Toc106095881"/>
      <w:bookmarkStart w:id="316" w:name="_Toc106096321"/>
      <w:bookmarkStart w:id="317" w:name="_Toc106096425"/>
      <w:bookmarkStart w:id="318" w:name="_Toc148612320"/>
      <w:bookmarkEnd w:id="307"/>
      <w:r w:rsidRPr="00AD7A6E">
        <w:rPr>
          <w:sz w:val="22"/>
          <w:szCs w:val="22"/>
        </w:rPr>
        <w:t>Załączniki do Umowy</w:t>
      </w:r>
      <w:bookmarkEnd w:id="314"/>
      <w:bookmarkEnd w:id="315"/>
      <w:bookmarkEnd w:id="316"/>
      <w:bookmarkEnd w:id="317"/>
      <w:bookmarkEnd w:id="318"/>
    </w:p>
    <w:p w14:paraId="50995AE1" w14:textId="77777777" w:rsidR="000C23F8" w:rsidRDefault="000C23F8" w:rsidP="000C23F8">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0A15CADA" w14:textId="1D09D8CC" w:rsidR="00BB4853" w:rsidRPr="00BB4853"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2 – </w:t>
      </w:r>
      <w:r w:rsidRPr="00B31BB6">
        <w:rPr>
          <w:rFonts w:eastAsiaTheme="majorEastAsia"/>
          <w:sz w:val="22"/>
          <w:szCs w:val="22"/>
        </w:rPr>
        <w:tab/>
        <w:t>Cennik</w:t>
      </w:r>
    </w:p>
    <w:p w14:paraId="5C6232A9"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3 – </w:t>
      </w:r>
      <w:r w:rsidRPr="00B31BB6">
        <w:rPr>
          <w:rFonts w:eastAsiaTheme="majorEastAsia"/>
          <w:sz w:val="22"/>
          <w:szCs w:val="22"/>
        </w:rPr>
        <w:tab/>
        <w:t xml:space="preserve">Ochrona danych osobowych </w:t>
      </w:r>
    </w:p>
    <w:p w14:paraId="3E3E5A15" w14:textId="77777777" w:rsidR="000C23F8" w:rsidRPr="00B31BB6" w:rsidRDefault="000C23F8" w:rsidP="000C23F8">
      <w:pPr>
        <w:tabs>
          <w:tab w:val="left" w:pos="1843"/>
        </w:tabs>
        <w:jc w:val="both"/>
        <w:rPr>
          <w:rFonts w:eastAsiaTheme="majorEastAsia"/>
          <w:sz w:val="22"/>
          <w:szCs w:val="22"/>
        </w:rPr>
      </w:pPr>
      <w:r w:rsidRPr="00B31BB6">
        <w:rPr>
          <w:rFonts w:eastAsiaTheme="majorEastAsia"/>
          <w:sz w:val="22"/>
          <w:szCs w:val="22"/>
        </w:rPr>
        <w:t xml:space="preserve">Załącznik nr 4 – </w:t>
      </w:r>
      <w:r w:rsidRPr="00B31BB6">
        <w:rPr>
          <w:rFonts w:eastAsiaTheme="majorEastAsia"/>
          <w:sz w:val="22"/>
          <w:szCs w:val="22"/>
        </w:rPr>
        <w:tab/>
        <w:t xml:space="preserve">Oświadczenie o statusie Wykonawcy </w:t>
      </w:r>
    </w:p>
    <w:p w14:paraId="7912A58D" w14:textId="77777777" w:rsidR="000C23F8" w:rsidRPr="00B31BB6" w:rsidRDefault="000C23F8" w:rsidP="000C23F8">
      <w:pPr>
        <w:tabs>
          <w:tab w:val="left" w:pos="1843"/>
        </w:tabs>
        <w:jc w:val="both"/>
        <w:rPr>
          <w:i/>
          <w:iCs/>
          <w:color w:val="FF0000"/>
        </w:rPr>
      </w:pPr>
      <w:r w:rsidRPr="00B31BB6">
        <w:rPr>
          <w:rFonts w:eastAsiaTheme="majorEastAsia"/>
          <w:sz w:val="22"/>
          <w:szCs w:val="22"/>
        </w:rPr>
        <w:t xml:space="preserve">Załącznik nr 5 -  </w:t>
      </w:r>
      <w:r w:rsidRPr="00B31BB6">
        <w:rPr>
          <w:rFonts w:eastAsiaTheme="majorEastAsia"/>
          <w:sz w:val="22"/>
          <w:szCs w:val="22"/>
        </w:rPr>
        <w:tab/>
        <w:t>Oświadczenie dla celów podatku u źródła</w:t>
      </w:r>
      <w:r w:rsidRPr="00B31BB6">
        <w:t xml:space="preserve"> </w:t>
      </w:r>
      <w:r w:rsidRPr="00B31BB6">
        <w:rPr>
          <w:rFonts w:eastAsiaTheme="majorEastAsia"/>
          <w:i/>
          <w:iCs/>
          <w:color w:val="FF0000"/>
          <w:sz w:val="22"/>
          <w:szCs w:val="22"/>
        </w:rPr>
        <w:t xml:space="preserve">- </w:t>
      </w:r>
      <w:r>
        <w:rPr>
          <w:rFonts w:eastAsiaTheme="majorEastAsia"/>
          <w:i/>
          <w:iCs/>
          <w:color w:val="FF0000"/>
          <w:sz w:val="22"/>
          <w:szCs w:val="22"/>
        </w:rPr>
        <w:t>jeżeli</w:t>
      </w:r>
      <w:r w:rsidRPr="00B31BB6">
        <w:rPr>
          <w:rFonts w:eastAsiaTheme="majorEastAsia"/>
          <w:i/>
          <w:iCs/>
          <w:color w:val="FF0000"/>
          <w:sz w:val="22"/>
          <w:szCs w:val="22"/>
        </w:rPr>
        <w:t xml:space="preserve"> dotyczy</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319" w:name="_Hlk67826939"/>
      <w:bookmarkStart w:id="320"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19"/>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21" w:name="_Hlk147849015"/>
      <w:r w:rsidRPr="00744F79">
        <w:rPr>
          <w:b/>
          <w:bCs/>
          <w:i/>
          <w:iCs/>
          <w:color w:val="FF0000"/>
          <w:sz w:val="28"/>
          <w:szCs w:val="28"/>
        </w:rPr>
        <w:t>)</w:t>
      </w:r>
    </w:p>
    <w:bookmarkEnd w:id="320"/>
    <w:bookmarkEnd w:id="321"/>
    <w:p w14:paraId="772B004D" w14:textId="77777777" w:rsidR="000C23F8" w:rsidRPr="008F2909" w:rsidRDefault="000C23F8" w:rsidP="000C23F8">
      <w:pPr>
        <w:rPr>
          <w:b/>
          <w:bCs/>
          <w:color w:val="0070C0"/>
          <w:sz w:val="22"/>
          <w:szCs w:val="22"/>
        </w:rPr>
      </w:pPr>
    </w:p>
    <w:p w14:paraId="77D9EAA3" w14:textId="33542510" w:rsidR="000C23F8" w:rsidRPr="00315EB5"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322" w:name="_Hlk67831498"/>
      <w:bookmarkStart w:id="323"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p w14:paraId="16C9D8B0" w14:textId="77777777" w:rsidR="000C23F8" w:rsidRDefault="000C23F8" w:rsidP="000C23F8">
      <w:pPr>
        <w:spacing w:before="120"/>
        <w:jc w:val="center"/>
        <w:rPr>
          <w:b/>
          <w:bCs/>
          <w:sz w:val="28"/>
          <w:szCs w:val="28"/>
        </w:rPr>
      </w:pPr>
    </w:p>
    <w:p w14:paraId="588A9DFF" w14:textId="77777777" w:rsidR="000C23F8" w:rsidRDefault="000C23F8" w:rsidP="000C23F8">
      <w:pPr>
        <w:spacing w:before="120"/>
        <w:jc w:val="center"/>
        <w:rPr>
          <w:b/>
          <w:bCs/>
          <w:sz w:val="28"/>
          <w:szCs w:val="28"/>
        </w:rPr>
      </w:pPr>
      <w:r>
        <w:rPr>
          <w:b/>
          <w:bCs/>
          <w:sz w:val="28"/>
          <w:szCs w:val="28"/>
        </w:rPr>
        <w:t>CENNIK</w:t>
      </w:r>
    </w:p>
    <w:p w14:paraId="3DAF886B" w14:textId="77777777" w:rsidR="00744F79" w:rsidRDefault="00744F79" w:rsidP="000C23F8">
      <w:pPr>
        <w:spacing w:before="120"/>
        <w:jc w:val="center"/>
        <w:rPr>
          <w:b/>
          <w:bCs/>
          <w:sz w:val="28"/>
          <w:szCs w:val="28"/>
        </w:rPr>
      </w:pPr>
    </w:p>
    <w:p w14:paraId="59BC0265" w14:textId="77777777" w:rsidR="00744F79" w:rsidRPr="00DE750C" w:rsidRDefault="00744F79" w:rsidP="000C23F8">
      <w:pPr>
        <w:spacing w:before="120"/>
        <w:jc w:val="center"/>
        <w:rPr>
          <w:b/>
          <w:bCs/>
          <w:sz w:val="28"/>
          <w:szCs w:val="28"/>
        </w:rPr>
      </w:pPr>
    </w:p>
    <w:p w14:paraId="58DC131B" w14:textId="77777777" w:rsidR="000C23F8" w:rsidRDefault="000C23F8" w:rsidP="000C23F8">
      <w:pPr>
        <w:spacing w:after="160" w:line="259" w:lineRule="auto"/>
        <w:rPr>
          <w:b/>
          <w:bCs/>
          <w:sz w:val="22"/>
          <w:szCs w:val="22"/>
        </w:rPr>
      </w:pPr>
      <w:r>
        <w:rPr>
          <w:b/>
          <w:bCs/>
          <w:sz w:val="22"/>
          <w:szCs w:val="22"/>
        </w:rPr>
        <w:br w:type="page"/>
      </w:r>
    </w:p>
    <w:p w14:paraId="0DD5D9FD" w14:textId="7777777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Pr>
          <w:b/>
          <w:bCs/>
          <w:sz w:val="22"/>
          <w:szCs w:val="22"/>
        </w:rPr>
        <w:t>3</w:t>
      </w:r>
      <w:r w:rsidRPr="001456AD">
        <w:rPr>
          <w:b/>
          <w:bCs/>
          <w:sz w:val="22"/>
          <w:szCs w:val="22"/>
        </w:rPr>
        <w:t xml:space="preserve"> do Umowy </w:t>
      </w:r>
    </w:p>
    <w:bookmarkEnd w:id="322"/>
    <w:bookmarkEnd w:id="323"/>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7E5D17">
      <w:pPr>
        <w:pStyle w:val="Akapitzlist"/>
        <w:numPr>
          <w:ilvl w:val="0"/>
          <w:numId w:val="75"/>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0D7BFE5B"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7E5D17">
      <w:pPr>
        <w:pStyle w:val="Akapitzlist"/>
        <w:numPr>
          <w:ilvl w:val="6"/>
          <w:numId w:val="57"/>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732E7CE" w14:textId="0D568995" w:rsidR="000C23F8" w:rsidRPr="00315EB5" w:rsidRDefault="000C23F8" w:rsidP="00315EB5">
      <w:pPr>
        <w:pStyle w:val="Akapitzlist"/>
        <w:numPr>
          <w:ilvl w:val="6"/>
          <w:numId w:val="57"/>
        </w:numPr>
        <w:overflowPunct w:val="0"/>
        <w:autoSpaceDE w:val="0"/>
        <w:autoSpaceDN w:val="0"/>
        <w:ind w:left="349"/>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76F3C637" w14:textId="77777777" w:rsidR="000C23F8" w:rsidRPr="00556F81" w:rsidRDefault="000C23F8" w:rsidP="000C23F8"/>
    <w:p w14:paraId="010819E8" w14:textId="77777777" w:rsidR="000C23F8" w:rsidRPr="00B2687A" w:rsidRDefault="000C23F8" w:rsidP="007E5D17">
      <w:pPr>
        <w:pStyle w:val="Akapitzlist"/>
        <w:numPr>
          <w:ilvl w:val="0"/>
          <w:numId w:val="75"/>
        </w:numPr>
        <w:tabs>
          <w:tab w:val="left" w:pos="709"/>
        </w:tabs>
        <w:suppressAutoHyphens/>
        <w:jc w:val="both"/>
        <w:rPr>
          <w:b/>
          <w:i/>
          <w:iCs/>
          <w:color w:val="FF0000"/>
          <w:sz w:val="22"/>
          <w:szCs w:val="22"/>
        </w:rPr>
      </w:pPr>
      <w:r w:rsidRPr="00B2687A">
        <w:rPr>
          <w:b/>
          <w:sz w:val="22"/>
          <w:szCs w:val="22"/>
          <w:u w:val="single"/>
        </w:rPr>
        <w:t xml:space="preserve">Powierzenie danych osobowych </w:t>
      </w:r>
      <w:r w:rsidRPr="00B2687A">
        <w:rPr>
          <w:b/>
          <w:i/>
          <w:iCs/>
          <w:color w:val="FF0000"/>
          <w:sz w:val="22"/>
          <w:szCs w:val="22"/>
        </w:rPr>
        <w:t>– jeżeli  dotyczy</w:t>
      </w:r>
    </w:p>
    <w:p w14:paraId="2ED67861" w14:textId="77777777" w:rsidR="000C23F8" w:rsidRPr="001428DB" w:rsidRDefault="000C23F8" w:rsidP="007E5D17">
      <w:pPr>
        <w:numPr>
          <w:ilvl w:val="0"/>
          <w:numId w:val="62"/>
        </w:numPr>
        <w:tabs>
          <w:tab w:val="left" w:pos="709"/>
        </w:tabs>
        <w:suppressAutoHyphens/>
        <w:ind w:left="349"/>
        <w:jc w:val="both"/>
        <w:rPr>
          <w:sz w:val="22"/>
          <w:szCs w:val="22"/>
        </w:rPr>
      </w:pPr>
      <w:bookmarkStart w:id="324" w:name="_Hlk81470638"/>
      <w:r w:rsidRPr="001428DB">
        <w:rPr>
          <w:sz w:val="22"/>
          <w:szCs w:val="22"/>
        </w:rPr>
        <w:t>Strona Umowy, która powierza drugiej Stronie dane osobowe do przetwarzania nazywana jest dalej Administratorem Danych Osobowych.</w:t>
      </w:r>
    </w:p>
    <w:p w14:paraId="74D4E353" w14:textId="77777777" w:rsidR="000C23F8" w:rsidRPr="001428DB" w:rsidRDefault="000C23F8" w:rsidP="007E5D17">
      <w:pPr>
        <w:numPr>
          <w:ilvl w:val="0"/>
          <w:numId w:val="62"/>
        </w:numPr>
        <w:tabs>
          <w:tab w:val="left" w:pos="709"/>
        </w:tabs>
        <w:suppressAutoHyphens/>
        <w:ind w:left="349"/>
        <w:jc w:val="both"/>
        <w:rPr>
          <w:sz w:val="22"/>
          <w:szCs w:val="22"/>
        </w:rPr>
      </w:pPr>
      <w:r w:rsidRPr="001428DB">
        <w:rPr>
          <w:sz w:val="22"/>
          <w:szCs w:val="22"/>
        </w:rPr>
        <w:t>Strona Umowy, której Administrator Danych Osobowych powierza do przetwarzania dane osobowe nazywana jest dalej Podmiotem Przetwarzającym.</w:t>
      </w:r>
    </w:p>
    <w:bookmarkEnd w:id="324"/>
    <w:p w14:paraId="2621D470" w14:textId="77777777" w:rsidR="000C23F8" w:rsidRPr="001428DB" w:rsidRDefault="000C23F8" w:rsidP="007E5D17">
      <w:pPr>
        <w:numPr>
          <w:ilvl w:val="0"/>
          <w:numId w:val="62"/>
        </w:numPr>
        <w:tabs>
          <w:tab w:val="left" w:pos="709"/>
        </w:tabs>
        <w:suppressAutoHyphens/>
        <w:ind w:left="348"/>
        <w:jc w:val="both"/>
        <w:rPr>
          <w:sz w:val="22"/>
          <w:szCs w:val="22"/>
          <w:lang w:val="x-none"/>
        </w:rPr>
      </w:pPr>
      <w:r>
        <w:rPr>
          <w:sz w:val="22"/>
          <w:szCs w:val="22"/>
          <w:lang w:val="x-none"/>
        </w:rPr>
        <w:t>Zamawiający</w:t>
      </w:r>
      <w:r w:rsidRPr="001428DB">
        <w:rPr>
          <w:sz w:val="22"/>
          <w:szCs w:val="22"/>
          <w:lang w:val="x-none"/>
        </w:rPr>
        <w:t xml:space="preserve"> oświadcza, że jest Administratorem Danych Osobowych, któr</w:t>
      </w:r>
      <w:r w:rsidRPr="001428DB">
        <w:rPr>
          <w:sz w:val="22"/>
          <w:szCs w:val="22"/>
        </w:rPr>
        <w:t>e</w:t>
      </w:r>
      <w:r w:rsidRPr="001428DB">
        <w:rPr>
          <w:sz w:val="22"/>
          <w:szCs w:val="22"/>
          <w:lang w:val="x-none"/>
        </w:rPr>
        <w:t xml:space="preserve"> powierza do przetwarzania Wykonawcy </w:t>
      </w:r>
      <w:r w:rsidRPr="001428DB">
        <w:rPr>
          <w:sz w:val="22"/>
          <w:szCs w:val="22"/>
        </w:rPr>
        <w:t>jako Podmiotowi Przetwarzającemu</w:t>
      </w:r>
      <w:r w:rsidRPr="001428DB">
        <w:rPr>
          <w:sz w:val="22"/>
          <w:szCs w:val="22"/>
          <w:lang w:val="x-none"/>
        </w:rPr>
        <w:t xml:space="preserve">. </w:t>
      </w:r>
    </w:p>
    <w:p w14:paraId="7ADF907F"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t>Administrator Danych Osobowych oświadcza, że powierzone Podmiotowi Przetwarzającemu</w:t>
      </w:r>
      <w:r w:rsidRPr="001428DB">
        <w:rPr>
          <w:sz w:val="22"/>
          <w:szCs w:val="22"/>
        </w:rPr>
        <w:t xml:space="preserve"> </w:t>
      </w:r>
      <w:r w:rsidRPr="001428DB">
        <w:rPr>
          <w:sz w:val="22"/>
          <w:szCs w:val="22"/>
          <w:lang w:val="x-none"/>
        </w:rPr>
        <w:t>do przetwarzania dane osobowe zgromadził zgodnie z obowiązującymi przepisami prawa</w:t>
      </w:r>
      <w:r w:rsidRPr="001428DB">
        <w:rPr>
          <w:sz w:val="22"/>
          <w:szCs w:val="22"/>
        </w:rPr>
        <w:t xml:space="preserve">, a także że </w:t>
      </w:r>
      <w:r w:rsidRPr="001428DB">
        <w:rPr>
          <w:sz w:val="22"/>
          <w:szCs w:val="22"/>
          <w:lang w:val="x-none"/>
        </w:rPr>
        <w:t xml:space="preserve">jest uprawniony do powierzenia przetwarzania danych osobowych. </w:t>
      </w:r>
    </w:p>
    <w:p w14:paraId="6DB740BC"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t>Administrator Danych Osobowych</w:t>
      </w:r>
      <w:r w:rsidRPr="001428DB">
        <w:rPr>
          <w:sz w:val="22"/>
          <w:szCs w:val="22"/>
        </w:rPr>
        <w:t>,</w:t>
      </w:r>
      <w:r w:rsidRPr="001428DB">
        <w:rPr>
          <w:sz w:val="22"/>
          <w:szCs w:val="22"/>
          <w:lang w:val="x-none"/>
        </w:rPr>
        <w:t xml:space="preserve"> </w:t>
      </w:r>
      <w:r w:rsidRPr="001428DB">
        <w:rPr>
          <w:sz w:val="22"/>
          <w:szCs w:val="22"/>
        </w:rPr>
        <w:t>na podstawie</w:t>
      </w:r>
      <w:r w:rsidRPr="001428DB">
        <w:rPr>
          <w:sz w:val="22"/>
          <w:szCs w:val="22"/>
          <w:lang w:val="x-none"/>
        </w:rPr>
        <w:t xml:space="preserve"> art. 28</w:t>
      </w:r>
      <w:r w:rsidRPr="001428DB">
        <w:rPr>
          <w:lang w:val="x-none"/>
        </w:rPr>
        <w:t xml:space="preserve"> </w:t>
      </w:r>
      <w:r w:rsidRPr="001428DB">
        <w:rPr>
          <w:sz w:val="22"/>
          <w:szCs w:val="22"/>
          <w:lang w:val="x-none"/>
        </w:rPr>
        <w:t>RODO, powierza przetwarzanie danych osobowych zawartych w kategori</w:t>
      </w:r>
      <w:r w:rsidRPr="001428DB">
        <w:rPr>
          <w:sz w:val="22"/>
          <w:szCs w:val="22"/>
        </w:rPr>
        <w:t>ach</w:t>
      </w:r>
      <w:r w:rsidRPr="001428DB">
        <w:rPr>
          <w:sz w:val="22"/>
          <w:szCs w:val="22"/>
          <w:lang w:val="x-none"/>
        </w:rPr>
        <w:t xml:space="preserve"> osób </w:t>
      </w:r>
      <w:r w:rsidRPr="001428DB">
        <w:rPr>
          <w:sz w:val="22"/>
          <w:szCs w:val="22"/>
        </w:rPr>
        <w:t xml:space="preserve">oraz w zakresie </w:t>
      </w:r>
      <w:r w:rsidRPr="001428DB">
        <w:rPr>
          <w:sz w:val="22"/>
          <w:szCs w:val="22"/>
          <w:lang w:val="x-none"/>
        </w:rPr>
        <w:t>zgodn</w:t>
      </w:r>
      <w:r w:rsidRPr="001428DB">
        <w:rPr>
          <w:sz w:val="22"/>
          <w:szCs w:val="22"/>
        </w:rPr>
        <w:t>ym</w:t>
      </w:r>
      <w:r>
        <w:rPr>
          <w:sz w:val="22"/>
          <w:szCs w:val="22"/>
        </w:rPr>
        <w:t xml:space="preserve"> </w:t>
      </w:r>
      <w:r w:rsidRPr="001428DB">
        <w:rPr>
          <w:sz w:val="22"/>
          <w:szCs w:val="22"/>
          <w:lang w:val="x-none"/>
        </w:rPr>
        <w:t>z  tabelą</w:t>
      </w:r>
      <w:r w:rsidRPr="001428DB">
        <w:rPr>
          <w:sz w:val="22"/>
          <w:szCs w:val="22"/>
        </w:rPr>
        <w:t>, o które</w:t>
      </w:r>
      <w:r>
        <w:rPr>
          <w:sz w:val="22"/>
          <w:szCs w:val="22"/>
        </w:rPr>
        <w:t>j</w:t>
      </w:r>
      <w:r w:rsidRPr="001428DB">
        <w:rPr>
          <w:sz w:val="22"/>
          <w:szCs w:val="22"/>
        </w:rPr>
        <w:t xml:space="preserve"> mowa poniżej w ust. 7</w:t>
      </w:r>
      <w:r w:rsidRPr="001428DB">
        <w:rPr>
          <w:sz w:val="22"/>
          <w:szCs w:val="22"/>
          <w:lang w:val="x-none"/>
        </w:rPr>
        <w:t>.</w:t>
      </w:r>
      <w:r w:rsidRPr="001428DB">
        <w:rPr>
          <w:sz w:val="22"/>
          <w:szCs w:val="22"/>
        </w:rPr>
        <w:t xml:space="preserve"> </w:t>
      </w:r>
    </w:p>
    <w:p w14:paraId="2A3B5C04"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t xml:space="preserve">Dane osobowe będą przetwarzane w celu realizacji czynności będących przedmiotem </w:t>
      </w:r>
      <w:r w:rsidRPr="001428DB">
        <w:rPr>
          <w:sz w:val="22"/>
          <w:szCs w:val="22"/>
        </w:rPr>
        <w:t xml:space="preserve">niniejszej </w:t>
      </w:r>
      <w:r w:rsidRPr="001428DB">
        <w:rPr>
          <w:sz w:val="22"/>
          <w:szCs w:val="22"/>
          <w:lang w:val="x-none"/>
        </w:rPr>
        <w:t>Umowy</w:t>
      </w:r>
      <w:r w:rsidRPr="001428DB">
        <w:rPr>
          <w:sz w:val="22"/>
          <w:szCs w:val="22"/>
        </w:rPr>
        <w:t>,</w:t>
      </w:r>
      <w:r w:rsidRPr="001428DB">
        <w:rPr>
          <w:sz w:val="22"/>
          <w:szCs w:val="22"/>
          <w:lang w:val="x-none"/>
        </w:rPr>
        <w:t xml:space="preserve"> na podstawie art. 6 ust. 1 lit. b), c), f) RODO.</w:t>
      </w:r>
    </w:p>
    <w:p w14:paraId="4245D8B3"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t xml:space="preserve">Dane, o których mowa </w:t>
      </w:r>
      <w:r w:rsidRPr="001428DB">
        <w:rPr>
          <w:sz w:val="22"/>
          <w:szCs w:val="22"/>
        </w:rPr>
        <w:t xml:space="preserve">powyżej </w:t>
      </w:r>
      <w:r w:rsidRPr="001428DB">
        <w:rPr>
          <w:sz w:val="22"/>
          <w:szCs w:val="22"/>
          <w:lang w:val="x-none"/>
        </w:rPr>
        <w:t xml:space="preserve">w ust. </w:t>
      </w:r>
      <w:r w:rsidRPr="001428DB">
        <w:rPr>
          <w:sz w:val="22"/>
          <w:szCs w:val="22"/>
        </w:rPr>
        <w:t>5,</w:t>
      </w:r>
      <w:r w:rsidRPr="001428DB">
        <w:rPr>
          <w:sz w:val="22"/>
          <w:szCs w:val="22"/>
          <w:lang w:val="x-none"/>
        </w:rPr>
        <w:t xml:space="preserve"> obejmować będą:  </w:t>
      </w:r>
    </w:p>
    <w:p w14:paraId="24929E39" w14:textId="77777777" w:rsidR="000C23F8" w:rsidRPr="001428DB" w:rsidRDefault="000C23F8" w:rsidP="000C23F8">
      <w:pPr>
        <w:tabs>
          <w:tab w:val="left" w:pos="709"/>
        </w:tabs>
        <w:suppressAutoHyphens/>
        <w:rPr>
          <w:i/>
          <w:color w:val="FF0000"/>
          <w:sz w:val="22"/>
          <w:szCs w:val="22"/>
          <w:highlight w:val="yellow"/>
        </w:rPr>
      </w:pPr>
    </w:p>
    <w:p w14:paraId="27CCBF75" w14:textId="77777777" w:rsidR="000C23F8" w:rsidRDefault="000C23F8" w:rsidP="000C23F8">
      <w:pPr>
        <w:tabs>
          <w:tab w:val="left" w:pos="709"/>
        </w:tabs>
        <w:suppressAutoHyphens/>
        <w:rPr>
          <w:iCs/>
          <w:color w:val="FF0000"/>
          <w:sz w:val="22"/>
          <w:szCs w:val="22"/>
          <w:highlight w:val="yellow"/>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0C23F8" w:rsidRPr="00B00294" w14:paraId="34B03267" w14:textId="77777777" w:rsidTr="005F6E37">
        <w:trPr>
          <w:trHeight w:val="428"/>
        </w:trPr>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D9C1AB" w14:textId="77777777" w:rsidR="000C23F8" w:rsidRPr="00B00294" w:rsidRDefault="000C23F8" w:rsidP="005F6E37">
            <w:pPr>
              <w:tabs>
                <w:tab w:val="left" w:pos="709"/>
              </w:tabs>
              <w:suppressAutoHyphens/>
              <w:spacing w:after="120" w:line="276" w:lineRule="auto"/>
              <w:jc w:val="center"/>
              <w:rPr>
                <w:b/>
                <w:sz w:val="22"/>
                <w:szCs w:val="22"/>
                <w:lang w:eastAsia="en-US"/>
              </w:rPr>
            </w:pPr>
            <w:bookmarkStart w:id="325" w:name="_Hlk87344918"/>
            <w:r w:rsidRPr="00B00294">
              <w:rPr>
                <w:b/>
                <w:sz w:val="22"/>
                <w:szCs w:val="22"/>
                <w:lang w:eastAsia="en-US"/>
              </w:rPr>
              <w:t>Nazwa kategorii osób</w:t>
            </w:r>
          </w:p>
        </w:tc>
        <w:tc>
          <w:tcPr>
            <w:tcW w:w="567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E7B8FA" w14:textId="77777777" w:rsidR="000C23F8" w:rsidRPr="00B00294" w:rsidRDefault="000C23F8" w:rsidP="005F6E37">
            <w:pPr>
              <w:tabs>
                <w:tab w:val="left" w:pos="709"/>
              </w:tabs>
              <w:suppressAutoHyphens/>
              <w:spacing w:after="120" w:line="276" w:lineRule="auto"/>
              <w:jc w:val="center"/>
              <w:rPr>
                <w:b/>
                <w:sz w:val="22"/>
                <w:szCs w:val="22"/>
                <w:lang w:eastAsia="en-US"/>
              </w:rPr>
            </w:pPr>
            <w:r w:rsidRPr="00B00294">
              <w:rPr>
                <w:b/>
                <w:sz w:val="22"/>
                <w:szCs w:val="22"/>
                <w:lang w:eastAsia="en-US"/>
              </w:rPr>
              <w:t>Kategoria danych (zakres danych)</w:t>
            </w:r>
          </w:p>
        </w:tc>
      </w:tr>
      <w:tr w:rsidR="000C23F8" w:rsidRPr="00B00294" w14:paraId="5932A646"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tcPr>
          <w:p w14:paraId="668A5C41" w14:textId="77777777" w:rsidR="000C23F8" w:rsidRPr="00B00294" w:rsidRDefault="00000000" w:rsidP="005F6E37">
            <w:pPr>
              <w:tabs>
                <w:tab w:val="left" w:pos="709"/>
              </w:tabs>
              <w:suppressAutoHyphens/>
              <w:spacing w:after="120" w:line="276" w:lineRule="auto"/>
              <w:rPr>
                <w:sz w:val="22"/>
                <w:szCs w:val="22"/>
                <w:lang w:eastAsia="en-US"/>
              </w:rPr>
            </w:pPr>
            <w:sdt>
              <w:sdtPr>
                <w:rPr>
                  <w:rFonts w:ascii="Segoe UI Symbol" w:eastAsia="MS Gothic" w:hAnsi="Segoe UI Symbol" w:cs="Segoe UI Symbol"/>
                  <w:sz w:val="22"/>
                  <w:szCs w:val="22"/>
                  <w:lang w:eastAsia="en-US"/>
                </w:rPr>
                <w:id w:val="10047080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Pracownicy PGG</w:t>
            </w:r>
          </w:p>
          <w:p w14:paraId="65020459" w14:textId="77777777" w:rsidR="000C23F8" w:rsidRPr="00B00294" w:rsidRDefault="000C23F8" w:rsidP="005F6E37">
            <w:pPr>
              <w:tabs>
                <w:tab w:val="left" w:pos="709"/>
              </w:tabs>
              <w:suppressAutoHyphens/>
              <w:spacing w:after="120"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96DC943"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4367358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23CEDDA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3283220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219AF4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46450166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3E66E4D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0975247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C657A4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222260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C10A06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5726141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4E75D0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1720393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0AE795F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03956274"/>
                <w14:checkbox>
                  <w14:checked w14:val="0"/>
                  <w14:checkedState w14:val="2612" w14:font="MS Gothic"/>
                  <w14:uncheckedState w14:val="2610" w14:font="MS Gothic"/>
                </w14:checkbox>
              </w:sdt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numer telefonu;</w:t>
            </w:r>
          </w:p>
          <w:p w14:paraId="71707A0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5602498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305FD7E"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03164557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7DA7F00"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42588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46EDA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7687851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017270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236133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3414D2D"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967043585"/>
                <w14:checkbox>
                  <w14:checked w14:val="0"/>
                  <w14:checkedState w14:val="2612" w14:font="MS Gothic"/>
                  <w14:uncheckedState w14:val="2610" w14:font="MS Gothic"/>
                </w14:checkbox>
              </w:sdtPr>
              <w:sdtContent>
                <w:r w:rsidR="000C23F8">
                  <w:rPr>
                    <w:rFonts w:ascii="MS Gothic" w:eastAsia="MS Gothic" w:hAnsi="MS Gothic" w:cs="Segoe UI Symbol" w:hint="eastAsia"/>
                    <w:sz w:val="22"/>
                    <w:szCs w:val="22"/>
                  </w:rPr>
                  <w:t>☐</w:t>
                </w:r>
              </w:sdtContent>
            </w:sdt>
            <w:r w:rsidR="000C23F8" w:rsidRPr="00B00294">
              <w:rPr>
                <w:sz w:val="22"/>
                <w:szCs w:val="22"/>
                <w:lang w:eastAsia="en-US"/>
              </w:rPr>
              <w:t xml:space="preserve"> wizerunek osoby;</w:t>
            </w:r>
          </w:p>
          <w:p w14:paraId="6B3A8712"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0274485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5CA192"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34022809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AF246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88408095"/>
                <w14:checkbox>
                  <w14:checked w14:val="0"/>
                  <w14:checkedState w14:val="2612" w14:font="MS Gothic"/>
                  <w14:uncheckedState w14:val="2610" w14:font="MS Gothic"/>
                </w14:checkbox>
              </w:sdtPr>
              <w:sdtContent>
                <w:r w:rsidR="000C23F8">
                  <w:rPr>
                    <w:rFonts w:ascii="MS Gothic" w:eastAsia="MS Gothic" w:hAnsi="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903FDF6" w14:textId="3BA8175F" w:rsidR="000C23F8" w:rsidRPr="00315EB5"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706454853"/>
                <w14:checkbox>
                  <w14:checked w14:val="0"/>
                  <w14:checkedState w14:val="2612" w14:font="MS Gothic"/>
                  <w14:uncheckedState w14:val="2610" w14:font="MS Gothic"/>
                </w14:checkbox>
              </w:sdtPr>
              <w:sdtContent>
                <w:r w:rsidR="000C23F8">
                  <w:rPr>
                    <w:rFonts w:ascii="MS Gothic" w:eastAsia="MS Gothic" w:hAnsi="MS Gothic"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C1EDC4A" w14:textId="77777777" w:rsidTr="005F6E37">
        <w:trPr>
          <w:trHeight w:val="557"/>
        </w:trPr>
        <w:tc>
          <w:tcPr>
            <w:tcW w:w="3686" w:type="dxa"/>
            <w:tcBorders>
              <w:top w:val="single" w:sz="4" w:space="0" w:color="auto"/>
              <w:left w:val="single" w:sz="4" w:space="0" w:color="auto"/>
              <w:bottom w:val="single" w:sz="4" w:space="0" w:color="auto"/>
              <w:right w:val="single" w:sz="4" w:space="0" w:color="auto"/>
            </w:tcBorders>
            <w:vAlign w:val="center"/>
            <w:hideMark/>
          </w:tcPr>
          <w:p w14:paraId="0721B874" w14:textId="77777777" w:rsidR="000C23F8" w:rsidRPr="00B00294" w:rsidRDefault="00000000"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rPr>
                <w:id w:val="2096897732"/>
                <w14:checkbox>
                  <w14:checked w14:val="0"/>
                  <w14:checkedState w14:val="2612" w14:font="MS Gothic"/>
                  <w14:uncheckedState w14:val="2610" w14:font="MS Gothic"/>
                </w14:checkbox>
              </w:sdtPr>
              <w:sdtContent>
                <w:r w:rsidR="000C23F8">
                  <w:rPr>
                    <w:rFonts w:ascii="MS Gothic" w:eastAsia="MS Gothic" w:hAnsi="MS Gothic" w:cs="Segoe UI Symbol" w:hint="eastAsia"/>
                    <w:sz w:val="22"/>
                    <w:szCs w:val="22"/>
                  </w:rPr>
                  <w:t>☐</w:t>
                </w:r>
              </w:sdtContent>
            </w:sdt>
            <w:r w:rsidR="000C23F8" w:rsidRPr="00B00294">
              <w:rPr>
                <w:sz w:val="22"/>
                <w:szCs w:val="22"/>
                <w:lang w:eastAsia="en-US"/>
              </w:rPr>
              <w:t xml:space="preserve"> Pracownicy (strony umowy, w tym pracownicy podwykonawców)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ADF8A2"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20342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3428250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5763127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032291D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3582394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60425D7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8072936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6D0989E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9625691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1FD7A8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8987708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4526BA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8935826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F9B57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021468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EB4A75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3406806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5383DAFE"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59678928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47512D3"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229454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A5FE63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0804330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6C10BE3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9703965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595D9706"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2118244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76779B9D"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1729733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599DF74"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3860135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1E441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3649848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40C6F83" w14:textId="17D19955"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5043282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CE8086F"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tcPr>
          <w:p w14:paraId="56F5EBB5" w14:textId="77777777" w:rsidR="000C23F8" w:rsidRPr="00B00294" w:rsidRDefault="00000000" w:rsidP="005F6E37">
            <w:pPr>
              <w:tabs>
                <w:tab w:val="left" w:pos="709"/>
              </w:tabs>
              <w:suppressAutoHyphens/>
              <w:spacing w:line="276" w:lineRule="auto"/>
              <w:rPr>
                <w:sz w:val="22"/>
                <w:szCs w:val="22"/>
                <w:lang w:eastAsia="en-US"/>
              </w:rPr>
            </w:pPr>
            <w:sdt>
              <w:sdtPr>
                <w:rPr>
                  <w:rFonts w:ascii="Segoe UI Symbol" w:eastAsia="MS Gothic" w:hAnsi="Segoe UI Symbol" w:cs="Segoe UI Symbol"/>
                  <w:sz w:val="22"/>
                  <w:szCs w:val="22"/>
                  <w:lang w:eastAsia="en-US"/>
                </w:rPr>
                <w:id w:val="-53812557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Jednoosobowa działalność gospodarcza</w:t>
            </w:r>
          </w:p>
          <w:p w14:paraId="33605D04" w14:textId="77777777" w:rsidR="000C23F8" w:rsidRPr="00B00294" w:rsidRDefault="000C23F8" w:rsidP="005F6E37">
            <w:pPr>
              <w:tabs>
                <w:tab w:val="left" w:pos="709"/>
              </w:tabs>
              <w:suppressAutoHyphens/>
              <w:spacing w:line="276" w:lineRule="auto"/>
              <w:rPr>
                <w:sz w:val="22"/>
                <w:szCs w:val="22"/>
                <w:lang w:eastAsia="zh-CN"/>
              </w:rPr>
            </w:pPr>
          </w:p>
        </w:tc>
        <w:tc>
          <w:tcPr>
            <w:tcW w:w="5670" w:type="dxa"/>
            <w:tcBorders>
              <w:top w:val="single" w:sz="4" w:space="0" w:color="auto"/>
              <w:left w:val="single" w:sz="4" w:space="0" w:color="auto"/>
              <w:bottom w:val="single" w:sz="4" w:space="0" w:color="auto"/>
              <w:right w:val="single" w:sz="4" w:space="0" w:color="auto"/>
            </w:tcBorders>
            <w:vAlign w:val="center"/>
          </w:tcPr>
          <w:p w14:paraId="12DD2943"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379605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4984BBC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43736882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0424328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4013554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BB36D8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6099736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2D7F053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4063406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CF7784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8800327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CCE143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8333559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48EA1BF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4660860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840472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6321078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4F643EA"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95501570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669829F1"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4581160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8DFCC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3742747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026822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8088706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205B1C4F"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2468346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6259C0E3"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32866614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849BB87"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0726620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FABF59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0888745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7234" w14:textId="55AEA100"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04952668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42F0262"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6C987877" w14:textId="77777777" w:rsidR="000C23F8" w:rsidRPr="00B00294" w:rsidRDefault="000C23F8" w:rsidP="005F6E37">
            <w:pPr>
              <w:tabs>
                <w:tab w:val="left" w:pos="709"/>
              </w:tabs>
              <w:suppressAutoHyphens/>
              <w:spacing w:line="276" w:lineRule="auto"/>
              <w:rPr>
                <w:sz w:val="22"/>
                <w:szCs w:val="22"/>
                <w:lang w:eastAsia="en-US"/>
              </w:rPr>
            </w:pPr>
            <w:r w:rsidRPr="00B00294">
              <w:rPr>
                <w:sz w:val="22"/>
                <w:szCs w:val="22"/>
                <w:lang w:eastAsia="en-US"/>
              </w:rPr>
              <w:lastRenderedPageBreak/>
              <w:t xml:space="preserve"> </w:t>
            </w:r>
            <w:sdt>
              <w:sdtPr>
                <w:rPr>
                  <w:sz w:val="22"/>
                  <w:szCs w:val="22"/>
                  <w:lang w:eastAsia="en-US"/>
                </w:rPr>
                <w:id w:val="-1311627968"/>
                <w14:checkbox>
                  <w14:checked w14:val="0"/>
                  <w14:checkedState w14:val="2612" w14:font="MS Gothic"/>
                  <w14:uncheckedState w14:val="2610" w14:font="MS Gothic"/>
                </w14:checkbox>
              </w:sdtPr>
              <w:sdtContent>
                <w:r w:rsidRPr="00B00294">
                  <w:rPr>
                    <w:rFonts w:eastAsia="MS Gothic" w:hint="eastAsia"/>
                    <w:sz w:val="22"/>
                    <w:szCs w:val="22"/>
                    <w:lang w:eastAsia="en-US"/>
                  </w:rPr>
                  <w:t>☐</w:t>
                </w:r>
              </w:sdtContent>
            </w:sdt>
            <w:r w:rsidRPr="00B00294">
              <w:rPr>
                <w:sz w:val="22"/>
                <w:szCs w:val="22"/>
                <w:lang w:eastAsia="en-US"/>
              </w:rPr>
              <w:t xml:space="preserve"> Osoba na umowę zlecenie (strona umowy lub podwykonawca strony umowy)</w:t>
            </w:r>
          </w:p>
        </w:tc>
        <w:tc>
          <w:tcPr>
            <w:tcW w:w="5670" w:type="dxa"/>
            <w:tcBorders>
              <w:top w:val="single" w:sz="4" w:space="0" w:color="auto"/>
              <w:left w:val="single" w:sz="4" w:space="0" w:color="auto"/>
              <w:bottom w:val="single" w:sz="4" w:space="0" w:color="auto"/>
              <w:right w:val="single" w:sz="4" w:space="0" w:color="auto"/>
            </w:tcBorders>
            <w:vAlign w:val="center"/>
          </w:tcPr>
          <w:p w14:paraId="30526E09"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76803746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65540C0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0554630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645E9B0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5875949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C6E024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3931633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35A5A7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3508139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C4DB76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82520329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4C812C3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78901111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8A903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6346059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8CADA4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8686888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924C942"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65681546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349BF4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4449096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F3C83A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1358067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F945F1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6838359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A119826"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496697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4006E7F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5736894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3FE83E3"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24009806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3616976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9173975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C69715E" w14:textId="2BCA67F7"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092749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D72291F" w14:textId="77777777" w:rsidTr="005F6E37">
        <w:trPr>
          <w:trHeight w:val="283"/>
        </w:trPr>
        <w:tc>
          <w:tcPr>
            <w:tcW w:w="3686" w:type="dxa"/>
            <w:tcBorders>
              <w:top w:val="single" w:sz="4" w:space="0" w:color="auto"/>
              <w:left w:val="single" w:sz="4" w:space="0" w:color="auto"/>
              <w:bottom w:val="single" w:sz="4" w:space="0" w:color="auto"/>
              <w:right w:val="single" w:sz="4" w:space="0" w:color="auto"/>
            </w:tcBorders>
            <w:vAlign w:val="center"/>
            <w:hideMark/>
          </w:tcPr>
          <w:p w14:paraId="3A7B3E59"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89769896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Goście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513A08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4343274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D01CD0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3020000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4923870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9552156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2FF9FD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1364318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3A49AF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4941218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CDA63E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9074847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113865A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9962355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A0502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6202303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306AA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0545787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2C79154A"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18155913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327254"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874544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658CE1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4628248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7E63BF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7446627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66965767"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4682899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0A3F5DE"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03186373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1D1C0B42"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56684701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E8B30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8317583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35DDEA4C" w14:textId="777F8907"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8590810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DBCC41D"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3FA056FD"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03030937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Kontrahenci/Pracownicy Kontrahentów</w:t>
            </w:r>
          </w:p>
        </w:tc>
        <w:tc>
          <w:tcPr>
            <w:tcW w:w="5670" w:type="dxa"/>
            <w:tcBorders>
              <w:top w:val="single" w:sz="4" w:space="0" w:color="auto"/>
              <w:left w:val="single" w:sz="4" w:space="0" w:color="auto"/>
              <w:bottom w:val="single" w:sz="4" w:space="0" w:color="auto"/>
              <w:right w:val="single" w:sz="4" w:space="0" w:color="auto"/>
            </w:tcBorders>
            <w:vAlign w:val="center"/>
          </w:tcPr>
          <w:p w14:paraId="053601C1"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55358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3EDF46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2321231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6AC9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6723114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2D9445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336091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41FFC7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260176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4A2493C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8996528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84533F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0503098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1E8922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6992861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23BDE2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0234061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6DC72F6C"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16489542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D734297"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1281893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9CE542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1508779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B801A7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8754343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C841216"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77282343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1B69B14"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2214162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56813E0"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07942805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4CF486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2909396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84F8561" w14:textId="27D07BDA"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04790653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76FC5DA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3DBC5943"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573170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Kandydaci do pracy, praktyki lub stażu</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DB9392D"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3936115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45D36B6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88692127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ACB682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1964681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867093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6523151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3DA530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2236758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59B04CF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2104979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B86AC7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4768424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589395F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2669639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30EE0AA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0315909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71BE9FC"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35470013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44EC344D"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3436562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49F39F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4824807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5B7F002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3447752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235F96A"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5255424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AE2D26"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943186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4406FC3F"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34948307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B07D6E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2436184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4BD64AB2" w14:textId="2D2FB10C"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29272155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0687C635"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AA12149"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210811317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Praktykanci i stażyści</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286DD17"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9214729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2ADC809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3673520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683DF46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7265414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BD5DB3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8189053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6470DD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2894195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EE9E00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9542437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D44ED0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4724958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845CFA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9190373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93C16A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7895852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13DEE78"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7786765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7FF23759"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399596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A4255A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3105741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2DDCDF7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7637289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6362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5307383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B08EA37"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5513107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700DE43E"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93077130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FFA1B6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1908647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494AB97" w14:textId="5C150668" w:rsidR="000C23F8" w:rsidRPr="00315EB5"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1010259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CAF2513"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21CB8698"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39378057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Akcjonariusze/Pełnomocnicy Akcjonariuszy/Osoby działające </w:t>
            </w:r>
            <w:r w:rsidR="000C23F8" w:rsidRPr="00B00294">
              <w:rPr>
                <w:rFonts w:eastAsia="MS Mincho"/>
                <w:sz w:val="22"/>
                <w:szCs w:val="22"/>
              </w:rPr>
              <w:br/>
              <w:t>z upoważnienia Akcjonariuszy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17F7368F"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6599357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01F4CE6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3737293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279F706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5901274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2AA80C9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5715931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0BF7E04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9259249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F642BC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81355915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00F07AA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7248620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49D970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6601754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4CB7E34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5567083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595EF52"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83121245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40AEF83"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5975484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2933C7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45530466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82C2A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3645859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3473117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62242416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D728329"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7874573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D1E8FD0"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7300329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880092F"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6518566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22B2821" w14:textId="78391610"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67252102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0F8C7A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062E0E64"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53888521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Członkowie organów statutowych</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FEAC68E"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2714496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CD0003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4308273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2A5148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02300784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02112AA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87226748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679E179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8281011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36FAF9C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5551751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554D51E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4209579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24C32D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4364617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046F16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0276452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0CA76545"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7903055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0CE4B6AD"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87381050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3D40BD9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999068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7B5891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0282792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A5A2024"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0300263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3E8FA94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39084903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85D8BA4"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65334740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7C2E8A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3832084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677F7D5A" w14:textId="28FA0BE5"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180635289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11CD04CD" w14:textId="77777777" w:rsidTr="005F6E37">
        <w:trPr>
          <w:trHeight w:val="566"/>
        </w:trPr>
        <w:tc>
          <w:tcPr>
            <w:tcW w:w="3686" w:type="dxa"/>
            <w:tcBorders>
              <w:top w:val="single" w:sz="4" w:space="0" w:color="auto"/>
              <w:left w:val="single" w:sz="4" w:space="0" w:color="auto"/>
              <w:bottom w:val="single" w:sz="4" w:space="0" w:color="auto"/>
              <w:right w:val="single" w:sz="4" w:space="0" w:color="auto"/>
            </w:tcBorders>
            <w:vAlign w:val="center"/>
            <w:hideMark/>
          </w:tcPr>
          <w:p w14:paraId="030F2E7A"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5695376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Monitoring</w:t>
            </w:r>
          </w:p>
        </w:tc>
        <w:tc>
          <w:tcPr>
            <w:tcW w:w="5670" w:type="dxa"/>
            <w:tcBorders>
              <w:top w:val="single" w:sz="4" w:space="0" w:color="auto"/>
              <w:left w:val="single" w:sz="4" w:space="0" w:color="auto"/>
              <w:bottom w:val="single" w:sz="4" w:space="0" w:color="auto"/>
              <w:right w:val="single" w:sz="4" w:space="0" w:color="auto"/>
            </w:tcBorders>
            <w:vAlign w:val="center"/>
            <w:hideMark/>
          </w:tcPr>
          <w:p w14:paraId="7876C0A1"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78100540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7EC8D72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4487126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79F3BF7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75269442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170574F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5574891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4765639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1418050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17A9E68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9321704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6BFE9B7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9743331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21A01CA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896550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1678BB8B"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3309061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0BF7ACB"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27539519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CD69989"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77302134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0FCCE3C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1636076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24C10C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13122768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7B2D86C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213755769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C9949C1"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3484050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FAF3E84"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78316128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40FE19C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8681158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AC850B6" w14:textId="5149F411"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44489542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B156B35"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013DE62C"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40784829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Szkody górnicze</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EB3D437"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39011771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3E11E9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2514763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3E5F7FA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9446379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70B088E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7237228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F81B77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76203691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6E6892F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4710040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CDB112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796182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3B2DF61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5889938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6D467990"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0487424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43B285C5"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44407109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32C2A52B"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0011058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0472AD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6053003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7543CAE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4778443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4CCEF4B"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0904228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0504DA34"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8711070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2633BB15"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66058162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299CE55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7978611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413EA6F" w14:textId="300EB489"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8603594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2F96DD88" w14:textId="77777777" w:rsidTr="005F6E37">
        <w:trPr>
          <w:trHeight w:val="1134"/>
        </w:trPr>
        <w:tc>
          <w:tcPr>
            <w:tcW w:w="3686" w:type="dxa"/>
            <w:tcBorders>
              <w:top w:val="single" w:sz="4" w:space="0" w:color="auto"/>
              <w:left w:val="single" w:sz="4" w:space="0" w:color="auto"/>
              <w:bottom w:val="single" w:sz="4" w:space="0" w:color="auto"/>
              <w:right w:val="single" w:sz="4" w:space="0" w:color="auto"/>
            </w:tcBorders>
            <w:vAlign w:val="center"/>
            <w:hideMark/>
          </w:tcPr>
          <w:p w14:paraId="5FBEBAA7"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90290844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Świadczeniobiorcy</w:t>
            </w:r>
          </w:p>
        </w:tc>
        <w:tc>
          <w:tcPr>
            <w:tcW w:w="5670" w:type="dxa"/>
            <w:tcBorders>
              <w:top w:val="single" w:sz="4" w:space="0" w:color="auto"/>
              <w:left w:val="single" w:sz="4" w:space="0" w:color="auto"/>
              <w:bottom w:val="single" w:sz="4" w:space="0" w:color="auto"/>
              <w:right w:val="single" w:sz="4" w:space="0" w:color="auto"/>
            </w:tcBorders>
            <w:vAlign w:val="center"/>
            <w:hideMark/>
          </w:tcPr>
          <w:p w14:paraId="330B6FD0"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49788655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8CD3B8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40746634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4728AE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6259109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946C0D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9316046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3A60CF8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2310804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2F0706B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736583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3B99D162"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3337261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17025ED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5596049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50FD277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3362663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DFAD0A"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26366609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11FE23F0"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69673845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5DB576B7"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6555540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598441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9174743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0D78F8A1"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98778140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74E6FCE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91499216"/>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5C80D72C"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22294594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5CBA81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96565956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762975BD" w14:textId="76797944"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317232480"/>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462559F1" w14:textId="77777777" w:rsidTr="005F6E37">
        <w:trPr>
          <w:trHeight w:val="1336"/>
        </w:trPr>
        <w:tc>
          <w:tcPr>
            <w:tcW w:w="3686" w:type="dxa"/>
            <w:tcBorders>
              <w:top w:val="single" w:sz="4" w:space="0" w:color="auto"/>
              <w:left w:val="single" w:sz="4" w:space="0" w:color="auto"/>
              <w:bottom w:val="single" w:sz="4" w:space="0" w:color="auto"/>
              <w:right w:val="single" w:sz="4" w:space="0" w:color="auto"/>
            </w:tcBorders>
            <w:vAlign w:val="center"/>
            <w:hideMark/>
          </w:tcPr>
          <w:p w14:paraId="49BD71D0" w14:textId="77777777" w:rsidR="000C23F8" w:rsidRPr="00B00294" w:rsidRDefault="00000000" w:rsidP="005F6E37">
            <w:pPr>
              <w:tabs>
                <w:tab w:val="left" w:pos="709"/>
              </w:tabs>
              <w:suppressAutoHyphens/>
              <w:spacing w:line="276" w:lineRule="auto"/>
              <w:rPr>
                <w:rFonts w:eastAsia="MS Mincho"/>
                <w:sz w:val="22"/>
                <w:szCs w:val="22"/>
              </w:rPr>
            </w:pPr>
            <w:sdt>
              <w:sdtPr>
                <w:rPr>
                  <w:rFonts w:ascii="Segoe UI Symbol" w:eastAsia="MS Gothic" w:hAnsi="Segoe UI Symbol" w:cs="Segoe UI Symbol"/>
                  <w:sz w:val="22"/>
                  <w:szCs w:val="22"/>
                </w:rPr>
                <w:id w:val="-118582429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Świadkowie wypadków</w:t>
            </w:r>
          </w:p>
        </w:tc>
        <w:tc>
          <w:tcPr>
            <w:tcW w:w="5670" w:type="dxa"/>
            <w:tcBorders>
              <w:top w:val="single" w:sz="4" w:space="0" w:color="auto"/>
              <w:left w:val="single" w:sz="4" w:space="0" w:color="auto"/>
              <w:bottom w:val="single" w:sz="4" w:space="0" w:color="auto"/>
              <w:right w:val="single" w:sz="4" w:space="0" w:color="auto"/>
            </w:tcBorders>
            <w:vAlign w:val="center"/>
            <w:hideMark/>
          </w:tcPr>
          <w:p w14:paraId="03C41660"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1696578264"/>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149B243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6134896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1EC9F6F4"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30810971"/>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4513AA5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72289552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1E7B5C5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2764110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D927C66"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30220209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77BB4C7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8516896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77245E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18650026"/>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25F1924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291989328"/>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3F8681D1"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18626607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62F13B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29101833"/>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7713C5F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542264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4C9F86CD"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8264012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1F03451C"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46878961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5B7F067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14532461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332794B1"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24459022"/>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10800A2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3977147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1689F915" w14:textId="4AD9F596"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803084149"/>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tr w:rsidR="000C23F8" w:rsidRPr="00B00294" w14:paraId="5EA0C88A" w14:textId="77777777" w:rsidTr="005F6E37">
        <w:trPr>
          <w:trHeight w:val="567"/>
        </w:trPr>
        <w:tc>
          <w:tcPr>
            <w:tcW w:w="3686" w:type="dxa"/>
            <w:tcBorders>
              <w:top w:val="single" w:sz="4" w:space="0" w:color="auto"/>
              <w:left w:val="single" w:sz="4" w:space="0" w:color="auto"/>
              <w:bottom w:val="single" w:sz="4" w:space="0" w:color="auto"/>
              <w:right w:val="single" w:sz="4" w:space="0" w:color="auto"/>
            </w:tcBorders>
            <w:vAlign w:val="center"/>
            <w:hideMark/>
          </w:tcPr>
          <w:p w14:paraId="21F85F0D" w14:textId="77777777" w:rsidR="000C23F8" w:rsidRPr="00B00294" w:rsidRDefault="00000000" w:rsidP="005F6E37">
            <w:pPr>
              <w:tabs>
                <w:tab w:val="left" w:pos="709"/>
              </w:tabs>
              <w:suppressAutoHyphens/>
              <w:spacing w:line="276" w:lineRule="auto"/>
              <w:rPr>
                <w:rFonts w:eastAsia="MS Mincho"/>
                <w:i/>
                <w:sz w:val="22"/>
                <w:szCs w:val="22"/>
              </w:rPr>
            </w:pPr>
            <w:sdt>
              <w:sdtPr>
                <w:rPr>
                  <w:rFonts w:ascii="Segoe UI Symbol" w:eastAsia="MS Gothic" w:hAnsi="Segoe UI Symbol" w:cs="Segoe UI Symbol"/>
                  <w:sz w:val="22"/>
                  <w:szCs w:val="22"/>
                </w:rPr>
                <w:id w:val="15596158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Inni: </w:t>
            </w:r>
            <w:r w:rsidR="000C23F8" w:rsidRPr="00B00294">
              <w:rPr>
                <w:rFonts w:eastAsia="MS Mincho"/>
                <w:i/>
                <w:sz w:val="22"/>
                <w:szCs w:val="22"/>
              </w:rPr>
              <w:t xml:space="preserve">………………………………………..… </w:t>
            </w:r>
          </w:p>
          <w:p w14:paraId="506329CC" w14:textId="2FE22A1F" w:rsidR="000C23F8" w:rsidRPr="00B00294" w:rsidRDefault="000C23F8" w:rsidP="005F6E37">
            <w:pPr>
              <w:tabs>
                <w:tab w:val="left" w:pos="709"/>
              </w:tabs>
              <w:suppressAutoHyphens/>
              <w:spacing w:line="276" w:lineRule="auto"/>
              <w:rPr>
                <w:rFonts w:eastAsia="MS Mincho"/>
                <w:i/>
                <w:sz w:val="18"/>
                <w:szCs w:val="18"/>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7475A2B"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lang w:eastAsia="en-US"/>
                </w:rPr>
                <w:id w:val="-2146490667"/>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sz w:val="22"/>
                <w:szCs w:val="22"/>
                <w:lang w:eastAsia="en-US"/>
              </w:rPr>
              <w:t xml:space="preserve"> imię i nazwisko;</w:t>
            </w:r>
          </w:p>
          <w:p w14:paraId="575ADC0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141826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data urodzenia;</w:t>
            </w:r>
          </w:p>
          <w:p w14:paraId="53B8633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21056312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urodzenia;</w:t>
            </w:r>
          </w:p>
          <w:p w14:paraId="63C33149"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623664495"/>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zamieszkania lub pobytu;</w:t>
            </w:r>
          </w:p>
          <w:p w14:paraId="5246A478"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16492869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PESEL;</w:t>
            </w:r>
          </w:p>
          <w:p w14:paraId="7B207F75"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59498181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dokumentu tożsamości;</w:t>
            </w:r>
          </w:p>
          <w:p w14:paraId="28C6B2FA"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895231847"/>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adres e-mail;</w:t>
            </w:r>
          </w:p>
          <w:p w14:paraId="69CCE3E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787926574"/>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numer telefonu;</w:t>
            </w:r>
          </w:p>
          <w:p w14:paraId="744F1E61"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6426598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miejsce pracy;</w:t>
            </w:r>
          </w:p>
          <w:p w14:paraId="1A4D61CE" w14:textId="77777777" w:rsidR="000C23F8" w:rsidRPr="00B00294" w:rsidRDefault="00000000" w:rsidP="005F6E37">
            <w:pPr>
              <w:tabs>
                <w:tab w:val="left" w:pos="709"/>
              </w:tabs>
              <w:suppressAutoHyphens/>
              <w:rPr>
                <w:sz w:val="22"/>
                <w:szCs w:val="22"/>
                <w:lang w:eastAsia="en-US"/>
              </w:rPr>
            </w:pPr>
            <w:sdt>
              <w:sdtPr>
                <w:rPr>
                  <w:rFonts w:eastAsia="MS Gothic"/>
                  <w:sz w:val="22"/>
                  <w:szCs w:val="22"/>
                  <w:lang w:eastAsia="en-US"/>
                </w:rPr>
                <w:id w:val="820931599"/>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rFonts w:eastAsia="MS Gothic"/>
                <w:sz w:val="22"/>
                <w:szCs w:val="22"/>
                <w:lang w:eastAsia="en-US"/>
              </w:rPr>
              <w:t xml:space="preserve"> s</w:t>
            </w:r>
            <w:r w:rsidR="000C23F8" w:rsidRPr="00B00294">
              <w:rPr>
                <w:sz w:val="22"/>
                <w:szCs w:val="22"/>
                <w:lang w:eastAsia="en-US"/>
              </w:rPr>
              <w:t>tanowisko służbowe;</w:t>
            </w:r>
          </w:p>
          <w:p w14:paraId="25ADEB56"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80993996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stopień/tytuł naukowy;</w:t>
            </w:r>
          </w:p>
          <w:p w14:paraId="1C2A115E"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490130863"/>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wykształcenie, w tym uzupełniające;</w:t>
            </w:r>
          </w:p>
          <w:p w14:paraId="14E915CC"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903407820"/>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dotychczasowe zatrudnienie;</w:t>
            </w:r>
          </w:p>
          <w:p w14:paraId="4CF5F3FF"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471272101"/>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wizerunek osoby;</w:t>
            </w:r>
          </w:p>
          <w:p w14:paraId="129E6305" w14:textId="77777777" w:rsidR="000C23F8" w:rsidRPr="00B00294" w:rsidRDefault="00000000" w:rsidP="005F6E37">
            <w:pPr>
              <w:tabs>
                <w:tab w:val="left" w:pos="709"/>
              </w:tabs>
              <w:suppressAutoHyphens/>
              <w:rPr>
                <w:sz w:val="22"/>
                <w:szCs w:val="22"/>
                <w:lang w:eastAsia="en-US"/>
              </w:rPr>
            </w:pPr>
            <w:sdt>
              <w:sdtPr>
                <w:rPr>
                  <w:rFonts w:ascii="Segoe UI Symbol" w:eastAsia="MS Gothic" w:hAnsi="Segoe UI Symbol" w:cs="Segoe UI Symbol"/>
                  <w:sz w:val="22"/>
                  <w:szCs w:val="22"/>
                </w:rPr>
                <w:id w:val="-1537739785"/>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sz w:val="22"/>
                <w:szCs w:val="22"/>
                <w:lang w:eastAsia="en-US"/>
              </w:rPr>
              <w:t xml:space="preserve"> dodatkowe uprawnienia;</w:t>
            </w:r>
          </w:p>
          <w:p w14:paraId="61496113" w14:textId="77777777" w:rsidR="000C23F8" w:rsidRPr="00B00294" w:rsidRDefault="00000000" w:rsidP="005F6E37">
            <w:pPr>
              <w:tabs>
                <w:tab w:val="left" w:pos="709"/>
              </w:tabs>
              <w:suppressAutoHyphens/>
              <w:rPr>
                <w:sz w:val="22"/>
                <w:szCs w:val="22"/>
                <w:lang w:eastAsia="en-US"/>
              </w:rPr>
            </w:pPr>
            <w:sdt>
              <w:sdtPr>
                <w:rPr>
                  <w:rFonts w:ascii="Segoe UI Symbol" w:hAnsi="Segoe UI Symbol" w:cs="Segoe UI Symbol"/>
                  <w:sz w:val="22"/>
                  <w:szCs w:val="22"/>
                  <w:lang w:eastAsia="en-US"/>
                </w:rPr>
                <w:id w:val="-115706794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lang w:eastAsia="en-US"/>
                  </w:rPr>
                  <w:t>☐</w:t>
                </w:r>
              </w:sdtContent>
            </w:sdt>
            <w:r w:rsidR="000C23F8" w:rsidRPr="00B00294">
              <w:rPr>
                <w:rFonts w:ascii="Segoe UI Symbol" w:hAnsi="Segoe UI Symbol" w:cs="Segoe UI Symbol"/>
                <w:sz w:val="22"/>
                <w:szCs w:val="22"/>
                <w:lang w:eastAsia="en-US"/>
              </w:rPr>
              <w:t xml:space="preserve"> </w:t>
            </w:r>
            <w:r w:rsidR="000C23F8" w:rsidRPr="00B00294">
              <w:rPr>
                <w:sz w:val="22"/>
                <w:szCs w:val="22"/>
                <w:lang w:eastAsia="en-US"/>
              </w:rPr>
              <w:t>nr rejestracyjny pojazdu;</w:t>
            </w:r>
          </w:p>
          <w:p w14:paraId="571E00D3" w14:textId="77777777" w:rsidR="000C23F8" w:rsidRPr="00B00294" w:rsidRDefault="00000000" w:rsidP="005F6E37">
            <w:pPr>
              <w:tabs>
                <w:tab w:val="left" w:pos="709"/>
              </w:tabs>
              <w:suppressAutoHyphens/>
              <w:rPr>
                <w:sz w:val="22"/>
                <w:szCs w:val="22"/>
                <w:lang w:eastAsia="en-US"/>
              </w:rPr>
            </w:pPr>
            <w:sdt>
              <w:sdtPr>
                <w:rPr>
                  <w:sz w:val="22"/>
                  <w:szCs w:val="22"/>
                  <w:lang w:eastAsia="en-US"/>
                </w:rPr>
                <w:id w:val="1631437432"/>
                <w14:checkbox>
                  <w14:checked w14:val="0"/>
                  <w14:checkedState w14:val="2612" w14:font="MS Gothic"/>
                  <w14:uncheckedState w14:val="2610" w14:font="MS Gothic"/>
                </w14:checkbox>
              </w:sdtPr>
              <w:sdtContent>
                <w:r w:rsidR="000C23F8" w:rsidRPr="00B00294">
                  <w:rPr>
                    <w:rFonts w:eastAsia="MS Gothic" w:hint="eastAsia"/>
                    <w:sz w:val="22"/>
                    <w:szCs w:val="22"/>
                    <w:lang w:eastAsia="en-US"/>
                  </w:rPr>
                  <w:t>☐</w:t>
                </w:r>
              </w:sdtContent>
            </w:sdt>
            <w:r w:rsidR="000C23F8" w:rsidRPr="00B00294">
              <w:rPr>
                <w:sz w:val="22"/>
                <w:szCs w:val="22"/>
                <w:lang w:eastAsia="en-US"/>
              </w:rPr>
              <w:t xml:space="preserve"> dane o stanie zdrowia (pomiar temperatury ciała przy wejściu do obiektu);</w:t>
            </w:r>
          </w:p>
          <w:p w14:paraId="21CD5E20" w14:textId="65E55AD7" w:rsidR="000C23F8" w:rsidRPr="00B00294" w:rsidRDefault="00000000" w:rsidP="005F6E37">
            <w:pPr>
              <w:tabs>
                <w:tab w:val="left" w:pos="709"/>
              </w:tabs>
              <w:suppressAutoHyphens/>
              <w:rPr>
                <w:rFonts w:eastAsia="MS Mincho"/>
                <w:i/>
                <w:sz w:val="22"/>
                <w:szCs w:val="22"/>
                <w:lang w:eastAsia="zh-CN"/>
              </w:rPr>
            </w:pPr>
            <w:sdt>
              <w:sdtPr>
                <w:rPr>
                  <w:rFonts w:ascii="Segoe UI Symbol" w:eastAsia="MS Gothic" w:hAnsi="Segoe UI Symbol" w:cs="Segoe UI Symbol"/>
                  <w:sz w:val="22"/>
                  <w:szCs w:val="22"/>
                </w:rPr>
                <w:id w:val="-675809398"/>
                <w14:checkbox>
                  <w14:checked w14:val="0"/>
                  <w14:checkedState w14:val="2612" w14:font="MS Gothic"/>
                  <w14:uncheckedState w14:val="2610" w14:font="MS Gothic"/>
                </w14:checkbox>
              </w:sdtPr>
              <w:sdtContent>
                <w:r w:rsidR="000C23F8" w:rsidRPr="00B00294">
                  <w:rPr>
                    <w:rFonts w:ascii="Segoe UI Symbol" w:eastAsia="MS Gothic" w:hAnsi="Segoe UI Symbol" w:cs="Segoe UI Symbol" w:hint="eastAsia"/>
                    <w:sz w:val="22"/>
                    <w:szCs w:val="22"/>
                  </w:rPr>
                  <w:t>☐</w:t>
                </w:r>
              </w:sdtContent>
            </w:sdt>
            <w:r w:rsidR="000C23F8" w:rsidRPr="00B00294">
              <w:rPr>
                <w:rFonts w:eastAsia="MS Mincho"/>
                <w:sz w:val="22"/>
                <w:szCs w:val="22"/>
              </w:rPr>
              <w:t xml:space="preserve"> inne: </w:t>
            </w:r>
            <w:r w:rsidR="000C23F8" w:rsidRPr="00B00294">
              <w:rPr>
                <w:rFonts w:eastAsia="MS Mincho"/>
                <w:i/>
                <w:sz w:val="22"/>
                <w:szCs w:val="22"/>
              </w:rPr>
              <w:t>………………………………</w:t>
            </w:r>
          </w:p>
        </w:tc>
      </w:tr>
      <w:bookmarkEnd w:id="325"/>
    </w:tbl>
    <w:p w14:paraId="593A4AF2" w14:textId="77777777" w:rsidR="000C23F8" w:rsidRDefault="000C23F8" w:rsidP="000C23F8">
      <w:pPr>
        <w:tabs>
          <w:tab w:val="left" w:pos="709"/>
        </w:tabs>
        <w:suppressAutoHyphens/>
        <w:rPr>
          <w:iCs/>
          <w:color w:val="FF0000"/>
          <w:sz w:val="22"/>
          <w:szCs w:val="22"/>
          <w:highlight w:val="yellow"/>
        </w:rPr>
      </w:pPr>
    </w:p>
    <w:p w14:paraId="14BAF505"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lastRenderedPageBreak/>
        <w:t xml:space="preserve">Zmiana zakresu danych osobowych podlegających przetwarzaniu, zmiana celu, środków i sposobu przetwarzania danych osobowych może zostać dokonana jedynie w drodze zmiany niniejszej </w:t>
      </w:r>
      <w:r w:rsidRPr="001428DB">
        <w:rPr>
          <w:sz w:val="22"/>
          <w:szCs w:val="22"/>
        </w:rPr>
        <w:t>U</w:t>
      </w:r>
      <w:r w:rsidRPr="001428DB">
        <w:rPr>
          <w:sz w:val="22"/>
          <w:szCs w:val="22"/>
          <w:lang w:val="x-none"/>
        </w:rPr>
        <w:t xml:space="preserve">mowy. </w:t>
      </w:r>
    </w:p>
    <w:p w14:paraId="63567C75" w14:textId="77777777" w:rsidR="000C23F8" w:rsidRPr="001428DB" w:rsidRDefault="000C23F8" w:rsidP="007E5D17">
      <w:pPr>
        <w:numPr>
          <w:ilvl w:val="0"/>
          <w:numId w:val="62"/>
        </w:numPr>
        <w:tabs>
          <w:tab w:val="left" w:pos="709"/>
        </w:tabs>
        <w:suppressAutoHyphens/>
        <w:ind w:left="348"/>
        <w:jc w:val="both"/>
        <w:rPr>
          <w:sz w:val="22"/>
          <w:szCs w:val="22"/>
          <w:lang w:val="x-none"/>
        </w:rPr>
      </w:pPr>
      <w:r w:rsidRPr="001428DB">
        <w:rPr>
          <w:sz w:val="22"/>
          <w:szCs w:val="22"/>
          <w:lang w:val="x-none"/>
        </w:rPr>
        <w:t xml:space="preserve">Podmiot Przetwarzający przetwarza dane osobowe powierzone przez Administratora Danych Osobowych wyłącznie na jego udokumentowane polecenie. Strony uzgadniają, że poprzez udokumentowane polecenie rozumieją podpisanie niniejszej </w:t>
      </w:r>
      <w:r w:rsidRPr="001428DB">
        <w:rPr>
          <w:sz w:val="22"/>
          <w:szCs w:val="22"/>
        </w:rPr>
        <w:t>U</w:t>
      </w:r>
      <w:r w:rsidRPr="001428DB">
        <w:rPr>
          <w:sz w:val="22"/>
          <w:szCs w:val="22"/>
          <w:lang w:val="x-none"/>
        </w:rPr>
        <w:t>mowy.</w:t>
      </w:r>
    </w:p>
    <w:p w14:paraId="07F184D3" w14:textId="77777777" w:rsidR="000C23F8" w:rsidRPr="001428DB" w:rsidRDefault="000C23F8" w:rsidP="007E5D17">
      <w:pPr>
        <w:numPr>
          <w:ilvl w:val="0"/>
          <w:numId w:val="62"/>
        </w:numPr>
        <w:ind w:left="348"/>
        <w:contextualSpacing/>
        <w:jc w:val="both"/>
        <w:rPr>
          <w:sz w:val="22"/>
          <w:szCs w:val="22"/>
        </w:rPr>
      </w:pPr>
      <w:r w:rsidRPr="001428DB">
        <w:rPr>
          <w:sz w:val="22"/>
          <w:szCs w:val="22"/>
        </w:rPr>
        <w:t xml:space="preserve">Podmiot Przetwarzający oświadcza, że zgodnie z art. 32 RODO opracował i wdrożył wszelkie środki techniczne i organizacyjne odpowiednie do celów, zakresu przetwarzania danych osobowych oraz ryzyka naruszenia praw lub wolności osób fizycznych, zapewniające właściwy stopień bezpieczeństwa odpowiadający temu ryzyku. </w:t>
      </w:r>
    </w:p>
    <w:p w14:paraId="578150D7" w14:textId="77777777" w:rsidR="000C23F8" w:rsidRPr="001428DB" w:rsidRDefault="000C23F8" w:rsidP="007E5D17">
      <w:pPr>
        <w:numPr>
          <w:ilvl w:val="0"/>
          <w:numId w:val="62"/>
        </w:numPr>
        <w:ind w:left="348"/>
        <w:contextualSpacing/>
        <w:jc w:val="both"/>
      </w:pPr>
      <w:r w:rsidRPr="001428DB">
        <w:rPr>
          <w:sz w:val="22"/>
          <w:szCs w:val="22"/>
        </w:rPr>
        <w:t xml:space="preserve">Podmiot Przetwarzający oświadcza, że posiada dokumentację opisującą sposób przetwarzania danych osobowych. </w:t>
      </w:r>
    </w:p>
    <w:p w14:paraId="17073F2B" w14:textId="77777777" w:rsidR="000C23F8" w:rsidRPr="001428DB" w:rsidRDefault="000C23F8" w:rsidP="007E5D17">
      <w:pPr>
        <w:numPr>
          <w:ilvl w:val="0"/>
          <w:numId w:val="62"/>
        </w:numPr>
        <w:ind w:left="348"/>
        <w:contextualSpacing/>
        <w:jc w:val="both"/>
        <w:rPr>
          <w:sz w:val="22"/>
          <w:szCs w:val="22"/>
        </w:rPr>
      </w:pPr>
      <w:r w:rsidRPr="001428DB">
        <w:rPr>
          <w:sz w:val="22"/>
          <w:szCs w:val="22"/>
        </w:rPr>
        <w:t xml:space="preserve">Podmiot przetwarzający oświadcza, że zatrudnia pracowników posiadających doświadczenie </w:t>
      </w:r>
      <w:r w:rsidRPr="001428DB">
        <w:rPr>
          <w:sz w:val="22"/>
          <w:szCs w:val="22"/>
        </w:rPr>
        <w:br/>
        <w:t xml:space="preserve">i wiedzę niezbędne do wykonania przedmiotu Umowy, a także, że posiada środki techniczne </w:t>
      </w:r>
      <w:r w:rsidRPr="001428DB">
        <w:rPr>
          <w:sz w:val="22"/>
          <w:szCs w:val="22"/>
        </w:rPr>
        <w:br/>
        <w:t>i organizacyjne zapewniające ochronę przetwarzanych danych osobowych odpowiednią do zagrożeń oraz kategorii danych objętych ochroną.</w:t>
      </w:r>
    </w:p>
    <w:p w14:paraId="0C0F2027"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Podmiot Przetwarzający oświadcza, że wszystkie osoby zatrudnione przy przetwarzaniu danych osobowych zostały zobowiązane do zachowania tajemnicy lub podlegają ustawowemu obowiązkowi zachowania tajemnicy.</w:t>
      </w:r>
    </w:p>
    <w:p w14:paraId="3B512F3E"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Podmiot Przetwarzający oświadcza, że pracownicy, którymi będzie się posługiwał przy wykonywaniu czynności stanowiących przedmiot Umowy zostaną przeszkoleni w zakresie:</w:t>
      </w:r>
    </w:p>
    <w:p w14:paraId="348E2468" w14:textId="77777777" w:rsidR="000C23F8" w:rsidRPr="001428DB" w:rsidRDefault="000C23F8" w:rsidP="007E5D17">
      <w:pPr>
        <w:numPr>
          <w:ilvl w:val="0"/>
          <w:numId w:val="72"/>
        </w:numPr>
        <w:suppressAutoHyphens/>
        <w:ind w:left="348"/>
        <w:contextualSpacing/>
        <w:jc w:val="both"/>
        <w:rPr>
          <w:sz w:val="22"/>
          <w:szCs w:val="22"/>
        </w:rPr>
      </w:pPr>
      <w:r w:rsidRPr="001428DB">
        <w:rPr>
          <w:sz w:val="22"/>
          <w:szCs w:val="22"/>
        </w:rPr>
        <w:t>przepisów prawa i procedur dotyczących postępowania przy przetwarzaniu danych osobowych,</w:t>
      </w:r>
    </w:p>
    <w:p w14:paraId="4C177D2D" w14:textId="77777777" w:rsidR="000C23F8" w:rsidRPr="001428DB" w:rsidRDefault="000C23F8" w:rsidP="007E5D17">
      <w:pPr>
        <w:numPr>
          <w:ilvl w:val="0"/>
          <w:numId w:val="72"/>
        </w:numPr>
        <w:suppressAutoHyphens/>
        <w:ind w:left="348"/>
        <w:contextualSpacing/>
        <w:jc w:val="both"/>
        <w:rPr>
          <w:sz w:val="22"/>
          <w:szCs w:val="22"/>
        </w:rPr>
      </w:pPr>
      <w:r w:rsidRPr="001428DB">
        <w:rPr>
          <w:sz w:val="22"/>
          <w:szCs w:val="22"/>
        </w:rPr>
        <w:t>przepisów prawa i procedur dotyczących postępowania w sytuacji naruszenia bezpieczeństwa danych osobowych,</w:t>
      </w:r>
    </w:p>
    <w:p w14:paraId="3C2A078E" w14:textId="77777777" w:rsidR="000C23F8" w:rsidRPr="001428DB" w:rsidRDefault="000C23F8" w:rsidP="007E5D17">
      <w:pPr>
        <w:numPr>
          <w:ilvl w:val="0"/>
          <w:numId w:val="72"/>
        </w:numPr>
        <w:suppressAutoHyphens/>
        <w:ind w:left="348"/>
        <w:contextualSpacing/>
        <w:jc w:val="both"/>
        <w:rPr>
          <w:sz w:val="22"/>
          <w:szCs w:val="22"/>
        </w:rPr>
      </w:pPr>
      <w:r w:rsidRPr="001428DB">
        <w:rPr>
          <w:sz w:val="22"/>
          <w:szCs w:val="22"/>
        </w:rPr>
        <w:t>realizacji praw osób, których dane dotyczą.</w:t>
      </w:r>
    </w:p>
    <w:p w14:paraId="3370B51E" w14:textId="77777777" w:rsidR="000C23F8" w:rsidRPr="001428DB" w:rsidRDefault="000C23F8" w:rsidP="007E5D17">
      <w:pPr>
        <w:numPr>
          <w:ilvl w:val="0"/>
          <w:numId w:val="62"/>
        </w:numPr>
        <w:ind w:left="348"/>
        <w:contextualSpacing/>
        <w:jc w:val="both"/>
        <w:rPr>
          <w:sz w:val="22"/>
          <w:szCs w:val="22"/>
        </w:rPr>
      </w:pPr>
      <w:r w:rsidRPr="001428DB">
        <w:rPr>
          <w:sz w:val="22"/>
          <w:szCs w:val="22"/>
        </w:rPr>
        <w:t xml:space="preserve">Jeżeli Podmiot Przetwarzający naruszy przy określaniu celów i sposobów przetwarzania danych osobowych postanowienia niniejszej Umowy, przepisy RODO, </w:t>
      </w:r>
      <w:r>
        <w:rPr>
          <w:sz w:val="22"/>
          <w:szCs w:val="22"/>
        </w:rPr>
        <w:t>U</w:t>
      </w:r>
      <w:r w:rsidRPr="001428DB">
        <w:rPr>
          <w:sz w:val="22"/>
          <w:szCs w:val="22"/>
        </w:rPr>
        <w:t xml:space="preserve">stawy </w:t>
      </w:r>
      <w:bookmarkStart w:id="326" w:name="_Hlk81471138"/>
      <w:r>
        <w:rPr>
          <w:sz w:val="22"/>
          <w:szCs w:val="22"/>
        </w:rPr>
        <w:t xml:space="preserve">z dnia 10 maja 2018 roku </w:t>
      </w:r>
      <w:bookmarkEnd w:id="326"/>
      <w:r>
        <w:rPr>
          <w:sz w:val="22"/>
          <w:szCs w:val="22"/>
        </w:rPr>
        <w:br/>
      </w:r>
      <w:r w:rsidRPr="001428DB">
        <w:rPr>
          <w:sz w:val="22"/>
          <w:szCs w:val="22"/>
        </w:rPr>
        <w:t>o ochronie danych osobowych</w:t>
      </w:r>
      <w:r>
        <w:rPr>
          <w:sz w:val="22"/>
          <w:szCs w:val="22"/>
        </w:rPr>
        <w:t xml:space="preserve"> </w:t>
      </w:r>
      <w:bookmarkStart w:id="327" w:name="_Hlk81471160"/>
      <w:r>
        <w:rPr>
          <w:sz w:val="22"/>
          <w:szCs w:val="22"/>
        </w:rPr>
        <w:t>(Dz.U. z 2018 r., poz. 1000 z późn. zm.)</w:t>
      </w:r>
      <w:bookmarkEnd w:id="327"/>
      <w:r w:rsidRPr="001428DB">
        <w:rPr>
          <w:sz w:val="22"/>
          <w:szCs w:val="22"/>
        </w:rPr>
        <w:t xml:space="preserve">, rozporządzeń lub innych aktów regulujących zasady ochrony danych osobowych, wówczas uznaje się go za administratora w odniesieniu do tego przetwarzania. </w:t>
      </w:r>
    </w:p>
    <w:p w14:paraId="05E11446"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Podmiot Przetwarzający może zlecić wykonywanie określonych działań z zakresu będącego przedmiotem Umowy osobom niebędącym jego pracownikami wyłącznie po uzyskaniu uprzedniej, pisemnej zgody Administratora Danych Osobowych. W wypadku uzyskania zgody, Podmiot Przetwarzający zobowiązany jest dokonać dalszego powierzenia przetwarzania danych na warunkach co najmniej tak restrykcyjnych jak te, określone w niniejszej Umowie.</w:t>
      </w:r>
    </w:p>
    <w:p w14:paraId="26D362C6"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w:t>
      </w:r>
      <w:r>
        <w:rPr>
          <w:sz w:val="22"/>
          <w:szCs w:val="22"/>
        </w:rPr>
        <w:t>P</w:t>
      </w:r>
      <w:r w:rsidRPr="001428DB">
        <w:rPr>
          <w:sz w:val="22"/>
          <w:szCs w:val="22"/>
        </w:rPr>
        <w:t xml:space="preserve">rzetwarzający ponosi pełną odpowiedzialność wobec Administratora </w:t>
      </w:r>
      <w:r>
        <w:rPr>
          <w:sz w:val="22"/>
          <w:szCs w:val="22"/>
        </w:rPr>
        <w:t xml:space="preserve">Danych Osobowych </w:t>
      </w:r>
      <w:r w:rsidRPr="001428DB">
        <w:rPr>
          <w:sz w:val="22"/>
          <w:szCs w:val="22"/>
        </w:rPr>
        <w:t>za niewywiązanie się ze spoczywających na podwykonawcy obowiązków ochrony danych osobowych.</w:t>
      </w:r>
    </w:p>
    <w:p w14:paraId="16811941"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Przekazanie powierzonych danych </w:t>
      </w:r>
      <w:r>
        <w:rPr>
          <w:sz w:val="22"/>
          <w:szCs w:val="22"/>
        </w:rPr>
        <w:t xml:space="preserve">osobowych </w:t>
      </w:r>
      <w:r w:rsidRPr="001428DB">
        <w:rPr>
          <w:sz w:val="22"/>
          <w:szCs w:val="22"/>
        </w:rPr>
        <w:t>do państwa trzeciego może nastąpić jedynie na pisemne polecenie Administratora Danych Osobowych, chyba że obowiązek taki nakłada na Podmiot Przetwarzający prawo Unii Europejskiej lub prawo państwa członkowskiego, któremu podlega Podmiot Przetwarzający. W takim przypadku przed rozpoczęciem przetwarzania Podmiot Przetwarzający informuje Administratora Danych Osobowych o tym obowiązku prawnym, o ile prawo to nie zabrania udzielania takiej informacji z uwagi na ważny interes publiczny.</w:t>
      </w:r>
    </w:p>
    <w:p w14:paraId="71B2857D"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Podmiot Przetwarzający zobowiązuje się, że dalsze powierzenie danych osobowych podmiotom zewnętrznym realizować będzie zgodnie z wymaganiami mających zastosowanie regulacji prawnych w obszarze ochrony danych osobowych.</w:t>
      </w:r>
    </w:p>
    <w:p w14:paraId="68B7F30F" w14:textId="77777777" w:rsidR="000C23F8" w:rsidRPr="001428DB" w:rsidRDefault="000C23F8" w:rsidP="007E5D17">
      <w:pPr>
        <w:numPr>
          <w:ilvl w:val="0"/>
          <w:numId w:val="62"/>
        </w:numPr>
        <w:ind w:left="348"/>
        <w:contextualSpacing/>
        <w:jc w:val="both"/>
        <w:rPr>
          <w:sz w:val="22"/>
          <w:szCs w:val="22"/>
        </w:rPr>
      </w:pPr>
      <w:r w:rsidRPr="001428DB">
        <w:rPr>
          <w:sz w:val="22"/>
          <w:szCs w:val="22"/>
        </w:rPr>
        <w:t xml:space="preserve">O ile Strony nie postanowią inaczej, w przypadku rozwiązania lub wygaśnięcia Umowy, Podmiot Przetwarzający zobowiązuje się do zaprzestania przetwarzania danych osobowych </w:t>
      </w:r>
      <w:r w:rsidRPr="001428DB">
        <w:rPr>
          <w:sz w:val="22"/>
          <w:szCs w:val="22"/>
        </w:rPr>
        <w:br/>
        <w:t xml:space="preserve">w terminie zgodnym z obowiązującymi przepisami prawa. </w:t>
      </w:r>
    </w:p>
    <w:p w14:paraId="73F480F4"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 rozwiązania lub wygaśnięcia Umowy, zależnie od decyzji Administratora Danych Osobowych, Podmiot Przetwarzający usuwa lub zwraca mu wszystkie nośniki, na których znajdują się powierzone dane osobowe oraz usuwa wszelkie kopie tych danych ze wszystkich innych nośników.</w:t>
      </w:r>
    </w:p>
    <w:p w14:paraId="0604102C"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jest obowiązany wykonać decyzję Administratora Danych Osobowych, </w:t>
      </w:r>
      <w:r w:rsidRPr="001428DB">
        <w:rPr>
          <w:sz w:val="22"/>
          <w:szCs w:val="22"/>
        </w:rPr>
        <w:br/>
        <w:t>o której mowa powyżej w ust. 21, w terminie 7 dni od dnia jej doręczenia.</w:t>
      </w:r>
    </w:p>
    <w:p w14:paraId="64ED2174"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lastRenderedPageBreak/>
        <w:t>W przypadku decyzji Administratora Danych Osobowych o zwrocie danych, Administrator ma prawo zdecydować także na jakim nośniku dane mają zostać zwrócone.</w:t>
      </w:r>
    </w:p>
    <w:p w14:paraId="78294531"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Podmiot Przetwarzający zobowiązuje się niezwłocznie przesłać Administratorowi Danych Osobowych protokół z dokonania powyższych czynności, nie później jednak niż w terminie 24 godzin od dnia zwrotu albo usunięcia danych.</w:t>
      </w:r>
    </w:p>
    <w:p w14:paraId="625051C6" w14:textId="77777777" w:rsidR="000C23F8" w:rsidRPr="001428DB" w:rsidRDefault="000C23F8" w:rsidP="007E5D17">
      <w:pPr>
        <w:numPr>
          <w:ilvl w:val="0"/>
          <w:numId w:val="62"/>
        </w:numPr>
        <w:ind w:left="348"/>
        <w:contextualSpacing/>
        <w:jc w:val="both"/>
        <w:rPr>
          <w:sz w:val="22"/>
          <w:szCs w:val="22"/>
        </w:rPr>
      </w:pPr>
      <w:r w:rsidRPr="001428DB">
        <w:rPr>
          <w:sz w:val="22"/>
          <w:szCs w:val="22"/>
        </w:rPr>
        <w:t>Podmiot Przetwarzający zobowiązuje się do niezwłocznego poinformowania Administratora Danych Osobowych o prowadzonym w stosunku do niego postępowaniu, w szczególności administracyjnym lub sądowym, dotyczącym przetwarzania powierzonych na podstawie niniejszej Umowy danych osobowych.</w:t>
      </w:r>
    </w:p>
    <w:p w14:paraId="3E5E0534"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zobowiązuje się niezwłocznie (w ciągu 24 godzin) zawiadomić Administratora Danych Osobowych o: </w:t>
      </w:r>
    </w:p>
    <w:p w14:paraId="37FA616D" w14:textId="77777777" w:rsidR="000C23F8" w:rsidRPr="001428DB" w:rsidRDefault="000C23F8" w:rsidP="007E5D17">
      <w:pPr>
        <w:numPr>
          <w:ilvl w:val="0"/>
          <w:numId w:val="73"/>
        </w:numPr>
        <w:suppressAutoHyphens/>
        <w:ind w:left="348"/>
        <w:contextualSpacing/>
        <w:jc w:val="both"/>
        <w:rPr>
          <w:sz w:val="22"/>
          <w:szCs w:val="22"/>
        </w:rPr>
      </w:pPr>
      <w:r w:rsidRPr="001428DB">
        <w:rPr>
          <w:sz w:val="22"/>
          <w:szCs w:val="22"/>
        </w:rPr>
        <w:t xml:space="preserve">każdym prawnie umocowanym żądaniu udostępnienia danych osobowych właściwemu organowi państwa, chyba że zakaz zawiadomienia wynika z przepisów prawa, w szczególności przepisów postępowania karnego, gdy zakaz ma na celu zapewnienie poufności wszczętego dochodzenia, </w:t>
      </w:r>
    </w:p>
    <w:p w14:paraId="1B785BA8" w14:textId="77777777" w:rsidR="000C23F8" w:rsidRPr="001428DB" w:rsidRDefault="000C23F8" w:rsidP="007E5D17">
      <w:pPr>
        <w:numPr>
          <w:ilvl w:val="0"/>
          <w:numId w:val="73"/>
        </w:numPr>
        <w:suppressAutoHyphens/>
        <w:ind w:left="348"/>
        <w:contextualSpacing/>
        <w:jc w:val="both"/>
        <w:rPr>
          <w:sz w:val="22"/>
          <w:szCs w:val="22"/>
        </w:rPr>
      </w:pPr>
      <w:r w:rsidRPr="001428DB">
        <w:rPr>
          <w:sz w:val="22"/>
          <w:szCs w:val="22"/>
        </w:rPr>
        <w:t xml:space="preserve">każdym nieupoważnionym dostępie do danych osobowych lub naruszeniu przepisów dotyczących ochrony danych osobowych </w:t>
      </w:r>
      <w:bookmarkStart w:id="328" w:name="_Hlk81471772"/>
      <w:r w:rsidRPr="001428DB">
        <w:rPr>
          <w:sz w:val="22"/>
          <w:szCs w:val="22"/>
        </w:rPr>
        <w:t>na podstawie art. 33 RODO</w:t>
      </w:r>
      <w:bookmarkEnd w:id="328"/>
      <w:r w:rsidRPr="001428DB">
        <w:rPr>
          <w:sz w:val="22"/>
          <w:szCs w:val="22"/>
        </w:rPr>
        <w:t>,</w:t>
      </w:r>
    </w:p>
    <w:p w14:paraId="7360F353" w14:textId="77777777" w:rsidR="000C23F8" w:rsidRPr="001428DB" w:rsidRDefault="000C23F8" w:rsidP="007E5D17">
      <w:pPr>
        <w:numPr>
          <w:ilvl w:val="0"/>
          <w:numId w:val="73"/>
        </w:numPr>
        <w:suppressAutoHyphens/>
        <w:ind w:left="348"/>
        <w:contextualSpacing/>
        <w:jc w:val="both"/>
        <w:rPr>
          <w:sz w:val="22"/>
          <w:szCs w:val="22"/>
        </w:rPr>
      </w:pPr>
      <w:r w:rsidRPr="001428DB">
        <w:rPr>
          <w:sz w:val="22"/>
          <w:szCs w:val="22"/>
        </w:rPr>
        <w:t>każdym żądaniu otrzymanym od osoby, której dane przetwarza, powstrzymując się jednocześnie od odpowiedzi na to żądanie.</w:t>
      </w:r>
    </w:p>
    <w:p w14:paraId="6963B94D"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Obowiązek, o którym mowa powyżej w ust. 26  Podmiot Przetwarzający powinien spełnić w formie pisemnej pod adresem Administratora Danych Osobowych</w:t>
      </w:r>
      <w:r>
        <w:rPr>
          <w:sz w:val="22"/>
          <w:szCs w:val="22"/>
        </w:rPr>
        <w:t>,</w:t>
      </w:r>
      <w:r w:rsidRPr="001428DB">
        <w:rPr>
          <w:sz w:val="22"/>
          <w:szCs w:val="22"/>
        </w:rPr>
        <w:t xml:space="preserve"> opublikowanego w klauzuli informacyjnej zgodnie z art. 13 i 14 RODO.</w:t>
      </w:r>
    </w:p>
    <w:p w14:paraId="31C8AC72" w14:textId="77777777" w:rsidR="000C23F8" w:rsidRPr="00F1189F" w:rsidRDefault="000C23F8" w:rsidP="007E5D17">
      <w:pPr>
        <w:pStyle w:val="Akapitzlist"/>
        <w:numPr>
          <w:ilvl w:val="0"/>
          <w:numId w:val="62"/>
        </w:numPr>
        <w:ind w:left="360"/>
        <w:jc w:val="both"/>
        <w:rPr>
          <w:sz w:val="22"/>
          <w:szCs w:val="22"/>
        </w:rPr>
      </w:pPr>
      <w:bookmarkStart w:id="329" w:name="_Hlk81471904"/>
      <w:r w:rsidRPr="00F1189F">
        <w:rPr>
          <w:sz w:val="22"/>
          <w:szCs w:val="22"/>
        </w:rPr>
        <w:t xml:space="preserve">Administrator Danych Osobowych spełnił </w:t>
      </w:r>
      <w:bookmarkEnd w:id="329"/>
      <w:r w:rsidRPr="00F1189F">
        <w:rPr>
          <w:sz w:val="22"/>
          <w:szCs w:val="22"/>
        </w:rPr>
        <w:t xml:space="preserve">obowiązek informacyjny wynikający z art. 13 i 14 RODO na stronie internetowej Polskiej Grupy Górniczej w zakładce RODO, w załączniku „Kontrahenci/Pracownicy Kontrahentów” (w zakresie dotyczącym danych osobowych Kontrahenta i pracowników Kontrahenta). Dla pozostałych kategorii osób obowiązek informacyjny został spełniony na stronie internetowej Polskiej Grupy Górniczej S.A. w zakładce RODO, we właściwych załącznikach dotyczących odpowiedniej kategorii osób. </w:t>
      </w:r>
    </w:p>
    <w:p w14:paraId="7A8C5359"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zobowiązuje się do współpracy i wsparcia Administratora Danych Osobowych w realizacji obowiązków wynikających z art. 32 – 36 RODO odnoszących się do bezpieczeństwa przetwarzania, zgłaszania naruszeń organowi nadzorczemu, zawiadamiania osoby, której dane dotyczą o naruszeniach w zakresie ochrony danych osobowych, oceny skutków dla ochrony danych oraz uprzedniej konsultacji. </w:t>
      </w:r>
    </w:p>
    <w:p w14:paraId="7466778A"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zobowiązuje się pomagać Administratorowi Danych Osobowych, </w:t>
      </w:r>
      <w:r w:rsidRPr="001428DB">
        <w:rPr>
          <w:sz w:val="22"/>
          <w:szCs w:val="22"/>
        </w:rPr>
        <w:br/>
        <w:t xml:space="preserve">w miarę możliwości technicznych i organizacyjnych, wywiązać się z obowiązku informacyjnego, obowiązku odpowiadania na żądania osoby, której dane dotyczą, w zakresie wykonywania jej praw określonych w mających zastosowanie regulacjach prawnych w obszarze ochrony danych osobowych. </w:t>
      </w:r>
    </w:p>
    <w:p w14:paraId="1A04CCDD"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ponosi odpowiedzialność za szkody, jakie powstaną wobec Administratora Danych Osobowych  lub innych podmiotów w wyniku przetwarzania przez niego powierzonych danych osobowych w sposób niezgodny z Umową lub przepisami </w:t>
      </w:r>
      <w:r w:rsidRPr="001428DB">
        <w:rPr>
          <w:sz w:val="22"/>
          <w:szCs w:val="22"/>
        </w:rPr>
        <w:br/>
        <w:t>o ochronie danych osobowych.</w:t>
      </w:r>
    </w:p>
    <w:p w14:paraId="45340B22"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W przypadku naruszenia przez Podmiot Przetwarzający, </w:t>
      </w:r>
      <w:r>
        <w:rPr>
          <w:sz w:val="22"/>
          <w:szCs w:val="22"/>
        </w:rPr>
        <w:t>p</w:t>
      </w:r>
      <w:r w:rsidRPr="001428DB">
        <w:rPr>
          <w:sz w:val="22"/>
          <w:szCs w:val="22"/>
        </w:rPr>
        <w:t xml:space="preserve">odwykonawców Podmiotu Przetwarzającego lub dalszych podwykonawców przepisów RODO, Ustawy o ochronie danych osobowych, rozporządzeń lub innych aktów regulujących zasady ochrony danych osobowych, których stosowanie było wymagane w okresie realizacji niniejszej Umowy, w następstwie którego Administrator Danych Osobowych zostanie zobowiązany do wypłaty odszkodowania, kary administracyjnej lub grzywny na podstawie prawomocnego wyroku, orzeczenia lub decyzji właściwego organu, to Podmiot Przetwarzający zobowiązuje się do zwrócenia Administratorowi Danych Osobowych równowartości odszkodowania, kary administracyjnej lub grzywny oraz do pokrycia innych uzasadnionych kosztów poniesionych z tego tytułu. </w:t>
      </w:r>
    </w:p>
    <w:p w14:paraId="789BF0D0"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W przypadku gdy naruszenie, o którym </w:t>
      </w:r>
      <w:r>
        <w:rPr>
          <w:sz w:val="22"/>
          <w:szCs w:val="22"/>
        </w:rPr>
        <w:t xml:space="preserve">mowa powyżej </w:t>
      </w:r>
      <w:r w:rsidRPr="001428DB">
        <w:rPr>
          <w:sz w:val="22"/>
          <w:szCs w:val="22"/>
        </w:rPr>
        <w:t xml:space="preserve">w ust. 32, jest konsekwencją zarówno działania lub zaniechania Podmiotu Przetwarzającego, podwykonawców Podmiotu Przetwarzającego, dalszych podwykonawców jak i działania lub zaniechania Administratora Danych Osobowych, to Podmiot Przetwarzający zobowiązuje się zwrócić Administratorowi Danych </w:t>
      </w:r>
      <w:r>
        <w:rPr>
          <w:sz w:val="22"/>
          <w:szCs w:val="22"/>
        </w:rPr>
        <w:t xml:space="preserve">Osobowych </w:t>
      </w:r>
      <w:r w:rsidRPr="001428DB">
        <w:rPr>
          <w:sz w:val="22"/>
          <w:szCs w:val="22"/>
        </w:rPr>
        <w:t xml:space="preserve">równowartość odszkodowania, kary administracyjnej lub grzywny oraz do pokrycia </w:t>
      </w:r>
      <w:r w:rsidRPr="001428DB">
        <w:rPr>
          <w:sz w:val="22"/>
          <w:szCs w:val="22"/>
        </w:rPr>
        <w:lastRenderedPageBreak/>
        <w:t xml:space="preserve">innych uzasadnionych kosztów poniesionych z tego tytułu, w wysokości proporcjonalnej do wagi naruszenia, za które odpowiada Podmiot Przetwarzający. Gdy ustalenie proporcji odpowiedzialności Podmiotu Przetwarzającego okaże się niemożliwe, Administrator Danych Osobowych i Podmiot Przetwarzający odpowiadają w równych proporcjach. </w:t>
      </w:r>
    </w:p>
    <w:p w14:paraId="1172571F" w14:textId="63F41B6C"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W przypadku naruszenia przez Podmiot Przetwarzający, podwykonawców Podmiotu Przetwarzającego lub dalszych podwykonawców postanowień niniejszej Umowy (w zakresie ochrony danych osobowych), Podmiot Przetwarzający zobowiązuje się do zapłaty kary umownej </w:t>
      </w:r>
      <w:r w:rsidRPr="001428DB">
        <w:rPr>
          <w:sz w:val="22"/>
          <w:szCs w:val="22"/>
        </w:rPr>
        <w:br/>
        <w:t xml:space="preserve">w wysokości </w:t>
      </w:r>
      <w:bookmarkStart w:id="330" w:name="_Hlk80691533"/>
      <w:r w:rsidRPr="00642961">
        <w:rPr>
          <w:i/>
          <w:iCs/>
          <w:sz w:val="22"/>
          <w:szCs w:val="22"/>
        </w:rPr>
        <w:t xml:space="preserve">0,1% </w:t>
      </w:r>
      <w:r w:rsidRPr="00642961">
        <w:rPr>
          <w:sz w:val="22"/>
          <w:szCs w:val="22"/>
        </w:rPr>
        <w:t xml:space="preserve">wartości </w:t>
      </w:r>
      <w:r w:rsidRPr="00B92AB0">
        <w:rPr>
          <w:sz w:val="22"/>
          <w:szCs w:val="22"/>
        </w:rPr>
        <w:t>netto Umowy</w:t>
      </w:r>
      <w:bookmarkEnd w:id="330"/>
      <w:r w:rsidR="00642961">
        <w:rPr>
          <w:i/>
          <w:iCs/>
          <w:sz w:val="22"/>
          <w:szCs w:val="22"/>
        </w:rPr>
        <w:t xml:space="preserve"> </w:t>
      </w:r>
      <w:r w:rsidRPr="001428DB">
        <w:rPr>
          <w:sz w:val="22"/>
          <w:szCs w:val="22"/>
        </w:rPr>
        <w:t xml:space="preserve">za każdy przypadek naruszenia. Administrator Danych Osobowych uprawniony jest do dochodzenia odszkodowania uzupełniającego na zasadach ogólnych. </w:t>
      </w:r>
    </w:p>
    <w:p w14:paraId="6A8507F7"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W przypadku rażącego naruszenia przez Podmiot Przetwarzający postanowień niniejszej Umowy </w:t>
      </w:r>
      <w:r w:rsidRPr="001428DB">
        <w:rPr>
          <w:sz w:val="22"/>
          <w:szCs w:val="22"/>
        </w:rPr>
        <w:br/>
        <w:t xml:space="preserve">w zakresie bezpieczeństwa danych osobowych lub praw osób, których dane dotyczą, Administrator Danych Osobowych ma prawo wypowiedzenia niniejszej Umowy z winy Podmiotu Przetwarzającego w trybie natychmiastowym, po uprzednim wezwaniu Podmiotu Przetwarzającego do zaprzestania naruszeń i naprawienia ich skutków w terminie 7-dniowym. </w:t>
      </w:r>
    </w:p>
    <w:p w14:paraId="0C8F886B"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W szczególności Administrator Danych Osobowych  ma prawo wypowiedzieć niniejszą Umowę, gdy Podmiot Przetwarzający:</w:t>
      </w:r>
    </w:p>
    <w:p w14:paraId="797123BF" w14:textId="77777777" w:rsidR="000C23F8" w:rsidRPr="001428DB" w:rsidRDefault="000C23F8" w:rsidP="007E5D17">
      <w:pPr>
        <w:numPr>
          <w:ilvl w:val="0"/>
          <w:numId w:val="74"/>
        </w:numPr>
        <w:suppressAutoHyphens/>
        <w:ind w:left="348"/>
        <w:contextualSpacing/>
        <w:jc w:val="both"/>
        <w:rPr>
          <w:sz w:val="22"/>
          <w:szCs w:val="22"/>
        </w:rPr>
      </w:pPr>
      <w:r w:rsidRPr="001428DB">
        <w:rPr>
          <w:sz w:val="22"/>
          <w:szCs w:val="22"/>
        </w:rPr>
        <w:t>wykorzystał dane osobowe w sposób niezgodny z Umową,</w:t>
      </w:r>
    </w:p>
    <w:p w14:paraId="04753D0B" w14:textId="77777777" w:rsidR="000C23F8" w:rsidRPr="001428DB" w:rsidRDefault="000C23F8" w:rsidP="007E5D17">
      <w:pPr>
        <w:numPr>
          <w:ilvl w:val="0"/>
          <w:numId w:val="74"/>
        </w:numPr>
        <w:suppressAutoHyphens/>
        <w:ind w:left="348"/>
        <w:contextualSpacing/>
        <w:jc w:val="both"/>
        <w:rPr>
          <w:sz w:val="22"/>
          <w:szCs w:val="22"/>
        </w:rPr>
      </w:pPr>
      <w:r w:rsidRPr="001428DB">
        <w:rPr>
          <w:sz w:val="22"/>
          <w:szCs w:val="22"/>
        </w:rPr>
        <w:t>powierzył przetwarzanie danych osobowych podwykonawcom bez zgody Administratora Danych Osobowych,</w:t>
      </w:r>
    </w:p>
    <w:p w14:paraId="20B37CC8" w14:textId="77777777" w:rsidR="000C23F8" w:rsidRPr="001428DB" w:rsidRDefault="000C23F8" w:rsidP="007E5D17">
      <w:pPr>
        <w:numPr>
          <w:ilvl w:val="0"/>
          <w:numId w:val="74"/>
        </w:numPr>
        <w:suppressAutoHyphens/>
        <w:ind w:left="348"/>
        <w:contextualSpacing/>
        <w:jc w:val="both"/>
        <w:rPr>
          <w:sz w:val="22"/>
          <w:szCs w:val="22"/>
        </w:rPr>
      </w:pPr>
      <w:r w:rsidRPr="001428DB">
        <w:rPr>
          <w:sz w:val="22"/>
          <w:szCs w:val="22"/>
        </w:rPr>
        <w:t>nie zaprzestał niewłaściwego przetwarzania danych osobowych,</w:t>
      </w:r>
    </w:p>
    <w:p w14:paraId="20C6B776" w14:textId="77777777" w:rsidR="000C23F8" w:rsidRPr="001428DB" w:rsidRDefault="000C23F8" w:rsidP="007E5D17">
      <w:pPr>
        <w:numPr>
          <w:ilvl w:val="0"/>
          <w:numId w:val="74"/>
        </w:numPr>
        <w:suppressAutoHyphens/>
        <w:ind w:left="348"/>
        <w:contextualSpacing/>
        <w:jc w:val="both"/>
        <w:rPr>
          <w:sz w:val="22"/>
          <w:szCs w:val="22"/>
        </w:rPr>
      </w:pPr>
      <w:r w:rsidRPr="001428DB">
        <w:rPr>
          <w:sz w:val="22"/>
          <w:szCs w:val="22"/>
        </w:rPr>
        <w:t>nie stosował się do zaleceń organu nadzorczego,</w:t>
      </w:r>
    </w:p>
    <w:p w14:paraId="0278E331" w14:textId="77777777" w:rsidR="000C23F8" w:rsidRPr="001428DB" w:rsidRDefault="000C23F8" w:rsidP="007E5D17">
      <w:pPr>
        <w:numPr>
          <w:ilvl w:val="0"/>
          <w:numId w:val="74"/>
        </w:numPr>
        <w:suppressAutoHyphens/>
        <w:ind w:left="348"/>
        <w:contextualSpacing/>
        <w:jc w:val="both"/>
        <w:rPr>
          <w:sz w:val="22"/>
          <w:szCs w:val="22"/>
        </w:rPr>
      </w:pPr>
      <w:r w:rsidRPr="001428DB">
        <w:rPr>
          <w:sz w:val="22"/>
          <w:szCs w:val="22"/>
        </w:rPr>
        <w:t xml:space="preserve">zawiadomił o swojej niezdolności do dalszego wykonywania Umowy. </w:t>
      </w:r>
    </w:p>
    <w:p w14:paraId="72B0808D" w14:textId="77777777" w:rsidR="000C23F8" w:rsidRPr="001428DB" w:rsidRDefault="000C23F8" w:rsidP="007E5D17">
      <w:pPr>
        <w:numPr>
          <w:ilvl w:val="0"/>
          <w:numId w:val="62"/>
        </w:numPr>
        <w:ind w:left="348"/>
        <w:contextualSpacing/>
        <w:jc w:val="both"/>
        <w:rPr>
          <w:sz w:val="22"/>
          <w:szCs w:val="22"/>
        </w:rPr>
      </w:pPr>
      <w:r w:rsidRPr="001428DB">
        <w:rPr>
          <w:sz w:val="22"/>
          <w:szCs w:val="22"/>
        </w:rPr>
        <w:t xml:space="preserve">Podmiot Przetwarzający jest zobowiązany przy wykonywaniu czynności zleconych </w:t>
      </w:r>
      <w:r w:rsidRPr="001428DB">
        <w:rPr>
          <w:sz w:val="22"/>
          <w:szCs w:val="22"/>
        </w:rPr>
        <w:br/>
        <w:t xml:space="preserve">w Umowie stosować się do wskazówek i wytycznych Administratora Danych Osobowych, natomiast Administrator Danych Osobowych jest zobowiązany dostarczyć wszelkie materiały </w:t>
      </w:r>
      <w:r w:rsidRPr="001428DB">
        <w:rPr>
          <w:sz w:val="22"/>
          <w:szCs w:val="22"/>
        </w:rPr>
        <w:br/>
        <w:t>i informacje niezbędne do wykonania zleconych czynności.</w:t>
      </w:r>
    </w:p>
    <w:p w14:paraId="78409270"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Administrator Danych Osobowych ma prawo do kontroli, czy przetwarzanie powierzonych danych osobowych odbywa się zgodnie z postanowieniami Umowy i mającymi zastosowanie regulacjami prawnymi w obszarze ochrony danych osobowych, poprzez przeprowadzenie doraźnych kontroli dotyczących przetwarzania danych osobowych oraz żądania od Podmiotu Przetwarzającego składania pisemnych wyjaśnień. Administrator Danych Osobowych powiadomi Podmiot Przetwarzający o planowanej kontroli nie później niż 5 dni przed jej terminem.</w:t>
      </w:r>
    </w:p>
    <w:p w14:paraId="603ED523"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Na zakończenie kontroli, o której mowa </w:t>
      </w:r>
      <w:r w:rsidRPr="009526E6">
        <w:rPr>
          <w:sz w:val="22"/>
          <w:szCs w:val="22"/>
        </w:rPr>
        <w:t xml:space="preserve">powyżej </w:t>
      </w:r>
      <w:r w:rsidRPr="001428DB">
        <w:rPr>
          <w:sz w:val="22"/>
          <w:szCs w:val="22"/>
        </w:rPr>
        <w:t xml:space="preserve">w ust. </w:t>
      </w:r>
      <w:r>
        <w:rPr>
          <w:sz w:val="22"/>
          <w:szCs w:val="22"/>
        </w:rPr>
        <w:t>38</w:t>
      </w:r>
      <w:r w:rsidRPr="001428DB">
        <w:rPr>
          <w:sz w:val="22"/>
          <w:szCs w:val="22"/>
        </w:rPr>
        <w:t xml:space="preserve">, przedstawiciel Administratora Danych Osobowych sporządza protokół, który podpisują przedstawiciele obu Stron. Podmiot Przetwarzający może wnieść zastrzeżenia do protokołu w ciągu 3 dni od dnia jego podpisania przez przedstawiciela Administratora Danych Osobowych. </w:t>
      </w:r>
    </w:p>
    <w:p w14:paraId="658382B1"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zobowiązuje się niezwłocznie dostosować do zaleceń pokontrolnych mających na celu usunięcie uchybień i poprawę bezpieczeństwa przetwarzania danych osobowych. </w:t>
      </w:r>
    </w:p>
    <w:p w14:paraId="0139BE7C"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zobowiązuje się odpowiedzieć niezwłocznie na każde pytanie Administratora Danych Osobowych dotyczące przetwarzania powierzonych mu na podstawie niniejszej Umowy danych osobowych, nie później jednak niż w terminie 2 dni od dnia przekazania takiego pytania. </w:t>
      </w:r>
    </w:p>
    <w:p w14:paraId="1F4D4A07"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Podmiot Przetwarzający jest zobowiązany powiadomić Administratora Danych Osobowych </w:t>
      </w:r>
      <w:r w:rsidRPr="001428DB">
        <w:rPr>
          <w:sz w:val="22"/>
          <w:szCs w:val="22"/>
        </w:rPr>
        <w:br/>
        <w:t xml:space="preserve">o każdej kontroli organu nadzorczego w obszarze ochrony danych osobowych, która ma chociażby pośredni związek z przetwarzaniem powierzonych danych osobowych oraz </w:t>
      </w:r>
      <w:r w:rsidRPr="001428DB">
        <w:rPr>
          <w:sz w:val="22"/>
          <w:szCs w:val="22"/>
        </w:rPr>
        <w:br/>
        <w:t>o każdym piśmie tego organu dotyczącym składania wyjaśnień. Obowiązek ten istnieje nawet po wygaśnięciu lub rozwiązaniu Umowy.</w:t>
      </w:r>
    </w:p>
    <w:p w14:paraId="731DC41C" w14:textId="77777777" w:rsidR="000C23F8" w:rsidRPr="001428DB" w:rsidRDefault="000C23F8" w:rsidP="007E5D17">
      <w:pPr>
        <w:numPr>
          <w:ilvl w:val="0"/>
          <w:numId w:val="62"/>
        </w:numPr>
        <w:suppressAutoHyphens/>
        <w:ind w:left="348"/>
        <w:contextualSpacing/>
        <w:jc w:val="both"/>
        <w:rPr>
          <w:sz w:val="22"/>
          <w:szCs w:val="22"/>
        </w:rPr>
      </w:pPr>
      <w:r w:rsidRPr="001428DB">
        <w:rPr>
          <w:sz w:val="22"/>
          <w:szCs w:val="22"/>
        </w:rPr>
        <w:t xml:space="preserve">W przypadku opisanym </w:t>
      </w:r>
      <w:r w:rsidRPr="00843254">
        <w:rPr>
          <w:sz w:val="22"/>
          <w:szCs w:val="22"/>
        </w:rPr>
        <w:t xml:space="preserve">powyżej </w:t>
      </w:r>
      <w:r w:rsidRPr="001428DB">
        <w:rPr>
          <w:sz w:val="22"/>
          <w:szCs w:val="22"/>
        </w:rPr>
        <w:t>w ust. 42, zarówno w czasie obowiązywania Umowy, a także po jej wygaśnięciu lub rozwiązaniu, Administrator  Danych Osobowych, ma prawo do:</w:t>
      </w:r>
    </w:p>
    <w:p w14:paraId="57F95C25" w14:textId="77777777" w:rsidR="000C23F8" w:rsidRPr="001428DB" w:rsidRDefault="000C23F8" w:rsidP="000C23F8">
      <w:pPr>
        <w:suppressAutoHyphens/>
        <w:ind w:left="348"/>
        <w:contextualSpacing/>
        <w:rPr>
          <w:sz w:val="22"/>
          <w:szCs w:val="22"/>
        </w:rPr>
      </w:pPr>
      <w:r w:rsidRPr="001428DB">
        <w:rPr>
          <w:sz w:val="22"/>
          <w:szCs w:val="22"/>
        </w:rPr>
        <w:t>a) uczestniczenia w kontroli organu nadzorczego</w:t>
      </w:r>
      <w:r>
        <w:rPr>
          <w:sz w:val="22"/>
          <w:szCs w:val="22"/>
        </w:rPr>
        <w:t>,</w:t>
      </w:r>
    </w:p>
    <w:p w14:paraId="1450E451" w14:textId="77777777" w:rsidR="000C23F8" w:rsidRPr="001428DB" w:rsidRDefault="000C23F8" w:rsidP="000C23F8">
      <w:pPr>
        <w:suppressAutoHyphens/>
        <w:ind w:left="348"/>
        <w:contextualSpacing/>
        <w:rPr>
          <w:sz w:val="22"/>
          <w:szCs w:val="22"/>
        </w:rPr>
      </w:pPr>
      <w:r w:rsidRPr="001428DB">
        <w:rPr>
          <w:sz w:val="22"/>
          <w:szCs w:val="22"/>
        </w:rPr>
        <w:t>b) wnoszenia uwag do treści sprawozdania pokontrolnego</w:t>
      </w:r>
      <w:r>
        <w:rPr>
          <w:sz w:val="22"/>
          <w:szCs w:val="22"/>
        </w:rPr>
        <w:t>,</w:t>
      </w:r>
    </w:p>
    <w:p w14:paraId="7E53A7FA" w14:textId="77777777" w:rsidR="000C23F8" w:rsidRPr="001428DB" w:rsidRDefault="000C23F8" w:rsidP="000C23F8">
      <w:pPr>
        <w:ind w:left="348"/>
        <w:contextualSpacing/>
        <w:rPr>
          <w:b/>
          <w:sz w:val="22"/>
          <w:szCs w:val="22"/>
        </w:rPr>
      </w:pPr>
      <w:r w:rsidRPr="001428DB">
        <w:rPr>
          <w:sz w:val="22"/>
          <w:szCs w:val="22"/>
        </w:rPr>
        <w:t>c) wnoszenia uwag do treści odpowiedzi na pismo organu nadzorczego dotyczącego chociażby pośrednio przetwarzania powierzonych danych osobowych.</w:t>
      </w:r>
    </w:p>
    <w:p w14:paraId="6A6016A2" w14:textId="77777777" w:rsidR="000C23F8" w:rsidRDefault="000C23F8" w:rsidP="000C23F8">
      <w:pPr>
        <w:suppressAutoHyphens/>
        <w:ind w:left="-11"/>
        <w:rPr>
          <w:sz w:val="22"/>
          <w:szCs w:val="22"/>
        </w:rPr>
      </w:pPr>
      <w:r w:rsidRPr="001428DB">
        <w:rPr>
          <w:sz w:val="22"/>
          <w:szCs w:val="22"/>
        </w:rPr>
        <w:t>44. Strony wyznaczają następujące osoby do kontaktu w sprawie powierzonych danych osobowych:</w:t>
      </w:r>
    </w:p>
    <w:p w14:paraId="5B1BB213" w14:textId="77777777" w:rsidR="000C23F8" w:rsidRDefault="000C23F8" w:rsidP="000C23F8">
      <w:pPr>
        <w:suppressAutoHyphens/>
        <w:ind w:left="348"/>
        <w:rPr>
          <w:sz w:val="22"/>
          <w:szCs w:val="22"/>
        </w:rPr>
      </w:pPr>
      <w:r w:rsidRPr="001428DB">
        <w:rPr>
          <w:sz w:val="22"/>
          <w:szCs w:val="22"/>
        </w:rPr>
        <w:lastRenderedPageBreak/>
        <w:t>a) Po stronie Administratora Danych Osobowych: ……………………………….. .</w:t>
      </w:r>
      <w:bookmarkStart w:id="331" w:name="_Hlk80691283"/>
    </w:p>
    <w:bookmarkEnd w:id="331"/>
    <w:p w14:paraId="508B60CA" w14:textId="201C0DF1" w:rsidR="000C23F8" w:rsidRPr="00977443" w:rsidRDefault="000C23F8" w:rsidP="000C23F8">
      <w:pPr>
        <w:suppressAutoHyphens/>
        <w:ind w:left="348"/>
        <w:jc w:val="both"/>
        <w:rPr>
          <w:color w:val="0070C0"/>
          <w:sz w:val="22"/>
          <w:szCs w:val="22"/>
        </w:rPr>
      </w:pPr>
    </w:p>
    <w:p w14:paraId="0E0D06B8" w14:textId="77777777" w:rsidR="000C23F8" w:rsidRDefault="000C23F8" w:rsidP="000C23F8">
      <w:pPr>
        <w:suppressAutoHyphens/>
        <w:ind w:left="348"/>
        <w:rPr>
          <w:sz w:val="22"/>
          <w:szCs w:val="22"/>
        </w:rPr>
      </w:pPr>
      <w:r w:rsidRPr="001428DB">
        <w:rPr>
          <w:sz w:val="22"/>
          <w:szCs w:val="22"/>
        </w:rPr>
        <w:t>b) Po stronie Podmiotu Przetwarzającego: ……………………………….. .</w:t>
      </w:r>
    </w:p>
    <w:p w14:paraId="4614BC22" w14:textId="1DCEB964" w:rsidR="000C23F8" w:rsidRDefault="000C23F8" w:rsidP="000C23F8">
      <w:pPr>
        <w:tabs>
          <w:tab w:val="left" w:pos="630"/>
          <w:tab w:val="center" w:pos="4536"/>
        </w:tabs>
        <w:spacing w:after="160" w:line="259" w:lineRule="auto"/>
        <w:rPr>
          <w:sz w:val="22"/>
          <w:szCs w:val="22"/>
        </w:rPr>
      </w:pPr>
    </w:p>
    <w:p w14:paraId="24823B6C" w14:textId="77777777" w:rsidR="000C23F8" w:rsidRPr="00B30F1F" w:rsidRDefault="000C23F8" w:rsidP="000C23F8">
      <w:pPr>
        <w:rPr>
          <w:strike/>
        </w:rPr>
      </w:pPr>
    </w:p>
    <w:p w14:paraId="332E5442" w14:textId="77777777" w:rsidR="000C23F8" w:rsidRPr="00B30F1F" w:rsidRDefault="000C23F8" w:rsidP="000C23F8">
      <w:pPr>
        <w:spacing w:before="120"/>
        <w:jc w:val="right"/>
        <w:rPr>
          <w:b/>
          <w:bCs/>
          <w:sz w:val="22"/>
          <w:szCs w:val="22"/>
        </w:rPr>
      </w:pPr>
      <w:bookmarkStart w:id="332" w:name="_Hlk67832211"/>
      <w:r w:rsidRPr="00B30F1F">
        <w:rPr>
          <w:b/>
          <w:bCs/>
          <w:sz w:val="22"/>
          <w:szCs w:val="22"/>
        </w:rPr>
        <w:t xml:space="preserve">Załącznik nr </w:t>
      </w:r>
      <w:r>
        <w:rPr>
          <w:b/>
          <w:bCs/>
          <w:sz w:val="22"/>
          <w:szCs w:val="22"/>
        </w:rPr>
        <w:t xml:space="preserve">4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33"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77777777" w:rsidR="00AC6995" w:rsidRPr="00614D1C" w:rsidRDefault="00AC6995" w:rsidP="00AC6995">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32"/>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33"/>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7777777"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Pr>
          <w:b/>
          <w:bCs/>
          <w:sz w:val="22"/>
          <w:szCs w:val="22"/>
        </w:rPr>
        <w:t>5</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DD5A7C" w:rsidRDefault="000C23F8" w:rsidP="000C23F8">
      <w:pPr>
        <w:spacing w:line="280" w:lineRule="atLeast"/>
        <w:rPr>
          <w:rFonts w:ascii="Verdana" w:hAnsi="Verdana"/>
          <w:b/>
          <w:lang w:val="en-US"/>
        </w:rPr>
      </w:pPr>
      <w:r w:rsidRPr="00DD5A7C">
        <w:rPr>
          <w:rFonts w:ascii="Verdana" w:hAnsi="Verdana"/>
          <w:b/>
          <w:lang w:val="en-US"/>
        </w:rPr>
        <w:t>From:</w:t>
      </w:r>
    </w:p>
    <w:p w14:paraId="0367D1BB" w14:textId="77777777" w:rsidR="000C23F8" w:rsidRPr="00B30F1F" w:rsidRDefault="000C23F8" w:rsidP="000C23F8">
      <w:pPr>
        <w:spacing w:line="280" w:lineRule="atLeast"/>
        <w:rPr>
          <w:rFonts w:ascii="Verdana" w:hAnsi="Verdana"/>
        </w:rPr>
      </w:pPr>
      <w:r w:rsidRPr="00B30F1F">
        <w:rPr>
          <w:rFonts w:ascii="Verdana" w:hAnsi="Verdana"/>
        </w:rPr>
        <w:t>…</w:t>
      </w:r>
    </w:p>
    <w:p w14:paraId="40E59D1E" w14:textId="77777777" w:rsidR="000C23F8" w:rsidRPr="00B30F1F" w:rsidRDefault="000C23F8" w:rsidP="000C23F8">
      <w:pPr>
        <w:spacing w:line="280" w:lineRule="atLeast"/>
        <w:rPr>
          <w:rFonts w:ascii="Verdana" w:hAnsi="Verdana"/>
        </w:rPr>
      </w:pPr>
      <w:r w:rsidRPr="00B30F1F">
        <w:rPr>
          <w:rFonts w:ascii="Verdana" w:hAnsi="Verdana"/>
        </w:rPr>
        <w:t>…</w:t>
      </w:r>
    </w:p>
    <w:p w14:paraId="43C96BDA" w14:textId="77777777" w:rsidR="000C23F8" w:rsidRPr="00B30F1F" w:rsidRDefault="000C23F8" w:rsidP="000C23F8">
      <w:pPr>
        <w:rPr>
          <w:rFonts w:ascii="Verdana" w:hAnsi="Verdana"/>
          <w:b/>
        </w:rPr>
      </w:pPr>
      <w:proofErr w:type="spellStart"/>
      <w:r w:rsidRPr="00B30F1F">
        <w:rPr>
          <w:rFonts w:ascii="Verdana" w:hAnsi="Verdana"/>
        </w:rPr>
        <w:t>Tax</w:t>
      </w:r>
      <w:proofErr w:type="spellEnd"/>
      <w:r w:rsidRPr="00B30F1F">
        <w:rPr>
          <w:rFonts w:ascii="Verdana" w:hAnsi="Verdana"/>
        </w:rPr>
        <w:t xml:space="preserve"> ID: _____________</w:t>
      </w:r>
    </w:p>
    <w:p w14:paraId="213B6FE0" w14:textId="77777777" w:rsidR="000C23F8" w:rsidRPr="00B30F1F" w:rsidRDefault="000C23F8" w:rsidP="000C23F8">
      <w:pPr>
        <w:spacing w:line="280" w:lineRule="atLeast"/>
        <w:jc w:val="right"/>
        <w:rPr>
          <w:rFonts w:ascii="Verdana" w:hAnsi="Verdana"/>
          <w:b/>
        </w:rPr>
      </w:pPr>
      <w:r w:rsidRPr="00B30F1F">
        <w:rPr>
          <w:rFonts w:ascii="Verdana" w:hAnsi="Verdana"/>
          <w:b/>
        </w:rPr>
        <w:t>To:</w:t>
      </w:r>
    </w:p>
    <w:p w14:paraId="003FAA83" w14:textId="77777777" w:rsidR="000C23F8" w:rsidRPr="00B30F1F" w:rsidRDefault="000C23F8" w:rsidP="000C23F8">
      <w:pPr>
        <w:spacing w:line="280" w:lineRule="atLeast"/>
        <w:jc w:val="right"/>
        <w:rPr>
          <w:rFonts w:ascii="Verdana" w:hAnsi="Verdana"/>
          <w:bCs/>
        </w:rPr>
      </w:pPr>
      <w:r w:rsidRPr="00B30F1F">
        <w:rPr>
          <w:rFonts w:ascii="Verdana" w:hAnsi="Verdana"/>
          <w:bCs/>
        </w:rPr>
        <w:t>Polska Grupa Górnicza S.A.</w:t>
      </w:r>
    </w:p>
    <w:p w14:paraId="257D17AB" w14:textId="77777777" w:rsidR="000C23F8" w:rsidRPr="00B30F1F" w:rsidRDefault="000C23F8" w:rsidP="000C23F8">
      <w:pPr>
        <w:spacing w:line="280" w:lineRule="atLeast"/>
        <w:jc w:val="right"/>
        <w:rPr>
          <w:rFonts w:ascii="Verdana" w:hAnsi="Verdana"/>
          <w:bCs/>
        </w:rPr>
      </w:pPr>
      <w:r w:rsidRPr="00B30F1F">
        <w:rPr>
          <w:rFonts w:ascii="Verdana" w:hAnsi="Verdana"/>
          <w:bCs/>
        </w:rPr>
        <w:t>ul. Powstańców 30</w:t>
      </w:r>
    </w:p>
    <w:p w14:paraId="4B01B7D0" w14:textId="77777777" w:rsidR="000C23F8" w:rsidRPr="00B30F1F" w:rsidRDefault="000C23F8" w:rsidP="000C23F8">
      <w:pPr>
        <w:spacing w:line="280" w:lineRule="atLeast"/>
        <w:jc w:val="right"/>
        <w:rPr>
          <w:rFonts w:ascii="Verdana" w:hAnsi="Verdana"/>
          <w:bCs/>
        </w:rPr>
      </w:pPr>
      <w:r w:rsidRPr="00B30F1F">
        <w:rPr>
          <w:rFonts w:ascii="Verdana" w:hAnsi="Verdana"/>
          <w:bCs/>
        </w:rPr>
        <w:t>40-039 Katowice</w:t>
      </w:r>
    </w:p>
    <w:p w14:paraId="1BF593BC" w14:textId="77777777" w:rsidR="000C23F8" w:rsidRPr="00B30F1F" w:rsidRDefault="000C23F8" w:rsidP="000C23F8">
      <w:pPr>
        <w:spacing w:after="120" w:line="280" w:lineRule="atLeast"/>
        <w:jc w:val="right"/>
        <w:rPr>
          <w:rFonts w:ascii="Verdana" w:hAnsi="Verdana"/>
        </w:rPr>
      </w:pPr>
      <w:r w:rsidRPr="00B30F1F">
        <w:rPr>
          <w:rFonts w:ascii="Verdana" w:hAnsi="Verdana"/>
          <w:b/>
        </w:rPr>
        <w:t>NIP:</w:t>
      </w:r>
      <w:r w:rsidRPr="00B30F1F">
        <w:rPr>
          <w:rFonts w:ascii="Verdana" w:hAnsi="Verdana"/>
        </w:rPr>
        <w:t>6342834728</w:t>
      </w:r>
    </w:p>
    <w:p w14:paraId="37315FB9"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OŚWIADCZENIE DLA CELÓW PODATKU U ŹRÓDŁA</w:t>
      </w:r>
    </w:p>
    <w:p w14:paraId="7C322088" w14:textId="77777777" w:rsidR="000C23F8" w:rsidRPr="00B30F1F" w:rsidRDefault="000C23F8" w:rsidP="000C23F8">
      <w:pPr>
        <w:spacing w:line="280" w:lineRule="atLeast"/>
        <w:jc w:val="center"/>
        <w:rPr>
          <w:rFonts w:ascii="Verdana" w:hAnsi="Verdana"/>
          <w:b/>
          <w:sz w:val="24"/>
          <w:szCs w:val="28"/>
        </w:rPr>
      </w:pPr>
      <w:r w:rsidRPr="00B30F1F">
        <w:rPr>
          <w:rFonts w:ascii="Verdana" w:hAnsi="Verdana"/>
          <w:b/>
          <w:sz w:val="24"/>
          <w:szCs w:val="28"/>
        </w:rPr>
        <w:t>STATEMENT FOR WITHHOLDING TAX PURPOSES</w:t>
      </w:r>
    </w:p>
    <w:p w14:paraId="2A1709ED" w14:textId="77777777" w:rsidR="000C23F8" w:rsidRPr="00B30F1F" w:rsidRDefault="000C23F8" w:rsidP="000C23F8">
      <w:pPr>
        <w:spacing w:line="280" w:lineRule="atLeast"/>
        <w:rPr>
          <w:rFonts w:ascii="Verdana" w:hAnsi="Verdana"/>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2B60D7" w14:paraId="5BD17985" w14:textId="77777777" w:rsidTr="005F6E37">
        <w:trPr>
          <w:trHeight w:val="4820"/>
        </w:trPr>
        <w:tc>
          <w:tcPr>
            <w:tcW w:w="4958" w:type="dxa"/>
          </w:tcPr>
          <w:p w14:paraId="50E4A123" w14:textId="77777777" w:rsidR="000C23F8" w:rsidRPr="00B30F1F" w:rsidRDefault="000C23F8" w:rsidP="005F6E37">
            <w:pPr>
              <w:contextualSpacing/>
              <w:jc w:val="both"/>
              <w:rPr>
                <w:rFonts w:ascii="Verdana" w:hAnsi="Verdana"/>
              </w:rPr>
            </w:pPr>
            <w:r w:rsidRPr="00B30F1F">
              <w:rPr>
                <w:rFonts w:ascii="Verdana" w:hAnsi="Verdana"/>
              </w:rPr>
              <w:t>Jako osoba/-y upoważniona/-y do reprezentowania __________ (dalej: Spółka) niniejszym oświadczam, że:</w:t>
            </w:r>
          </w:p>
          <w:p w14:paraId="6E06A5F6" w14:textId="77777777" w:rsidR="000C23F8" w:rsidRPr="00B30F1F" w:rsidRDefault="000C23F8" w:rsidP="005F6E37">
            <w:pPr>
              <w:contextualSpacing/>
              <w:jc w:val="both"/>
              <w:rPr>
                <w:rFonts w:ascii="Verdana" w:hAnsi="Verdana"/>
                <w:b/>
              </w:rPr>
            </w:pPr>
          </w:p>
          <w:p w14:paraId="1019BDF0" w14:textId="77777777" w:rsidR="000C23F8" w:rsidRPr="00B30F1F" w:rsidRDefault="000C23F8" w:rsidP="007E5D17">
            <w:pPr>
              <w:numPr>
                <w:ilvl w:val="0"/>
                <w:numId w:val="59"/>
              </w:numPr>
              <w:contextualSpacing/>
              <w:jc w:val="both"/>
              <w:rPr>
                <w:rFonts w:ascii="Verdana" w:hAnsi="Verdana"/>
              </w:rPr>
            </w:pPr>
            <w:r w:rsidRPr="00B30F1F">
              <w:rPr>
                <w:rFonts w:ascii="Verdana" w:hAnsi="Verdana"/>
              </w:rPr>
              <w:t xml:space="preserve">Spółka jest rzeczywistym właścicielem należności wypłacanych przez </w:t>
            </w:r>
            <w:r w:rsidRPr="00B30F1F">
              <w:rPr>
                <w:rFonts w:ascii="Verdana" w:hAnsi="Verdana"/>
                <w:bCs/>
              </w:rPr>
              <w:t xml:space="preserve">Polską Grupę Górniczą </w:t>
            </w:r>
            <w:proofErr w:type="spellStart"/>
            <w:r w:rsidRPr="00B30F1F">
              <w:rPr>
                <w:rFonts w:ascii="Verdana" w:hAnsi="Verdana"/>
                <w:bCs/>
              </w:rPr>
              <w:t>S.A.</w:t>
            </w:r>
            <w:r w:rsidRPr="00B30F1F">
              <w:rPr>
                <w:rFonts w:ascii="Verdana" w:hAnsi="Verdana"/>
              </w:rPr>
              <w:t>na</w:t>
            </w:r>
            <w:proofErr w:type="spellEnd"/>
            <w:r w:rsidRPr="00B30F1F">
              <w:rPr>
                <w:rFonts w:ascii="Verdana" w:hAnsi="Verdana"/>
              </w:rPr>
              <w:t> podstawie umowy __________ z dnia __ [</w:t>
            </w:r>
            <w:r w:rsidRPr="00B30F1F">
              <w:rPr>
                <w:rFonts w:ascii="Verdana" w:hAnsi="Verdana"/>
                <w:i/>
              </w:rPr>
              <w:t>dane identyfikujące umowę</w:t>
            </w:r>
            <w:r w:rsidRPr="00B30F1F">
              <w:rPr>
                <w:rFonts w:ascii="Verdana" w:hAnsi="Verdana"/>
              </w:rPr>
              <w:t xml:space="preserve">] lub z tytułu transakcji udokumentowanych wskazanymi w załączniku dokumentami; tj. podmiotem, który spełnia łącznie następujące warunki: </w:t>
            </w:r>
          </w:p>
          <w:p w14:paraId="4698657F" w14:textId="77777777" w:rsidR="000C23F8" w:rsidRPr="00B30F1F" w:rsidRDefault="000C23F8" w:rsidP="005F6E37">
            <w:pPr>
              <w:ind w:left="360"/>
              <w:contextualSpacing/>
              <w:jc w:val="both"/>
              <w:rPr>
                <w:rFonts w:ascii="Verdana" w:hAnsi="Verdana"/>
              </w:rPr>
            </w:pPr>
          </w:p>
          <w:p w14:paraId="5F7A93A6" w14:textId="77777777" w:rsidR="000C23F8" w:rsidRPr="00B30F1F" w:rsidRDefault="000C23F8" w:rsidP="007E5D17">
            <w:pPr>
              <w:numPr>
                <w:ilvl w:val="0"/>
                <w:numId w:val="60"/>
              </w:numPr>
              <w:ind w:left="709"/>
              <w:contextualSpacing/>
              <w:jc w:val="both"/>
              <w:rPr>
                <w:rFonts w:ascii="Verdana" w:hAnsi="Verdana"/>
              </w:rPr>
            </w:pPr>
            <w:r w:rsidRPr="00B30F1F">
              <w:rPr>
                <w:rFonts w:ascii="Verdana" w:hAnsi="Verdana"/>
              </w:rPr>
              <w:t>otrzymuje należność dla własnej korzyści, w tym decyduje samodzielnie o jej przeznaczeniu i ponosi ryzyko ekonomiczne związane z utratą tej należności lub jej części,</w:t>
            </w:r>
          </w:p>
          <w:p w14:paraId="7C7F3153" w14:textId="77777777" w:rsidR="000C23F8" w:rsidRPr="00B30F1F" w:rsidRDefault="000C23F8" w:rsidP="005F6E37">
            <w:pPr>
              <w:contextualSpacing/>
              <w:jc w:val="both"/>
              <w:rPr>
                <w:rFonts w:ascii="Verdana" w:hAnsi="Verdana"/>
              </w:rPr>
            </w:pPr>
          </w:p>
          <w:p w14:paraId="36943E2E" w14:textId="77777777" w:rsidR="000C23F8" w:rsidRPr="00B30F1F" w:rsidRDefault="000C23F8" w:rsidP="007E5D17">
            <w:pPr>
              <w:numPr>
                <w:ilvl w:val="0"/>
                <w:numId w:val="60"/>
              </w:numPr>
              <w:ind w:left="709"/>
              <w:contextualSpacing/>
              <w:jc w:val="both"/>
              <w:rPr>
                <w:rFonts w:ascii="Verdana" w:hAnsi="Verdana"/>
              </w:rPr>
            </w:pPr>
            <w:r w:rsidRPr="00B30F1F">
              <w:rPr>
                <w:rFonts w:ascii="Verdana" w:hAnsi="Verdana"/>
              </w:rPr>
              <w:t>nie jest pośrednikiem, przedstawicielem, powiernikiem lub innym podmiotem zobowiązanym prawnie lub faktycznie do przekazania całości lub części należności innemu podmiotowi,</w:t>
            </w:r>
          </w:p>
          <w:p w14:paraId="70223C75" w14:textId="77777777" w:rsidR="000C23F8" w:rsidRPr="00B30F1F" w:rsidRDefault="000C23F8" w:rsidP="005F6E37">
            <w:pPr>
              <w:ind w:left="709"/>
              <w:contextualSpacing/>
              <w:jc w:val="both"/>
              <w:rPr>
                <w:rFonts w:ascii="Verdana" w:hAnsi="Verdana"/>
              </w:rPr>
            </w:pPr>
          </w:p>
          <w:p w14:paraId="6C7634DC" w14:textId="77777777" w:rsidR="000C23F8" w:rsidRPr="00B30F1F" w:rsidRDefault="000C23F8" w:rsidP="007E5D17">
            <w:pPr>
              <w:numPr>
                <w:ilvl w:val="0"/>
                <w:numId w:val="60"/>
              </w:numPr>
              <w:ind w:left="709"/>
              <w:contextualSpacing/>
              <w:jc w:val="both"/>
              <w:rPr>
                <w:rFonts w:ascii="Verdana" w:hAnsi="Verdana"/>
              </w:rPr>
            </w:pPr>
            <w:r w:rsidRPr="00B30F1F">
              <w:rPr>
                <w:rFonts w:ascii="Verdana" w:hAnsi="Verdana"/>
              </w:rPr>
              <w:t>prowadzi rzeczywistą działalność gospodarczą w kraju siedziby, jeżeli należności uzyskiwane są w związku z prowadzoną działalnością gospodarczą; tj., w szczególności:</w:t>
            </w:r>
          </w:p>
          <w:p w14:paraId="0DD6CC8B" w14:textId="77777777" w:rsidR="000C23F8" w:rsidRPr="00B30F1F" w:rsidRDefault="000C23F8" w:rsidP="005F6E37">
            <w:pPr>
              <w:contextualSpacing/>
              <w:jc w:val="both"/>
              <w:rPr>
                <w:rFonts w:ascii="Verdana" w:hAnsi="Verdana"/>
              </w:rPr>
            </w:pPr>
          </w:p>
          <w:p w14:paraId="0471A447" w14:textId="77777777" w:rsidR="000C23F8" w:rsidRPr="00B30F1F" w:rsidRDefault="000C23F8" w:rsidP="005F6E37">
            <w:pPr>
              <w:ind w:left="709"/>
              <w:contextualSpacing/>
              <w:jc w:val="both"/>
              <w:rPr>
                <w:rFonts w:ascii="Verdana" w:hAnsi="Verdana"/>
              </w:rPr>
            </w:pPr>
            <w:r w:rsidRPr="00B30F1F">
              <w:rPr>
                <w:rFonts w:ascii="Verdana" w:hAnsi="Verdana"/>
              </w:rPr>
              <w:t xml:space="preserve">1) zarejestrowanie Spółki wiąże się z istnieniem przedsiębiorstwa, w ramach którego Spółka wykonuje faktycznie czynności stanowiące działalność gospodarczą, w tym w szczególności Spółka posiada lokal, wykwalifikowany </w:t>
            </w:r>
            <w:r w:rsidRPr="00B30F1F">
              <w:rPr>
                <w:rFonts w:ascii="Verdana" w:hAnsi="Verdana"/>
              </w:rPr>
              <w:lastRenderedPageBreak/>
              <w:t>personel oraz wyposażenie wykorzystywane w prowadzonej działalności gospodarczej;</w:t>
            </w:r>
          </w:p>
          <w:p w14:paraId="16B7D89D" w14:textId="77777777" w:rsidR="000C23F8" w:rsidRPr="00B30F1F" w:rsidRDefault="000C23F8" w:rsidP="005F6E37">
            <w:pPr>
              <w:ind w:left="709"/>
              <w:contextualSpacing/>
              <w:jc w:val="both"/>
              <w:rPr>
                <w:rFonts w:ascii="Verdana" w:hAnsi="Verdana"/>
              </w:rPr>
            </w:pPr>
          </w:p>
          <w:p w14:paraId="25FDC7F1" w14:textId="77777777" w:rsidR="000C23F8" w:rsidRPr="00B30F1F" w:rsidRDefault="000C23F8" w:rsidP="005F6E37">
            <w:pPr>
              <w:ind w:left="709"/>
              <w:contextualSpacing/>
              <w:jc w:val="both"/>
              <w:rPr>
                <w:rFonts w:ascii="Verdana" w:hAnsi="Verdana"/>
              </w:rPr>
            </w:pPr>
            <w:r w:rsidRPr="00B30F1F">
              <w:rPr>
                <w:rFonts w:ascii="Verdana" w:hAnsi="Verdana"/>
              </w:rPr>
              <w:t>2) Spółka nie tworzy struktury funkcjonującej w oderwaniu od przyczyn ekonomicznych;</w:t>
            </w:r>
          </w:p>
          <w:p w14:paraId="13EC3847" w14:textId="77777777" w:rsidR="000C23F8" w:rsidRPr="00B30F1F" w:rsidRDefault="000C23F8" w:rsidP="005F6E37">
            <w:pPr>
              <w:ind w:left="709"/>
              <w:contextualSpacing/>
              <w:jc w:val="both"/>
              <w:rPr>
                <w:rFonts w:ascii="Verdana" w:hAnsi="Verdana"/>
              </w:rPr>
            </w:pPr>
          </w:p>
          <w:p w14:paraId="6837B975" w14:textId="77777777" w:rsidR="000C23F8" w:rsidRPr="00B30F1F" w:rsidRDefault="000C23F8" w:rsidP="005F6E37">
            <w:pPr>
              <w:ind w:left="709"/>
              <w:contextualSpacing/>
              <w:jc w:val="both"/>
              <w:rPr>
                <w:rFonts w:ascii="Verdana" w:hAnsi="Verdana"/>
              </w:rPr>
            </w:pPr>
            <w:r w:rsidRPr="00B30F1F">
              <w:rPr>
                <w:rFonts w:ascii="Verdana" w:hAnsi="Verdana"/>
              </w:rPr>
              <w:t>3) istnieje współmierność między zakresem działalności prowadzonej przez Spółkę a faktycznie posiadanym lokalem, personelem lub wyposażeniem;</w:t>
            </w:r>
          </w:p>
          <w:p w14:paraId="3CD2AA27" w14:textId="77777777" w:rsidR="000C23F8" w:rsidRPr="00B30F1F" w:rsidRDefault="000C23F8" w:rsidP="005F6E37">
            <w:pPr>
              <w:ind w:left="709"/>
              <w:contextualSpacing/>
              <w:jc w:val="both"/>
              <w:rPr>
                <w:rFonts w:ascii="Verdana" w:hAnsi="Verdana"/>
              </w:rPr>
            </w:pPr>
          </w:p>
          <w:p w14:paraId="78D65C2D" w14:textId="77777777" w:rsidR="000C23F8" w:rsidRPr="00B30F1F" w:rsidRDefault="000C23F8" w:rsidP="005F6E37">
            <w:pPr>
              <w:ind w:left="709"/>
              <w:contextualSpacing/>
              <w:jc w:val="both"/>
              <w:rPr>
                <w:rFonts w:ascii="Verdana" w:hAnsi="Verdana"/>
              </w:rPr>
            </w:pPr>
            <w:r w:rsidRPr="00B30F1F">
              <w:rPr>
                <w:rFonts w:ascii="Verdana" w:hAnsi="Verdana"/>
              </w:rPr>
              <w:t>4) zawierane porozumienia są zgodne z rzeczywistością gospodarczą, mają uzasadnienie gospodarcze i nie są w sposób oczywisty sprzeczne z ogólnymi interesami gospodarczymi Spółki;</w:t>
            </w:r>
          </w:p>
          <w:p w14:paraId="529B2B86" w14:textId="77777777" w:rsidR="000C23F8" w:rsidRPr="00B30F1F" w:rsidRDefault="000C23F8" w:rsidP="005F6E37">
            <w:pPr>
              <w:ind w:left="709"/>
              <w:contextualSpacing/>
              <w:jc w:val="both"/>
              <w:rPr>
                <w:rFonts w:ascii="Verdana" w:hAnsi="Verdana"/>
              </w:rPr>
            </w:pPr>
          </w:p>
          <w:p w14:paraId="25E19337" w14:textId="77777777" w:rsidR="000C23F8" w:rsidRPr="00B30F1F" w:rsidRDefault="000C23F8" w:rsidP="005F6E37">
            <w:pPr>
              <w:ind w:left="709"/>
              <w:contextualSpacing/>
              <w:jc w:val="both"/>
              <w:rPr>
                <w:rFonts w:ascii="Verdana" w:hAnsi="Verdana"/>
              </w:rPr>
            </w:pPr>
            <w:r w:rsidRPr="00B30F1F">
              <w:rPr>
                <w:rFonts w:ascii="Verdana" w:hAnsi="Verdana"/>
              </w:rPr>
              <w:t>5) Spółka samodzielnie wykonuje swoje podstawowe funkcje gospodarcze przy wykorzystaniu zasobów własnych, w tym obecnych na miejscu osób zarządzających.</w:t>
            </w:r>
          </w:p>
          <w:p w14:paraId="59D96F29" w14:textId="77777777" w:rsidR="000C23F8" w:rsidRPr="00B30F1F" w:rsidRDefault="000C23F8" w:rsidP="005F6E37">
            <w:pPr>
              <w:contextualSpacing/>
              <w:jc w:val="both"/>
              <w:rPr>
                <w:rFonts w:ascii="Verdana" w:hAnsi="Verdana"/>
              </w:rPr>
            </w:pPr>
          </w:p>
          <w:p w14:paraId="058A4AFE" w14:textId="77777777" w:rsidR="000C23F8" w:rsidRPr="00B30F1F" w:rsidRDefault="000C23F8" w:rsidP="007E5D17">
            <w:pPr>
              <w:numPr>
                <w:ilvl w:val="0"/>
                <w:numId w:val="59"/>
              </w:numPr>
              <w:contextualSpacing/>
              <w:jc w:val="both"/>
              <w:rPr>
                <w:rFonts w:ascii="Verdana" w:hAnsi="Verdana"/>
              </w:rPr>
            </w:pPr>
            <w:r w:rsidRPr="00B30F1F">
              <w:rPr>
                <w:rFonts w:ascii="Verdana" w:hAnsi="Verdana"/>
              </w:rPr>
              <w:t xml:space="preserve">Spółka jest podmiotem, na którym ciąży obowiązek </w:t>
            </w:r>
            <w:proofErr w:type="spellStart"/>
            <w:r w:rsidRPr="00B30F1F">
              <w:rPr>
                <w:rFonts w:ascii="Verdana" w:hAnsi="Verdana"/>
              </w:rPr>
              <w:t>podatkowyz</w:t>
            </w:r>
            <w:proofErr w:type="spellEnd"/>
            <w:r w:rsidRPr="00B30F1F">
              <w:rPr>
                <w:rFonts w:ascii="Verdana" w:hAnsi="Verdana"/>
              </w:rPr>
              <w:t xml:space="preserve"> tytułu przedmiotowych należności na gruncie podatku dochodowego.</w:t>
            </w:r>
          </w:p>
          <w:p w14:paraId="256BB69C" w14:textId="77777777" w:rsidR="000C23F8" w:rsidRPr="00B30F1F" w:rsidRDefault="000C23F8" w:rsidP="005F6E37">
            <w:pPr>
              <w:contextualSpacing/>
              <w:jc w:val="both"/>
              <w:rPr>
                <w:rFonts w:ascii="Verdana" w:hAnsi="Verdana"/>
              </w:rPr>
            </w:pPr>
          </w:p>
          <w:p w14:paraId="30494B53" w14:textId="77777777" w:rsidR="000C23F8" w:rsidRPr="00B30F1F" w:rsidRDefault="000C23F8" w:rsidP="005F6E37">
            <w:pPr>
              <w:contextualSpacing/>
              <w:jc w:val="both"/>
              <w:rPr>
                <w:rFonts w:ascii="Verdana" w:hAnsi="Verdana"/>
              </w:rPr>
            </w:pPr>
            <w:r w:rsidRPr="00B30F1F">
              <w:rPr>
                <w:rFonts w:ascii="Verdana" w:hAnsi="Verdana"/>
              </w:rPr>
              <w:t>Niniejsze oświadczenie jest sporządzone w związku z wymogami dotyczącymi regulacji w zakresie podatku u źródła na gruncie polskich przepisów.</w:t>
            </w:r>
          </w:p>
          <w:p w14:paraId="06DB8207" w14:textId="77777777" w:rsidR="000C23F8" w:rsidRPr="00B30F1F" w:rsidRDefault="000C23F8" w:rsidP="005F6E37">
            <w:pPr>
              <w:contextualSpacing/>
              <w:jc w:val="both"/>
              <w:rPr>
                <w:rFonts w:ascii="Verdana" w:hAnsi="Verdana"/>
              </w:rPr>
            </w:pPr>
          </w:p>
          <w:p w14:paraId="2E17F5F9" w14:textId="77777777" w:rsidR="000C23F8" w:rsidRPr="00B30F1F" w:rsidRDefault="000C23F8" w:rsidP="005F6E37">
            <w:pPr>
              <w:contextualSpacing/>
              <w:jc w:val="both"/>
              <w:rPr>
                <w:rFonts w:ascii="Verdana" w:hAnsi="Verdana"/>
              </w:rPr>
            </w:pPr>
            <w:r w:rsidRPr="00B30F1F">
              <w:rPr>
                <w:rFonts w:ascii="Verdana" w:hAnsi="Verdana"/>
              </w:rPr>
              <w:t>W przypadku jakiejkolwiek zmiany okoliczności faktycznych związanych z niniejszym oświadczeniem, Spółka niezwłocznie zawiadomi o tych zmianach wydając stosowne oświadczenie.</w:t>
            </w:r>
          </w:p>
          <w:p w14:paraId="68442A78" w14:textId="77777777" w:rsidR="000C23F8" w:rsidRPr="00B30F1F" w:rsidRDefault="000C23F8" w:rsidP="005F6E37">
            <w:pPr>
              <w:contextualSpacing/>
              <w:jc w:val="both"/>
              <w:rPr>
                <w:rFonts w:ascii="Verdana" w:hAnsi="Verdana"/>
              </w:rPr>
            </w:pPr>
          </w:p>
        </w:tc>
        <w:tc>
          <w:tcPr>
            <w:tcW w:w="4958" w:type="dxa"/>
          </w:tcPr>
          <w:p w14:paraId="1A1E35B5" w14:textId="77777777" w:rsidR="000C23F8" w:rsidRPr="006C04A7" w:rsidRDefault="000C23F8" w:rsidP="005F6E37">
            <w:pPr>
              <w:contextualSpacing/>
              <w:jc w:val="both"/>
              <w:rPr>
                <w:rFonts w:ascii="Verdana" w:hAnsi="Verdana"/>
                <w:lang w:val="en-US"/>
              </w:rPr>
            </w:pPr>
            <w:r w:rsidRPr="006C04A7">
              <w:rPr>
                <w:rFonts w:ascii="Verdana" w:hAnsi="Verdana"/>
                <w:lang w:val="en-US"/>
              </w:rPr>
              <w:lastRenderedPageBreak/>
              <w:t>Acting as a person authorized to represent__________[further as: the Company] I hereby declare that:</w:t>
            </w:r>
          </w:p>
          <w:p w14:paraId="13FF1AC0" w14:textId="77777777" w:rsidR="000C23F8" w:rsidRPr="00B30F1F" w:rsidRDefault="000C23F8" w:rsidP="005F6E37">
            <w:pPr>
              <w:contextualSpacing/>
              <w:jc w:val="both"/>
              <w:rPr>
                <w:rFonts w:ascii="Verdana" w:hAnsi="Verdana"/>
                <w:lang w:val="en-GB"/>
              </w:rPr>
            </w:pPr>
          </w:p>
          <w:p w14:paraId="3CB201DB" w14:textId="77777777" w:rsidR="000C23F8" w:rsidRPr="006C04A7" w:rsidRDefault="000C23F8" w:rsidP="007E5D17">
            <w:pPr>
              <w:numPr>
                <w:ilvl w:val="0"/>
                <w:numId w:val="59"/>
              </w:numPr>
              <w:contextualSpacing/>
              <w:jc w:val="both"/>
              <w:rPr>
                <w:rFonts w:ascii="Verdana" w:hAnsi="Verdana"/>
                <w:lang w:val="en-US"/>
              </w:rPr>
            </w:pPr>
            <w:r w:rsidRPr="00B30F1F">
              <w:rPr>
                <w:rFonts w:ascii="Verdana" w:hAnsi="Verdana"/>
                <w:lang w:val="en-GB"/>
              </w:rPr>
              <w:t xml:space="preserve">the Company is the beneficial owner with respect to the receivables to be paid by </w:t>
            </w:r>
            <w:r w:rsidRPr="006C04A7">
              <w:rPr>
                <w:rFonts w:ascii="Verdana" w:hAnsi="Verdana"/>
                <w:bCs/>
                <w:lang w:val="en-US"/>
              </w:rPr>
              <w:t>Polska Grupa Górnicza S.A.</w:t>
            </w:r>
            <w:r w:rsidRPr="00B30F1F">
              <w:rPr>
                <w:rFonts w:ascii="Verdana" w:hAnsi="Verdana"/>
                <w:lang w:val="en-GB"/>
              </w:rPr>
              <w:t>based on … from __ [</w:t>
            </w:r>
            <w:r w:rsidRPr="00B30F1F">
              <w:rPr>
                <w:rFonts w:ascii="Verdana" w:hAnsi="Verdana"/>
                <w:i/>
                <w:lang w:val="en-GB"/>
              </w:rPr>
              <w:t>contract’s details</w:t>
            </w:r>
            <w:r w:rsidRPr="00B30F1F">
              <w:rPr>
                <w:rFonts w:ascii="Verdana" w:hAnsi="Verdana"/>
                <w:lang w:val="en-GB"/>
              </w:rPr>
              <w:t>] or from the virtue of transactions documented by documents specified in the appendix, i.e. the Company is the entity that meets jointly all the following conditions:</w:t>
            </w:r>
          </w:p>
          <w:p w14:paraId="13FDFAB0" w14:textId="77777777" w:rsidR="000C23F8" w:rsidRPr="006C04A7" w:rsidRDefault="000C23F8" w:rsidP="005F6E37">
            <w:pPr>
              <w:ind w:left="573"/>
              <w:contextualSpacing/>
              <w:jc w:val="both"/>
              <w:rPr>
                <w:rFonts w:ascii="Verdana" w:hAnsi="Verdana"/>
                <w:lang w:val="en-US"/>
              </w:rPr>
            </w:pPr>
          </w:p>
          <w:p w14:paraId="1186FA65" w14:textId="77777777" w:rsidR="000C23F8" w:rsidRPr="006C04A7" w:rsidRDefault="000C23F8" w:rsidP="007E5D17">
            <w:pPr>
              <w:numPr>
                <w:ilvl w:val="0"/>
                <w:numId w:val="61"/>
              </w:numPr>
              <w:ind w:left="714"/>
              <w:contextualSpacing/>
              <w:jc w:val="both"/>
              <w:rPr>
                <w:rFonts w:ascii="Verdana" w:hAnsi="Verdana"/>
                <w:lang w:val="en-US"/>
              </w:rPr>
            </w:pPr>
            <w:r w:rsidRPr="006C04A7">
              <w:rPr>
                <w:rFonts w:ascii="Verdana" w:hAnsi="Verdana" w:cs="Arial"/>
                <w:color w:val="000000"/>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6C04A7" w:rsidRDefault="000C23F8" w:rsidP="005F6E37">
            <w:pPr>
              <w:ind w:left="714"/>
              <w:contextualSpacing/>
              <w:jc w:val="both"/>
              <w:rPr>
                <w:rFonts w:ascii="Verdana" w:hAnsi="Verdana"/>
                <w:lang w:val="en-US"/>
              </w:rPr>
            </w:pPr>
          </w:p>
          <w:p w14:paraId="0937C07D" w14:textId="77777777" w:rsidR="000C23F8" w:rsidRPr="006C04A7" w:rsidRDefault="000C23F8" w:rsidP="007E5D17">
            <w:pPr>
              <w:numPr>
                <w:ilvl w:val="0"/>
                <w:numId w:val="61"/>
              </w:numPr>
              <w:ind w:left="714"/>
              <w:contextualSpacing/>
              <w:jc w:val="both"/>
              <w:rPr>
                <w:rFonts w:ascii="Verdana" w:hAnsi="Verdana"/>
                <w:lang w:val="en-US"/>
              </w:rPr>
            </w:pPr>
            <w:r w:rsidRPr="006C04A7">
              <w:rPr>
                <w:rFonts w:ascii="Verdana" w:hAnsi="Verdana" w:cs="Arial"/>
                <w:color w:val="000000"/>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6C04A7" w:rsidRDefault="000C23F8" w:rsidP="005F6E37">
            <w:pPr>
              <w:ind w:left="714"/>
              <w:contextualSpacing/>
              <w:jc w:val="both"/>
              <w:rPr>
                <w:rFonts w:ascii="Verdana" w:hAnsi="Verdana"/>
                <w:lang w:val="en-US"/>
              </w:rPr>
            </w:pPr>
          </w:p>
          <w:p w14:paraId="47EEE68D" w14:textId="77777777" w:rsidR="000C23F8" w:rsidRPr="006C04A7" w:rsidRDefault="000C23F8" w:rsidP="005F6E37">
            <w:pPr>
              <w:contextualSpacing/>
              <w:jc w:val="both"/>
              <w:rPr>
                <w:rFonts w:ascii="Verdana" w:hAnsi="Verdana"/>
                <w:lang w:val="en-US"/>
              </w:rPr>
            </w:pPr>
          </w:p>
          <w:p w14:paraId="330F7A3A" w14:textId="77777777" w:rsidR="000C23F8" w:rsidRPr="006C04A7" w:rsidRDefault="000C23F8" w:rsidP="005F6E37">
            <w:pPr>
              <w:contextualSpacing/>
              <w:jc w:val="both"/>
              <w:rPr>
                <w:rFonts w:ascii="Verdana" w:hAnsi="Verdana"/>
                <w:lang w:val="en-US"/>
              </w:rPr>
            </w:pPr>
          </w:p>
          <w:p w14:paraId="73D0D617" w14:textId="77777777" w:rsidR="000C23F8" w:rsidRPr="006C04A7" w:rsidRDefault="000C23F8" w:rsidP="007E5D17">
            <w:pPr>
              <w:numPr>
                <w:ilvl w:val="0"/>
                <w:numId w:val="61"/>
              </w:numPr>
              <w:ind w:left="714"/>
              <w:contextualSpacing/>
              <w:jc w:val="both"/>
              <w:rPr>
                <w:rFonts w:ascii="Verdana" w:hAnsi="Verdana"/>
                <w:lang w:val="en-US"/>
              </w:rPr>
            </w:pPr>
            <w:r w:rsidRPr="006C04A7">
              <w:rPr>
                <w:rFonts w:ascii="Verdana" w:hAnsi="Verdana" w:cs="Arial"/>
                <w:color w:val="000000"/>
                <w:shd w:val="clear" w:color="auto" w:fill="FFFFFF"/>
                <w:lang w:val="en-US"/>
              </w:rPr>
              <w:t>conducts an actual economic activity in the country of its residence if the receivables are obtained in connection with the conducted business activity, i.e. in particular</w:t>
            </w:r>
            <w:r w:rsidRPr="006C04A7">
              <w:rPr>
                <w:rFonts w:ascii="Verdana" w:hAnsi="Verdana"/>
                <w:lang w:val="en-US"/>
              </w:rPr>
              <w:t xml:space="preserve">: </w:t>
            </w:r>
          </w:p>
          <w:p w14:paraId="2DB21416" w14:textId="77777777" w:rsidR="000C23F8" w:rsidRPr="006C04A7" w:rsidRDefault="000C23F8" w:rsidP="005F6E37">
            <w:pPr>
              <w:ind w:left="714"/>
              <w:contextualSpacing/>
              <w:jc w:val="both"/>
              <w:rPr>
                <w:rFonts w:ascii="Verdana" w:hAnsi="Verdana"/>
                <w:lang w:val="en-US"/>
              </w:rPr>
            </w:pPr>
          </w:p>
          <w:p w14:paraId="23B960D8"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1) registration of the Company is connected with the existence of an enterprise as part of which the Company conducts actual operations constituting its business activities, and in particular the Company has a premises, skilled </w:t>
            </w:r>
            <w:r w:rsidRPr="006C04A7">
              <w:rPr>
                <w:rFonts w:ascii="Verdana" w:hAnsi="Verdana"/>
                <w:lang w:val="en-US"/>
              </w:rPr>
              <w:lastRenderedPageBreak/>
              <w:t xml:space="preserve">staff and equipment used in the economic activities conducted; </w:t>
            </w:r>
          </w:p>
          <w:p w14:paraId="19C4F193" w14:textId="77777777" w:rsidR="000C23F8" w:rsidRPr="006C04A7" w:rsidRDefault="000C23F8" w:rsidP="005F6E37">
            <w:pPr>
              <w:ind w:left="714"/>
              <w:contextualSpacing/>
              <w:jc w:val="both"/>
              <w:rPr>
                <w:rFonts w:ascii="Verdana" w:hAnsi="Verdana"/>
                <w:lang w:val="en-US"/>
              </w:rPr>
            </w:pPr>
          </w:p>
          <w:p w14:paraId="3374433C" w14:textId="77777777" w:rsidR="000C23F8" w:rsidRPr="006C04A7" w:rsidRDefault="000C23F8" w:rsidP="005F6E37">
            <w:pPr>
              <w:ind w:left="714"/>
              <w:contextualSpacing/>
              <w:jc w:val="both"/>
              <w:rPr>
                <w:rFonts w:ascii="Verdana" w:hAnsi="Verdana"/>
                <w:lang w:val="en-US"/>
              </w:rPr>
            </w:pPr>
          </w:p>
          <w:p w14:paraId="0E441C6F"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2) the </w:t>
            </w:r>
            <w:proofErr w:type="spellStart"/>
            <w:r w:rsidRPr="006C04A7">
              <w:rPr>
                <w:rFonts w:ascii="Verdana" w:hAnsi="Verdana"/>
                <w:lang w:val="en-US"/>
              </w:rPr>
              <w:t>Companydoes</w:t>
            </w:r>
            <w:proofErr w:type="spellEnd"/>
            <w:r w:rsidRPr="006C04A7">
              <w:rPr>
                <w:rFonts w:ascii="Verdana" w:hAnsi="Verdana"/>
                <w:lang w:val="en-US"/>
              </w:rPr>
              <w:t xml:space="preserve"> not create the structure operating in a manner not reflecting the economic reality; </w:t>
            </w:r>
          </w:p>
          <w:p w14:paraId="66037450" w14:textId="77777777" w:rsidR="000C23F8" w:rsidRPr="006C04A7" w:rsidRDefault="000C23F8" w:rsidP="005F6E37">
            <w:pPr>
              <w:ind w:left="714"/>
              <w:contextualSpacing/>
              <w:jc w:val="both"/>
              <w:rPr>
                <w:rFonts w:ascii="Verdana" w:hAnsi="Verdana"/>
                <w:lang w:val="en-US"/>
              </w:rPr>
            </w:pPr>
          </w:p>
          <w:p w14:paraId="2D91FE6D"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3) there is adequacy between the scope of activities conducted by the Company and the premises, staff, and equipment actually possessed;</w:t>
            </w:r>
          </w:p>
          <w:p w14:paraId="54DA5B83" w14:textId="77777777" w:rsidR="000C23F8" w:rsidRPr="006C04A7" w:rsidRDefault="000C23F8" w:rsidP="005F6E37">
            <w:pPr>
              <w:ind w:left="714"/>
              <w:contextualSpacing/>
              <w:jc w:val="both"/>
              <w:rPr>
                <w:rFonts w:ascii="Verdana" w:hAnsi="Verdana"/>
                <w:lang w:val="en-US"/>
              </w:rPr>
            </w:pPr>
          </w:p>
          <w:p w14:paraId="57F5881B" w14:textId="77777777" w:rsidR="000C23F8" w:rsidRPr="006C04A7" w:rsidRDefault="000C23F8" w:rsidP="005F6E37">
            <w:pPr>
              <w:ind w:left="714"/>
              <w:contextualSpacing/>
              <w:jc w:val="both"/>
              <w:rPr>
                <w:rFonts w:ascii="Verdana" w:hAnsi="Verdana"/>
                <w:lang w:val="en-US"/>
              </w:rPr>
            </w:pPr>
          </w:p>
          <w:p w14:paraId="017353A5"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4) the agreements concluded reflect the economic reality, have </w:t>
            </w:r>
            <w:proofErr w:type="spellStart"/>
            <w:r w:rsidRPr="006C04A7">
              <w:rPr>
                <w:rFonts w:ascii="Verdana" w:hAnsi="Verdana"/>
                <w:lang w:val="en-US"/>
              </w:rPr>
              <w:t>abusiness</w:t>
            </w:r>
            <w:proofErr w:type="spellEnd"/>
            <w:r w:rsidRPr="006C04A7">
              <w:rPr>
                <w:rFonts w:ascii="Verdana" w:hAnsi="Verdana"/>
                <w:lang w:val="en-US"/>
              </w:rPr>
              <w:t xml:space="preserve"> rationale, and are not obviously contradictory with general business interests of the entity; </w:t>
            </w:r>
          </w:p>
          <w:p w14:paraId="405CA0A1" w14:textId="77777777" w:rsidR="000C23F8" w:rsidRPr="006C04A7" w:rsidRDefault="000C23F8" w:rsidP="005F6E37">
            <w:pPr>
              <w:ind w:left="714"/>
              <w:contextualSpacing/>
              <w:jc w:val="both"/>
              <w:rPr>
                <w:rFonts w:ascii="Verdana" w:hAnsi="Verdana"/>
                <w:lang w:val="en-US"/>
              </w:rPr>
            </w:pPr>
          </w:p>
          <w:p w14:paraId="3C8B2977" w14:textId="77777777" w:rsidR="000C23F8" w:rsidRPr="006C04A7" w:rsidRDefault="000C23F8" w:rsidP="005F6E37">
            <w:pPr>
              <w:ind w:left="714"/>
              <w:contextualSpacing/>
              <w:jc w:val="both"/>
              <w:rPr>
                <w:rFonts w:ascii="Verdana" w:hAnsi="Verdana"/>
                <w:lang w:val="en-US"/>
              </w:rPr>
            </w:pPr>
            <w:r w:rsidRPr="006C04A7">
              <w:rPr>
                <w:rFonts w:ascii="Verdana" w:hAnsi="Verdana"/>
                <w:lang w:val="en-US"/>
              </w:rPr>
              <w:t xml:space="preserve">5) the Company carries out its basic </w:t>
            </w:r>
            <w:proofErr w:type="spellStart"/>
            <w:r w:rsidRPr="006C04A7">
              <w:rPr>
                <w:rFonts w:ascii="Verdana" w:hAnsi="Verdana"/>
                <w:lang w:val="en-US"/>
              </w:rPr>
              <w:t>businessactivities</w:t>
            </w:r>
            <w:proofErr w:type="spellEnd"/>
            <w:r w:rsidRPr="006C04A7">
              <w:rPr>
                <w:rFonts w:ascii="Verdana" w:hAnsi="Verdana"/>
                <w:lang w:val="en-US"/>
              </w:rPr>
              <w:t xml:space="preserve"> with the use of its own resources, including managing persons present on-site.  </w:t>
            </w:r>
          </w:p>
          <w:p w14:paraId="41C28B87" w14:textId="77777777" w:rsidR="000C23F8" w:rsidRPr="006C04A7" w:rsidRDefault="000C23F8" w:rsidP="005F6E37">
            <w:pPr>
              <w:contextualSpacing/>
              <w:jc w:val="both"/>
              <w:rPr>
                <w:rFonts w:ascii="Verdana" w:hAnsi="Verdana"/>
                <w:lang w:val="en-US"/>
              </w:rPr>
            </w:pPr>
          </w:p>
          <w:p w14:paraId="5F6F96F4" w14:textId="77777777" w:rsidR="000C23F8" w:rsidRPr="006C04A7" w:rsidRDefault="000C23F8" w:rsidP="005F6E37">
            <w:pPr>
              <w:contextualSpacing/>
              <w:jc w:val="both"/>
              <w:rPr>
                <w:rFonts w:ascii="Verdana" w:hAnsi="Verdana"/>
                <w:lang w:val="en-US"/>
              </w:rPr>
            </w:pPr>
          </w:p>
          <w:p w14:paraId="56FEF178" w14:textId="77777777" w:rsidR="000C23F8" w:rsidRPr="006C04A7" w:rsidRDefault="000C23F8" w:rsidP="007E5D17">
            <w:pPr>
              <w:numPr>
                <w:ilvl w:val="0"/>
                <w:numId w:val="59"/>
              </w:numPr>
              <w:contextualSpacing/>
              <w:jc w:val="both"/>
              <w:rPr>
                <w:rFonts w:ascii="Verdana" w:hAnsi="Verdana"/>
                <w:lang w:val="en-US"/>
              </w:rPr>
            </w:pPr>
            <w:r w:rsidRPr="006C04A7">
              <w:rPr>
                <w:rFonts w:ascii="Verdana" w:hAnsi="Verdana"/>
                <w:lang w:val="en-US"/>
              </w:rPr>
              <w:t xml:space="preserve">the Company is the entity, which is subject to the income tax liability with respect to the aforementioned receivables. </w:t>
            </w:r>
          </w:p>
          <w:p w14:paraId="0D8278D7" w14:textId="77777777" w:rsidR="000C23F8" w:rsidRPr="006C04A7" w:rsidRDefault="000C23F8" w:rsidP="005F6E37">
            <w:pPr>
              <w:contextualSpacing/>
              <w:jc w:val="both"/>
              <w:rPr>
                <w:rFonts w:ascii="Verdana" w:hAnsi="Verdana"/>
                <w:lang w:val="en-US"/>
              </w:rPr>
            </w:pPr>
          </w:p>
          <w:p w14:paraId="61628753" w14:textId="77777777" w:rsidR="000C23F8" w:rsidRPr="006C04A7" w:rsidRDefault="000C23F8" w:rsidP="005F6E37">
            <w:pPr>
              <w:contextualSpacing/>
              <w:jc w:val="both"/>
              <w:rPr>
                <w:rFonts w:ascii="Verdana" w:hAnsi="Verdana"/>
                <w:lang w:val="en-US"/>
              </w:rPr>
            </w:pPr>
          </w:p>
          <w:p w14:paraId="1BEE7656" w14:textId="77777777" w:rsidR="000C23F8" w:rsidRPr="006C04A7" w:rsidRDefault="000C23F8" w:rsidP="005F6E37">
            <w:pPr>
              <w:contextualSpacing/>
              <w:jc w:val="both"/>
              <w:rPr>
                <w:rFonts w:ascii="Verdana" w:hAnsi="Verdana"/>
                <w:lang w:val="en-US"/>
              </w:rPr>
            </w:pPr>
            <w:r w:rsidRPr="006C04A7">
              <w:rPr>
                <w:rFonts w:ascii="Verdana" w:hAnsi="Verdana"/>
                <w:lang w:val="en-US"/>
              </w:rPr>
              <w:t>This statement is made in connection with the requirements regarding the Polish withholding tax regulations.</w:t>
            </w:r>
          </w:p>
          <w:p w14:paraId="263E8C66" w14:textId="77777777" w:rsidR="000C23F8" w:rsidRPr="006C04A7" w:rsidRDefault="000C23F8" w:rsidP="005F6E37">
            <w:pPr>
              <w:contextualSpacing/>
              <w:jc w:val="both"/>
              <w:rPr>
                <w:rFonts w:ascii="Verdana" w:hAnsi="Verdana"/>
                <w:lang w:val="en-US"/>
              </w:rPr>
            </w:pPr>
          </w:p>
          <w:p w14:paraId="489CDFA6" w14:textId="77777777" w:rsidR="000C23F8" w:rsidRPr="006C04A7" w:rsidRDefault="000C23F8" w:rsidP="005F6E37">
            <w:pPr>
              <w:contextualSpacing/>
              <w:jc w:val="both"/>
              <w:rPr>
                <w:rFonts w:ascii="Verdana" w:hAnsi="Verdana"/>
                <w:lang w:val="en-US"/>
              </w:rPr>
            </w:pPr>
          </w:p>
          <w:p w14:paraId="453CBECB" w14:textId="77777777" w:rsidR="000C23F8" w:rsidRPr="006C04A7" w:rsidRDefault="000C23F8" w:rsidP="005F6E37">
            <w:pPr>
              <w:contextualSpacing/>
              <w:jc w:val="both"/>
              <w:rPr>
                <w:rFonts w:ascii="Verdana" w:hAnsi="Verdana"/>
                <w:lang w:val="en-US"/>
              </w:rPr>
            </w:pPr>
            <w:r w:rsidRPr="006C04A7">
              <w:rPr>
                <w:rFonts w:ascii="Verdana" w:hAnsi="Verdana"/>
                <w:lang w:val="en-US"/>
              </w:rPr>
              <w:t>In case of any change of circumstances connected herewith, the Company shall notify of these changes by issuing an appropriate statement without delay.</w:t>
            </w:r>
          </w:p>
          <w:p w14:paraId="46704345" w14:textId="77777777" w:rsidR="000C23F8" w:rsidRPr="006C04A7" w:rsidRDefault="000C23F8" w:rsidP="005F6E37">
            <w:pPr>
              <w:autoSpaceDE w:val="0"/>
              <w:autoSpaceDN w:val="0"/>
              <w:adjustRightInd w:val="0"/>
              <w:contextualSpacing/>
              <w:jc w:val="both"/>
              <w:rPr>
                <w:rFonts w:ascii="Verdana" w:hAnsi="Verdana"/>
                <w:lang w:val="en-US"/>
              </w:rPr>
            </w:pPr>
          </w:p>
        </w:tc>
      </w:tr>
    </w:tbl>
    <w:p w14:paraId="0E2FB9C9" w14:textId="77777777" w:rsidR="000C23F8" w:rsidRPr="006C04A7" w:rsidRDefault="000C23F8" w:rsidP="000C23F8">
      <w:pPr>
        <w:autoSpaceDE w:val="0"/>
        <w:autoSpaceDN w:val="0"/>
        <w:adjustRightInd w:val="0"/>
        <w:contextualSpacing/>
        <w:rPr>
          <w:rFonts w:ascii="Verdana" w:hAnsi="Verdana"/>
          <w:i/>
          <w:lang w:val="en-US"/>
        </w:rPr>
      </w:pPr>
    </w:p>
    <w:p w14:paraId="57F71F06" w14:textId="77777777" w:rsidR="000C23F8" w:rsidRPr="00B30F1F" w:rsidRDefault="000C23F8" w:rsidP="000C23F8">
      <w:pPr>
        <w:autoSpaceDE w:val="0"/>
        <w:autoSpaceDN w:val="0"/>
        <w:adjustRightInd w:val="0"/>
        <w:contextualSpacing/>
        <w:jc w:val="center"/>
        <w:rPr>
          <w:rFonts w:ascii="Verdana" w:hAnsi="Verdana"/>
          <w:i/>
        </w:rPr>
      </w:pPr>
      <w:r w:rsidRPr="00B30F1F">
        <w:rPr>
          <w:rFonts w:ascii="Verdana" w:hAnsi="Verdana"/>
          <w:i/>
        </w:rPr>
        <w:t>W imieniu … /On behalf of …</w:t>
      </w:r>
    </w:p>
    <w:p w14:paraId="3E6DFC33" w14:textId="77777777" w:rsidR="000C23F8" w:rsidRPr="00B30F1F" w:rsidRDefault="000C23F8" w:rsidP="000C23F8">
      <w:pPr>
        <w:autoSpaceDE w:val="0"/>
        <w:autoSpaceDN w:val="0"/>
        <w:adjustRightInd w:val="0"/>
        <w:rPr>
          <w:rFonts w:ascii="Verdana" w:hAnsi="Verdana"/>
          <w:i/>
        </w:rPr>
      </w:pPr>
    </w:p>
    <w:p w14:paraId="1C711442" w14:textId="77777777" w:rsidR="000C23F8" w:rsidRPr="00B30F1F" w:rsidRDefault="000C23F8" w:rsidP="000C23F8">
      <w:pPr>
        <w:tabs>
          <w:tab w:val="left" w:pos="2752"/>
        </w:tabs>
        <w:jc w:val="center"/>
        <w:rPr>
          <w:rFonts w:ascii="Verdana" w:hAnsi="Verdana"/>
        </w:rPr>
      </w:pPr>
      <w:r w:rsidRPr="00B30F1F">
        <w:rPr>
          <w:rFonts w:ascii="Verdana" w:hAnsi="Verdana"/>
        </w:rPr>
        <w:t>______________________                                            ______________________</w:t>
      </w:r>
    </w:p>
    <w:p w14:paraId="3922F8C0" w14:textId="77777777" w:rsidR="000C23F8" w:rsidRPr="00B30F1F" w:rsidRDefault="000C23F8" w:rsidP="000C23F8">
      <w:pPr>
        <w:tabs>
          <w:tab w:val="left" w:pos="2752"/>
        </w:tabs>
        <w:jc w:val="center"/>
        <w:rPr>
          <w:rFonts w:ascii="Verdana" w:hAnsi="Verdana"/>
        </w:rPr>
      </w:pPr>
    </w:p>
    <w:p w14:paraId="0DADB040" w14:textId="77777777" w:rsidR="000C23F8" w:rsidRPr="00B30F1F" w:rsidRDefault="000C23F8" w:rsidP="000C23F8">
      <w:pPr>
        <w:tabs>
          <w:tab w:val="left" w:pos="2752"/>
        </w:tabs>
        <w:rPr>
          <w:rFonts w:ascii="Verdana" w:hAnsi="Verdana"/>
        </w:rPr>
      </w:pPr>
      <w:r w:rsidRPr="00B30F1F">
        <w:rPr>
          <w:rFonts w:ascii="Verdana" w:hAnsi="Verdana"/>
        </w:rPr>
        <w:t>Załączniki:</w:t>
      </w:r>
    </w:p>
    <w:p w14:paraId="5B4F3A33" w14:textId="77777777" w:rsidR="000C23F8" w:rsidRPr="00B30F1F" w:rsidRDefault="000C23F8" w:rsidP="000C23F8">
      <w:pPr>
        <w:tabs>
          <w:tab w:val="left" w:pos="2752"/>
        </w:tabs>
        <w:rPr>
          <w:rFonts w:ascii="Verdana" w:hAnsi="Verdana"/>
          <w:i/>
        </w:rPr>
      </w:pPr>
      <w:proofErr w:type="spellStart"/>
      <w:r w:rsidRPr="00B30F1F">
        <w:rPr>
          <w:rFonts w:ascii="Verdana" w:hAnsi="Verdana"/>
          <w:i/>
        </w:rPr>
        <w:t>Attachments</w:t>
      </w:r>
      <w:proofErr w:type="spellEnd"/>
      <w:r w:rsidRPr="00B30F1F">
        <w:rPr>
          <w:rFonts w:ascii="Verdana" w:hAnsi="Verdana"/>
          <w:i/>
        </w:rPr>
        <w:t>:</w:t>
      </w:r>
    </w:p>
    <w:p w14:paraId="0978A427" w14:textId="77777777" w:rsidR="000C23F8" w:rsidRPr="00846D77" w:rsidRDefault="000C23F8" w:rsidP="000C23F8">
      <w:pPr>
        <w:tabs>
          <w:tab w:val="left" w:pos="2752"/>
        </w:tabs>
        <w:rPr>
          <w:rFonts w:ascii="Verdana" w:hAnsi="Verdana"/>
        </w:rPr>
      </w:pPr>
      <w:r w:rsidRPr="00B30F1F">
        <w:rPr>
          <w:rFonts w:ascii="Verdana" w:hAnsi="Verdana"/>
        </w:rPr>
        <w:t>1…..</w:t>
      </w:r>
    </w:p>
    <w:p w14:paraId="743E15AD" w14:textId="77777777" w:rsidR="000C23F8" w:rsidRDefault="000C23F8" w:rsidP="000C23F8">
      <w:pPr>
        <w:jc w:val="both"/>
        <w:rPr>
          <w:color w:val="FF0000"/>
          <w:sz w:val="22"/>
          <w:szCs w:val="22"/>
        </w:rPr>
      </w:pPr>
    </w:p>
    <w:p w14:paraId="53E059DB" w14:textId="77777777" w:rsidR="00E073A4" w:rsidRDefault="00E073A4" w:rsidP="000C23F8">
      <w:pPr>
        <w:jc w:val="both"/>
        <w:rPr>
          <w:color w:val="FF0000"/>
          <w:sz w:val="22"/>
          <w:szCs w:val="22"/>
        </w:rPr>
      </w:pPr>
    </w:p>
    <w:p w14:paraId="2876DDA1" w14:textId="77777777" w:rsidR="00E073A4" w:rsidRDefault="00E073A4" w:rsidP="000C23F8">
      <w:pPr>
        <w:jc w:val="both"/>
        <w:rPr>
          <w:color w:val="FF0000"/>
          <w:sz w:val="22"/>
          <w:szCs w:val="22"/>
        </w:rPr>
      </w:pPr>
    </w:p>
    <w:p w14:paraId="5D156B37" w14:textId="77777777" w:rsidR="00E073A4" w:rsidRDefault="00E073A4" w:rsidP="000C23F8">
      <w:pPr>
        <w:jc w:val="both"/>
        <w:rPr>
          <w:color w:val="FF0000"/>
          <w:sz w:val="22"/>
          <w:szCs w:val="22"/>
        </w:rPr>
      </w:pPr>
    </w:p>
    <w:p w14:paraId="4DF2E941" w14:textId="77777777" w:rsidR="00E073A4" w:rsidRDefault="00E073A4" w:rsidP="000C23F8">
      <w:pPr>
        <w:jc w:val="both"/>
        <w:rPr>
          <w:color w:val="FF0000"/>
          <w:sz w:val="22"/>
          <w:szCs w:val="22"/>
        </w:rPr>
      </w:pPr>
    </w:p>
    <w:p w14:paraId="2DD6FBAD" w14:textId="77777777" w:rsidR="00E073A4" w:rsidRDefault="00E073A4" w:rsidP="000C23F8">
      <w:pPr>
        <w:jc w:val="both"/>
        <w:rPr>
          <w:color w:val="FF0000"/>
          <w:sz w:val="22"/>
          <w:szCs w:val="22"/>
        </w:rPr>
      </w:pPr>
    </w:p>
    <w:p w14:paraId="172E6C64" w14:textId="77777777" w:rsidR="00E10E9A" w:rsidRDefault="00E10E9A">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7803220E" w14:textId="75855583" w:rsidR="00490259" w:rsidRDefault="00490259" w:rsidP="00E10E9A">
      <w:pPr>
        <w:pStyle w:val="Nagwek1"/>
      </w:pPr>
      <w:r w:rsidRPr="000F6329">
        <w:lastRenderedPageBreak/>
        <w:t xml:space="preserve">Załącznik nr 6 do SWZ – </w:t>
      </w:r>
      <w:r w:rsidR="00E10E9A">
        <w:t xml:space="preserve">Oświadczenie producenta. </w:t>
      </w:r>
    </w:p>
    <w:p w14:paraId="7FE7FD5E" w14:textId="77777777" w:rsidR="00E10E9A" w:rsidRDefault="00E10E9A" w:rsidP="00490259">
      <w:pPr>
        <w:jc w:val="both"/>
        <w:rPr>
          <w:rFonts w:eastAsiaTheme="majorEastAsia"/>
          <w:b/>
          <w:bCs/>
          <w:color w:val="2F5496" w:themeColor="accent1" w:themeShade="BF"/>
          <w:spacing w:val="20"/>
          <w:sz w:val="28"/>
          <w:szCs w:val="28"/>
        </w:rPr>
      </w:pPr>
    </w:p>
    <w:p w14:paraId="43FDFF92" w14:textId="77777777" w:rsidR="00E10E9A" w:rsidRDefault="00E10E9A" w:rsidP="00490259">
      <w:pPr>
        <w:jc w:val="both"/>
        <w:rPr>
          <w:rFonts w:eastAsiaTheme="majorEastAsia"/>
          <w:b/>
          <w:bCs/>
          <w:color w:val="2F5496" w:themeColor="accent1" w:themeShade="BF"/>
          <w:spacing w:val="20"/>
          <w:sz w:val="28"/>
          <w:szCs w:val="28"/>
        </w:rPr>
      </w:pPr>
    </w:p>
    <w:p w14:paraId="217D2959" w14:textId="77777777" w:rsidR="00E10E9A" w:rsidRDefault="00E10E9A" w:rsidP="00490259">
      <w:pPr>
        <w:jc w:val="both"/>
        <w:rPr>
          <w:rFonts w:eastAsiaTheme="majorEastAsia"/>
          <w:b/>
          <w:bCs/>
          <w:color w:val="2F5496" w:themeColor="accent1" w:themeShade="BF"/>
          <w:spacing w:val="20"/>
          <w:sz w:val="28"/>
          <w:szCs w:val="28"/>
        </w:rPr>
      </w:pPr>
    </w:p>
    <w:p w14:paraId="215AD539" w14:textId="77777777" w:rsidR="00E10E9A" w:rsidRDefault="00E10E9A" w:rsidP="00490259">
      <w:pPr>
        <w:jc w:val="both"/>
        <w:rPr>
          <w:rFonts w:eastAsiaTheme="majorEastAsia"/>
          <w:b/>
          <w:bCs/>
          <w:color w:val="2F5496" w:themeColor="accent1" w:themeShade="BF"/>
          <w:spacing w:val="20"/>
          <w:sz w:val="28"/>
          <w:szCs w:val="28"/>
        </w:rPr>
      </w:pPr>
    </w:p>
    <w:p w14:paraId="15187E30" w14:textId="77777777" w:rsidR="00E10E9A" w:rsidRPr="005C6FF7" w:rsidRDefault="00E10E9A" w:rsidP="00E10E9A">
      <w:pPr>
        <w:jc w:val="both"/>
        <w:rPr>
          <w:i/>
          <w:sz w:val="22"/>
          <w:szCs w:val="22"/>
        </w:rPr>
      </w:pPr>
      <w:r w:rsidRPr="005C6FF7">
        <w:rPr>
          <w:i/>
          <w:sz w:val="22"/>
          <w:szCs w:val="22"/>
        </w:rPr>
        <w:t>Miejscowość: ___________________________________, dnia ______________________________</w:t>
      </w:r>
    </w:p>
    <w:p w14:paraId="67ADBAA5" w14:textId="77777777" w:rsidR="00E10E9A" w:rsidRPr="005C6FF7" w:rsidRDefault="00E10E9A" w:rsidP="00E10E9A">
      <w:pPr>
        <w:jc w:val="both"/>
        <w:rPr>
          <w:sz w:val="22"/>
          <w:szCs w:val="22"/>
        </w:rPr>
      </w:pPr>
    </w:p>
    <w:p w14:paraId="0EDE4986" w14:textId="77777777" w:rsidR="00E10E9A" w:rsidRPr="005C6FF7" w:rsidRDefault="00E10E9A" w:rsidP="00E10E9A">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00B75DA5" w14:textId="77777777" w:rsidR="00E10E9A" w:rsidRPr="005C6FF7" w:rsidRDefault="00E10E9A" w:rsidP="00E10E9A">
      <w:pPr>
        <w:jc w:val="both"/>
        <w:rPr>
          <w:sz w:val="22"/>
          <w:szCs w:val="22"/>
        </w:rPr>
      </w:pPr>
    </w:p>
    <w:p w14:paraId="15902CC1" w14:textId="77777777" w:rsidR="00E10E9A" w:rsidRPr="005C6FF7" w:rsidRDefault="00E10E9A" w:rsidP="00E10E9A">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5711A93A" w14:textId="77777777" w:rsidR="00E10E9A" w:rsidRPr="005C6FF7" w:rsidRDefault="00E10E9A" w:rsidP="00E10E9A">
      <w:pPr>
        <w:jc w:val="both"/>
        <w:rPr>
          <w:sz w:val="22"/>
          <w:szCs w:val="22"/>
        </w:rPr>
      </w:pPr>
    </w:p>
    <w:p w14:paraId="5B95F57D" w14:textId="77777777" w:rsidR="00E10E9A" w:rsidRPr="005C6FF7" w:rsidRDefault="00E10E9A" w:rsidP="00E10E9A">
      <w:pPr>
        <w:ind w:left="1417" w:firstLine="1"/>
        <w:jc w:val="both"/>
        <w:rPr>
          <w:sz w:val="22"/>
          <w:szCs w:val="22"/>
        </w:rPr>
      </w:pPr>
      <w:r w:rsidRPr="005C6FF7">
        <w:rPr>
          <w:sz w:val="22"/>
          <w:szCs w:val="22"/>
        </w:rPr>
        <w:t>_____________________________________________________________________</w:t>
      </w:r>
    </w:p>
    <w:p w14:paraId="22F7B5A5" w14:textId="77777777" w:rsidR="00E10E9A" w:rsidRPr="005C6FF7" w:rsidRDefault="00E10E9A" w:rsidP="00E10E9A">
      <w:pPr>
        <w:jc w:val="both"/>
        <w:rPr>
          <w:sz w:val="22"/>
          <w:szCs w:val="22"/>
        </w:rPr>
      </w:pPr>
    </w:p>
    <w:p w14:paraId="140050BD" w14:textId="77777777" w:rsidR="00E10E9A" w:rsidRPr="005C6FF7" w:rsidRDefault="00E10E9A" w:rsidP="00E10E9A">
      <w:pPr>
        <w:jc w:val="both"/>
        <w:rPr>
          <w:sz w:val="22"/>
          <w:szCs w:val="22"/>
        </w:rPr>
      </w:pPr>
    </w:p>
    <w:p w14:paraId="6B26154F" w14:textId="77777777" w:rsidR="00E10E9A" w:rsidRPr="00F726E5" w:rsidRDefault="00E10E9A" w:rsidP="00E10E9A">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2F0C6FD0" w14:textId="77777777" w:rsidR="00E10E9A" w:rsidRPr="005C6FF7" w:rsidRDefault="00E10E9A" w:rsidP="00E10E9A">
      <w:pPr>
        <w:jc w:val="both"/>
        <w:rPr>
          <w:sz w:val="22"/>
          <w:szCs w:val="22"/>
        </w:rPr>
      </w:pPr>
    </w:p>
    <w:p w14:paraId="0B2A38A3" w14:textId="77777777" w:rsidR="00E10E9A" w:rsidRPr="005C6FF7" w:rsidRDefault="00E10E9A" w:rsidP="00E10E9A">
      <w:pPr>
        <w:jc w:val="both"/>
        <w:rPr>
          <w:i/>
          <w:iCs/>
          <w:sz w:val="22"/>
          <w:szCs w:val="22"/>
        </w:rPr>
      </w:pPr>
    </w:p>
    <w:p w14:paraId="6DCB6FEC" w14:textId="77777777" w:rsidR="00E10E9A" w:rsidRPr="005C6FF7" w:rsidRDefault="00E10E9A" w:rsidP="00E10E9A">
      <w:pPr>
        <w:jc w:val="both"/>
        <w:rPr>
          <w:i/>
          <w:iCs/>
          <w:sz w:val="22"/>
          <w:szCs w:val="22"/>
        </w:rPr>
      </w:pPr>
    </w:p>
    <w:p w14:paraId="30919F1B" w14:textId="77777777" w:rsidR="00E10E9A" w:rsidRPr="005C6FF7" w:rsidRDefault="00E10E9A" w:rsidP="00E10E9A">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5D9197B6" w14:textId="77777777" w:rsidR="00E10E9A" w:rsidRPr="00C85ECF" w:rsidRDefault="00E10E9A" w:rsidP="00E10E9A">
      <w:pPr>
        <w:rPr>
          <w:i/>
          <w:iCs/>
          <w:color w:val="FF0000"/>
          <w:sz w:val="18"/>
          <w:szCs w:val="18"/>
        </w:rPr>
      </w:pPr>
      <w:r w:rsidRPr="00C85ECF">
        <w:rPr>
          <w:i/>
          <w:iCs/>
          <w:color w:val="FF0000"/>
          <w:sz w:val="18"/>
          <w:szCs w:val="18"/>
        </w:rPr>
        <w:t xml:space="preserve">                                                                                                     (podać nazwę postępowania i nr zadania.)</w:t>
      </w:r>
    </w:p>
    <w:p w14:paraId="35761735" w14:textId="77777777" w:rsidR="00E10E9A" w:rsidRPr="005C6FF7" w:rsidRDefault="00E10E9A" w:rsidP="00E10E9A">
      <w:pPr>
        <w:jc w:val="both"/>
        <w:rPr>
          <w:sz w:val="22"/>
          <w:szCs w:val="22"/>
        </w:rPr>
      </w:pPr>
    </w:p>
    <w:p w14:paraId="0E6509EC" w14:textId="77777777" w:rsidR="00E10E9A" w:rsidRPr="005C6FF7" w:rsidRDefault="00E10E9A" w:rsidP="00E10E9A">
      <w:pPr>
        <w:jc w:val="both"/>
        <w:rPr>
          <w:sz w:val="22"/>
          <w:szCs w:val="22"/>
        </w:rPr>
      </w:pPr>
      <w:r w:rsidRPr="005C6FF7">
        <w:rPr>
          <w:sz w:val="22"/>
          <w:szCs w:val="22"/>
        </w:rPr>
        <w:t>______________________________________________ nr sprawy: __________________________</w:t>
      </w:r>
    </w:p>
    <w:p w14:paraId="553A6904" w14:textId="77777777" w:rsidR="00E10E9A" w:rsidRPr="005C6FF7" w:rsidRDefault="00E10E9A" w:rsidP="00E10E9A">
      <w:pPr>
        <w:jc w:val="both"/>
        <w:rPr>
          <w:sz w:val="22"/>
          <w:szCs w:val="22"/>
        </w:rPr>
      </w:pPr>
    </w:p>
    <w:p w14:paraId="3CDBA6D4" w14:textId="77777777" w:rsidR="00E10E9A" w:rsidRPr="005C6FF7" w:rsidRDefault="00E10E9A" w:rsidP="00E10E9A">
      <w:pPr>
        <w:jc w:val="both"/>
        <w:rPr>
          <w:sz w:val="22"/>
          <w:szCs w:val="22"/>
        </w:rPr>
      </w:pPr>
    </w:p>
    <w:p w14:paraId="519BEDD4" w14:textId="77777777" w:rsidR="00E10E9A" w:rsidRPr="005C6FF7" w:rsidRDefault="00E10E9A" w:rsidP="00E10E9A">
      <w:pPr>
        <w:jc w:val="both"/>
        <w:rPr>
          <w:sz w:val="22"/>
          <w:szCs w:val="22"/>
        </w:rPr>
      </w:pPr>
    </w:p>
    <w:p w14:paraId="65FFBD8C" w14:textId="77777777" w:rsidR="00E10E9A" w:rsidRPr="005C6FF7" w:rsidRDefault="00E10E9A" w:rsidP="00E10E9A">
      <w:pPr>
        <w:jc w:val="both"/>
        <w:rPr>
          <w:sz w:val="22"/>
          <w:szCs w:val="22"/>
        </w:rPr>
      </w:pPr>
    </w:p>
    <w:p w14:paraId="1F179467" w14:textId="48CA439C" w:rsidR="00E10E9A" w:rsidRPr="00C85ECF" w:rsidRDefault="00E10E9A" w:rsidP="00E10E9A">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w:t>
      </w:r>
      <w:bookmarkStart w:id="334" w:name="_Hlk156547757"/>
      <w:r w:rsidRPr="00C85ECF">
        <w:rPr>
          <w:sz w:val="24"/>
          <w:szCs w:val="24"/>
        </w:rPr>
        <w:t>, w tym w</w:t>
      </w:r>
      <w:r>
        <w:rPr>
          <w:sz w:val="24"/>
          <w:szCs w:val="24"/>
        </w:rPr>
        <w:t> </w:t>
      </w:r>
      <w:r w:rsidRPr="00C85ECF">
        <w:rPr>
          <w:sz w:val="24"/>
          <w:szCs w:val="24"/>
        </w:rPr>
        <w:t>szczególności do dokonywania oceny zgodności z dokumentacją techniczną dla typu urządzenia objętego postępowaniem.</w:t>
      </w:r>
    </w:p>
    <w:bookmarkEnd w:id="334"/>
    <w:p w14:paraId="78EA21C2" w14:textId="77777777" w:rsidR="00E10E9A" w:rsidRPr="000F6329" w:rsidRDefault="00E10E9A" w:rsidP="00490259">
      <w:pPr>
        <w:jc w:val="both"/>
        <w:rPr>
          <w:rFonts w:eastAsiaTheme="majorEastAsia"/>
          <w:b/>
          <w:bCs/>
          <w:color w:val="2F5496" w:themeColor="accent1" w:themeShade="BF"/>
          <w:spacing w:val="20"/>
          <w:sz w:val="28"/>
          <w:szCs w:val="28"/>
        </w:rPr>
      </w:pPr>
    </w:p>
    <w:bookmarkEnd w:id="133"/>
    <w:p w14:paraId="22666D83" w14:textId="77777777" w:rsidR="0088137E" w:rsidRPr="00B875ED" w:rsidRDefault="0088137E">
      <w:pPr>
        <w:spacing w:after="160" w:line="259" w:lineRule="auto"/>
        <w:rPr>
          <w:color w:val="FFFFFF" w:themeColor="background1"/>
          <w:sz w:val="24"/>
          <w:szCs w:val="24"/>
        </w:rPr>
      </w:pPr>
      <w:r>
        <w:rPr>
          <w:sz w:val="24"/>
          <w:szCs w:val="24"/>
        </w:rPr>
        <w:br w:type="page"/>
      </w:r>
    </w:p>
    <w:p w14:paraId="2FD47E3F" w14:textId="77777777" w:rsidR="0013237D" w:rsidRPr="00B875ED" w:rsidRDefault="0013237D" w:rsidP="0013237D">
      <w:pPr>
        <w:rPr>
          <w:color w:val="FFFFFF" w:themeColor="background1"/>
          <w:sz w:val="24"/>
          <w:szCs w:val="24"/>
        </w:rPr>
      </w:pPr>
      <w:bookmarkStart w:id="335" w:name="_Hlk106958642"/>
    </w:p>
    <w:p w14:paraId="05FC1513" w14:textId="77777777" w:rsidR="0013237D" w:rsidRPr="00B875ED" w:rsidRDefault="0013237D" w:rsidP="0013237D">
      <w:pPr>
        <w:rPr>
          <w:b/>
          <w:bCs/>
          <w:color w:val="FFFFFF" w:themeColor="background1"/>
          <w:sz w:val="24"/>
          <w:szCs w:val="24"/>
        </w:rPr>
      </w:pPr>
      <w:r w:rsidRPr="00B875ED">
        <w:rPr>
          <w:b/>
          <w:bCs/>
          <w:color w:val="FFFFFF" w:themeColor="background1"/>
          <w:sz w:val="24"/>
          <w:szCs w:val="24"/>
        </w:rPr>
        <w:t>Komisja Przetargowa: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0"/>
      </w:tblGrid>
      <w:tr w:rsidR="00B875ED" w:rsidRPr="00B875ED" w14:paraId="272F2EB9" w14:textId="77777777" w:rsidTr="00B875ED">
        <w:tc>
          <w:tcPr>
            <w:tcW w:w="4531" w:type="dxa"/>
            <w:vAlign w:val="center"/>
          </w:tcPr>
          <w:p w14:paraId="49542034" w14:textId="443BEC60" w:rsidR="0013237D" w:rsidRPr="00B875ED" w:rsidRDefault="0013237D" w:rsidP="00D924C0">
            <w:pPr>
              <w:jc w:val="center"/>
              <w:rPr>
                <w:i/>
                <w:iCs/>
                <w:color w:val="FFFFFF" w:themeColor="background1"/>
                <w:sz w:val="24"/>
                <w:szCs w:val="24"/>
              </w:rPr>
            </w:pPr>
            <w:r w:rsidRPr="00B875ED">
              <w:rPr>
                <w:i/>
                <w:iCs/>
                <w:color w:val="FFFFFF" w:themeColor="background1"/>
                <w:sz w:val="24"/>
                <w:szCs w:val="24"/>
              </w:rPr>
              <w:t>Zastępca Przewodniczącego</w:t>
            </w:r>
            <w:r w:rsidR="00642961" w:rsidRPr="00B875ED">
              <w:rPr>
                <w:i/>
                <w:iCs/>
                <w:color w:val="FFFFFF" w:themeColor="background1"/>
                <w:sz w:val="24"/>
                <w:szCs w:val="24"/>
              </w:rPr>
              <w:t xml:space="preserve"> – Grzegorz Twardowski</w:t>
            </w:r>
          </w:p>
        </w:tc>
        <w:tc>
          <w:tcPr>
            <w:tcW w:w="4530" w:type="dxa"/>
            <w:vAlign w:val="center"/>
          </w:tcPr>
          <w:p w14:paraId="3B6449AD" w14:textId="77777777" w:rsidR="0013237D" w:rsidRPr="00B875ED" w:rsidRDefault="0013237D" w:rsidP="00D924C0">
            <w:pPr>
              <w:jc w:val="center"/>
              <w:rPr>
                <w:b/>
                <w:bCs/>
                <w:color w:val="FFFFFF" w:themeColor="background1"/>
                <w:sz w:val="24"/>
                <w:szCs w:val="24"/>
              </w:rPr>
            </w:pPr>
          </w:p>
          <w:p w14:paraId="116B4313" w14:textId="77777777" w:rsidR="0013237D" w:rsidRPr="00B875ED" w:rsidRDefault="0013237D" w:rsidP="00D924C0">
            <w:pPr>
              <w:jc w:val="center"/>
              <w:rPr>
                <w:b/>
                <w:bCs/>
                <w:color w:val="FFFFFF" w:themeColor="background1"/>
                <w:sz w:val="24"/>
                <w:szCs w:val="24"/>
              </w:rPr>
            </w:pPr>
          </w:p>
          <w:p w14:paraId="5AF8DF7B" w14:textId="77777777" w:rsidR="0013237D" w:rsidRPr="00B875ED" w:rsidRDefault="0013237D" w:rsidP="00D924C0">
            <w:pPr>
              <w:jc w:val="center"/>
              <w:rPr>
                <w:b/>
                <w:bCs/>
                <w:color w:val="FFFFFF" w:themeColor="background1"/>
                <w:sz w:val="24"/>
                <w:szCs w:val="24"/>
              </w:rPr>
            </w:pPr>
          </w:p>
          <w:p w14:paraId="18A258A3" w14:textId="77777777" w:rsidR="0013237D" w:rsidRPr="00B875ED" w:rsidRDefault="0013237D" w:rsidP="00D924C0">
            <w:pPr>
              <w:jc w:val="center"/>
              <w:rPr>
                <w:b/>
                <w:bCs/>
                <w:color w:val="FFFFFF" w:themeColor="background1"/>
                <w:sz w:val="24"/>
                <w:szCs w:val="24"/>
              </w:rPr>
            </w:pPr>
          </w:p>
        </w:tc>
      </w:tr>
      <w:tr w:rsidR="00B875ED" w:rsidRPr="00B875ED" w14:paraId="7D45EEF0" w14:textId="77777777" w:rsidTr="00B875ED">
        <w:tc>
          <w:tcPr>
            <w:tcW w:w="4531" w:type="dxa"/>
            <w:vAlign w:val="center"/>
          </w:tcPr>
          <w:p w14:paraId="582029F3" w14:textId="5BB04C1C" w:rsidR="0013237D" w:rsidRPr="00B875ED" w:rsidRDefault="0013237D" w:rsidP="00D924C0">
            <w:pPr>
              <w:jc w:val="center"/>
              <w:rPr>
                <w:i/>
                <w:iCs/>
                <w:color w:val="FFFFFF" w:themeColor="background1"/>
                <w:sz w:val="24"/>
                <w:szCs w:val="24"/>
              </w:rPr>
            </w:pPr>
            <w:r w:rsidRPr="00B875ED">
              <w:rPr>
                <w:i/>
                <w:iCs/>
                <w:color w:val="FFFFFF" w:themeColor="background1"/>
                <w:sz w:val="24"/>
                <w:szCs w:val="24"/>
              </w:rPr>
              <w:t>Sekretarz</w:t>
            </w:r>
            <w:r w:rsidR="00642961" w:rsidRPr="00B875ED">
              <w:rPr>
                <w:i/>
                <w:iCs/>
                <w:color w:val="FFFFFF" w:themeColor="background1"/>
                <w:sz w:val="24"/>
                <w:szCs w:val="24"/>
              </w:rPr>
              <w:t xml:space="preserve"> – Karina Chacia-Kutta</w:t>
            </w:r>
          </w:p>
        </w:tc>
        <w:tc>
          <w:tcPr>
            <w:tcW w:w="4530" w:type="dxa"/>
            <w:vAlign w:val="center"/>
          </w:tcPr>
          <w:p w14:paraId="64F638B3" w14:textId="77777777" w:rsidR="0013237D" w:rsidRPr="00B875ED" w:rsidRDefault="0013237D" w:rsidP="00D924C0">
            <w:pPr>
              <w:jc w:val="center"/>
              <w:rPr>
                <w:b/>
                <w:bCs/>
                <w:color w:val="FFFFFF" w:themeColor="background1"/>
                <w:sz w:val="24"/>
                <w:szCs w:val="24"/>
              </w:rPr>
            </w:pPr>
          </w:p>
          <w:p w14:paraId="54EA1AAB" w14:textId="77777777" w:rsidR="0013237D" w:rsidRPr="00B875ED" w:rsidRDefault="0013237D" w:rsidP="00D924C0">
            <w:pPr>
              <w:jc w:val="center"/>
              <w:rPr>
                <w:b/>
                <w:bCs/>
                <w:color w:val="FFFFFF" w:themeColor="background1"/>
                <w:sz w:val="24"/>
                <w:szCs w:val="24"/>
              </w:rPr>
            </w:pPr>
          </w:p>
          <w:p w14:paraId="340E04B0" w14:textId="77777777" w:rsidR="0013237D" w:rsidRPr="00B875ED" w:rsidRDefault="0013237D" w:rsidP="00D924C0">
            <w:pPr>
              <w:jc w:val="center"/>
              <w:rPr>
                <w:b/>
                <w:bCs/>
                <w:color w:val="FFFFFF" w:themeColor="background1"/>
                <w:sz w:val="24"/>
                <w:szCs w:val="24"/>
              </w:rPr>
            </w:pPr>
          </w:p>
          <w:p w14:paraId="18D6A35D" w14:textId="77777777" w:rsidR="0013237D" w:rsidRPr="00B875ED" w:rsidRDefault="0013237D" w:rsidP="00D924C0">
            <w:pPr>
              <w:jc w:val="center"/>
              <w:rPr>
                <w:b/>
                <w:bCs/>
                <w:color w:val="FFFFFF" w:themeColor="background1"/>
                <w:sz w:val="24"/>
                <w:szCs w:val="24"/>
              </w:rPr>
            </w:pPr>
          </w:p>
        </w:tc>
      </w:tr>
      <w:tr w:rsidR="00B875ED" w:rsidRPr="00B875ED" w14:paraId="34BDB21A" w14:textId="77777777" w:rsidTr="00B875ED">
        <w:tc>
          <w:tcPr>
            <w:tcW w:w="4531" w:type="dxa"/>
            <w:vAlign w:val="center"/>
          </w:tcPr>
          <w:p w14:paraId="7EEC6A50" w14:textId="6ED0FFA1" w:rsidR="0013237D" w:rsidRPr="00B875ED" w:rsidRDefault="0013237D" w:rsidP="00D924C0">
            <w:pPr>
              <w:jc w:val="center"/>
              <w:rPr>
                <w:i/>
                <w:iCs/>
                <w:color w:val="FFFFFF" w:themeColor="background1"/>
                <w:sz w:val="24"/>
                <w:szCs w:val="24"/>
              </w:rPr>
            </w:pPr>
            <w:r w:rsidRPr="00B875ED">
              <w:rPr>
                <w:i/>
                <w:iCs/>
                <w:color w:val="FFFFFF" w:themeColor="background1"/>
                <w:sz w:val="24"/>
                <w:szCs w:val="24"/>
              </w:rPr>
              <w:t>Członek</w:t>
            </w:r>
            <w:r w:rsidR="00642961" w:rsidRPr="00B875ED">
              <w:rPr>
                <w:i/>
                <w:iCs/>
                <w:color w:val="FFFFFF" w:themeColor="background1"/>
                <w:sz w:val="24"/>
                <w:szCs w:val="24"/>
              </w:rPr>
              <w:t xml:space="preserve"> – Wojciech Mikulski </w:t>
            </w:r>
          </w:p>
        </w:tc>
        <w:tc>
          <w:tcPr>
            <w:tcW w:w="4530" w:type="dxa"/>
            <w:vAlign w:val="center"/>
          </w:tcPr>
          <w:p w14:paraId="4EB78C74" w14:textId="77777777" w:rsidR="0013237D" w:rsidRPr="00B875ED" w:rsidRDefault="0013237D" w:rsidP="00D924C0">
            <w:pPr>
              <w:jc w:val="center"/>
              <w:rPr>
                <w:b/>
                <w:bCs/>
                <w:color w:val="FFFFFF" w:themeColor="background1"/>
                <w:sz w:val="24"/>
                <w:szCs w:val="24"/>
              </w:rPr>
            </w:pPr>
          </w:p>
          <w:p w14:paraId="72940EB0" w14:textId="77777777" w:rsidR="0013237D" w:rsidRPr="00B875ED" w:rsidRDefault="0013237D" w:rsidP="00D924C0">
            <w:pPr>
              <w:jc w:val="center"/>
              <w:rPr>
                <w:b/>
                <w:bCs/>
                <w:color w:val="FFFFFF" w:themeColor="background1"/>
                <w:sz w:val="24"/>
                <w:szCs w:val="24"/>
              </w:rPr>
            </w:pPr>
          </w:p>
          <w:p w14:paraId="350459E5" w14:textId="77777777" w:rsidR="0013237D" w:rsidRPr="00B875ED" w:rsidRDefault="0013237D" w:rsidP="00D924C0">
            <w:pPr>
              <w:jc w:val="center"/>
              <w:rPr>
                <w:b/>
                <w:bCs/>
                <w:color w:val="FFFFFF" w:themeColor="background1"/>
                <w:sz w:val="24"/>
                <w:szCs w:val="24"/>
              </w:rPr>
            </w:pPr>
          </w:p>
          <w:p w14:paraId="02F965A9" w14:textId="77777777" w:rsidR="0013237D" w:rsidRPr="00B875ED" w:rsidRDefault="0013237D" w:rsidP="00D924C0">
            <w:pPr>
              <w:jc w:val="center"/>
              <w:rPr>
                <w:b/>
                <w:bCs/>
                <w:color w:val="FFFFFF" w:themeColor="background1"/>
                <w:sz w:val="24"/>
                <w:szCs w:val="24"/>
              </w:rPr>
            </w:pPr>
          </w:p>
        </w:tc>
      </w:tr>
    </w:tbl>
    <w:p w14:paraId="5B29D26B" w14:textId="77777777" w:rsidR="0013237D" w:rsidRPr="00B875ED" w:rsidRDefault="0013237D" w:rsidP="0013237D">
      <w:pPr>
        <w:rPr>
          <w:b/>
          <w:bCs/>
          <w:color w:val="FFFFFF" w:themeColor="background1"/>
          <w:sz w:val="28"/>
          <w:szCs w:val="28"/>
        </w:rPr>
      </w:pPr>
    </w:p>
    <w:p w14:paraId="6E7A3E2A" w14:textId="77777777" w:rsidR="0013237D" w:rsidRPr="00B875ED" w:rsidRDefault="0013237D" w:rsidP="0013237D">
      <w:pPr>
        <w:rPr>
          <w:color w:val="FFFFFF" w:themeColor="background1"/>
          <w:sz w:val="22"/>
          <w:szCs w:val="24"/>
        </w:rPr>
      </w:pPr>
    </w:p>
    <w:p w14:paraId="62AFD5A8" w14:textId="587D52AD" w:rsidR="0013237D" w:rsidRPr="00B875ED" w:rsidRDefault="007A0CFD" w:rsidP="0013237D">
      <w:pPr>
        <w:spacing w:before="120"/>
        <w:jc w:val="center"/>
        <w:rPr>
          <w:b/>
          <w:color w:val="FFFFFF" w:themeColor="background1"/>
          <w:sz w:val="28"/>
          <w:szCs w:val="28"/>
        </w:rPr>
      </w:pPr>
      <w:bookmarkStart w:id="336" w:name="_Hlk147849133"/>
      <w:r w:rsidRPr="00B875ED">
        <w:rPr>
          <w:b/>
          <w:color w:val="FFFFFF" w:themeColor="background1"/>
          <w:sz w:val="28"/>
          <w:szCs w:val="28"/>
        </w:rPr>
        <w:t>Zatwierdzenie w</w:t>
      </w:r>
      <w:r w:rsidR="0013237D" w:rsidRPr="00B875ED">
        <w:rPr>
          <w:b/>
          <w:color w:val="FFFFFF" w:themeColor="background1"/>
          <w:sz w:val="28"/>
          <w:szCs w:val="28"/>
        </w:rPr>
        <w:t xml:space="preserve"> imieniu Kierownika Zamawiającego:</w:t>
      </w:r>
    </w:p>
    <w:p w14:paraId="0EA46660" w14:textId="77777777" w:rsidR="0013237D" w:rsidRPr="00B875ED" w:rsidRDefault="0013237D" w:rsidP="0013237D">
      <w:pPr>
        <w:spacing w:before="120"/>
        <w:rPr>
          <w:b/>
          <w:color w:val="FFFFFF" w:themeColor="background1"/>
          <w:szCs w:val="28"/>
        </w:rPr>
      </w:pPr>
    </w:p>
    <w:bookmarkEnd w:id="336"/>
    <w:p w14:paraId="53F82A45" w14:textId="77777777" w:rsidR="0013237D" w:rsidRPr="00B875ED" w:rsidRDefault="0013237D" w:rsidP="0013237D">
      <w:pPr>
        <w:jc w:val="center"/>
        <w:rPr>
          <w:b/>
          <w:bCs/>
          <w:color w:val="FFFFFF" w:themeColor="background1"/>
          <w:sz w:val="22"/>
          <w:szCs w:val="24"/>
        </w:rPr>
      </w:pPr>
    </w:p>
    <w:p w14:paraId="727A7826" w14:textId="77777777" w:rsidR="0013237D" w:rsidRPr="00B875ED" w:rsidRDefault="0013237D" w:rsidP="0013237D">
      <w:pPr>
        <w:jc w:val="center"/>
        <w:rPr>
          <w:color w:val="FFFFFF" w:themeColor="background1"/>
          <w:sz w:val="22"/>
          <w:szCs w:val="24"/>
        </w:rPr>
      </w:pPr>
    </w:p>
    <w:p w14:paraId="5F6036E6" w14:textId="77777777" w:rsidR="0013237D" w:rsidRPr="00B875ED" w:rsidRDefault="0013237D" w:rsidP="0013237D">
      <w:pPr>
        <w:jc w:val="center"/>
        <w:rPr>
          <w:color w:val="FFFFFF" w:themeColor="background1"/>
          <w:sz w:val="22"/>
          <w:szCs w:val="24"/>
        </w:rPr>
      </w:pPr>
    </w:p>
    <w:p w14:paraId="09270161" w14:textId="77777777" w:rsidR="0013237D" w:rsidRPr="00B875ED" w:rsidRDefault="0013237D" w:rsidP="0013237D">
      <w:pPr>
        <w:jc w:val="center"/>
        <w:rPr>
          <w:color w:val="FFFFFF" w:themeColor="background1"/>
          <w:sz w:val="22"/>
          <w:szCs w:val="24"/>
        </w:rPr>
      </w:pPr>
    </w:p>
    <w:p w14:paraId="386CA853" w14:textId="77777777" w:rsidR="0013237D" w:rsidRPr="00B875ED" w:rsidRDefault="0013237D" w:rsidP="0013237D">
      <w:pPr>
        <w:jc w:val="center"/>
        <w:rPr>
          <w:color w:val="FFFFFF" w:themeColor="background1"/>
          <w:sz w:val="22"/>
          <w:szCs w:val="24"/>
        </w:rPr>
      </w:pPr>
      <w:r w:rsidRPr="00B875ED">
        <w:rPr>
          <w:color w:val="FFFFFF" w:themeColor="background1"/>
          <w:sz w:val="22"/>
          <w:szCs w:val="24"/>
        </w:rPr>
        <w:t>……………………………………………………………………………………</w:t>
      </w:r>
    </w:p>
    <w:p w14:paraId="3B8259EF" w14:textId="0C5D7438" w:rsidR="0013237D" w:rsidRPr="00B875ED" w:rsidRDefault="0013237D" w:rsidP="0013237D">
      <w:pPr>
        <w:jc w:val="center"/>
        <w:rPr>
          <w:i/>
          <w:iCs/>
          <w:color w:val="FFFFFF" w:themeColor="background1"/>
          <w:szCs w:val="22"/>
        </w:rPr>
      </w:pPr>
      <w:r w:rsidRPr="00B875ED">
        <w:rPr>
          <w:i/>
          <w:iCs/>
          <w:color w:val="FFFFFF" w:themeColor="background1"/>
          <w:sz w:val="24"/>
          <w:szCs w:val="28"/>
        </w:rPr>
        <w:t>Przewodniczący</w:t>
      </w:r>
      <w:r w:rsidR="007A0CFD" w:rsidRPr="00B875ED">
        <w:rPr>
          <w:i/>
          <w:iCs/>
          <w:color w:val="FFFFFF" w:themeColor="background1"/>
          <w:sz w:val="24"/>
          <w:szCs w:val="28"/>
        </w:rPr>
        <w:t xml:space="preserve"> </w:t>
      </w:r>
      <w:r w:rsidRPr="00B875ED">
        <w:rPr>
          <w:i/>
          <w:iCs/>
          <w:color w:val="FFFFFF" w:themeColor="background1"/>
          <w:sz w:val="24"/>
          <w:szCs w:val="28"/>
        </w:rPr>
        <w:t xml:space="preserve"> Komisji Przetargowej</w:t>
      </w:r>
    </w:p>
    <w:p w14:paraId="12C1013D" w14:textId="77777777" w:rsidR="0013237D" w:rsidRPr="00B875ED" w:rsidRDefault="0013237D" w:rsidP="0013237D">
      <w:pPr>
        <w:spacing w:before="120" w:line="312" w:lineRule="auto"/>
        <w:jc w:val="both"/>
        <w:rPr>
          <w:color w:val="FFFFFF" w:themeColor="background1"/>
          <w:sz w:val="24"/>
          <w:szCs w:val="24"/>
        </w:rPr>
      </w:pPr>
    </w:p>
    <w:p w14:paraId="11594BB8" w14:textId="5AD995EE" w:rsidR="0013237D" w:rsidRPr="00B875ED" w:rsidRDefault="0013237D" w:rsidP="0013237D">
      <w:pPr>
        <w:spacing w:before="120" w:line="312" w:lineRule="auto"/>
        <w:jc w:val="both"/>
        <w:rPr>
          <w:i/>
          <w:iCs/>
          <w:color w:val="FFFFFF" w:themeColor="background1"/>
          <w:sz w:val="24"/>
          <w:szCs w:val="24"/>
        </w:rPr>
      </w:pPr>
      <w:r w:rsidRPr="00B875ED">
        <w:rPr>
          <w:color w:val="FFFFFF" w:themeColor="background1"/>
          <w:sz w:val="24"/>
          <w:szCs w:val="24"/>
        </w:rPr>
        <w:tab/>
      </w:r>
      <w:r w:rsidRPr="00B875ED">
        <w:rPr>
          <w:color w:val="FFFFFF" w:themeColor="background1"/>
          <w:sz w:val="24"/>
          <w:szCs w:val="24"/>
        </w:rPr>
        <w:tab/>
      </w:r>
      <w:r w:rsidRPr="00B875ED">
        <w:rPr>
          <w:color w:val="FFFFFF" w:themeColor="background1"/>
          <w:sz w:val="24"/>
          <w:szCs w:val="24"/>
        </w:rPr>
        <w:tab/>
      </w:r>
      <w:r w:rsidRPr="00B875ED">
        <w:rPr>
          <w:color w:val="FFFFFF" w:themeColor="background1"/>
          <w:sz w:val="24"/>
          <w:szCs w:val="24"/>
        </w:rPr>
        <w:tab/>
      </w:r>
    </w:p>
    <w:bookmarkEnd w:id="335"/>
    <w:p w14:paraId="0A302C42" w14:textId="77777777" w:rsidR="00B03AE4" w:rsidRDefault="00B03AE4" w:rsidP="00B03AE4">
      <w:pPr>
        <w:spacing w:before="120" w:line="312" w:lineRule="auto"/>
        <w:jc w:val="both"/>
        <w:rPr>
          <w:sz w:val="24"/>
          <w:szCs w:val="24"/>
        </w:rPr>
      </w:pPr>
    </w:p>
    <w:p w14:paraId="751E8450" w14:textId="77777777" w:rsidR="00B03AE4" w:rsidRDefault="00B03AE4" w:rsidP="00B03AE4">
      <w:pPr>
        <w:spacing w:before="120" w:line="312" w:lineRule="auto"/>
        <w:jc w:val="both"/>
        <w:rPr>
          <w:sz w:val="24"/>
          <w:szCs w:val="24"/>
        </w:rPr>
      </w:pPr>
    </w:p>
    <w:p w14:paraId="2EC6F4F0" w14:textId="77777777" w:rsidR="00B03AE4" w:rsidRDefault="00B03AE4" w:rsidP="00B03AE4">
      <w:pPr>
        <w:spacing w:before="120" w:line="312" w:lineRule="auto"/>
        <w:jc w:val="both"/>
        <w:rPr>
          <w:sz w:val="24"/>
          <w:szCs w:val="24"/>
        </w:rPr>
      </w:pPr>
    </w:p>
    <w:p w14:paraId="05098DD3" w14:textId="77777777" w:rsidR="00B03AE4" w:rsidRPr="00057162" w:rsidRDefault="00B03AE4" w:rsidP="000D48CE">
      <w:pPr>
        <w:jc w:val="both"/>
        <w:rPr>
          <w:sz w:val="24"/>
          <w:szCs w:val="24"/>
        </w:rPr>
      </w:pPr>
    </w:p>
    <w:sectPr w:rsidR="00B03AE4" w:rsidRPr="00057162" w:rsidSect="00BA5C54">
      <w:pgSz w:w="11907" w:h="16840"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19A83" w14:textId="77777777" w:rsidR="0076740E" w:rsidRDefault="0076740E" w:rsidP="0079756C">
      <w:r>
        <w:separator/>
      </w:r>
    </w:p>
    <w:p w14:paraId="79E17BA9" w14:textId="77777777" w:rsidR="0076740E" w:rsidRDefault="0076740E"/>
  </w:endnote>
  <w:endnote w:type="continuationSeparator" w:id="0">
    <w:p w14:paraId="18F5256A" w14:textId="77777777" w:rsidR="0076740E" w:rsidRDefault="0076740E" w:rsidP="0079756C">
      <w:r>
        <w:continuationSeparator/>
      </w:r>
    </w:p>
    <w:p w14:paraId="0FA91F0A" w14:textId="77777777" w:rsidR="0076740E" w:rsidRDefault="007674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68657C91" w:rsidR="008C3210" w:rsidRDefault="0022543C" w:rsidP="0022543C">
        <w:pPr>
          <w:pStyle w:val="Stopka"/>
        </w:pPr>
        <w:r>
          <w:t xml:space="preserve">Nr postępowania </w:t>
        </w:r>
        <w:bookmarkStart w:id="113" w:name="_Hlk181693660"/>
        <w:r w:rsidR="00B12CFC">
          <w:t>412401213</w:t>
        </w:r>
        <w:bookmarkEnd w:id="113"/>
        <w:r>
          <w:t xml:space="preserve">   </w:t>
        </w:r>
      </w:p>
      <w:p w14:paraId="43B153F5" w14:textId="77777777" w:rsidR="00455E7B" w:rsidRDefault="00455E7B" w:rsidP="0022543C">
        <w:pPr>
          <w:pStyle w:val="Stopka"/>
          <w:rPr>
            <w:i/>
            <w:iCs/>
          </w:rPr>
        </w:pP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8037345"/>
      <w:docPartObj>
        <w:docPartGallery w:val="Page Numbers (Bottom of Page)"/>
        <w:docPartUnique/>
      </w:docPartObj>
    </w:sdtPr>
    <w:sdtContent>
      <w:p w14:paraId="0BE0C952" w14:textId="5CE9F566" w:rsidR="00BA5C54" w:rsidRDefault="00BA5C54" w:rsidP="0022543C">
        <w:pPr>
          <w:pStyle w:val="Stopka"/>
        </w:pPr>
        <w:r>
          <w:t xml:space="preserve">Nr postępowania </w:t>
        </w:r>
        <w:r w:rsidR="00BB4853" w:rsidRPr="00BB4853">
          <w:t>412401213</w:t>
        </w:r>
        <w:r>
          <w:t xml:space="preserve">   </w:t>
        </w:r>
        <w:r>
          <w:tab/>
        </w:r>
        <w:r>
          <w:tab/>
        </w:r>
        <w:r>
          <w:fldChar w:fldCharType="begin"/>
        </w:r>
        <w:r>
          <w:instrText>PAGE   \* MERGEFORMAT</w:instrText>
        </w:r>
        <w:r>
          <w:fldChar w:fldCharType="separate"/>
        </w:r>
        <w:r>
          <w:rPr>
            <w:noProof/>
          </w:rPr>
          <w:t>40</w:t>
        </w:r>
        <w:r>
          <w:rPr>
            <w:noProof/>
          </w:rPr>
          <w:fldChar w:fldCharType="end"/>
        </w:r>
      </w:p>
      <w:sdt>
        <w:sdtPr>
          <w:rPr>
            <w:i/>
            <w:iCs/>
          </w:rPr>
          <w:id w:val="-792603572"/>
          <w:lock w:val="contentLocked"/>
          <w:text/>
        </w:sdtPr>
        <w:sdtContent>
          <w:p w14:paraId="499816CB" w14:textId="26F3C159" w:rsidR="00BA5C54" w:rsidRDefault="00BB4853" w:rsidP="0022543C">
            <w:pPr>
              <w:pStyle w:val="Stopka"/>
            </w:pPr>
            <w:r w:rsidRPr="00BB4853">
              <w:rPr>
                <w:i/>
                <w:iCs/>
              </w:rPr>
              <w:t>Wzór nr NP/05/2024/v1</w:t>
            </w:r>
          </w:p>
        </w:sdtContent>
      </w:sdt>
    </w:sdtContent>
  </w:sdt>
  <w:p w14:paraId="6AAF58F0" w14:textId="77777777" w:rsidR="00BA5C54" w:rsidRPr="00DD199C" w:rsidRDefault="00BA5C54"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35E58" w14:textId="77777777" w:rsidR="0076740E" w:rsidRDefault="0076740E" w:rsidP="0079756C">
      <w:r>
        <w:separator/>
      </w:r>
    </w:p>
    <w:p w14:paraId="63F6FD74" w14:textId="77777777" w:rsidR="0076740E" w:rsidRDefault="0076740E"/>
  </w:footnote>
  <w:footnote w:type="continuationSeparator" w:id="0">
    <w:p w14:paraId="0ECFF2E1" w14:textId="77777777" w:rsidR="0076740E" w:rsidRDefault="0076740E" w:rsidP="0079756C">
      <w:r>
        <w:continuationSeparator/>
      </w:r>
    </w:p>
    <w:p w14:paraId="5AA55A62" w14:textId="77777777" w:rsidR="0076740E" w:rsidRDefault="007674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9B0CD0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5539" w14:textId="77777777" w:rsidR="00AE5375" w:rsidRPr="006147A0" w:rsidRDefault="00AE5375" w:rsidP="00AE5375">
    <w:pPr>
      <w:pStyle w:val="Nagwek"/>
      <w:tabs>
        <w:tab w:val="clear" w:pos="4536"/>
        <w:tab w:val="clear" w:pos="9072"/>
        <w:tab w:val="left" w:pos="3456"/>
      </w:tabs>
      <w:jc w:val="center"/>
      <w:rPr>
        <w:i/>
      </w:rPr>
    </w:pPr>
    <w:r w:rsidRPr="006147A0">
      <w:rPr>
        <w:i/>
      </w:rPr>
      <w:t xml:space="preserve">Polska Grupa Górnicza </w:t>
    </w:r>
    <w:r>
      <w:rPr>
        <w:i/>
      </w:rPr>
      <w:t>S.A.</w:t>
    </w:r>
  </w:p>
  <w:p w14:paraId="5EF2750B" w14:textId="23983F71" w:rsidR="00AE5375" w:rsidRDefault="00AE5375">
    <w:pPr>
      <w:pStyle w:val="Nagwek"/>
    </w:pPr>
    <w:r w:rsidRPr="006147A0">
      <w:rPr>
        <w:i/>
        <w:noProof/>
      </w:rPr>
      <mc:AlternateContent>
        <mc:Choice Requires="wps">
          <w:drawing>
            <wp:anchor distT="0" distB="0" distL="114300" distR="114300" simplePos="0" relativeHeight="251663360" behindDoc="0" locked="0" layoutInCell="1" allowOverlap="1" wp14:anchorId="22C69124" wp14:editId="3AF61BF6">
              <wp:simplePos x="0" y="0"/>
              <wp:positionH relativeFrom="margin">
                <wp:align>left</wp:align>
              </wp:positionH>
              <wp:positionV relativeFrom="paragraph">
                <wp:posOffset>85090</wp:posOffset>
              </wp:positionV>
              <wp:extent cx="9042400" cy="12700"/>
              <wp:effectExtent l="0" t="0" r="25400" b="25400"/>
              <wp:wrapNone/>
              <wp:docPr id="897009906"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E34E3" id="Łącznik prostoliniowy 7"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7pt" to="712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" strokecolor="#404040" strokeweight="1.5pt">
              <v:stroke joinstyle="miter"/>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EF01F" w14:textId="77777777" w:rsidR="00BA5C54" w:rsidRPr="006147A0" w:rsidRDefault="00BA5C54" w:rsidP="00160015">
    <w:pPr>
      <w:pStyle w:val="Nagwek"/>
      <w:tabs>
        <w:tab w:val="clear" w:pos="4536"/>
        <w:tab w:val="clear" w:pos="9072"/>
        <w:tab w:val="left" w:pos="3456"/>
      </w:tabs>
      <w:jc w:val="center"/>
      <w:rPr>
        <w:i/>
      </w:rPr>
    </w:pPr>
    <w:r w:rsidRPr="006147A0">
      <w:rPr>
        <w:i/>
      </w:rPr>
      <w:t xml:space="preserve">Polska Grupa Górnicza </w:t>
    </w:r>
    <w:r>
      <w:rPr>
        <w:i/>
      </w:rPr>
      <w:t>S.A.</w:t>
    </w:r>
  </w:p>
  <w:p w14:paraId="2CCECC8D" w14:textId="77777777" w:rsidR="00BA5C54" w:rsidRDefault="00BA5C54" w:rsidP="00160015">
    <w:pPr>
      <w:pStyle w:val="Nagwek"/>
      <w:jc w:val="center"/>
    </w:pPr>
    <w:r>
      <w:rPr>
        <w:i/>
        <w:noProof/>
      </w:rPr>
      <mc:AlternateContent>
        <mc:Choice Requires="wps">
          <w:drawing>
            <wp:anchor distT="0" distB="0" distL="114300" distR="114300" simplePos="0" relativeHeight="251665408" behindDoc="0" locked="0" layoutInCell="1" allowOverlap="1" wp14:anchorId="1DA43E7D" wp14:editId="40FE0752">
              <wp:simplePos x="0" y="0"/>
              <wp:positionH relativeFrom="column">
                <wp:posOffset>27305</wp:posOffset>
              </wp:positionH>
              <wp:positionV relativeFrom="paragraph">
                <wp:posOffset>57785</wp:posOffset>
              </wp:positionV>
              <wp:extent cx="9042400" cy="12700"/>
              <wp:effectExtent l="0" t="0" r="25400" b="25400"/>
              <wp:wrapNone/>
              <wp:docPr id="2075486919"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1F3642" id="Łącznik prosty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" strokecolor="#404040" strokeweight="1.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47863"/>
    <w:multiLevelType w:val="hybridMultilevel"/>
    <w:tmpl w:val="EDCC573E"/>
    <w:lvl w:ilvl="0" w:tplc="389E8E6E">
      <w:start w:val="1"/>
      <w:numFmt w:val="bullet"/>
      <w:lvlText w:val=""/>
      <w:lvlJc w:val="left"/>
      <w:pPr>
        <w:tabs>
          <w:tab w:val="num" w:pos="720"/>
        </w:tabs>
        <w:ind w:left="720" w:hanging="360"/>
      </w:pPr>
      <w:rPr>
        <w:rFonts w:ascii="Symbol" w:hAnsi="Symbol" w:hint="default"/>
      </w:rPr>
    </w:lvl>
    <w:lvl w:ilvl="1" w:tplc="746E07EE">
      <w:start w:val="2"/>
      <w:numFmt w:val="decimal"/>
      <w:lvlText w:val="%2."/>
      <w:lvlJc w:val="left"/>
      <w:pPr>
        <w:tabs>
          <w:tab w:val="num" w:pos="1364"/>
        </w:tabs>
        <w:ind w:left="1364" w:hanging="284"/>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BF17D5"/>
    <w:multiLevelType w:val="multilevel"/>
    <w:tmpl w:val="0E205CB8"/>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1"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C2578DE"/>
    <w:multiLevelType w:val="hybridMultilevel"/>
    <w:tmpl w:val="4056A7A2"/>
    <w:lvl w:ilvl="0" w:tplc="B61033CA">
      <w:start w:val="1"/>
      <w:numFmt w:val="upperRoman"/>
      <w:lvlText w:val="%1."/>
      <w:lvlJc w:val="left"/>
      <w:pPr>
        <w:tabs>
          <w:tab w:val="num" w:pos="1440"/>
        </w:tabs>
        <w:ind w:left="1440" w:hanging="360"/>
      </w:pPr>
      <w:rPr>
        <w:rFonts w:hint="default"/>
      </w:rPr>
    </w:lvl>
    <w:lvl w:ilvl="1" w:tplc="B9A468A6">
      <w:start w:val="1"/>
      <w:numFmt w:val="decimal"/>
      <w:lvlText w:val="%2."/>
      <w:lvlJc w:val="left"/>
      <w:pPr>
        <w:tabs>
          <w:tab w:val="num" w:pos="1364"/>
        </w:tabs>
        <w:ind w:left="1364" w:hanging="284"/>
      </w:pPr>
      <w:rPr>
        <w:rFonts w:hint="default"/>
      </w:rPr>
    </w:lvl>
    <w:lvl w:ilvl="2" w:tplc="10CCBA36">
      <w:start w:val="1"/>
      <w:numFmt w:val="lowerLetter"/>
      <w:lvlText w:val="%3)"/>
      <w:lvlJc w:val="left"/>
      <w:pPr>
        <w:tabs>
          <w:tab w:val="num" w:pos="2263"/>
        </w:tabs>
        <w:ind w:left="2263" w:hanging="283"/>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E0E284A"/>
    <w:multiLevelType w:val="hybridMultilevel"/>
    <w:tmpl w:val="CBA623DA"/>
    <w:lvl w:ilvl="0" w:tplc="04150017">
      <w:start w:val="1"/>
      <w:numFmt w:val="lowerLetter"/>
      <w:lvlText w:val="%1)"/>
      <w:lvlJc w:val="left"/>
      <w:pPr>
        <w:tabs>
          <w:tab w:val="num" w:pos="748"/>
        </w:tabs>
        <w:ind w:left="748"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F286D43"/>
    <w:multiLevelType w:val="multilevel"/>
    <w:tmpl w:val="6B787628"/>
    <w:lvl w:ilvl="0">
      <w:start w:val="1"/>
      <w:numFmt w:val="decimal"/>
      <w:lvlText w:val="%1."/>
      <w:lvlJc w:val="left"/>
      <w:pPr>
        <w:ind w:left="360" w:hanging="360"/>
      </w:pPr>
      <w:rPr>
        <w:rFonts w:hint="default"/>
        <w:b w:val="0"/>
        <w:bCs/>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20162FFF"/>
    <w:multiLevelType w:val="hybridMultilevel"/>
    <w:tmpl w:val="0A4C6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1854"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2C2926"/>
    <w:multiLevelType w:val="multilevel"/>
    <w:tmpl w:val="1D50E58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3744663"/>
    <w:multiLevelType w:val="hybridMultilevel"/>
    <w:tmpl w:val="13C6EB1C"/>
    <w:lvl w:ilvl="0" w:tplc="47C49486">
      <w:start w:val="1"/>
      <w:numFmt w:val="decimal"/>
      <w:lvlText w:val="%1."/>
      <w:lvlJc w:val="left"/>
      <w:pPr>
        <w:tabs>
          <w:tab w:val="num" w:pos="1440"/>
        </w:tabs>
        <w:ind w:left="1440" w:hanging="360"/>
      </w:pPr>
      <w:rPr>
        <w:rFonts w:hint="default"/>
        <w:b w:val="0"/>
        <w:bCs w:val="0"/>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4" w15:restartNumberingAfterBreak="0">
    <w:nsid w:val="3867152D"/>
    <w:multiLevelType w:val="hybridMultilevel"/>
    <w:tmpl w:val="0292039A"/>
    <w:lvl w:ilvl="0" w:tplc="21ECBB6A">
      <w:start w:val="3"/>
      <w:numFmt w:val="decimal"/>
      <w:lvlText w:val="%1."/>
      <w:lvlJc w:val="left"/>
      <w:pPr>
        <w:tabs>
          <w:tab w:val="num" w:pos="2264"/>
        </w:tabs>
        <w:ind w:left="2264" w:hanging="284"/>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8AF453C"/>
    <w:multiLevelType w:val="hybridMultilevel"/>
    <w:tmpl w:val="B89E20E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8"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9"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5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F27734A"/>
    <w:multiLevelType w:val="multilevel"/>
    <w:tmpl w:val="ACC82918"/>
    <w:lvl w:ilvl="0">
      <w:start w:val="3"/>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48148B2"/>
    <w:multiLevelType w:val="multilevel"/>
    <w:tmpl w:val="20049158"/>
    <w:lvl w:ilvl="0">
      <w:start w:val="1"/>
      <w:numFmt w:val="decimal"/>
      <w:lvlText w:val="%1."/>
      <w:lvlJc w:val="left"/>
      <w:pPr>
        <w:ind w:left="357" w:hanging="357"/>
      </w:pPr>
      <w:rPr>
        <w:b w:val="0"/>
        <w:bCs/>
        <w:i w:val="0"/>
        <w:iCs w:val="0"/>
        <w:sz w:val="22"/>
        <w:szCs w:val="22"/>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44CB6E38"/>
    <w:multiLevelType w:val="hybridMultilevel"/>
    <w:tmpl w:val="5FE2B4F6"/>
    <w:lvl w:ilvl="0" w:tplc="5296D43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63" w15:restartNumberingAfterBreak="0">
    <w:nsid w:val="48FD531D"/>
    <w:multiLevelType w:val="hybridMultilevel"/>
    <w:tmpl w:val="DBF00C3C"/>
    <w:lvl w:ilvl="0" w:tplc="0415000F">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5"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4E345A42"/>
    <w:multiLevelType w:val="hybridMultilevel"/>
    <w:tmpl w:val="6CD8140A"/>
    <w:lvl w:ilvl="0" w:tplc="04150017">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01A4056"/>
    <w:multiLevelType w:val="hybridMultilevel"/>
    <w:tmpl w:val="9A0E7FC0"/>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235A8B7C">
      <w:start w:val="1"/>
      <w:numFmt w:val="decimal"/>
      <w:lvlText w:val="%4."/>
      <w:lvlJc w:val="left"/>
      <w:pPr>
        <w:tabs>
          <w:tab w:val="num" w:pos="2880"/>
        </w:tabs>
        <w:ind w:left="2880" w:hanging="360"/>
      </w:pPr>
      <w:rPr>
        <w:b w:val="0"/>
      </w:r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18362D2"/>
    <w:multiLevelType w:val="hybridMultilevel"/>
    <w:tmpl w:val="98E41334"/>
    <w:lvl w:ilvl="0" w:tplc="389E8E6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8"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9" w15:restartNumberingAfterBreak="0">
    <w:nsid w:val="51CD78DB"/>
    <w:multiLevelType w:val="hybridMultilevel"/>
    <w:tmpl w:val="89E81078"/>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FC001FF"/>
    <w:multiLevelType w:val="hybridMultilevel"/>
    <w:tmpl w:val="F98C317E"/>
    <w:lvl w:ilvl="0" w:tplc="76A6394E">
      <w:start w:val="1"/>
      <w:numFmt w:val="decimal"/>
      <w:lvlText w:val="%1."/>
      <w:lvlJc w:val="left"/>
      <w:pPr>
        <w:tabs>
          <w:tab w:val="num" w:pos="720"/>
        </w:tabs>
        <w:ind w:left="720" w:hanging="360"/>
      </w:pPr>
      <w:rPr>
        <w:rFonts w:hint="default"/>
        <w:b w:val="0"/>
      </w:rPr>
    </w:lvl>
    <w:lvl w:ilvl="1" w:tplc="85DE0B6E">
      <w:start w:val="1"/>
      <w:numFmt w:val="lowerLetter"/>
      <w:lvlText w:val="2%2."/>
      <w:lvlJc w:val="left"/>
      <w:pPr>
        <w:tabs>
          <w:tab w:val="num" w:pos="1070"/>
        </w:tabs>
        <w:ind w:left="1070" w:hanging="360"/>
      </w:pPr>
      <w:rPr>
        <w:rFonts w:hint="default"/>
        <w:b w:val="0"/>
      </w:rPr>
    </w:lvl>
    <w:lvl w:ilvl="2" w:tplc="B9A468A6">
      <w:start w:val="1"/>
      <w:numFmt w:val="decimal"/>
      <w:lvlText w:val="%3."/>
      <w:lvlJc w:val="left"/>
      <w:pPr>
        <w:tabs>
          <w:tab w:val="num" w:pos="2264"/>
        </w:tabs>
        <w:ind w:left="2264" w:hanging="284"/>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60894400"/>
    <w:multiLevelType w:val="hybridMultilevel"/>
    <w:tmpl w:val="172A2194"/>
    <w:lvl w:ilvl="0" w:tplc="04150017">
      <w:start w:val="1"/>
      <w:numFmt w:val="lowerLetter"/>
      <w:lvlText w:val="%1)"/>
      <w:lvlJc w:val="left"/>
      <w:pPr>
        <w:tabs>
          <w:tab w:val="num" w:pos="868"/>
        </w:tabs>
        <w:ind w:left="868" w:hanging="360"/>
      </w:pPr>
      <w:rPr>
        <w:rFonts w:hint="default"/>
      </w:rPr>
    </w:lvl>
    <w:lvl w:ilvl="1" w:tplc="FFFFFFFF" w:tentative="1">
      <w:start w:val="1"/>
      <w:numFmt w:val="bullet"/>
      <w:lvlText w:val="o"/>
      <w:lvlJc w:val="left"/>
      <w:pPr>
        <w:tabs>
          <w:tab w:val="num" w:pos="1560"/>
        </w:tabs>
        <w:ind w:left="1560" w:hanging="360"/>
      </w:pPr>
      <w:rPr>
        <w:rFonts w:ascii="Courier New" w:hAnsi="Courier New" w:cs="Courier New" w:hint="default"/>
      </w:rPr>
    </w:lvl>
    <w:lvl w:ilvl="2" w:tplc="FFFFFFFF">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cs="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cs="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89"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90"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685557ED"/>
    <w:multiLevelType w:val="hybridMultilevel"/>
    <w:tmpl w:val="EB42D2B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6" w15:restartNumberingAfterBreak="0">
    <w:nsid w:val="69315A3E"/>
    <w:multiLevelType w:val="hybridMultilevel"/>
    <w:tmpl w:val="84927C0A"/>
    <w:lvl w:ilvl="0" w:tplc="04150017">
      <w:start w:val="1"/>
      <w:numFmt w:val="lowerLetter"/>
      <w:lvlText w:val="%1)"/>
      <w:lvlJc w:val="left"/>
      <w:pPr>
        <w:tabs>
          <w:tab w:val="num" w:pos="928"/>
        </w:tabs>
        <w:ind w:left="928" w:hanging="360"/>
      </w:pPr>
      <w:rPr>
        <w:rFonts w:hint="default"/>
      </w:rPr>
    </w:lvl>
    <w:lvl w:ilvl="1" w:tplc="FFFFFFFF" w:tentative="1">
      <w:start w:val="1"/>
      <w:numFmt w:val="bullet"/>
      <w:lvlText w:val="o"/>
      <w:lvlJc w:val="left"/>
      <w:pPr>
        <w:tabs>
          <w:tab w:val="num" w:pos="1620"/>
        </w:tabs>
        <w:ind w:left="1620" w:hanging="360"/>
      </w:pPr>
      <w:rPr>
        <w:rFonts w:ascii="Courier New" w:hAnsi="Courier New" w:cs="Courier New" w:hint="default"/>
      </w:rPr>
    </w:lvl>
    <w:lvl w:ilvl="2" w:tplc="FFFFFFFF">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97"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1"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576244"/>
    <w:multiLevelType w:val="hybridMultilevel"/>
    <w:tmpl w:val="2ECE0BA8"/>
    <w:lvl w:ilvl="0" w:tplc="AEEAE5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BAE131A"/>
    <w:multiLevelType w:val="hybridMultilevel"/>
    <w:tmpl w:val="F39C5278"/>
    <w:lvl w:ilvl="0" w:tplc="AEEAE5C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9"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8"/>
  </w:num>
  <w:num w:numId="2" w16cid:durableId="837885002">
    <w:abstractNumId w:val="99"/>
  </w:num>
  <w:num w:numId="3" w16cid:durableId="969826206">
    <w:abstractNumId w:val="90"/>
  </w:num>
  <w:num w:numId="4" w16cid:durableId="1181630090">
    <w:abstractNumId w:val="94"/>
  </w:num>
  <w:num w:numId="5" w16cid:durableId="1676421754">
    <w:abstractNumId w:val="7"/>
  </w:num>
  <w:num w:numId="6" w16cid:durableId="1257665658">
    <w:abstractNumId w:val="19"/>
  </w:num>
  <w:num w:numId="7" w16cid:durableId="1326320413">
    <w:abstractNumId w:val="45"/>
  </w:num>
  <w:num w:numId="8" w16cid:durableId="1042242727">
    <w:abstractNumId w:val="33"/>
  </w:num>
  <w:num w:numId="9" w16cid:durableId="1391689702">
    <w:abstractNumId w:val="97"/>
  </w:num>
  <w:num w:numId="10" w16cid:durableId="1176848288">
    <w:abstractNumId w:val="80"/>
  </w:num>
  <w:num w:numId="11" w16cid:durableId="511259285">
    <w:abstractNumId w:val="108"/>
  </w:num>
  <w:num w:numId="12" w16cid:durableId="2009210144">
    <w:abstractNumId w:val="81"/>
  </w:num>
  <w:num w:numId="13" w16cid:durableId="506331243">
    <w:abstractNumId w:val="68"/>
  </w:num>
  <w:num w:numId="14" w16cid:durableId="1662732328">
    <w:abstractNumId w:val="58"/>
  </w:num>
  <w:num w:numId="15" w16cid:durableId="855729857">
    <w:abstractNumId w:val="39"/>
  </w:num>
  <w:num w:numId="16" w16cid:durableId="36778585">
    <w:abstractNumId w:val="35"/>
  </w:num>
  <w:num w:numId="17" w16cid:durableId="241641072">
    <w:abstractNumId w:val="13"/>
  </w:num>
  <w:num w:numId="18" w16cid:durableId="1555389102">
    <w:abstractNumId w:val="56"/>
  </w:num>
  <w:num w:numId="19" w16cid:durableId="2132437271">
    <w:abstractNumId w:val="105"/>
  </w:num>
  <w:num w:numId="20" w16cid:durableId="951786731">
    <w:abstractNumId w:val="11"/>
  </w:num>
  <w:num w:numId="21" w16cid:durableId="726301418">
    <w:abstractNumId w:val="85"/>
    <w:lvlOverride w:ilvl="0">
      <w:startOverride w:val="1"/>
    </w:lvlOverride>
  </w:num>
  <w:num w:numId="22" w16cid:durableId="441188765">
    <w:abstractNumId w:val="57"/>
    <w:lvlOverride w:ilvl="0">
      <w:startOverride w:val="1"/>
    </w:lvlOverride>
  </w:num>
  <w:num w:numId="23" w16cid:durableId="33430839">
    <w:abstractNumId w:val="36"/>
  </w:num>
  <w:num w:numId="24" w16cid:durableId="1666783374">
    <w:abstractNumId w:val="4"/>
  </w:num>
  <w:num w:numId="25" w16cid:durableId="2014912611">
    <w:abstractNumId w:val="3"/>
  </w:num>
  <w:num w:numId="26" w16cid:durableId="484056860">
    <w:abstractNumId w:val="2"/>
  </w:num>
  <w:num w:numId="27" w16cid:durableId="53509990">
    <w:abstractNumId w:val="1"/>
  </w:num>
  <w:num w:numId="28" w16cid:durableId="1306622126">
    <w:abstractNumId w:val="0"/>
  </w:num>
  <w:num w:numId="29" w16cid:durableId="941958115">
    <w:abstractNumId w:val="9"/>
  </w:num>
  <w:num w:numId="30" w16cid:durableId="1642692366">
    <w:abstractNumId w:val="100"/>
  </w:num>
  <w:num w:numId="31" w16cid:durableId="1289969379">
    <w:abstractNumId w:val="4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0391067">
    <w:abstractNumId w:val="84"/>
  </w:num>
  <w:num w:numId="33" w16cid:durableId="824123978">
    <w:abstractNumId w:val="101"/>
  </w:num>
  <w:num w:numId="34" w16cid:durableId="1046176190">
    <w:abstractNumId w:val="79"/>
  </w:num>
  <w:num w:numId="35" w16cid:durableId="237443866">
    <w:abstractNumId w:val="25"/>
  </w:num>
  <w:num w:numId="36" w16cid:durableId="1619794692">
    <w:abstractNumId w:val="6"/>
  </w:num>
  <w:num w:numId="37" w16cid:durableId="1967155083">
    <w:abstractNumId w:val="92"/>
  </w:num>
  <w:num w:numId="38" w16cid:durableId="629870374">
    <w:abstractNumId w:val="32"/>
  </w:num>
  <w:num w:numId="39" w16cid:durableId="348946369">
    <w:abstractNumId w:val="106"/>
  </w:num>
  <w:num w:numId="40" w16cid:durableId="1404840387">
    <w:abstractNumId w:val="15"/>
  </w:num>
  <w:num w:numId="41" w16cid:durableId="549852072">
    <w:abstractNumId w:val="47"/>
  </w:num>
  <w:num w:numId="42" w16cid:durableId="2002661070">
    <w:abstractNumId w:val="61"/>
  </w:num>
  <w:num w:numId="43" w16cid:durableId="832531440">
    <w:abstractNumId w:val="52"/>
  </w:num>
  <w:num w:numId="44" w16cid:durableId="757596700">
    <w:abstractNumId w:val="72"/>
  </w:num>
  <w:num w:numId="45" w16cid:durableId="1462921629">
    <w:abstractNumId w:val="76"/>
  </w:num>
  <w:num w:numId="46" w16cid:durableId="1788356790">
    <w:abstractNumId w:val="41"/>
  </w:num>
  <w:num w:numId="47" w16cid:durableId="2077240979">
    <w:abstractNumId w:val="53"/>
  </w:num>
  <w:num w:numId="48" w16cid:durableId="2046709983">
    <w:abstractNumId w:val="71"/>
  </w:num>
  <w:num w:numId="49" w16cid:durableId="1356542773">
    <w:abstractNumId w:val="109"/>
  </w:num>
  <w:num w:numId="50" w16cid:durableId="1096708563">
    <w:abstractNumId w:val="70"/>
  </w:num>
  <w:num w:numId="51" w16cid:durableId="212009364">
    <w:abstractNumId w:val="42"/>
  </w:num>
  <w:num w:numId="52" w16cid:durableId="827600280">
    <w:abstractNumId w:val="49"/>
  </w:num>
  <w:num w:numId="53" w16cid:durableId="1389378165">
    <w:abstractNumId w:val="14"/>
  </w:num>
  <w:num w:numId="54" w16cid:durableId="1376737496">
    <w:abstractNumId w:val="82"/>
  </w:num>
  <w:num w:numId="55" w16cid:durableId="737363641">
    <w:abstractNumId w:val="27"/>
  </w:num>
  <w:num w:numId="56" w16cid:durableId="2078435002">
    <w:abstractNumId w:val="29"/>
  </w:num>
  <w:num w:numId="57" w16cid:durableId="1135412420">
    <w:abstractNumId w:val="73"/>
  </w:num>
  <w:num w:numId="58" w16cid:durableId="63918808">
    <w:abstractNumId w:val="75"/>
  </w:num>
  <w:num w:numId="59" w16cid:durableId="1988125080">
    <w:abstractNumId w:val="91"/>
  </w:num>
  <w:num w:numId="60" w16cid:durableId="1030763937">
    <w:abstractNumId w:val="69"/>
  </w:num>
  <w:num w:numId="61" w16cid:durableId="850141673">
    <w:abstractNumId w:val="50"/>
  </w:num>
  <w:num w:numId="62" w16cid:durableId="697127111">
    <w:abstractNumId w:val="51"/>
  </w:num>
  <w:num w:numId="63"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72401484">
    <w:abstractNumId w:val="98"/>
  </w:num>
  <w:num w:numId="65" w16cid:durableId="180233737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22988932">
    <w:abstractNumId w:val="104"/>
  </w:num>
  <w:num w:numId="67" w16cid:durableId="916599138">
    <w:abstractNumId w:val="8"/>
  </w:num>
  <w:num w:numId="68" w16cid:durableId="1104569088">
    <w:abstractNumId w:val="86"/>
  </w:num>
  <w:num w:numId="69" w16cid:durableId="1400245161">
    <w:abstractNumId w:val="62"/>
  </w:num>
  <w:num w:numId="70" w16cid:durableId="1251893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7963284">
    <w:abstractNumId w:val="93"/>
  </w:num>
  <w:num w:numId="72" w16cid:durableId="567768714">
    <w:abstractNumId w:val="17"/>
  </w:num>
  <w:num w:numId="73" w16cid:durableId="1668096524">
    <w:abstractNumId w:val="83"/>
  </w:num>
  <w:num w:numId="74" w16cid:durableId="1458180353">
    <w:abstractNumId w:val="24"/>
  </w:num>
  <w:num w:numId="75" w16cid:durableId="1683238700">
    <w:abstractNumId w:val="48"/>
  </w:num>
  <w:num w:numId="76" w16cid:durableId="781650915">
    <w:abstractNumId w:val="10"/>
  </w:num>
  <w:num w:numId="77" w16cid:durableId="96144829">
    <w:abstractNumId w:val="55"/>
  </w:num>
  <w:num w:numId="78" w16cid:durableId="94911927">
    <w:abstractNumId w:val="67"/>
  </w:num>
  <w:num w:numId="79" w16cid:durableId="305203301">
    <w:abstractNumId w:val="95"/>
  </w:num>
  <w:num w:numId="80" w16cid:durableId="624655047">
    <w:abstractNumId w:val="12"/>
  </w:num>
  <w:num w:numId="81" w16cid:durableId="1967393084">
    <w:abstractNumId w:val="30"/>
  </w:num>
  <w:num w:numId="82" w16cid:durableId="2028293646">
    <w:abstractNumId w:val="63"/>
  </w:num>
  <w:num w:numId="83" w16cid:durableId="1091311822">
    <w:abstractNumId w:val="60"/>
  </w:num>
  <w:num w:numId="84" w16cid:durableId="1726904123">
    <w:abstractNumId w:val="77"/>
  </w:num>
  <w:num w:numId="85" w16cid:durableId="803474213">
    <w:abstractNumId w:val="46"/>
  </w:num>
  <w:num w:numId="86" w16cid:durableId="1275748062">
    <w:abstractNumId w:val="74"/>
  </w:num>
  <w:num w:numId="87" w16cid:durableId="1914047547">
    <w:abstractNumId w:val="107"/>
  </w:num>
  <w:num w:numId="88" w16cid:durableId="945236313">
    <w:abstractNumId w:val="54"/>
  </w:num>
  <w:num w:numId="89" w16cid:durableId="1701739049">
    <w:abstractNumId w:val="65"/>
  </w:num>
  <w:num w:numId="90" w16cid:durableId="284852067">
    <w:abstractNumId w:val="102"/>
  </w:num>
  <w:num w:numId="91" w16cid:durableId="885222556">
    <w:abstractNumId w:val="78"/>
  </w:num>
  <w:num w:numId="92" w16cid:durableId="1701936112">
    <w:abstractNumId w:val="21"/>
  </w:num>
  <w:num w:numId="93" w16cid:durableId="1253196004">
    <w:abstractNumId w:val="18"/>
  </w:num>
  <w:num w:numId="94" w16cid:durableId="1163667593">
    <w:abstractNumId w:val="59"/>
  </w:num>
  <w:num w:numId="95" w16cid:durableId="1503354316">
    <w:abstractNumId w:val="22"/>
  </w:num>
  <w:num w:numId="96" w16cid:durableId="136580348">
    <w:abstractNumId w:val="103"/>
  </w:num>
  <w:num w:numId="97" w16cid:durableId="1901624258">
    <w:abstractNumId w:val="34"/>
  </w:num>
  <w:num w:numId="98" w16cid:durableId="463280026">
    <w:abstractNumId w:val="87"/>
  </w:num>
  <w:num w:numId="99" w16cid:durableId="56904134">
    <w:abstractNumId w:val="44"/>
  </w:num>
  <w:num w:numId="100" w16cid:durableId="1405252049">
    <w:abstractNumId w:val="96"/>
  </w:num>
  <w:num w:numId="101" w16cid:durableId="1329943793">
    <w:abstractNumId w:val="31"/>
  </w:num>
  <w:num w:numId="102" w16cid:durableId="1701859109">
    <w:abstractNumId w:val="88"/>
  </w:num>
  <w:num w:numId="103" w16cid:durableId="1710182643">
    <w:abstractNumId w:val="40"/>
  </w:num>
  <w:num w:numId="104" w16cid:durableId="1647323017">
    <w:abstractNumId w:val="37"/>
  </w:num>
  <w:num w:numId="105" w16cid:durableId="527302737">
    <w:abstractNumId w:val="26"/>
  </w:num>
  <w:num w:numId="106" w16cid:durableId="292754127">
    <w:abstractNumId w:val="66"/>
  </w:num>
  <w:num w:numId="107" w16cid:durableId="407070595">
    <w:abstractNumId w:val="20"/>
  </w:num>
  <w:num w:numId="108" w16cid:durableId="527839367">
    <w:abstractNumId w:val="3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398E"/>
    <w:rsid w:val="00014CC7"/>
    <w:rsid w:val="000157D8"/>
    <w:rsid w:val="0001694E"/>
    <w:rsid w:val="00020C79"/>
    <w:rsid w:val="00022A9D"/>
    <w:rsid w:val="000241D8"/>
    <w:rsid w:val="00030641"/>
    <w:rsid w:val="0003568A"/>
    <w:rsid w:val="00035BDF"/>
    <w:rsid w:val="000369E4"/>
    <w:rsid w:val="00036E54"/>
    <w:rsid w:val="00037C92"/>
    <w:rsid w:val="000477C2"/>
    <w:rsid w:val="00047B00"/>
    <w:rsid w:val="00050B83"/>
    <w:rsid w:val="00050FF9"/>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85EA5"/>
    <w:rsid w:val="00090466"/>
    <w:rsid w:val="0009157B"/>
    <w:rsid w:val="000941B7"/>
    <w:rsid w:val="00096652"/>
    <w:rsid w:val="00096A2D"/>
    <w:rsid w:val="000A293D"/>
    <w:rsid w:val="000A5CE5"/>
    <w:rsid w:val="000A6014"/>
    <w:rsid w:val="000A633D"/>
    <w:rsid w:val="000A645B"/>
    <w:rsid w:val="000A77EF"/>
    <w:rsid w:val="000B0953"/>
    <w:rsid w:val="000B2E5B"/>
    <w:rsid w:val="000B572D"/>
    <w:rsid w:val="000C0253"/>
    <w:rsid w:val="000C100C"/>
    <w:rsid w:val="000C22F4"/>
    <w:rsid w:val="000C23F8"/>
    <w:rsid w:val="000C46BD"/>
    <w:rsid w:val="000C4985"/>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4B7"/>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2E0C"/>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4608"/>
    <w:rsid w:val="0019500F"/>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C89"/>
    <w:rsid w:val="001C2BF6"/>
    <w:rsid w:val="001C3043"/>
    <w:rsid w:val="001C6EEF"/>
    <w:rsid w:val="001D08D4"/>
    <w:rsid w:val="001D40C7"/>
    <w:rsid w:val="001D5D95"/>
    <w:rsid w:val="001D6857"/>
    <w:rsid w:val="001D7181"/>
    <w:rsid w:val="001E067A"/>
    <w:rsid w:val="001E0CBE"/>
    <w:rsid w:val="001E3F2B"/>
    <w:rsid w:val="001E4197"/>
    <w:rsid w:val="001E430B"/>
    <w:rsid w:val="001F0D3B"/>
    <w:rsid w:val="001F1D80"/>
    <w:rsid w:val="001F5985"/>
    <w:rsid w:val="001F655F"/>
    <w:rsid w:val="00202054"/>
    <w:rsid w:val="00210345"/>
    <w:rsid w:val="002140F7"/>
    <w:rsid w:val="002144CE"/>
    <w:rsid w:val="00214EE7"/>
    <w:rsid w:val="00215CF0"/>
    <w:rsid w:val="00217FCC"/>
    <w:rsid w:val="002220EF"/>
    <w:rsid w:val="00224EED"/>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67E0B"/>
    <w:rsid w:val="00273EAA"/>
    <w:rsid w:val="002768F5"/>
    <w:rsid w:val="00280D52"/>
    <w:rsid w:val="00286A1A"/>
    <w:rsid w:val="00286EED"/>
    <w:rsid w:val="00287D2F"/>
    <w:rsid w:val="00287EBD"/>
    <w:rsid w:val="00291925"/>
    <w:rsid w:val="002935D5"/>
    <w:rsid w:val="00295BF5"/>
    <w:rsid w:val="00295CF9"/>
    <w:rsid w:val="00295E0C"/>
    <w:rsid w:val="002964DE"/>
    <w:rsid w:val="002A3212"/>
    <w:rsid w:val="002A4AD9"/>
    <w:rsid w:val="002A4CEC"/>
    <w:rsid w:val="002A6217"/>
    <w:rsid w:val="002B048C"/>
    <w:rsid w:val="002B3992"/>
    <w:rsid w:val="002B419E"/>
    <w:rsid w:val="002B47FB"/>
    <w:rsid w:val="002B60D7"/>
    <w:rsid w:val="002C2C0B"/>
    <w:rsid w:val="002C3537"/>
    <w:rsid w:val="002C7907"/>
    <w:rsid w:val="002D0634"/>
    <w:rsid w:val="002D11ED"/>
    <w:rsid w:val="002D2414"/>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5EB5"/>
    <w:rsid w:val="003178E0"/>
    <w:rsid w:val="00321067"/>
    <w:rsid w:val="00321AB7"/>
    <w:rsid w:val="00322B0F"/>
    <w:rsid w:val="00325455"/>
    <w:rsid w:val="00326420"/>
    <w:rsid w:val="0033001C"/>
    <w:rsid w:val="00330420"/>
    <w:rsid w:val="00330DC0"/>
    <w:rsid w:val="00332BC8"/>
    <w:rsid w:val="00334DDE"/>
    <w:rsid w:val="003352E2"/>
    <w:rsid w:val="00337447"/>
    <w:rsid w:val="00340D47"/>
    <w:rsid w:val="003413B9"/>
    <w:rsid w:val="003415EC"/>
    <w:rsid w:val="00344A22"/>
    <w:rsid w:val="00345482"/>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773"/>
    <w:rsid w:val="00384A65"/>
    <w:rsid w:val="00385770"/>
    <w:rsid w:val="003857E4"/>
    <w:rsid w:val="00391199"/>
    <w:rsid w:val="00393586"/>
    <w:rsid w:val="00396655"/>
    <w:rsid w:val="00396EFC"/>
    <w:rsid w:val="00396FD0"/>
    <w:rsid w:val="003A1E4D"/>
    <w:rsid w:val="003A24D6"/>
    <w:rsid w:val="003A2D9A"/>
    <w:rsid w:val="003A4A6D"/>
    <w:rsid w:val="003B0D63"/>
    <w:rsid w:val="003B296A"/>
    <w:rsid w:val="003B2C57"/>
    <w:rsid w:val="003B4873"/>
    <w:rsid w:val="003B54FC"/>
    <w:rsid w:val="003B616D"/>
    <w:rsid w:val="003B6201"/>
    <w:rsid w:val="003B64B9"/>
    <w:rsid w:val="003B6DA7"/>
    <w:rsid w:val="003C0B55"/>
    <w:rsid w:val="003C2C0F"/>
    <w:rsid w:val="003C7137"/>
    <w:rsid w:val="003C7958"/>
    <w:rsid w:val="003D04FA"/>
    <w:rsid w:val="003D2B43"/>
    <w:rsid w:val="003D3B75"/>
    <w:rsid w:val="003D54EB"/>
    <w:rsid w:val="003D5510"/>
    <w:rsid w:val="003D6ED9"/>
    <w:rsid w:val="003E3CA2"/>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63B9"/>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1B2"/>
    <w:rsid w:val="004B74E3"/>
    <w:rsid w:val="004B7EEE"/>
    <w:rsid w:val="004C1783"/>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0AD"/>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495C"/>
    <w:rsid w:val="00585A0F"/>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3206"/>
    <w:rsid w:val="00636091"/>
    <w:rsid w:val="00640DA1"/>
    <w:rsid w:val="006418B0"/>
    <w:rsid w:val="00642961"/>
    <w:rsid w:val="006446A2"/>
    <w:rsid w:val="006476F0"/>
    <w:rsid w:val="006527D0"/>
    <w:rsid w:val="00655B5B"/>
    <w:rsid w:val="00655F23"/>
    <w:rsid w:val="00657B07"/>
    <w:rsid w:val="00660D3D"/>
    <w:rsid w:val="006623D7"/>
    <w:rsid w:val="006640AD"/>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269"/>
    <w:rsid w:val="006A7608"/>
    <w:rsid w:val="006A7D4F"/>
    <w:rsid w:val="006B0420"/>
    <w:rsid w:val="006B0815"/>
    <w:rsid w:val="006B17D9"/>
    <w:rsid w:val="006B380A"/>
    <w:rsid w:val="006B41E1"/>
    <w:rsid w:val="006B7860"/>
    <w:rsid w:val="006C04A7"/>
    <w:rsid w:val="006C3853"/>
    <w:rsid w:val="006C755E"/>
    <w:rsid w:val="006C7E43"/>
    <w:rsid w:val="006D109B"/>
    <w:rsid w:val="006D1BFC"/>
    <w:rsid w:val="006D24A0"/>
    <w:rsid w:val="006D5019"/>
    <w:rsid w:val="006D5894"/>
    <w:rsid w:val="006D59A8"/>
    <w:rsid w:val="006D5EA8"/>
    <w:rsid w:val="006D7842"/>
    <w:rsid w:val="006E5FB0"/>
    <w:rsid w:val="006E60E3"/>
    <w:rsid w:val="006E7CBD"/>
    <w:rsid w:val="006F2173"/>
    <w:rsid w:val="006F41A7"/>
    <w:rsid w:val="006F5CE9"/>
    <w:rsid w:val="006F715D"/>
    <w:rsid w:val="00701CC9"/>
    <w:rsid w:val="00702596"/>
    <w:rsid w:val="007049B4"/>
    <w:rsid w:val="00711A5B"/>
    <w:rsid w:val="0071396E"/>
    <w:rsid w:val="00715D96"/>
    <w:rsid w:val="00717802"/>
    <w:rsid w:val="00720FF0"/>
    <w:rsid w:val="007237F2"/>
    <w:rsid w:val="007240C3"/>
    <w:rsid w:val="0072470D"/>
    <w:rsid w:val="00730096"/>
    <w:rsid w:val="0073392F"/>
    <w:rsid w:val="0073406F"/>
    <w:rsid w:val="00734BEF"/>
    <w:rsid w:val="00734DD4"/>
    <w:rsid w:val="00735028"/>
    <w:rsid w:val="0074465C"/>
    <w:rsid w:val="00744F79"/>
    <w:rsid w:val="007472CF"/>
    <w:rsid w:val="007506C3"/>
    <w:rsid w:val="0075114F"/>
    <w:rsid w:val="007530FC"/>
    <w:rsid w:val="0075504B"/>
    <w:rsid w:val="00755CD0"/>
    <w:rsid w:val="0075786A"/>
    <w:rsid w:val="00760BE5"/>
    <w:rsid w:val="00760E93"/>
    <w:rsid w:val="00761D24"/>
    <w:rsid w:val="007622AA"/>
    <w:rsid w:val="0076740E"/>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7876"/>
    <w:rsid w:val="007C494C"/>
    <w:rsid w:val="007C4BF3"/>
    <w:rsid w:val="007C59DC"/>
    <w:rsid w:val="007C6B00"/>
    <w:rsid w:val="007D01B3"/>
    <w:rsid w:val="007D04B4"/>
    <w:rsid w:val="007D18D0"/>
    <w:rsid w:val="007D221B"/>
    <w:rsid w:val="007D37FE"/>
    <w:rsid w:val="007D44E3"/>
    <w:rsid w:val="007D6C99"/>
    <w:rsid w:val="007E00B2"/>
    <w:rsid w:val="007E4297"/>
    <w:rsid w:val="007E4964"/>
    <w:rsid w:val="007E50A2"/>
    <w:rsid w:val="007E5D17"/>
    <w:rsid w:val="007E5F0F"/>
    <w:rsid w:val="007E63E9"/>
    <w:rsid w:val="007E7A83"/>
    <w:rsid w:val="007F0707"/>
    <w:rsid w:val="007F0815"/>
    <w:rsid w:val="007F0D6C"/>
    <w:rsid w:val="007F10EA"/>
    <w:rsid w:val="007F4C26"/>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D8B"/>
    <w:rsid w:val="008512DA"/>
    <w:rsid w:val="00852CA7"/>
    <w:rsid w:val="00860F9F"/>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5E2E"/>
    <w:rsid w:val="008B6CC2"/>
    <w:rsid w:val="008C0106"/>
    <w:rsid w:val="008C0293"/>
    <w:rsid w:val="008C0BE3"/>
    <w:rsid w:val="008C1ABC"/>
    <w:rsid w:val="008C24D7"/>
    <w:rsid w:val="008C3210"/>
    <w:rsid w:val="008C522A"/>
    <w:rsid w:val="008C7556"/>
    <w:rsid w:val="008D3149"/>
    <w:rsid w:val="008D3F97"/>
    <w:rsid w:val="008D67DE"/>
    <w:rsid w:val="008E2EB5"/>
    <w:rsid w:val="008E67A3"/>
    <w:rsid w:val="008F0E1B"/>
    <w:rsid w:val="008F1B0C"/>
    <w:rsid w:val="008F2B27"/>
    <w:rsid w:val="008F53DC"/>
    <w:rsid w:val="00903A14"/>
    <w:rsid w:val="00907954"/>
    <w:rsid w:val="00910A45"/>
    <w:rsid w:val="00911FCE"/>
    <w:rsid w:val="00913B05"/>
    <w:rsid w:val="0091409B"/>
    <w:rsid w:val="00914658"/>
    <w:rsid w:val="00914CCD"/>
    <w:rsid w:val="009164B4"/>
    <w:rsid w:val="00920360"/>
    <w:rsid w:val="00921060"/>
    <w:rsid w:val="00923042"/>
    <w:rsid w:val="0092448B"/>
    <w:rsid w:val="00924727"/>
    <w:rsid w:val="009255C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60D84"/>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4536"/>
    <w:rsid w:val="009A5C35"/>
    <w:rsid w:val="009A5DE7"/>
    <w:rsid w:val="009A66C9"/>
    <w:rsid w:val="009A74A0"/>
    <w:rsid w:val="009B1EFB"/>
    <w:rsid w:val="009B3D12"/>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1EB3"/>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1548"/>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778"/>
    <w:rsid w:val="00AA5DFD"/>
    <w:rsid w:val="00AB1904"/>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E5375"/>
    <w:rsid w:val="00AE5C89"/>
    <w:rsid w:val="00AF0BF7"/>
    <w:rsid w:val="00AF6682"/>
    <w:rsid w:val="00AF7848"/>
    <w:rsid w:val="00B00968"/>
    <w:rsid w:val="00B00974"/>
    <w:rsid w:val="00B01AED"/>
    <w:rsid w:val="00B03020"/>
    <w:rsid w:val="00B03AE4"/>
    <w:rsid w:val="00B07C41"/>
    <w:rsid w:val="00B12CFC"/>
    <w:rsid w:val="00B13CE6"/>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0850"/>
    <w:rsid w:val="00B4209C"/>
    <w:rsid w:val="00B461A3"/>
    <w:rsid w:val="00B46516"/>
    <w:rsid w:val="00B47581"/>
    <w:rsid w:val="00B517A4"/>
    <w:rsid w:val="00B527CE"/>
    <w:rsid w:val="00B57533"/>
    <w:rsid w:val="00B62C65"/>
    <w:rsid w:val="00B637B6"/>
    <w:rsid w:val="00B6605A"/>
    <w:rsid w:val="00B662BC"/>
    <w:rsid w:val="00B677B1"/>
    <w:rsid w:val="00B6788B"/>
    <w:rsid w:val="00B71040"/>
    <w:rsid w:val="00B71C92"/>
    <w:rsid w:val="00B72507"/>
    <w:rsid w:val="00B80361"/>
    <w:rsid w:val="00B82805"/>
    <w:rsid w:val="00B844B3"/>
    <w:rsid w:val="00B875ED"/>
    <w:rsid w:val="00B90F88"/>
    <w:rsid w:val="00B9184D"/>
    <w:rsid w:val="00B93751"/>
    <w:rsid w:val="00B938FD"/>
    <w:rsid w:val="00BA4C99"/>
    <w:rsid w:val="00BA5C54"/>
    <w:rsid w:val="00BB3697"/>
    <w:rsid w:val="00BB4853"/>
    <w:rsid w:val="00BB4BCA"/>
    <w:rsid w:val="00BB64DC"/>
    <w:rsid w:val="00BB7DA0"/>
    <w:rsid w:val="00BC5A32"/>
    <w:rsid w:val="00BD11D4"/>
    <w:rsid w:val="00BD1FDA"/>
    <w:rsid w:val="00BD26AB"/>
    <w:rsid w:val="00BD3D39"/>
    <w:rsid w:val="00BE2645"/>
    <w:rsid w:val="00BE33E4"/>
    <w:rsid w:val="00BE4017"/>
    <w:rsid w:val="00BE4794"/>
    <w:rsid w:val="00BE4ADC"/>
    <w:rsid w:val="00BE6CDE"/>
    <w:rsid w:val="00BE799D"/>
    <w:rsid w:val="00BF1392"/>
    <w:rsid w:val="00BF3103"/>
    <w:rsid w:val="00BF413A"/>
    <w:rsid w:val="00BF42D2"/>
    <w:rsid w:val="00C0105E"/>
    <w:rsid w:val="00C015FC"/>
    <w:rsid w:val="00C02E70"/>
    <w:rsid w:val="00C0407D"/>
    <w:rsid w:val="00C044BC"/>
    <w:rsid w:val="00C06536"/>
    <w:rsid w:val="00C065FC"/>
    <w:rsid w:val="00C075D0"/>
    <w:rsid w:val="00C1155B"/>
    <w:rsid w:val="00C1165A"/>
    <w:rsid w:val="00C1273E"/>
    <w:rsid w:val="00C1404A"/>
    <w:rsid w:val="00C167F2"/>
    <w:rsid w:val="00C226D7"/>
    <w:rsid w:val="00C24FED"/>
    <w:rsid w:val="00C25E40"/>
    <w:rsid w:val="00C27162"/>
    <w:rsid w:val="00C30D61"/>
    <w:rsid w:val="00C30F34"/>
    <w:rsid w:val="00C31BBA"/>
    <w:rsid w:val="00C326A7"/>
    <w:rsid w:val="00C34E3C"/>
    <w:rsid w:val="00C354E6"/>
    <w:rsid w:val="00C36061"/>
    <w:rsid w:val="00C413F4"/>
    <w:rsid w:val="00C46A3F"/>
    <w:rsid w:val="00C46F7B"/>
    <w:rsid w:val="00C512CF"/>
    <w:rsid w:val="00C52E22"/>
    <w:rsid w:val="00C536FB"/>
    <w:rsid w:val="00C55035"/>
    <w:rsid w:val="00C555E5"/>
    <w:rsid w:val="00C55667"/>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334E"/>
    <w:rsid w:val="00CD742F"/>
    <w:rsid w:val="00CE1A8D"/>
    <w:rsid w:val="00CE1D62"/>
    <w:rsid w:val="00CE302B"/>
    <w:rsid w:val="00CE3557"/>
    <w:rsid w:val="00CE382D"/>
    <w:rsid w:val="00CE3AD9"/>
    <w:rsid w:val="00CE6665"/>
    <w:rsid w:val="00CE7089"/>
    <w:rsid w:val="00CF3584"/>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B44"/>
    <w:rsid w:val="00D15C21"/>
    <w:rsid w:val="00D15EF2"/>
    <w:rsid w:val="00D167C7"/>
    <w:rsid w:val="00D20418"/>
    <w:rsid w:val="00D20CF9"/>
    <w:rsid w:val="00D217DE"/>
    <w:rsid w:val="00D23EE1"/>
    <w:rsid w:val="00D30716"/>
    <w:rsid w:val="00D32ACE"/>
    <w:rsid w:val="00D33E86"/>
    <w:rsid w:val="00D346D8"/>
    <w:rsid w:val="00D36A1A"/>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0080"/>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6D63"/>
    <w:rsid w:val="00E06DBF"/>
    <w:rsid w:val="00E073A4"/>
    <w:rsid w:val="00E07458"/>
    <w:rsid w:val="00E10E9A"/>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1400"/>
    <w:rsid w:val="00E423BD"/>
    <w:rsid w:val="00E42A34"/>
    <w:rsid w:val="00E42A3A"/>
    <w:rsid w:val="00E433C8"/>
    <w:rsid w:val="00E4344A"/>
    <w:rsid w:val="00E44133"/>
    <w:rsid w:val="00E46833"/>
    <w:rsid w:val="00E50E3A"/>
    <w:rsid w:val="00E5240C"/>
    <w:rsid w:val="00E524CF"/>
    <w:rsid w:val="00E5304F"/>
    <w:rsid w:val="00E5426C"/>
    <w:rsid w:val="00E61AE3"/>
    <w:rsid w:val="00E63108"/>
    <w:rsid w:val="00E633D3"/>
    <w:rsid w:val="00E639E9"/>
    <w:rsid w:val="00E63E3D"/>
    <w:rsid w:val="00E64B15"/>
    <w:rsid w:val="00E71D4C"/>
    <w:rsid w:val="00E72D7C"/>
    <w:rsid w:val="00E75E6A"/>
    <w:rsid w:val="00E77943"/>
    <w:rsid w:val="00E80040"/>
    <w:rsid w:val="00E82DBD"/>
    <w:rsid w:val="00E87EC2"/>
    <w:rsid w:val="00E90E7B"/>
    <w:rsid w:val="00E92B80"/>
    <w:rsid w:val="00E95CD8"/>
    <w:rsid w:val="00E96B76"/>
    <w:rsid w:val="00E96D06"/>
    <w:rsid w:val="00EA2EAC"/>
    <w:rsid w:val="00EA4902"/>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0115"/>
    <w:rsid w:val="00F12B86"/>
    <w:rsid w:val="00F12C6C"/>
    <w:rsid w:val="00F13DFD"/>
    <w:rsid w:val="00F15650"/>
    <w:rsid w:val="00F15861"/>
    <w:rsid w:val="00F16E26"/>
    <w:rsid w:val="00F2020A"/>
    <w:rsid w:val="00F2094E"/>
    <w:rsid w:val="00F2102C"/>
    <w:rsid w:val="00F21C7B"/>
    <w:rsid w:val="00F220B5"/>
    <w:rsid w:val="00F244A3"/>
    <w:rsid w:val="00F25B13"/>
    <w:rsid w:val="00F2716E"/>
    <w:rsid w:val="00F27FBC"/>
    <w:rsid w:val="00F306F1"/>
    <w:rsid w:val="00F3092A"/>
    <w:rsid w:val="00F31B75"/>
    <w:rsid w:val="00F3245C"/>
    <w:rsid w:val="00F332D0"/>
    <w:rsid w:val="00F34667"/>
    <w:rsid w:val="00F359FA"/>
    <w:rsid w:val="00F36980"/>
    <w:rsid w:val="00F3776D"/>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next w:val="Normalny"/>
    <w:link w:val="Nagwek1Znak"/>
    <w:uiPriority w:val="9"/>
    <w:qFormat/>
    <w:rsid w:val="004C1783"/>
    <w:pPr>
      <w:keepNext/>
      <w:keepLines/>
      <w:spacing w:after="0" w:line="240" w:lineRule="auto"/>
      <w:outlineLvl w:val="0"/>
    </w:pPr>
    <w:rPr>
      <w:rFonts w:ascii="Times New Roman" w:eastAsiaTheme="majorEastAsia" w:hAnsi="Times New Roman" w:cstheme="majorBidi"/>
      <w:b/>
      <w:bCs/>
      <w:color w:val="2F5496" w:themeColor="accent1" w:themeShade="BF"/>
      <w:sz w:val="28"/>
      <w:szCs w:val="28"/>
      <w:lang w:eastAsia="pl-PL"/>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4C1783"/>
    <w:rPr>
      <w:rFonts w:ascii="Times New Roman" w:eastAsiaTheme="majorEastAsia" w:hAnsi="Times New Roman"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0"/>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1"/>
      </w:numPr>
      <w:spacing w:before="120" w:after="120"/>
      <w:jc w:val="both"/>
    </w:pPr>
    <w:rPr>
      <w:rFonts w:eastAsia="Calibri"/>
      <w:sz w:val="24"/>
      <w:szCs w:val="22"/>
      <w:lang w:eastAsia="en-GB"/>
    </w:rPr>
  </w:style>
  <w:style w:type="paragraph" w:customStyle="1" w:styleId="Tiret1">
    <w:name w:val="Tiret 1"/>
    <w:basedOn w:val="Normalny"/>
    <w:rsid w:val="00602FAA"/>
    <w:pPr>
      <w:numPr>
        <w:numId w:val="22"/>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3"/>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3"/>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3"/>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3"/>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4"/>
      </w:numPr>
      <w:contextualSpacing/>
    </w:pPr>
  </w:style>
  <w:style w:type="paragraph" w:styleId="Listapunktowana2">
    <w:name w:val="List Bullet 2"/>
    <w:basedOn w:val="Normalny"/>
    <w:uiPriority w:val="99"/>
    <w:unhideWhenUsed/>
    <w:rsid w:val="00602FAA"/>
    <w:pPr>
      <w:numPr>
        <w:numId w:val="25"/>
      </w:numPr>
      <w:contextualSpacing/>
    </w:pPr>
  </w:style>
  <w:style w:type="paragraph" w:styleId="Listapunktowana3">
    <w:name w:val="List Bullet 3"/>
    <w:basedOn w:val="Normalny"/>
    <w:uiPriority w:val="99"/>
    <w:unhideWhenUsed/>
    <w:rsid w:val="00602FAA"/>
    <w:pPr>
      <w:numPr>
        <w:numId w:val="26"/>
      </w:numPr>
      <w:contextualSpacing/>
    </w:pPr>
  </w:style>
  <w:style w:type="paragraph" w:styleId="Listapunktowana4">
    <w:name w:val="List Bullet 4"/>
    <w:basedOn w:val="Normalny"/>
    <w:uiPriority w:val="99"/>
    <w:unhideWhenUsed/>
    <w:rsid w:val="00602FAA"/>
    <w:pPr>
      <w:numPr>
        <w:numId w:val="27"/>
      </w:numPr>
      <w:contextualSpacing/>
    </w:pPr>
  </w:style>
  <w:style w:type="paragraph" w:styleId="Listapunktowana5">
    <w:name w:val="List Bullet 5"/>
    <w:basedOn w:val="Normalny"/>
    <w:uiPriority w:val="99"/>
    <w:unhideWhenUsed/>
    <w:rsid w:val="00602FAA"/>
    <w:pPr>
      <w:numPr>
        <w:numId w:val="28"/>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rsid w:val="004B71B2"/>
    <w:pPr>
      <w:spacing w:after="0" w:line="240" w:lineRule="auto"/>
    </w:pPr>
    <w:rPr>
      <w:rFonts w:ascii="Times New Roman" w:eastAsia="Times New Roman" w:hAnsi="Times New Roman" w:cs="Times New Roman"/>
      <w:sz w:val="20"/>
      <w:szCs w:val="20"/>
      <w:lang w:eastAsia="pl-PL"/>
    </w:rPr>
  </w:style>
  <w:style w:type="paragraph" w:customStyle="1" w:styleId="TekstpodstawowyTekstpodstawowyZnak">
    <w:name w:val="Tekst podstawowy.Tekst podstawowy Znak"/>
    <w:basedOn w:val="Normalny"/>
    <w:rsid w:val="00BA5C54"/>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1.xml"/><Relationship Id="rId25" Type="http://schemas.openxmlformats.org/officeDocument/2006/relationships/hyperlink" Target="http://www.pgg.pl" TargetMode="External"/><Relationship Id="rId2" Type="http://schemas.openxmlformats.org/officeDocument/2006/relationships/customXml" Target="../customXml/item2.xml"/><Relationship Id="rId16" Type="http://schemas.openxmlformats.org/officeDocument/2006/relationships/hyperlink" Target="https://www.pgg.pl/strefa-korporacyjna/dostawcy/profil-nabywcy/cennik-uslug-pgg" TargetMode="External"/><Relationship Id="rId20" Type="http://schemas.openxmlformats.org/officeDocument/2006/relationships/hyperlink" Target="https://www.pgg.pl/strefa-korporacyjna/dostawcy/profil-nabywcy/cennik-uslug-pg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hyperlink" Target="https://sip.legalis.pl/document-view.seam?documentId=mfrxilrxgazdgmjrhazc44dboaxdcmjwgm2tgmj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mikulski@pgg.pl" TargetMode="External"/><Relationship Id="rId22" Type="http://schemas.openxmlformats.org/officeDocument/2006/relationships/footer" Target="footer2.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16653"/>
    <w:rsid w:val="00081E14"/>
    <w:rsid w:val="00095219"/>
    <w:rsid w:val="00095338"/>
    <w:rsid w:val="000B34A8"/>
    <w:rsid w:val="000C2D75"/>
    <w:rsid w:val="000D6AF5"/>
    <w:rsid w:val="000D6D47"/>
    <w:rsid w:val="000E0D2F"/>
    <w:rsid w:val="000E3D6B"/>
    <w:rsid w:val="00120EE7"/>
    <w:rsid w:val="00177B06"/>
    <w:rsid w:val="00181EC9"/>
    <w:rsid w:val="0018784B"/>
    <w:rsid w:val="00194608"/>
    <w:rsid w:val="001D0252"/>
    <w:rsid w:val="001D53D9"/>
    <w:rsid w:val="001F0D3B"/>
    <w:rsid w:val="001F5985"/>
    <w:rsid w:val="00214DD4"/>
    <w:rsid w:val="002571EC"/>
    <w:rsid w:val="00275EA7"/>
    <w:rsid w:val="002C0C41"/>
    <w:rsid w:val="002C0FD0"/>
    <w:rsid w:val="002C3ED8"/>
    <w:rsid w:val="002E7B20"/>
    <w:rsid w:val="002F1E48"/>
    <w:rsid w:val="00311959"/>
    <w:rsid w:val="00353366"/>
    <w:rsid w:val="00370331"/>
    <w:rsid w:val="003D2687"/>
    <w:rsid w:val="003E2068"/>
    <w:rsid w:val="00417026"/>
    <w:rsid w:val="0041732A"/>
    <w:rsid w:val="00465588"/>
    <w:rsid w:val="004761D1"/>
    <w:rsid w:val="00484995"/>
    <w:rsid w:val="004A1299"/>
    <w:rsid w:val="004A7135"/>
    <w:rsid w:val="004D132B"/>
    <w:rsid w:val="00505DE6"/>
    <w:rsid w:val="00510AC0"/>
    <w:rsid w:val="005277EC"/>
    <w:rsid w:val="005347DF"/>
    <w:rsid w:val="00585A0F"/>
    <w:rsid w:val="005E5AC2"/>
    <w:rsid w:val="0060393B"/>
    <w:rsid w:val="00641065"/>
    <w:rsid w:val="00651866"/>
    <w:rsid w:val="00653B7F"/>
    <w:rsid w:val="006646DD"/>
    <w:rsid w:val="006774DC"/>
    <w:rsid w:val="006871AF"/>
    <w:rsid w:val="00690E99"/>
    <w:rsid w:val="00693B74"/>
    <w:rsid w:val="006B584E"/>
    <w:rsid w:val="006D2A5C"/>
    <w:rsid w:val="006F2A13"/>
    <w:rsid w:val="0072761B"/>
    <w:rsid w:val="00734DD4"/>
    <w:rsid w:val="007378E2"/>
    <w:rsid w:val="007677E4"/>
    <w:rsid w:val="00772DB7"/>
    <w:rsid w:val="007946F6"/>
    <w:rsid w:val="00794737"/>
    <w:rsid w:val="007D6339"/>
    <w:rsid w:val="007E2EF7"/>
    <w:rsid w:val="007F668D"/>
    <w:rsid w:val="00825E94"/>
    <w:rsid w:val="00853CF6"/>
    <w:rsid w:val="00864F59"/>
    <w:rsid w:val="00870658"/>
    <w:rsid w:val="00876E41"/>
    <w:rsid w:val="008C0607"/>
    <w:rsid w:val="008F3283"/>
    <w:rsid w:val="00903EBF"/>
    <w:rsid w:val="00954CAB"/>
    <w:rsid w:val="009632BD"/>
    <w:rsid w:val="00987E9B"/>
    <w:rsid w:val="0099417A"/>
    <w:rsid w:val="009A4536"/>
    <w:rsid w:val="009B1EFB"/>
    <w:rsid w:val="009C00DE"/>
    <w:rsid w:val="00A41AF8"/>
    <w:rsid w:val="00A561DE"/>
    <w:rsid w:val="00A740EE"/>
    <w:rsid w:val="00A75D74"/>
    <w:rsid w:val="00A9046A"/>
    <w:rsid w:val="00AA1FAB"/>
    <w:rsid w:val="00AA3B2F"/>
    <w:rsid w:val="00AE32C1"/>
    <w:rsid w:val="00AF3B82"/>
    <w:rsid w:val="00B43FE9"/>
    <w:rsid w:val="00B50BDA"/>
    <w:rsid w:val="00B579F6"/>
    <w:rsid w:val="00B6605A"/>
    <w:rsid w:val="00B91D3F"/>
    <w:rsid w:val="00BC38EB"/>
    <w:rsid w:val="00C03460"/>
    <w:rsid w:val="00C0745F"/>
    <w:rsid w:val="00C149BD"/>
    <w:rsid w:val="00C72B0D"/>
    <w:rsid w:val="00C75070"/>
    <w:rsid w:val="00C955D3"/>
    <w:rsid w:val="00CD7866"/>
    <w:rsid w:val="00D36921"/>
    <w:rsid w:val="00D36A1A"/>
    <w:rsid w:val="00D61A9E"/>
    <w:rsid w:val="00D74D32"/>
    <w:rsid w:val="00E4024A"/>
    <w:rsid w:val="00E41135"/>
    <w:rsid w:val="00E63212"/>
    <w:rsid w:val="00E970EA"/>
    <w:rsid w:val="00EA4F50"/>
    <w:rsid w:val="00EC7763"/>
    <w:rsid w:val="00ED5E0D"/>
    <w:rsid w:val="00F224E1"/>
    <w:rsid w:val="00F23E2D"/>
    <w:rsid w:val="00F251DB"/>
    <w:rsid w:val="00F27FBC"/>
    <w:rsid w:val="00F37A8C"/>
    <w:rsid w:val="00F43021"/>
    <w:rsid w:val="00F616BB"/>
    <w:rsid w:val="00F740AF"/>
    <w:rsid w:val="00FA77E9"/>
    <w:rsid w:val="00FB6E69"/>
    <w:rsid w:val="00FE1F60"/>
    <w:rsid w:val="00FF0349"/>
    <w:rsid w:val="00FF6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89</Pages>
  <Words>29891</Words>
  <Characters>179350</Characters>
  <Application>Microsoft Office Word</Application>
  <DocSecurity>0</DocSecurity>
  <Lines>1494</Lines>
  <Paragraphs>417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Barbara Orzadowska</cp:lastModifiedBy>
  <cp:revision>5</cp:revision>
  <cp:lastPrinted>2024-11-05T09:39:00Z</cp:lastPrinted>
  <dcterms:created xsi:type="dcterms:W3CDTF">2024-11-05T09:08:00Z</dcterms:created>
  <dcterms:modified xsi:type="dcterms:W3CDTF">2024-11-07T11:40:00Z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