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643A74">
        <w:rPr>
          <w:rFonts w:eastAsia="Calibri"/>
          <w:b/>
          <w:i/>
          <w:iCs/>
          <w:color w:val="000000"/>
          <w:sz w:val="28"/>
          <w:szCs w:val="28"/>
          <w:u w:val="single"/>
          <w:lang w:eastAsia="en-US"/>
        </w:rPr>
        <w:t>Regulaminu udzielania zamówień w Polskiej Grupie Górniczej S.A</w:t>
      </w:r>
      <w:r w:rsidRPr="00643A74">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E15CF09" w14:textId="77777777" w:rsidR="00643A74"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643A74">
        <w:rPr>
          <w:rFonts w:eastAsia="Calibri"/>
          <w:b/>
          <w:color w:val="000000"/>
          <w:sz w:val="28"/>
          <w:szCs w:val="28"/>
          <w:lang w:eastAsia="en-US"/>
        </w:rPr>
        <w:t>.</w:t>
      </w:r>
      <w:r w:rsidRPr="00F76785">
        <w:rPr>
          <w:rFonts w:eastAsia="Calibri"/>
          <w:b/>
          <w:color w:val="000000"/>
          <w:sz w:val="28"/>
          <w:szCs w:val="28"/>
          <w:lang w:eastAsia="en-US"/>
        </w:rPr>
        <w:t xml:space="preserve">:  </w:t>
      </w:r>
    </w:p>
    <w:p w14:paraId="648A542B" w14:textId="77777777" w:rsidR="00643A74" w:rsidRDefault="00643A74" w:rsidP="00817766">
      <w:pPr>
        <w:spacing w:before="120" w:line="312" w:lineRule="auto"/>
        <w:jc w:val="center"/>
        <w:rPr>
          <w:rFonts w:eastAsia="Calibri"/>
          <w:b/>
          <w:color w:val="000000"/>
          <w:sz w:val="28"/>
          <w:szCs w:val="28"/>
          <w:lang w:eastAsia="en-US"/>
        </w:rPr>
      </w:pPr>
    </w:p>
    <w:p w14:paraId="6ECFE454" w14:textId="77777777" w:rsidR="00643A74" w:rsidRDefault="00643A74" w:rsidP="00817766">
      <w:pPr>
        <w:spacing w:before="120" w:line="312" w:lineRule="auto"/>
        <w:jc w:val="center"/>
        <w:rPr>
          <w:b/>
          <w:bCs/>
          <w:iCs/>
          <w:sz w:val="28"/>
          <w:szCs w:val="28"/>
        </w:rPr>
      </w:pPr>
      <w:r w:rsidRPr="00643A74">
        <w:rPr>
          <w:b/>
          <w:bCs/>
          <w:iCs/>
          <w:sz w:val="28"/>
          <w:szCs w:val="28"/>
        </w:rPr>
        <w:t xml:space="preserve">Obsługa monitoringu wizyjnego w Polskiej Grupie Górniczej S.A. </w:t>
      </w:r>
    </w:p>
    <w:p w14:paraId="102F7680" w14:textId="007049E7" w:rsidR="00643A74" w:rsidRPr="00643A74" w:rsidRDefault="00643A74" w:rsidP="00817766">
      <w:pPr>
        <w:spacing w:before="120" w:line="312" w:lineRule="auto"/>
        <w:jc w:val="center"/>
        <w:rPr>
          <w:rFonts w:eastAsia="Calibri"/>
          <w:b/>
          <w:bCs/>
          <w:iCs/>
          <w:color w:val="000000"/>
          <w:sz w:val="28"/>
          <w:szCs w:val="28"/>
          <w:lang w:eastAsia="en-US"/>
        </w:rPr>
      </w:pPr>
      <w:r w:rsidRPr="00643A74">
        <w:rPr>
          <w:b/>
          <w:bCs/>
          <w:iCs/>
          <w:sz w:val="28"/>
          <w:szCs w:val="28"/>
        </w:rPr>
        <w:t>Oddział KWK Sośnica</w:t>
      </w:r>
    </w:p>
    <w:p w14:paraId="3DE14426" w14:textId="2A7756D6"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643A74">
        <w:rPr>
          <w:rFonts w:eastAsia="Calibri"/>
          <w:b/>
          <w:color w:val="000000"/>
          <w:sz w:val="24"/>
          <w:szCs w:val="24"/>
          <w:lang w:eastAsia="en-US"/>
        </w:rPr>
        <w:t>412400551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665B76B6"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DD73D9">
              <w:rPr>
                <w:noProof/>
                <w:webHidden/>
              </w:rPr>
              <w:t>3</w:t>
            </w:r>
            <w:r w:rsidR="00760E93">
              <w:rPr>
                <w:noProof/>
                <w:webHidden/>
              </w:rPr>
              <w:fldChar w:fldCharType="end"/>
            </w:r>
          </w:hyperlink>
        </w:p>
        <w:p w14:paraId="0D047C8D" w14:textId="19C98C38"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Pr>
                <w:noProof/>
                <w:webHidden/>
              </w:rPr>
              <w:t>3</w:t>
            </w:r>
            <w:r w:rsidR="00760E93">
              <w:rPr>
                <w:noProof/>
                <w:webHidden/>
              </w:rPr>
              <w:fldChar w:fldCharType="end"/>
            </w:r>
          </w:hyperlink>
        </w:p>
        <w:p w14:paraId="002AE13A" w14:textId="13506BA9"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Pr>
                <w:noProof/>
                <w:webHidden/>
              </w:rPr>
              <w:t>4</w:t>
            </w:r>
            <w:r w:rsidR="00760E93">
              <w:rPr>
                <w:noProof/>
                <w:webHidden/>
              </w:rPr>
              <w:fldChar w:fldCharType="end"/>
            </w:r>
          </w:hyperlink>
        </w:p>
        <w:p w14:paraId="080F23CC" w14:textId="7E60E703"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Pr>
                <w:noProof/>
                <w:webHidden/>
              </w:rPr>
              <w:t>4</w:t>
            </w:r>
            <w:r w:rsidR="00760E93">
              <w:rPr>
                <w:noProof/>
                <w:webHidden/>
              </w:rPr>
              <w:fldChar w:fldCharType="end"/>
            </w:r>
          </w:hyperlink>
        </w:p>
        <w:p w14:paraId="47DD05A7" w14:textId="0AEC9D96"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Pr>
                <w:noProof/>
                <w:webHidden/>
              </w:rPr>
              <w:t>4</w:t>
            </w:r>
            <w:r w:rsidR="00760E93">
              <w:rPr>
                <w:noProof/>
                <w:webHidden/>
              </w:rPr>
              <w:fldChar w:fldCharType="end"/>
            </w:r>
          </w:hyperlink>
        </w:p>
        <w:p w14:paraId="052EB6E5" w14:textId="1768AD7C"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Pr>
                <w:noProof/>
                <w:webHidden/>
              </w:rPr>
              <w:t>7</w:t>
            </w:r>
            <w:r w:rsidR="00760E93">
              <w:rPr>
                <w:noProof/>
                <w:webHidden/>
              </w:rPr>
              <w:fldChar w:fldCharType="end"/>
            </w:r>
          </w:hyperlink>
        </w:p>
        <w:p w14:paraId="6C2B3493" w14:textId="54D7D1B5"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Pr>
                <w:noProof/>
                <w:webHidden/>
              </w:rPr>
              <w:t>8</w:t>
            </w:r>
            <w:r w:rsidR="00760E93">
              <w:rPr>
                <w:noProof/>
                <w:webHidden/>
              </w:rPr>
              <w:fldChar w:fldCharType="end"/>
            </w:r>
          </w:hyperlink>
        </w:p>
        <w:p w14:paraId="508CCCE2" w14:textId="48DDCCB6"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Pr>
                <w:noProof/>
                <w:webHidden/>
              </w:rPr>
              <w:t>9</w:t>
            </w:r>
            <w:r w:rsidR="00760E93">
              <w:rPr>
                <w:noProof/>
                <w:webHidden/>
              </w:rPr>
              <w:fldChar w:fldCharType="end"/>
            </w:r>
          </w:hyperlink>
        </w:p>
        <w:p w14:paraId="449CE014" w14:textId="161D4351"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514D4145" w14:textId="1B2FAAF7"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Pr>
                <w:noProof/>
                <w:webHidden/>
              </w:rPr>
              <w:t>14</w:t>
            </w:r>
            <w:r w:rsidR="00760E93">
              <w:rPr>
                <w:noProof/>
                <w:webHidden/>
              </w:rPr>
              <w:fldChar w:fldCharType="end"/>
            </w:r>
          </w:hyperlink>
        </w:p>
        <w:p w14:paraId="1BCDE463" w14:textId="3BB87DE0"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Pr>
                <w:noProof/>
                <w:webHidden/>
              </w:rPr>
              <w:t>15</w:t>
            </w:r>
            <w:r w:rsidR="00760E93">
              <w:rPr>
                <w:noProof/>
                <w:webHidden/>
              </w:rPr>
              <w:fldChar w:fldCharType="end"/>
            </w:r>
          </w:hyperlink>
        </w:p>
        <w:p w14:paraId="44BF6828" w14:textId="398F984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Pr>
                <w:noProof/>
                <w:webHidden/>
              </w:rPr>
              <w:t>16</w:t>
            </w:r>
            <w:r w:rsidR="00760E93">
              <w:rPr>
                <w:noProof/>
                <w:webHidden/>
              </w:rPr>
              <w:fldChar w:fldCharType="end"/>
            </w:r>
          </w:hyperlink>
        </w:p>
        <w:p w14:paraId="7E0B973A" w14:textId="395B1160"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Pr>
                <w:noProof/>
                <w:webHidden/>
              </w:rPr>
              <w:t>18</w:t>
            </w:r>
            <w:r w:rsidR="00760E93">
              <w:rPr>
                <w:noProof/>
                <w:webHidden/>
              </w:rPr>
              <w:fldChar w:fldCharType="end"/>
            </w:r>
          </w:hyperlink>
        </w:p>
        <w:p w14:paraId="1DB57DF7" w14:textId="71A6674A"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Pr>
                <w:noProof/>
                <w:webHidden/>
              </w:rPr>
              <w:t>19</w:t>
            </w:r>
            <w:r w:rsidR="00760E93">
              <w:rPr>
                <w:noProof/>
                <w:webHidden/>
              </w:rPr>
              <w:fldChar w:fldCharType="end"/>
            </w:r>
          </w:hyperlink>
        </w:p>
        <w:p w14:paraId="56AE23CD" w14:textId="71A4FD80"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Pr>
                <w:noProof/>
                <w:webHidden/>
              </w:rPr>
              <w:t>19</w:t>
            </w:r>
            <w:r w:rsidR="00760E93">
              <w:rPr>
                <w:noProof/>
                <w:webHidden/>
              </w:rPr>
              <w:fldChar w:fldCharType="end"/>
            </w:r>
          </w:hyperlink>
        </w:p>
        <w:p w14:paraId="71A05CB7" w14:textId="0656E4DE"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Pr>
                <w:noProof/>
                <w:webHidden/>
              </w:rPr>
              <w:t>20</w:t>
            </w:r>
            <w:r w:rsidR="00760E93">
              <w:rPr>
                <w:noProof/>
                <w:webHidden/>
              </w:rPr>
              <w:fldChar w:fldCharType="end"/>
            </w:r>
          </w:hyperlink>
        </w:p>
        <w:p w14:paraId="3011D23E" w14:textId="090AE5D8"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Pr>
                <w:noProof/>
                <w:webHidden/>
              </w:rPr>
              <w:t>20</w:t>
            </w:r>
            <w:r w:rsidR="00760E93">
              <w:rPr>
                <w:noProof/>
                <w:webHidden/>
              </w:rPr>
              <w:fldChar w:fldCharType="end"/>
            </w:r>
          </w:hyperlink>
        </w:p>
        <w:p w14:paraId="36BB4E72" w14:textId="2D0DD48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Pr>
                <w:noProof/>
                <w:webHidden/>
              </w:rPr>
              <w:t>24</w:t>
            </w:r>
            <w:r w:rsidR="00760E93">
              <w:rPr>
                <w:noProof/>
                <w:webHidden/>
              </w:rPr>
              <w:fldChar w:fldCharType="end"/>
            </w:r>
          </w:hyperlink>
        </w:p>
        <w:p w14:paraId="4ABD2E8D" w14:textId="4BDF2BB5"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Pr>
                <w:noProof/>
                <w:webHidden/>
              </w:rPr>
              <w:t>24</w:t>
            </w:r>
            <w:r w:rsidR="00760E93">
              <w:rPr>
                <w:noProof/>
                <w:webHidden/>
              </w:rPr>
              <w:fldChar w:fldCharType="end"/>
            </w:r>
          </w:hyperlink>
        </w:p>
        <w:p w14:paraId="56AFA778" w14:textId="52CD42EC"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Pr>
                <w:noProof/>
                <w:webHidden/>
              </w:rPr>
              <w:t>24</w:t>
            </w:r>
            <w:r w:rsidR="00760E93">
              <w:rPr>
                <w:noProof/>
                <w:webHidden/>
              </w:rPr>
              <w:fldChar w:fldCharType="end"/>
            </w:r>
          </w:hyperlink>
        </w:p>
        <w:p w14:paraId="2BB8950A" w14:textId="70ECCC77"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Pr>
                <w:noProof/>
                <w:webHidden/>
              </w:rPr>
              <w:t>24</w:t>
            </w:r>
            <w:r w:rsidR="00760E93">
              <w:rPr>
                <w:noProof/>
                <w:webHidden/>
              </w:rPr>
              <w:fldChar w:fldCharType="end"/>
            </w:r>
          </w:hyperlink>
        </w:p>
        <w:p w14:paraId="633A706E" w14:textId="37D913B2"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Pr>
                <w:noProof/>
                <w:webHidden/>
              </w:rPr>
              <w:t>25</w:t>
            </w:r>
            <w:r w:rsidR="00760E93">
              <w:rPr>
                <w:noProof/>
                <w:webHidden/>
              </w:rPr>
              <w:fldChar w:fldCharType="end"/>
            </w:r>
          </w:hyperlink>
        </w:p>
        <w:p w14:paraId="53F816F5" w14:textId="1DC2F776"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Pr>
                <w:noProof/>
                <w:webHidden/>
              </w:rPr>
              <w:t>25</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516918AD" w:rsidR="00F13DFD" w:rsidRPr="00057162" w:rsidRDefault="00F13DFD" w:rsidP="00DD199C">
      <w:pPr>
        <w:spacing w:before="120"/>
        <w:jc w:val="both"/>
        <w:rPr>
          <w:bCs/>
          <w:iCs/>
          <w:sz w:val="24"/>
          <w:szCs w:val="24"/>
        </w:rPr>
      </w:pPr>
      <w:r w:rsidRPr="00057162">
        <w:rPr>
          <w:bCs/>
          <w:iCs/>
          <w:sz w:val="24"/>
          <w:szCs w:val="24"/>
        </w:rPr>
        <w:t xml:space="preserve">Oddział  </w:t>
      </w:r>
      <w:r w:rsidR="00643A74">
        <w:rPr>
          <w:bCs/>
          <w:iCs/>
          <w:sz w:val="24"/>
          <w:szCs w:val="24"/>
        </w:rPr>
        <w:t>KWK Sośnica</w:t>
      </w:r>
    </w:p>
    <w:p w14:paraId="02886673" w14:textId="7E1F64C2" w:rsidR="00F13DFD" w:rsidRPr="00057162" w:rsidRDefault="00643A74" w:rsidP="00DD199C">
      <w:pPr>
        <w:spacing w:before="120"/>
        <w:jc w:val="both"/>
        <w:rPr>
          <w:bCs/>
          <w:iCs/>
          <w:sz w:val="24"/>
          <w:szCs w:val="24"/>
        </w:rPr>
      </w:pPr>
      <w:r>
        <w:rPr>
          <w:bCs/>
          <w:iCs/>
          <w:sz w:val="24"/>
          <w:szCs w:val="24"/>
        </w:rPr>
        <w:t>ul. Błonie 6</w:t>
      </w:r>
    </w:p>
    <w:p w14:paraId="4FAC7AAF" w14:textId="731BBDEC" w:rsidR="00F13DFD" w:rsidRPr="00DD199C" w:rsidRDefault="00643A74" w:rsidP="00DD199C">
      <w:pPr>
        <w:spacing w:before="120"/>
        <w:jc w:val="both"/>
        <w:rPr>
          <w:bCs/>
          <w:iCs/>
          <w:sz w:val="24"/>
          <w:szCs w:val="24"/>
        </w:rPr>
      </w:pPr>
      <w:r>
        <w:rPr>
          <w:bCs/>
          <w:iCs/>
          <w:sz w:val="24"/>
          <w:szCs w:val="24"/>
        </w:rPr>
        <w:t>44-103 Gliwice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48612269"/>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6C65ECEC" w14:textId="145F5AA5" w:rsidR="00643A74" w:rsidRPr="00643A74" w:rsidRDefault="00F13DFD" w:rsidP="00643A74">
      <w:pPr>
        <w:pStyle w:val="Akapitzlist"/>
        <w:numPr>
          <w:ilvl w:val="0"/>
          <w:numId w:val="1"/>
        </w:numPr>
        <w:spacing w:before="120" w:line="312" w:lineRule="auto"/>
        <w:contextualSpacing w:val="0"/>
        <w:jc w:val="both"/>
        <w:rPr>
          <w:bCs/>
        </w:rPr>
      </w:pPr>
      <w:r w:rsidRPr="00057162">
        <w:t xml:space="preserve">Przedmiotem zamówienia </w:t>
      </w:r>
      <w:r w:rsidRPr="00643A74">
        <w:t>jest</w:t>
      </w:r>
      <w:r w:rsidR="00643A74" w:rsidRPr="00643A74">
        <w:t xml:space="preserve"> obsługa monitoringu wizyjnego w Polskiej Grupie Górniczej S.A. Oddział KWK Sośnica</w:t>
      </w:r>
      <w:r w:rsidR="00643A74">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78039F33"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643A74">
        <w:t xml:space="preserve"> </w:t>
      </w:r>
      <w:r w:rsidR="00643A74" w:rsidRPr="002D5C8A">
        <w:rPr>
          <w:rFonts w:eastAsia="Calibri"/>
          <w:lang w:eastAsia="en-US"/>
        </w:rPr>
        <w:t>79710000-4</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rozporządzeniu (UE) 2022/576, tj</w:t>
      </w:r>
      <w:r w:rsidR="00FE6881" w:rsidRPr="00AB366D">
        <w:t>:</w:t>
      </w:r>
    </w:p>
    <w:p w14:paraId="7D351959" w14:textId="13685123" w:rsidR="00820105" w:rsidRPr="001C2BF6" w:rsidRDefault="00DB4D9E">
      <w:pPr>
        <w:pStyle w:val="Akapitzlist"/>
        <w:widowControl w:val="0"/>
        <w:numPr>
          <w:ilvl w:val="7"/>
          <w:numId w:val="39"/>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(Dz.Urz. UE L 134 z 20.05.2006, str. 1 z późn.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(Dz.Urz. UE L 78 z 17.03.2014, str. 6, z późn.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 xml:space="preserve">w rozporządzeniu 765/2006 i rozporządzeniu 269/2014 albo wpisana na listę lub będąca takim beneficjentem rzeczywistym od dnia 24 lutego 2022 r., o ile została wpisana na </w:t>
      </w:r>
      <w:r w:rsidR="00820105" w:rsidRPr="001C2BF6">
        <w:lastRenderedPageBreak/>
        <w:t>listę na podstawie decyzji w sprawie wpisu na listę rozstrzygającej o zastosowaniu środka, o którym mowa w art. 1 pkt 3 w zw. art. 3 ustawy;</w:t>
      </w:r>
    </w:p>
    <w:p w14:paraId="04D021A1" w14:textId="070B188A" w:rsidR="00820105" w:rsidRPr="001C2BF6" w:rsidRDefault="00DB4D9E">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643A74">
        <w:t>rachunkowości (</w:t>
      </w:r>
      <w:r w:rsidR="00D03994" w:rsidRPr="00643A74">
        <w:t>Dz. U. z 2023 r. poz. 120, 295 z późn. zm.</w:t>
      </w:r>
      <w:r w:rsidR="00820105" w:rsidRPr="00643A74">
        <w:t>) jest podmiot wymieniony w wykazach o</w:t>
      </w:r>
      <w:r w:rsidR="00820105" w:rsidRPr="001C2BF6">
        <w:t xml:space="preserve">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pPr>
        <w:pStyle w:val="Akapitzlist"/>
        <w:widowControl w:val="0"/>
        <w:numPr>
          <w:ilvl w:val="7"/>
          <w:numId w:val="39"/>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osób prawnych, podmiotów lub organów, do których prawa własności bezpośrednio lub pośrednio w ponad 50 % należą do podmiotu, o którym mowa w tirecie 1); lub</w:t>
      </w:r>
    </w:p>
    <w:p w14:paraId="30D7E0C2" w14:textId="77777777" w:rsidR="00820105" w:rsidRPr="001C2BF6" w:rsidRDefault="00820105">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pPr>
        <w:pStyle w:val="Akapitzlist"/>
        <w:numPr>
          <w:ilvl w:val="2"/>
          <w:numId w:val="69"/>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pPr>
        <w:pStyle w:val="Akapitzlist"/>
        <w:numPr>
          <w:ilvl w:val="2"/>
          <w:numId w:val="69"/>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pPr>
        <w:pStyle w:val="Akapitzlist"/>
        <w:numPr>
          <w:ilvl w:val="2"/>
          <w:numId w:val="69"/>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pPr>
        <w:pStyle w:val="Akapitzlist"/>
        <w:numPr>
          <w:ilvl w:val="2"/>
          <w:numId w:val="33"/>
        </w:numPr>
        <w:spacing w:line="288" w:lineRule="auto"/>
        <w:ind w:left="1418" w:hanging="284"/>
        <w:contextualSpacing w:val="0"/>
        <w:jc w:val="both"/>
      </w:pPr>
      <w:r w:rsidRPr="00DB4D9E">
        <w:t>wypowiedzenia lub odstąpienia od umowy, lub</w:t>
      </w:r>
    </w:p>
    <w:p w14:paraId="11595262" w14:textId="77777777" w:rsidR="000A645B" w:rsidRPr="00DB4D9E" w:rsidRDefault="000A645B">
      <w:pPr>
        <w:pStyle w:val="Akapitzlist"/>
        <w:numPr>
          <w:ilvl w:val="2"/>
          <w:numId w:val="33"/>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pPr>
        <w:pStyle w:val="Akapitzlist"/>
        <w:numPr>
          <w:ilvl w:val="2"/>
          <w:numId w:val="33"/>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60BCCDBB" w14:textId="502ED2E9" w:rsidR="00643A74" w:rsidRPr="002D5C8A" w:rsidRDefault="00C7690B" w:rsidP="00643A74">
      <w:pPr>
        <w:pStyle w:val="Akapitzlist"/>
        <w:numPr>
          <w:ilvl w:val="1"/>
          <w:numId w:val="2"/>
        </w:numPr>
        <w:spacing w:before="120" w:line="312" w:lineRule="auto"/>
        <w:contextualSpacing w:val="0"/>
        <w:jc w:val="both"/>
      </w:pPr>
      <w:r w:rsidRPr="002D5C8A">
        <w:t xml:space="preserve">uprawnień niezbędnych do </w:t>
      </w:r>
      <w:r w:rsidR="0035235E" w:rsidRPr="002D5C8A">
        <w:t>prowadzenia określonej działalności gospodarczej</w:t>
      </w:r>
      <w:r w:rsidRPr="002D5C8A">
        <w:t>; Wykonawca wykaże, że posiada</w:t>
      </w:r>
      <w:r w:rsidR="00643A74" w:rsidRPr="002D5C8A">
        <w:t xml:space="preserve"> koncesję MSWiA na prowadzenie działalności </w:t>
      </w:r>
      <w:r w:rsidR="00643A74" w:rsidRPr="002D5C8A">
        <w:br/>
        <w:t xml:space="preserve">w zakresie ochrony fizycznej osób i mienia w formie bezpośredniej ochrony fizycznej,  zgodnie z ustawą z dnia 22 sierpnia 1997 r. o ochronie osób i mienia, zwaną dalej ustawą o ochronie osób i mienia oraz posiada pozwolenie na broń </w:t>
      </w:r>
      <w:r w:rsidR="00643A74" w:rsidRPr="002D5C8A">
        <w:br/>
        <w:t>na okaziciela,</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DFDA7D4" w14:textId="4EBA5F1C" w:rsidR="00643A74" w:rsidRPr="00FE72CF" w:rsidRDefault="00804500">
      <w:pPr>
        <w:pStyle w:val="Akapitzlist"/>
        <w:numPr>
          <w:ilvl w:val="2"/>
          <w:numId w:val="15"/>
        </w:numPr>
        <w:spacing w:before="120" w:line="312" w:lineRule="auto"/>
        <w:jc w:val="both"/>
      </w:pPr>
      <w:r w:rsidRPr="00057162">
        <w:t xml:space="preserve">w okresie </w:t>
      </w:r>
      <w:r w:rsidRPr="00FD0133">
        <w:t>ostatnich</w:t>
      </w:r>
      <w:r w:rsidRPr="00057162">
        <w:t xml:space="preserve"> </w:t>
      </w:r>
      <w:r w:rsidR="001007BE" w:rsidRPr="00643A74">
        <w:rPr>
          <w:bCs/>
          <w:iCs/>
        </w:rPr>
        <w:t xml:space="preserve">3 lat </w:t>
      </w:r>
      <w:r w:rsidRPr="00643A74">
        <w:t xml:space="preserve">przed </w:t>
      </w:r>
      <w:r w:rsidRPr="0025177A">
        <w:t xml:space="preserve">terminem składania ofert </w:t>
      </w:r>
      <w:r w:rsidRPr="00057162">
        <w:t>(a jeśli okres prowadzenia działalności jest krótszy to w tym okresie</w:t>
      </w:r>
      <w:r w:rsidRPr="00FE72CF">
        <w:t>) wykonał co najmniej</w:t>
      </w:r>
      <w:r w:rsidR="00643A74" w:rsidRPr="00FE72CF">
        <w:t xml:space="preserve"> dwie </w:t>
      </w:r>
      <w:r w:rsidRPr="00FE72CF">
        <w:t xml:space="preserve">usługi polegające na </w:t>
      </w:r>
      <w:r w:rsidR="00643A74" w:rsidRPr="00FE72CF">
        <w:rPr>
          <w:iCs/>
        </w:rPr>
        <w:t>ochronie mienia i osób w formie monitoringu wizyjnego</w:t>
      </w:r>
      <w:r w:rsidR="00643A74" w:rsidRPr="00FE72CF">
        <w:t xml:space="preserve"> na obszarach, obiektach i urządzeniach podlegających obowiązkowej ochronie, na wartość łączną brutto nie niższą niż </w:t>
      </w:r>
      <w:r w:rsidR="00FE72CF" w:rsidRPr="00FE72CF">
        <w:t xml:space="preserve">130 000,00 </w:t>
      </w:r>
      <w:r w:rsidR="00643A74" w:rsidRPr="00FE72CF">
        <w:t>PLN.</w:t>
      </w:r>
    </w:p>
    <w:p w14:paraId="58046FA0" w14:textId="33CEA46E" w:rsidR="00643A74" w:rsidRPr="00FE72CF" w:rsidRDefault="00643A74" w:rsidP="00643A74">
      <w:pPr>
        <w:pStyle w:val="Akapitzlist"/>
        <w:spacing w:before="120" w:line="312" w:lineRule="auto"/>
        <w:ind w:left="1080"/>
        <w:jc w:val="both"/>
      </w:pPr>
      <w:r w:rsidRPr="00FE72CF">
        <w:t xml:space="preserve">Zamawiający uzna warunek za spełniony również przy wykazaniu, że wykonawca wykonywał czynności polegające na ochronie fizycznej mienia i osób w formie bezpośredniej ochrony fizycznej na obszarach, obiektach i urządzeniach podlegających obowiązkowej ochronie na rzecz własnych jednostek organizacyjnych na wymaganą kwotę </w:t>
      </w:r>
      <w:r w:rsidR="00FE72CF" w:rsidRPr="00FE72CF">
        <w:t xml:space="preserve">105 691,05 </w:t>
      </w:r>
      <w:r w:rsidRPr="00FE72CF">
        <w:t>zł netto.</w:t>
      </w:r>
    </w:p>
    <w:p w14:paraId="192271EE" w14:textId="1B940F1F" w:rsidR="00182B15" w:rsidRDefault="00804500">
      <w:pPr>
        <w:pStyle w:val="Akapitzlist"/>
        <w:numPr>
          <w:ilvl w:val="2"/>
          <w:numId w:val="15"/>
        </w:numPr>
        <w:spacing w:before="120" w:line="312" w:lineRule="auto"/>
        <w:contextualSpacing w:val="0"/>
        <w:jc w:val="both"/>
      </w:pPr>
      <w:r w:rsidRPr="00057162">
        <w:t>skie</w:t>
      </w:r>
      <w:r w:rsidR="00182B15" w:rsidRPr="00057162">
        <w:t>ruje do wykonania zamówienia osoby o następujących kwalifikacjach:</w:t>
      </w:r>
    </w:p>
    <w:p w14:paraId="619F5873" w14:textId="408B1028" w:rsidR="009277F5" w:rsidRPr="00AA107F" w:rsidRDefault="009277F5" w:rsidP="009277F5">
      <w:pPr>
        <w:pStyle w:val="Akapitzlist"/>
        <w:spacing w:before="120" w:line="312" w:lineRule="auto"/>
        <w:ind w:left="1077"/>
        <w:contextualSpacing w:val="0"/>
        <w:jc w:val="both"/>
      </w:pPr>
      <w:r w:rsidRPr="00AA107F">
        <w:t xml:space="preserve">- co najmniej </w:t>
      </w:r>
      <w:r w:rsidR="00000D73" w:rsidRPr="00AA107F">
        <w:t>7</w:t>
      </w:r>
      <w:r w:rsidRPr="00AA107F">
        <w:t xml:space="preserve"> osób posiadających uprawnienia kwalifikowanego pracownika ochrony fizycznej (KPOF), w tym co najmniej </w:t>
      </w:r>
      <w:r w:rsidR="00000D73" w:rsidRPr="00AA107F">
        <w:t>4</w:t>
      </w:r>
      <w:r w:rsidRPr="00AA107F">
        <w:t xml:space="preserve"> posiadających uprawnienia osoby dopuszczonej do posiadania broni.</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lastRenderedPageBreak/>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74B8ABC7"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w:t>
      </w:r>
      <w:r w:rsidRPr="00057162">
        <w:lastRenderedPageBreak/>
        <w:t xml:space="preserve">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lastRenderedPageBreak/>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4D4B9DE2" w:rsidR="00014CC7" w:rsidRPr="009277F5"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4.</w:t>
      </w:r>
      <w:r w:rsidR="002D5C8A">
        <w:rPr>
          <w:b/>
          <w:bCs/>
          <w:iCs/>
        </w:rPr>
        <w:t>9</w:t>
      </w:r>
      <w:r w:rsidR="0059217D" w:rsidRPr="00B6788B">
        <w:rPr>
          <w:b/>
          <w:bCs/>
          <w:iCs/>
        </w:rPr>
        <w:t xml:space="preserve"> </w:t>
      </w:r>
      <w:r w:rsidRPr="00B6788B">
        <w:rPr>
          <w:b/>
          <w:bCs/>
        </w:rPr>
        <w:t>do SWZ</w:t>
      </w:r>
      <w:r w:rsidRPr="00B6788B">
        <w:t>.</w:t>
      </w:r>
      <w:r w:rsidRPr="00B6788B">
        <w:rPr>
          <w:bCs/>
          <w:iCs/>
        </w:rPr>
        <w:t xml:space="preserve"> </w:t>
      </w:r>
    </w:p>
    <w:p w14:paraId="506DB18E" w14:textId="77777777" w:rsidR="009277F5" w:rsidRPr="002D5C8A" w:rsidRDefault="009277F5" w:rsidP="009277F5">
      <w:pPr>
        <w:pStyle w:val="Akapitzlist"/>
        <w:numPr>
          <w:ilvl w:val="1"/>
          <w:numId w:val="7"/>
        </w:numPr>
        <w:spacing w:before="120" w:line="312" w:lineRule="auto"/>
        <w:ind w:left="504" w:hanging="357"/>
        <w:contextualSpacing w:val="0"/>
        <w:jc w:val="both"/>
        <w:rPr>
          <w:bCs/>
          <w:iCs/>
          <w:strike/>
        </w:rPr>
      </w:pPr>
      <w:r w:rsidRPr="002D5C8A">
        <w:t xml:space="preserve">Oświadczenia w zakresie niepodlegania wykluczeniu z postępowania na podstawie przesłanek wskazanych w części V ust. 2, pkt 11), zgodnie z </w:t>
      </w:r>
      <w:r w:rsidRPr="002D5C8A">
        <w:rPr>
          <w:b/>
          <w:bCs/>
          <w:iCs/>
        </w:rPr>
        <w:t>Załącznikiem nr 4.11</w:t>
      </w:r>
      <w:r w:rsidRPr="002D5C8A">
        <w:rPr>
          <w:iCs/>
        </w:rPr>
        <w:br/>
      </w:r>
      <w:r w:rsidRPr="002D5C8A">
        <w:rPr>
          <w:b/>
        </w:rPr>
        <w:t>do SWZ.</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w:t>
      </w:r>
      <w:r w:rsidR="00D64A93" w:rsidRPr="00057162">
        <w:rPr>
          <w:bCs/>
          <w:iCs/>
        </w:rPr>
        <w:lastRenderedPageBreak/>
        <w:t xml:space="preserve">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9277F5" w:rsidRDefault="001C6EEF" w:rsidP="001C6EEF">
      <w:pPr>
        <w:pStyle w:val="Akapitzlist"/>
        <w:numPr>
          <w:ilvl w:val="1"/>
          <w:numId w:val="7"/>
        </w:numPr>
        <w:spacing w:before="120" w:line="312" w:lineRule="auto"/>
        <w:contextualSpacing w:val="0"/>
        <w:jc w:val="both"/>
        <w:rPr>
          <w:bCs/>
          <w:iCs/>
        </w:rPr>
      </w:pPr>
      <w:r w:rsidRPr="009277F5">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9277F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9277F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09F06873" w14:textId="7EFDA6EA" w:rsidR="009277F5" w:rsidRPr="002D5C8A" w:rsidRDefault="009277F5" w:rsidP="009277F5">
      <w:pPr>
        <w:pStyle w:val="Akapitzlist"/>
        <w:numPr>
          <w:ilvl w:val="1"/>
          <w:numId w:val="7"/>
        </w:numPr>
        <w:spacing w:before="120" w:line="312" w:lineRule="auto"/>
        <w:contextualSpacing w:val="0"/>
        <w:jc w:val="both"/>
        <w:rPr>
          <w:bCs/>
          <w:iCs/>
        </w:rPr>
      </w:pPr>
      <w:r w:rsidRPr="002D5C8A">
        <w:t>koncesji MSWiA na prowadzenie działalności w zakresie ochrony fizycznej osób i mienia w formie bezpośredniej ochrony fizycznej,  zgodnie z ustawą z dnia 22 sierpnia 1997 r. o ochronie osób i mienia,</w:t>
      </w:r>
    </w:p>
    <w:p w14:paraId="12E1E79E" w14:textId="5B22C62A" w:rsidR="00B40469" w:rsidRPr="009277F5" w:rsidRDefault="00B40469" w:rsidP="009277F5">
      <w:pPr>
        <w:pStyle w:val="Akapitzlist"/>
        <w:numPr>
          <w:ilvl w:val="1"/>
          <w:numId w:val="7"/>
        </w:numPr>
        <w:spacing w:before="120" w:line="312" w:lineRule="auto"/>
        <w:contextualSpacing w:val="0"/>
        <w:jc w:val="both"/>
        <w:rPr>
          <w:bCs/>
          <w:iCs/>
          <w:color w:val="0070C0"/>
        </w:rPr>
      </w:pPr>
      <w:r w:rsidRPr="009277F5">
        <w:rPr>
          <w:bCs/>
          <w:iCs/>
        </w:rPr>
        <w:t xml:space="preserve">wykazu usług wykonanych, a w przypadku świadczeń powtarzających się lub ciągłych również wykonywanych, w okresie ostatnich </w:t>
      </w:r>
      <w:r w:rsidR="00966996" w:rsidRPr="009277F5">
        <w:rPr>
          <w:bCs/>
          <w:iCs/>
        </w:rPr>
        <w:t>3 lat</w:t>
      </w:r>
      <w:r w:rsidRPr="009277F5">
        <w:rPr>
          <w:bCs/>
          <w:iCs/>
        </w:rPr>
        <w:t xml:space="preserve">, a jeżeli okres prowadzenia działalności jest krótszy – w tym okresie, wraz z podaniem ich wartości, przedmiotu, dat wykonania </w:t>
      </w:r>
      <w:r w:rsidR="009277F5">
        <w:rPr>
          <w:bCs/>
          <w:iCs/>
        </w:rPr>
        <w:br/>
      </w:r>
      <w:r w:rsidRPr="009277F5">
        <w:rPr>
          <w:bCs/>
          <w:iCs/>
        </w:rPr>
        <w:t xml:space="preserve">i podmiotów, na rzecz których usługi zostały wykonane, oraz </w:t>
      </w:r>
      <w:r w:rsidR="006B7860" w:rsidRPr="009277F5">
        <w:rPr>
          <w:bCs/>
          <w:iCs/>
        </w:rPr>
        <w:t>załączenia</w:t>
      </w:r>
      <w:r w:rsidRPr="009277F5">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9277F5">
        <w:rPr>
          <w:bCs/>
          <w:iCs/>
        </w:rPr>
        <w:t>Wykonawca</w:t>
      </w:r>
      <w:r w:rsidRPr="009277F5">
        <w:rPr>
          <w:bCs/>
          <w:iCs/>
        </w:rPr>
        <w:t xml:space="preserve"> </w:t>
      </w:r>
      <w:r w:rsidRPr="009277F5">
        <w:rPr>
          <w:bCs/>
          <w:iCs/>
        </w:rPr>
        <w:lastRenderedPageBreak/>
        <w:t xml:space="preserve">nie jest w stanie uzyskać tych dokumentów – oświadczenie </w:t>
      </w:r>
      <w:r w:rsidR="00DB4D9E" w:rsidRPr="009277F5">
        <w:rPr>
          <w:bCs/>
          <w:iCs/>
        </w:rPr>
        <w:t>Wykonawcy</w:t>
      </w:r>
      <w:r w:rsidR="00702596" w:rsidRPr="009277F5">
        <w:rPr>
          <w:bCs/>
          <w:iCs/>
        </w:rPr>
        <w:t>.</w:t>
      </w:r>
      <w:r w:rsidRPr="009277F5">
        <w:rPr>
          <w:bCs/>
          <w:iCs/>
        </w:rPr>
        <w:t xml:space="preserve"> Wzór</w:t>
      </w:r>
      <w:r w:rsidR="0078720F" w:rsidRPr="009277F5">
        <w:rPr>
          <w:bCs/>
          <w:iCs/>
        </w:rPr>
        <w:t xml:space="preserve"> wykazu stanowi </w:t>
      </w:r>
      <w:r w:rsidR="0078720F" w:rsidRPr="009277F5">
        <w:rPr>
          <w:b/>
          <w:iCs/>
        </w:rPr>
        <w:t xml:space="preserve">Załącznik nr </w:t>
      </w:r>
      <w:r w:rsidR="00054C51" w:rsidRPr="009277F5">
        <w:rPr>
          <w:b/>
          <w:iCs/>
        </w:rPr>
        <w:t>4</w:t>
      </w:r>
      <w:r w:rsidR="0078720F" w:rsidRPr="009277F5">
        <w:rPr>
          <w:b/>
          <w:iCs/>
        </w:rPr>
        <w:t>.</w:t>
      </w:r>
      <w:r w:rsidR="00AA5DFD" w:rsidRPr="009277F5">
        <w:rPr>
          <w:b/>
          <w:iCs/>
        </w:rPr>
        <w:t>3</w:t>
      </w:r>
      <w:r w:rsidR="00FB0388" w:rsidRPr="009277F5">
        <w:rPr>
          <w:b/>
          <w:iCs/>
        </w:rPr>
        <w:t xml:space="preserve"> do SWZ</w:t>
      </w:r>
      <w:r w:rsidR="009277F5">
        <w:rPr>
          <w:b/>
          <w:iCs/>
        </w:rPr>
        <w:t>.</w:t>
      </w:r>
    </w:p>
    <w:p w14:paraId="62E7C47F" w14:textId="481E88D6" w:rsidR="009277F5" w:rsidRPr="009277F5" w:rsidRDefault="009277F5" w:rsidP="009277F5">
      <w:pPr>
        <w:pStyle w:val="Akapitzlist"/>
        <w:spacing w:before="120" w:line="312" w:lineRule="auto"/>
        <w:ind w:left="502"/>
        <w:contextualSpacing w:val="0"/>
        <w:jc w:val="both"/>
        <w:rPr>
          <w:bCs/>
          <w:iCs/>
          <w:color w:val="0070C0"/>
        </w:rPr>
      </w:pPr>
      <w:r>
        <w:rPr>
          <w:bCs/>
          <w:iCs/>
        </w:rPr>
        <w:t>W</w:t>
      </w:r>
      <w:r w:rsidRPr="003B0B20">
        <w:t xml:space="preserve"> przypadku wykonanych usług na rzecz innych jednostek organizacyjnych Wykonawcy dowodem jest oświadczenie Wykonawcy, zawierające co najmniej:</w:t>
      </w:r>
    </w:p>
    <w:p w14:paraId="706A2DCD" w14:textId="77777777" w:rsidR="009277F5" w:rsidRPr="0060127A" w:rsidRDefault="009277F5" w:rsidP="009277F5">
      <w:pPr>
        <w:pStyle w:val="Tekstpodstawowy"/>
        <w:keepLines/>
        <w:spacing w:after="0" w:line="360" w:lineRule="auto"/>
        <w:ind w:left="1134" w:hanging="283"/>
        <w:jc w:val="both"/>
        <w:rPr>
          <w:sz w:val="24"/>
          <w:szCs w:val="24"/>
        </w:rPr>
      </w:pPr>
      <w:r w:rsidRPr="0060127A">
        <w:rPr>
          <w:sz w:val="24"/>
          <w:szCs w:val="24"/>
        </w:rPr>
        <w:t>-</w:t>
      </w:r>
      <w:r w:rsidRPr="0060127A">
        <w:rPr>
          <w:sz w:val="24"/>
          <w:szCs w:val="24"/>
        </w:rPr>
        <w:tab/>
        <w:t xml:space="preserve">opis usług (z wyszczególnieniem rodzaju obiektów i ilości zaangażowanych osób) poświadczający, iż polegały one na </w:t>
      </w:r>
      <w:r w:rsidRPr="0060127A">
        <w:rPr>
          <w:iCs/>
          <w:sz w:val="24"/>
          <w:szCs w:val="24"/>
        </w:rPr>
        <w:t xml:space="preserve">ochronie fizycznej mienia i osób </w:t>
      </w:r>
      <w:r w:rsidRPr="0060127A">
        <w:rPr>
          <w:sz w:val="24"/>
          <w:szCs w:val="24"/>
        </w:rPr>
        <w:t>w formie bezpośredniej ochrony fizycznej na obszarach, obiektach lub urządzeniach podlegających obowiązkowej ochronie,</w:t>
      </w:r>
    </w:p>
    <w:p w14:paraId="346C005E" w14:textId="1C294FE0" w:rsidR="009277F5" w:rsidRPr="00CD0142" w:rsidRDefault="009277F5" w:rsidP="009277F5">
      <w:pPr>
        <w:pStyle w:val="Tekstpodstawowy"/>
        <w:keepLines/>
        <w:spacing w:after="0" w:line="360" w:lineRule="auto"/>
        <w:ind w:left="1134" w:hanging="283"/>
        <w:jc w:val="both"/>
        <w:rPr>
          <w:color w:val="00B0F0"/>
          <w:sz w:val="24"/>
          <w:szCs w:val="24"/>
        </w:rPr>
      </w:pPr>
      <w:r w:rsidRPr="0060127A">
        <w:rPr>
          <w:sz w:val="24"/>
          <w:szCs w:val="24"/>
        </w:rPr>
        <w:t>-</w:t>
      </w:r>
      <w:r w:rsidRPr="0060127A">
        <w:rPr>
          <w:sz w:val="24"/>
          <w:szCs w:val="24"/>
        </w:rPr>
        <w:tab/>
        <w:t xml:space="preserve">informację, iż koszt (własny) wytworzenia usługi w okres ostatnich 3 lat, </w:t>
      </w:r>
      <w:r w:rsidRPr="0060127A">
        <w:rPr>
          <w:bCs/>
          <w:iCs/>
          <w:sz w:val="24"/>
          <w:szCs w:val="24"/>
        </w:rPr>
        <w:t xml:space="preserve">a jeżeli okres </w:t>
      </w:r>
      <w:r w:rsidRPr="00FE72CF">
        <w:rPr>
          <w:bCs/>
          <w:iCs/>
          <w:sz w:val="24"/>
          <w:szCs w:val="24"/>
        </w:rPr>
        <w:t xml:space="preserve">prowadzenia działalności jest krótszy – w tym okresie, wyniósł co najmniej </w:t>
      </w:r>
      <w:r w:rsidR="00FE72CF" w:rsidRPr="00FE72CF">
        <w:rPr>
          <w:bCs/>
          <w:iCs/>
          <w:sz w:val="24"/>
          <w:szCs w:val="24"/>
        </w:rPr>
        <w:t xml:space="preserve">105 691,05 </w:t>
      </w:r>
      <w:r w:rsidRPr="00FE72CF">
        <w:rPr>
          <w:sz w:val="24"/>
          <w:szCs w:val="24"/>
        </w:rPr>
        <w:t>zł netto</w:t>
      </w:r>
      <w:r w:rsidR="00FE72CF">
        <w:rPr>
          <w:sz w:val="24"/>
          <w:szCs w:val="24"/>
        </w:rPr>
        <w:t>,</w:t>
      </w:r>
    </w:p>
    <w:p w14:paraId="2E56E965" w14:textId="77777777" w:rsidR="009277F5" w:rsidRPr="008E6CBC" w:rsidRDefault="009277F5" w:rsidP="009277F5">
      <w:pPr>
        <w:spacing w:before="120" w:line="360" w:lineRule="auto"/>
        <w:ind w:left="1134" w:hanging="283"/>
        <w:jc w:val="both"/>
        <w:rPr>
          <w:b/>
          <w:iCs/>
          <w:sz w:val="24"/>
          <w:szCs w:val="24"/>
        </w:rPr>
      </w:pPr>
      <w:r w:rsidRPr="008E6CBC">
        <w:rPr>
          <w:sz w:val="24"/>
          <w:szCs w:val="24"/>
        </w:rPr>
        <w:t>-</w:t>
      </w:r>
      <w:r w:rsidRPr="008E6CBC">
        <w:rPr>
          <w:sz w:val="24"/>
          <w:szCs w:val="24"/>
        </w:rPr>
        <w:tab/>
        <w:t xml:space="preserve">załączone potwierdzenie dokonania odbioru usługi przez kierownika lub inną osobę kierującą jednostką wewnętrzną Wykonawcy na rzecz której realizowana była usługa; jeśli potwierdzenia tego typu nie są wystawiane u Wykonawcy dla świadczeń między jednostkami wewnętrznymi oświadczenie potwierdzające, </w:t>
      </w:r>
      <w:r w:rsidRPr="008E6CBC">
        <w:rPr>
          <w:sz w:val="24"/>
          <w:szCs w:val="24"/>
        </w:rPr>
        <w:br/>
        <w:t>iż realizacja świadczeń na potrzeby wewnętrzne została wykonana w sposób należyty np. zgodny z Planem Ochrony i/lub Regulaminem czy innym dokumentem wewnętrznym w tym zakresie,</w:t>
      </w:r>
    </w:p>
    <w:p w14:paraId="020FDCC2" w14:textId="797D05DB" w:rsidR="00B40469" w:rsidRDefault="00B40469">
      <w:pPr>
        <w:pStyle w:val="Akapitzlist"/>
        <w:numPr>
          <w:ilvl w:val="1"/>
          <w:numId w:val="16"/>
        </w:numPr>
        <w:spacing w:before="120" w:line="312" w:lineRule="auto"/>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6D873E8A" w14:textId="77777777" w:rsidR="009277F5" w:rsidRPr="002D5C8A" w:rsidRDefault="009277F5">
      <w:pPr>
        <w:pStyle w:val="Akapitzlist"/>
        <w:numPr>
          <w:ilvl w:val="1"/>
          <w:numId w:val="16"/>
        </w:numPr>
        <w:spacing w:before="120" w:line="312" w:lineRule="auto"/>
        <w:contextualSpacing w:val="0"/>
        <w:jc w:val="both"/>
        <w:rPr>
          <w:b/>
          <w:iCs/>
        </w:rPr>
      </w:pPr>
      <w:r w:rsidRPr="002D5C8A">
        <w:t xml:space="preserve">oświadczenia zawierającego określenie, którzy członkowie konsorcjum w okresie realizacji umowy będą brali udział w bezpośredniej realizacji usługi ochrony osób </w:t>
      </w:r>
      <w:r w:rsidRPr="002D5C8A">
        <w:br/>
        <w:t xml:space="preserve">i mienia – dotyczy Wykonawców, którzy składają ofertę wspólną. Wzór stanowi </w:t>
      </w:r>
      <w:r w:rsidRPr="002D5C8A">
        <w:rPr>
          <w:b/>
          <w:bCs/>
        </w:rPr>
        <w:t>Załącznik 4.10 do SWZ</w:t>
      </w:r>
      <w:r w:rsidRPr="002D5C8A">
        <w:t>.</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w:t>
      </w:r>
      <w:r w:rsidR="00880181" w:rsidRPr="00057162">
        <w:rPr>
          <w:bCs/>
          <w:iCs/>
        </w:rPr>
        <w:lastRenderedPageBreak/>
        <w:t xml:space="preserve">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9B4AF65" w14:textId="6E95EEB0"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00FE72CF">
        <w:rPr>
          <w:bCs/>
        </w:rPr>
        <w:t xml:space="preserve"> - </w:t>
      </w:r>
      <w:r w:rsidR="00FE72CF" w:rsidRPr="00FE72CF">
        <w:rPr>
          <w:bCs/>
          <w:i/>
          <w:iCs/>
        </w:rPr>
        <w:t>nie</w:t>
      </w:r>
      <w:r w:rsidRPr="00FE72CF">
        <w:rPr>
          <w:bCs/>
          <w:i/>
          <w:iCs/>
        </w:rPr>
        <w:t xml:space="preserv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103BD37E"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w:t>
      </w:r>
      <w:r w:rsidR="002D5C8A">
        <w:rPr>
          <w:b/>
          <w:iCs/>
        </w:rPr>
        <w:t>5</w:t>
      </w:r>
      <w:r w:rsidRPr="008877C7">
        <w:rPr>
          <w:b/>
          <w:iCs/>
        </w:rPr>
        <w:t xml:space="preserve"> do SWZ</w:t>
      </w:r>
      <w:r w:rsidR="0022543C">
        <w:rPr>
          <w:b/>
          <w:iCs/>
        </w:rPr>
        <w:t>;</w:t>
      </w:r>
      <w:r w:rsidRPr="008877C7">
        <w:rPr>
          <w:bCs/>
        </w:rPr>
        <w:t xml:space="preserve"> </w:t>
      </w:r>
    </w:p>
    <w:p w14:paraId="021A3EBA" w14:textId="7F7DF19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w:t>
      </w:r>
      <w:r w:rsidR="002D5C8A">
        <w:rPr>
          <w:b/>
        </w:rPr>
        <w:t>6</w:t>
      </w:r>
      <w:r w:rsidRPr="008877C7">
        <w:rPr>
          <w:b/>
        </w:rPr>
        <w:t xml:space="preserve"> do SWZ</w:t>
      </w:r>
      <w:r w:rsidR="0022543C">
        <w:rPr>
          <w:b/>
        </w:rPr>
        <w:t>;</w:t>
      </w:r>
    </w:p>
    <w:p w14:paraId="43E51766" w14:textId="4542F05B"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w:t>
      </w:r>
      <w:r w:rsidR="002D5C8A">
        <w:rPr>
          <w:b/>
        </w:rPr>
        <w:t>7</w:t>
      </w:r>
      <w:r w:rsidRPr="008877C7">
        <w:rPr>
          <w:b/>
        </w:rPr>
        <w:t xml:space="preserve"> do SWZ</w:t>
      </w:r>
      <w:r w:rsidR="0022543C">
        <w:rPr>
          <w:b/>
        </w:rPr>
        <w:t>;</w:t>
      </w:r>
    </w:p>
    <w:p w14:paraId="46BF75E1" w14:textId="3E95E97F" w:rsidR="001B12E6" w:rsidRPr="008877C7" w:rsidRDefault="001B12E6" w:rsidP="001B12E6">
      <w:pPr>
        <w:pStyle w:val="Akapitzlist"/>
        <w:numPr>
          <w:ilvl w:val="1"/>
          <w:numId w:val="9"/>
        </w:numPr>
        <w:spacing w:before="120" w:line="312" w:lineRule="auto"/>
        <w:contextualSpacing w:val="0"/>
        <w:jc w:val="both"/>
        <w:rPr>
          <w:b/>
        </w:rPr>
      </w:pPr>
      <w:r w:rsidRPr="00E0291F">
        <w:rPr>
          <w:bCs/>
        </w:rPr>
        <w:lastRenderedPageBreak/>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w:t>
      </w:r>
      <w:r w:rsidR="002D5C8A">
        <w:rPr>
          <w:b/>
        </w:rPr>
        <w:t>8</w:t>
      </w:r>
      <w:r w:rsidRPr="008877C7">
        <w:rPr>
          <w:b/>
        </w:rPr>
        <w:t xml:space="preserve">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5636F566"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D5C8A">
        <w:rPr>
          <w:b/>
        </w:rPr>
        <w:t>7</w:t>
      </w:r>
      <w:r w:rsidR="00FB0388" w:rsidRPr="008877C7">
        <w:rPr>
          <w:b/>
        </w:rPr>
        <w:t xml:space="preserve"> do SWZ</w:t>
      </w:r>
      <w:r w:rsidR="008877C7">
        <w:rPr>
          <w:b/>
        </w:rPr>
        <w:t>.</w:t>
      </w:r>
    </w:p>
    <w:p w14:paraId="426BBA5C" w14:textId="7AEEDDA5" w:rsidR="009277F5" w:rsidRPr="009277F5" w:rsidRDefault="006B0420" w:rsidP="009277F5">
      <w:pPr>
        <w:pStyle w:val="Akapitzlist"/>
        <w:numPr>
          <w:ilvl w:val="0"/>
          <w:numId w:val="5"/>
        </w:numPr>
        <w:spacing w:before="120" w:line="312" w:lineRule="auto"/>
        <w:contextualSpacing w:val="0"/>
        <w:jc w:val="both"/>
        <w:rPr>
          <w:bCs/>
        </w:rPr>
      </w:pPr>
      <w:r>
        <w:rPr>
          <w:bCs/>
        </w:rPr>
        <w:lastRenderedPageBreak/>
        <w:t>Zamawiający</w:t>
      </w:r>
      <w:r w:rsidR="00BB64DC" w:rsidRPr="00057162">
        <w:rPr>
          <w:bCs/>
        </w:rPr>
        <w:t xml:space="preserve"> wymaga, aby pod</w:t>
      </w:r>
      <w:r w:rsidR="008616AB">
        <w:rPr>
          <w:bCs/>
        </w:rPr>
        <w:t>w</w:t>
      </w:r>
      <w:r w:rsidR="00DB4D9E">
        <w:rPr>
          <w:bCs/>
        </w:rPr>
        <w:t>ykonawcy</w:t>
      </w:r>
      <w:r w:rsidR="00BB64DC" w:rsidRPr="00057162">
        <w:rPr>
          <w:bCs/>
        </w:rPr>
        <w:t xml:space="preserve"> posiadali</w:t>
      </w:r>
      <w:r w:rsidR="009277F5">
        <w:rPr>
          <w:bCs/>
        </w:rPr>
        <w:t xml:space="preserve"> </w:t>
      </w:r>
      <w:r w:rsidR="009277F5" w:rsidRPr="008E6CBC">
        <w:t>koncesję MSWiA na prowadzenie działalności w zakresie ochrony fizycznej osób i mienia w formie bezpośredniej ochrony fizycznej,  zgodnie z ustawą z dnia 22 sierpnia 1997 r. o ochronie osób i mienia.</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116C8BA5" w14:textId="7C17D4A6" w:rsidR="00496C53" w:rsidRDefault="006B0420" w:rsidP="0071630A">
      <w:pPr>
        <w:pStyle w:val="Akapitzlist"/>
        <w:numPr>
          <w:ilvl w:val="0"/>
          <w:numId w:val="8"/>
        </w:numPr>
        <w:spacing w:before="120" w:line="312" w:lineRule="auto"/>
        <w:contextualSpacing w:val="0"/>
        <w:jc w:val="both"/>
        <w:rPr>
          <w:bCs/>
        </w:rPr>
      </w:pPr>
      <w:r w:rsidRPr="00224D43">
        <w:rPr>
          <w:bCs/>
        </w:rPr>
        <w:t>Zamawiający</w:t>
      </w:r>
      <w:r w:rsidR="000D2865" w:rsidRPr="00224D43">
        <w:rPr>
          <w:bCs/>
        </w:rPr>
        <w:t xml:space="preserve"> żąda od </w:t>
      </w:r>
      <w:r w:rsidR="008616AB" w:rsidRPr="00224D43">
        <w:rPr>
          <w:bCs/>
        </w:rPr>
        <w:t>Wykonawców</w:t>
      </w:r>
      <w:r w:rsidR="000D2865" w:rsidRPr="00224D43">
        <w:rPr>
          <w:bCs/>
        </w:rPr>
        <w:t xml:space="preserve"> wniesien</w:t>
      </w:r>
      <w:r w:rsidR="00BB64DC" w:rsidRPr="00224D43">
        <w:rPr>
          <w:bCs/>
        </w:rPr>
        <w:t xml:space="preserve">ia wadium w wysokości </w:t>
      </w:r>
      <w:r w:rsidR="00224D43" w:rsidRPr="00224D43">
        <w:rPr>
          <w:bCs/>
        </w:rPr>
        <w:t xml:space="preserve">5 500,00 </w:t>
      </w:r>
      <w:r w:rsidR="00BB64DC" w:rsidRPr="00224D43">
        <w:rPr>
          <w:bCs/>
        </w:rPr>
        <w:t>PLN</w:t>
      </w:r>
      <w:r w:rsidR="00224D43" w:rsidRPr="00224D43">
        <w:rPr>
          <w:bCs/>
        </w:rPr>
        <w:t>.</w:t>
      </w:r>
      <w:r w:rsidR="00BB64DC" w:rsidRPr="00224D43">
        <w:rPr>
          <w:bCs/>
        </w:rPr>
        <w:t xml:space="preserve"> </w:t>
      </w:r>
    </w:p>
    <w:p w14:paraId="7A464792" w14:textId="1EE26D23" w:rsidR="00DA5D85" w:rsidRPr="00224D43" w:rsidRDefault="00DA5D85" w:rsidP="00224D43">
      <w:pPr>
        <w:pStyle w:val="Akapitzlist"/>
        <w:numPr>
          <w:ilvl w:val="0"/>
          <w:numId w:val="8"/>
        </w:numPr>
        <w:spacing w:before="120" w:line="312" w:lineRule="auto"/>
        <w:contextualSpacing w:val="0"/>
        <w:jc w:val="both"/>
        <w:rPr>
          <w:bCs/>
        </w:rPr>
      </w:pPr>
      <w:r w:rsidRPr="00224D43">
        <w:t xml:space="preserve">Jeżeli w okresie 12 miesięcy licząc od terminu składania ofert </w:t>
      </w:r>
      <w:r w:rsidR="008616AB" w:rsidRPr="00224D43">
        <w:t>Wykonawca</w:t>
      </w:r>
      <w:r w:rsidRPr="00224D43">
        <w:t xml:space="preserve"> w innym postępowaniu prowadzonym przez Polską Grupę Górniczą S.A. odmówił zawarcia umowy </w:t>
      </w:r>
      <w:r w:rsidRPr="00224D43">
        <w:br/>
        <w:t xml:space="preserve">z przyczyn leżących po jego stronie lub wycofał ofertę, to zobowiązany jest wnieść wadium w powiększonej wysokości, tj. </w:t>
      </w:r>
      <w:r w:rsidR="00224D43">
        <w:t>8 250,00 PLN.</w:t>
      </w:r>
      <w:r w:rsidRPr="00224D43">
        <w:t xml:space="preserve"> Przepisy stosuje się odpowiednio do </w:t>
      </w:r>
      <w:r w:rsidR="008616AB" w:rsidRPr="00224D43">
        <w:t>Wykonawców</w:t>
      </w:r>
      <w:r w:rsidRPr="00224D43">
        <w:t xml:space="preserve"> wspólnie ubiegających się o udzielenie zamówienia. </w:t>
      </w:r>
    </w:p>
    <w:p w14:paraId="60533021" w14:textId="14A7BDE2" w:rsidR="001B6C57" w:rsidRDefault="000D2865" w:rsidP="00224D43">
      <w:pPr>
        <w:pStyle w:val="Akapitzlist"/>
        <w:numPr>
          <w:ilvl w:val="0"/>
          <w:numId w:val="8"/>
        </w:numPr>
        <w:spacing w:before="120" w:line="312" w:lineRule="auto"/>
        <w:contextualSpacing w:val="0"/>
        <w:jc w:val="both"/>
        <w:rPr>
          <w:bCs/>
        </w:rPr>
      </w:pPr>
      <w:r w:rsidRPr="00224D43">
        <w:rPr>
          <w:bCs/>
        </w:rPr>
        <w:t xml:space="preserve">Wadium należy wnieść przed terminem składania ofert (w szczególności wadium </w:t>
      </w:r>
      <w:r w:rsidR="008616AB" w:rsidRPr="00224D43">
        <w:rPr>
          <w:bCs/>
        </w:rPr>
        <w:br/>
      </w:r>
      <w:r w:rsidRPr="00224D43">
        <w:rPr>
          <w:bCs/>
        </w:rPr>
        <w:t>w pieniądzu powinno znajdować się na rachunku zamawiającego przed upływem terminu składania ofert).</w:t>
      </w:r>
    </w:p>
    <w:p w14:paraId="55A76B15" w14:textId="208B33F1" w:rsidR="000D2865" w:rsidRPr="00224D43" w:rsidRDefault="008616AB" w:rsidP="00224D43">
      <w:pPr>
        <w:pStyle w:val="Akapitzlist"/>
        <w:numPr>
          <w:ilvl w:val="0"/>
          <w:numId w:val="8"/>
        </w:numPr>
        <w:spacing w:before="120" w:line="312" w:lineRule="auto"/>
        <w:contextualSpacing w:val="0"/>
        <w:jc w:val="both"/>
        <w:rPr>
          <w:bCs/>
        </w:rPr>
      </w:pPr>
      <w:r w:rsidRPr="00224D43">
        <w:rPr>
          <w:bCs/>
        </w:rPr>
        <w:t>Wykonawca</w:t>
      </w:r>
      <w:r w:rsidR="000D2865" w:rsidRPr="00224D43">
        <w:rPr>
          <w:bCs/>
        </w:rPr>
        <w:t xml:space="preserve"> wnosi wadium w jednej lub kilku następujących formach:</w:t>
      </w:r>
    </w:p>
    <w:p w14:paraId="12C3E12B" w14:textId="35368E11" w:rsidR="000D2865" w:rsidRPr="00057162" w:rsidRDefault="000D2865">
      <w:pPr>
        <w:pStyle w:val="Akapitzlist"/>
        <w:numPr>
          <w:ilvl w:val="1"/>
          <w:numId w:val="17"/>
        </w:numPr>
        <w:spacing w:before="120" w:line="312" w:lineRule="auto"/>
        <w:contextualSpacing w:val="0"/>
        <w:jc w:val="both"/>
        <w:rPr>
          <w:bCs/>
        </w:rPr>
      </w:pPr>
      <w:r w:rsidRPr="00057162">
        <w:rPr>
          <w:bCs/>
        </w:rPr>
        <w:t>pieniądz,</w:t>
      </w:r>
    </w:p>
    <w:p w14:paraId="024BB529" w14:textId="63D5348A" w:rsidR="000D2865" w:rsidRPr="00057162" w:rsidRDefault="000D2865">
      <w:pPr>
        <w:pStyle w:val="Akapitzlist"/>
        <w:numPr>
          <w:ilvl w:val="1"/>
          <w:numId w:val="17"/>
        </w:numPr>
        <w:spacing w:before="120" w:line="312" w:lineRule="auto"/>
        <w:contextualSpacing w:val="0"/>
        <w:jc w:val="both"/>
        <w:rPr>
          <w:bCs/>
        </w:rPr>
      </w:pPr>
      <w:r w:rsidRPr="00057162">
        <w:rPr>
          <w:bCs/>
        </w:rPr>
        <w:t>gwarancja bankowa,</w:t>
      </w:r>
    </w:p>
    <w:p w14:paraId="2D719B52" w14:textId="45F613C3" w:rsidR="000D2865" w:rsidRPr="000C5BB6" w:rsidRDefault="000D2865">
      <w:pPr>
        <w:pStyle w:val="Akapitzlist"/>
        <w:numPr>
          <w:ilvl w:val="1"/>
          <w:numId w:val="17"/>
        </w:numPr>
        <w:spacing w:before="120" w:line="312" w:lineRule="auto"/>
        <w:contextualSpacing w:val="0"/>
        <w:jc w:val="both"/>
        <w:rPr>
          <w:bCs/>
        </w:rPr>
      </w:pPr>
      <w:r w:rsidRPr="000C5BB6">
        <w:rPr>
          <w:bCs/>
        </w:rPr>
        <w:t>gwarancja ubezpieczeniowa,</w:t>
      </w:r>
    </w:p>
    <w:p w14:paraId="7A605FD2" w14:textId="3B3722D5" w:rsidR="000D2865" w:rsidRPr="000C5BB6" w:rsidRDefault="000D2865">
      <w:pPr>
        <w:pStyle w:val="Akapitzlist"/>
        <w:numPr>
          <w:ilvl w:val="1"/>
          <w:numId w:val="17"/>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40" w:name="_Hlk148609302"/>
      <w:r w:rsidRPr="000C5BB6">
        <w:rPr>
          <w:bCs/>
        </w:rPr>
        <w:t>(Dz.U. 20</w:t>
      </w:r>
      <w:r w:rsidR="00EB5EBC" w:rsidRPr="000C5BB6">
        <w:rPr>
          <w:bCs/>
        </w:rPr>
        <w:t>20</w:t>
      </w:r>
      <w:r w:rsidR="00966996" w:rsidRPr="000C5BB6">
        <w:rPr>
          <w:bCs/>
        </w:rPr>
        <w:t xml:space="preserve"> nr 109 poz.1158 z późn. zm.)</w:t>
      </w:r>
    </w:p>
    <w:bookmarkEnd w:id="40"/>
    <w:p w14:paraId="2FB71007" w14:textId="6C555383" w:rsidR="000D2865" w:rsidRDefault="000D2865" w:rsidP="00224D43">
      <w:pPr>
        <w:pStyle w:val="Akapitzlist"/>
        <w:numPr>
          <w:ilvl w:val="0"/>
          <w:numId w:val="8"/>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1" w:name="_Hlk146739260"/>
      <w:r w:rsidR="00C0105E" w:rsidRPr="000C5BB6">
        <w:rPr>
          <w:b/>
        </w:rPr>
        <w:t xml:space="preserve">PKO BP </w:t>
      </w:r>
      <w:r w:rsidR="000E7F0A" w:rsidRPr="000C5BB6">
        <w:rPr>
          <w:b/>
        </w:rPr>
        <w:t xml:space="preserve">nr rachunku  </w:t>
      </w:r>
      <w:r w:rsidR="00C0105E" w:rsidRPr="000C5BB6">
        <w:rPr>
          <w:b/>
        </w:rPr>
        <w:t>62 1020 1026 0000 1202 0608 9280</w:t>
      </w:r>
      <w:bookmarkEnd w:id="41"/>
      <w:r w:rsidR="00C0105E" w:rsidRPr="000C5BB6">
        <w:rPr>
          <w:bCs/>
        </w:rPr>
        <w:t xml:space="preserve"> </w:t>
      </w:r>
      <w:r w:rsidRPr="000C5BB6">
        <w:rPr>
          <w:bCs/>
        </w:rPr>
        <w:t xml:space="preserve">z wpisaniem </w:t>
      </w:r>
      <w:r w:rsidRPr="00057162">
        <w:rPr>
          <w:bCs/>
        </w:rPr>
        <w:t>na dowodzie wpłaty hasła: „Wadium na przetarg nr</w:t>
      </w:r>
      <w:r w:rsidR="00224D43">
        <w:rPr>
          <w:bCs/>
        </w:rPr>
        <w:t xml:space="preserve"> 412400551 </w:t>
      </w:r>
      <w:r w:rsidR="008616AB">
        <w:rPr>
          <w:bCs/>
        </w:rPr>
        <w:t>pn</w:t>
      </w:r>
      <w:r w:rsidRPr="00057162">
        <w:rPr>
          <w:bCs/>
        </w:rPr>
        <w:t xml:space="preserve">. </w:t>
      </w:r>
      <w:r w:rsidR="00224D43" w:rsidRPr="00224D43">
        <w:rPr>
          <w:iCs/>
        </w:rPr>
        <w:t>Obsługa monitoringu wizyjnego w P</w:t>
      </w:r>
      <w:r w:rsidR="00224D43">
        <w:rPr>
          <w:iCs/>
        </w:rPr>
        <w:t xml:space="preserve">GG S.A. </w:t>
      </w:r>
      <w:r w:rsidR="00224D43" w:rsidRPr="00224D43">
        <w:rPr>
          <w:iCs/>
        </w:rPr>
        <w:t>Oddział KWK Sośnica</w:t>
      </w:r>
      <w:r w:rsidR="0005752F" w:rsidRPr="00224D43">
        <w:rPr>
          <w:bCs/>
          <w:iCs/>
          <w:color w:val="0070C0"/>
        </w:rPr>
        <w:t>.</w:t>
      </w:r>
      <w:r w:rsidR="0005752F" w:rsidRPr="00DD5A7C">
        <w:rPr>
          <w:bCs/>
          <w:color w:val="0070C0"/>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rsidP="00224D43">
      <w:pPr>
        <w:pStyle w:val="Akapitzlist"/>
        <w:numPr>
          <w:ilvl w:val="0"/>
          <w:numId w:val="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7F0F906F" w:rsidR="000D2865" w:rsidRPr="0059217D" w:rsidRDefault="00127C46" w:rsidP="00224D43">
      <w:pPr>
        <w:pStyle w:val="Akapitzlist"/>
        <w:numPr>
          <w:ilvl w:val="0"/>
          <w:numId w:val="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224D43">
      <w:pPr>
        <w:pStyle w:val="Akapitzlist"/>
        <w:numPr>
          <w:ilvl w:val="0"/>
          <w:numId w:val="8"/>
        </w:numPr>
        <w:spacing w:before="120" w:line="312" w:lineRule="auto"/>
        <w:contextualSpacing w:val="0"/>
        <w:jc w:val="both"/>
        <w:rPr>
          <w:bCs/>
        </w:rPr>
      </w:pPr>
      <w:r w:rsidRPr="0014177E">
        <w:rPr>
          <w:color w:val="000000"/>
        </w:rPr>
        <w:lastRenderedPageBreak/>
        <w:t>Beneficjentem gwarancji lub poręczenia jest: Polska Grupa Górnicza S.A. ul. Powstańców 30, 40-039 Katowice.</w:t>
      </w:r>
    </w:p>
    <w:p w14:paraId="414FCE38" w14:textId="5AD6D8AF" w:rsidR="00DF163F" w:rsidRPr="001B6C57" w:rsidRDefault="000D2865" w:rsidP="00224D43">
      <w:pPr>
        <w:pStyle w:val="Akapitzlist"/>
        <w:numPr>
          <w:ilvl w:val="0"/>
          <w:numId w:val="8"/>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8"/>
      <w:bookmarkStart w:id="43" w:name="_Toc106096392"/>
      <w:bookmarkStart w:id="44"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bookmarkEnd w:id="44"/>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75214A4C"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5" w:name="_Hlk148444017"/>
      <w:r w:rsidR="00224D43">
        <w:rPr>
          <w:bCs/>
        </w:rPr>
        <w:t>pełnomocnikiem).</w:t>
      </w:r>
    </w:p>
    <w:bookmarkEnd w:id="45"/>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6"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7" w:name="_Hlk106866889"/>
      <w:r w:rsidRPr="00895B8E">
        <w:rPr>
          <w:bCs/>
        </w:rPr>
        <w:t>w kontekście jej kompletności i zgodności</w:t>
      </w:r>
      <w:bookmarkEnd w:id="47"/>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t>
      </w:r>
      <w:r w:rsidRPr="00895B8E">
        <w:rPr>
          <w:bCs/>
        </w:rPr>
        <w:lastRenderedPageBreak/>
        <w:t xml:space="preserve">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6"/>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8"/>
      <w:bookmarkEnd w:id="49"/>
      <w:bookmarkEnd w:id="50"/>
    </w:p>
    <w:p w14:paraId="4E1C7EA2" w14:textId="4E62408A" w:rsidR="00F13DFD" w:rsidRPr="00AB4EF7" w:rsidRDefault="00F13DFD" w:rsidP="00933285">
      <w:pPr>
        <w:pStyle w:val="Akapitzlist"/>
        <w:numPr>
          <w:ilvl w:val="0"/>
          <w:numId w:val="10"/>
        </w:numPr>
        <w:spacing w:before="120" w:line="312" w:lineRule="auto"/>
        <w:contextualSpacing w:val="0"/>
        <w:jc w:val="both"/>
        <w:rPr>
          <w:bCs/>
        </w:rPr>
      </w:pPr>
      <w:r w:rsidRPr="00057162">
        <w:rPr>
          <w:bCs/>
        </w:rPr>
        <w:t xml:space="preserve">Ofertę należy </w:t>
      </w:r>
      <w:r w:rsidRPr="00AB4EF7">
        <w:rPr>
          <w:bCs/>
        </w:rPr>
        <w:t xml:space="preserve">złożyć </w:t>
      </w:r>
      <w:r w:rsidR="00D37BB9" w:rsidRPr="00AB4EF7">
        <w:rPr>
          <w:bCs/>
        </w:rPr>
        <w:t xml:space="preserve"> do</w:t>
      </w:r>
      <w:r w:rsidR="00510949" w:rsidRPr="00AB4EF7">
        <w:rPr>
          <w:bCs/>
        </w:rPr>
        <w:t>:</w:t>
      </w:r>
      <w:r w:rsidR="00D37BB9" w:rsidRPr="00AB4EF7">
        <w:rPr>
          <w:bCs/>
        </w:rPr>
        <w:t xml:space="preserve"> </w:t>
      </w:r>
      <w:r w:rsidRPr="00AB4EF7">
        <w:rPr>
          <w:bCs/>
        </w:rPr>
        <w:t xml:space="preserve"> </w:t>
      </w:r>
      <w:r w:rsidR="002D32B6">
        <w:rPr>
          <w:bCs/>
        </w:rPr>
        <w:t xml:space="preserve">09.08.2024 r. </w:t>
      </w:r>
      <w:r w:rsidRPr="00AB4EF7">
        <w:rPr>
          <w:bCs/>
        </w:rPr>
        <w:t>godz.</w:t>
      </w:r>
      <w:r w:rsidR="002D32B6">
        <w:rPr>
          <w:bCs/>
        </w:rPr>
        <w:t xml:space="preserve"> 09:00.</w:t>
      </w:r>
      <w:r w:rsidRPr="00AB4EF7">
        <w:rPr>
          <w:bCs/>
        </w:rPr>
        <w:t xml:space="preserve"> </w:t>
      </w:r>
    </w:p>
    <w:p w14:paraId="664A39EA" w14:textId="769E5C73" w:rsidR="005A060C" w:rsidRPr="00AB4EF7" w:rsidRDefault="00F13DFD" w:rsidP="000A77EF">
      <w:pPr>
        <w:pStyle w:val="Akapitzlist"/>
        <w:numPr>
          <w:ilvl w:val="0"/>
          <w:numId w:val="10"/>
        </w:numPr>
        <w:spacing w:before="120" w:line="312" w:lineRule="auto"/>
        <w:contextualSpacing w:val="0"/>
        <w:jc w:val="both"/>
        <w:rPr>
          <w:bCs/>
        </w:rPr>
      </w:pPr>
      <w:r w:rsidRPr="00AB4EF7">
        <w:rPr>
          <w:bCs/>
        </w:rPr>
        <w:t xml:space="preserve">Otwarcie ofert </w:t>
      </w:r>
      <w:r w:rsidR="00BD1FDA" w:rsidRPr="00AB4EF7">
        <w:rPr>
          <w:bCs/>
        </w:rPr>
        <w:t xml:space="preserve">nie jest jawne i </w:t>
      </w:r>
      <w:r w:rsidRPr="00AB4EF7">
        <w:rPr>
          <w:bCs/>
        </w:rPr>
        <w:t>nastąpi w dniu</w:t>
      </w:r>
      <w:r w:rsidR="002D32B6">
        <w:rPr>
          <w:bCs/>
        </w:rPr>
        <w:t xml:space="preserve"> 09.08.2024 r.</w:t>
      </w:r>
      <w:r w:rsidRPr="00AB4EF7">
        <w:rPr>
          <w:bCs/>
        </w:rPr>
        <w:t>, godz.</w:t>
      </w:r>
      <w:r w:rsidR="002D32B6">
        <w:rPr>
          <w:bCs/>
        </w:rPr>
        <w:t xml:space="preserve"> 09:00.</w:t>
      </w:r>
      <w:r w:rsidRPr="00AB4EF7">
        <w:rPr>
          <w:bCs/>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1"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lastRenderedPageBreak/>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713AD6BD"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w:t>
      </w:r>
      <w:r w:rsidRPr="00AB4EF7">
        <w:rPr>
          <w:bCs/>
        </w:rPr>
        <w:t xml:space="preserve">ofertą do dnia </w:t>
      </w:r>
      <w:r w:rsidR="002D32B6">
        <w:rPr>
          <w:bCs/>
        </w:rPr>
        <w:t>06.11.2024 r.</w:t>
      </w:r>
      <w:r w:rsidRPr="00AB4EF7">
        <w:rPr>
          <w:bCs/>
        </w:rPr>
        <w:t xml:space="preserve"> Pierwszym dniem terminu jest dzień, w którym upływa termin składania ofert.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48612281"/>
      <w:bookmarkStart w:id="55" w:name="_Hlk106710689"/>
      <w:bookmarkEnd w:id="5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17EFDA59" w14:textId="0391E27A" w:rsidR="00CB34D2" w:rsidRPr="00FE72CF" w:rsidRDefault="006B0420" w:rsidP="00CB34D2">
      <w:pPr>
        <w:pStyle w:val="Akapitzlist"/>
        <w:numPr>
          <w:ilvl w:val="0"/>
          <w:numId w:val="11"/>
        </w:numPr>
        <w:spacing w:before="120" w:line="312" w:lineRule="auto"/>
        <w:contextualSpacing w:val="0"/>
        <w:jc w:val="both"/>
        <w:rPr>
          <w:bCs/>
        </w:rPr>
      </w:pPr>
      <w:r w:rsidRPr="00D95FBC">
        <w:rPr>
          <w:bCs/>
        </w:rPr>
        <w:t>Zamawiający</w:t>
      </w:r>
      <w:r w:rsidR="00E95CD8" w:rsidRPr="00D95FBC">
        <w:rPr>
          <w:bCs/>
        </w:rPr>
        <w:t xml:space="preserve"> informuje, iż  informacje zawarte w </w:t>
      </w:r>
      <w:r w:rsidR="00CB34D2" w:rsidRPr="00D95FBC">
        <w:rPr>
          <w:bCs/>
        </w:rPr>
        <w:t xml:space="preserve">Planie Ochrony Kopalni </w:t>
      </w:r>
      <w:r w:rsidR="00E95CD8" w:rsidRPr="00D95FBC">
        <w:rPr>
          <w:bCs/>
        </w:rPr>
        <w:t xml:space="preserve">stanowią tajemnicę przedsiębiorstwa w rozumieniu ustawy z dnia 16.04.1993r. o zwalczaniu nieuczciwej konkurencji. </w:t>
      </w:r>
      <w:r w:rsidRPr="00D95FBC">
        <w:rPr>
          <w:bCs/>
        </w:rPr>
        <w:t>Zamawiający</w:t>
      </w:r>
      <w:r w:rsidR="00E95CD8" w:rsidRPr="00D95FBC">
        <w:rPr>
          <w:bCs/>
        </w:rPr>
        <w:t xml:space="preserve"> przekaże załącznik do SWZ po złożeniu zobowiązania do zachowania informacji w nich zawartych w poufności. </w:t>
      </w:r>
      <w:r w:rsidR="00412333" w:rsidRPr="00D95FBC">
        <w:rPr>
          <w:bCs/>
        </w:rPr>
        <w:br/>
      </w:r>
      <w:r w:rsidR="00E95CD8" w:rsidRPr="00D95FBC">
        <w:rPr>
          <w:bCs/>
        </w:rPr>
        <w:t xml:space="preserve">Wzór zobowiązania stanowi </w:t>
      </w:r>
      <w:r w:rsidR="00E95CD8" w:rsidRPr="00D95FBC">
        <w:rPr>
          <w:b/>
        </w:rPr>
        <w:t xml:space="preserve">Załącznik </w:t>
      </w:r>
      <w:r w:rsidR="002E181C" w:rsidRPr="00D95FBC">
        <w:rPr>
          <w:b/>
        </w:rPr>
        <w:t xml:space="preserve">nr </w:t>
      </w:r>
      <w:r w:rsidR="00054C51" w:rsidRPr="00D95FBC">
        <w:rPr>
          <w:b/>
        </w:rPr>
        <w:t>3</w:t>
      </w:r>
      <w:r w:rsidR="002E181C" w:rsidRPr="00D95FBC">
        <w:rPr>
          <w:b/>
        </w:rPr>
        <w:t xml:space="preserve"> </w:t>
      </w:r>
      <w:r w:rsidR="00E95CD8" w:rsidRPr="00D95FBC">
        <w:rPr>
          <w:b/>
        </w:rPr>
        <w:t>do SWZ</w:t>
      </w:r>
      <w:r w:rsidR="00E95CD8" w:rsidRPr="00D95FBC">
        <w:rPr>
          <w:bCs/>
        </w:rPr>
        <w:t>.</w:t>
      </w:r>
      <w:r w:rsidR="00CB34D2" w:rsidRPr="00D95FBC">
        <w:rPr>
          <w:bCs/>
        </w:rPr>
        <w:t xml:space="preserve"> </w:t>
      </w:r>
      <w:r w:rsidR="00CB34D2" w:rsidRPr="00D95FBC">
        <w:t xml:space="preserve">Podpisane przez osoby uprawnione do reprezentacji Wykonawcy zobowiązanie należy przedstawić Zamawiającemu w sposób zgodny z postanowieniami działu: Sposób przekazywania oświadczeń, wniosków, zawiadomień i informacji w postępowaniu. Zamawiający przekaże informacje niezwłocznie po otrzymaniu prawidłowo podpisanego zobowiązania”. Wykonawca zapozna się  (po spełnieniu powyższych wymogów) z Planem Ochrony Kopalni </w:t>
      </w:r>
      <w:r w:rsidR="00CB34D2" w:rsidRPr="00D95FBC">
        <w:br/>
        <w:t xml:space="preserve">w niezbędnym zakresie w siedzibie </w:t>
      </w:r>
      <w:r w:rsidR="00CB34D2" w:rsidRPr="00FE72CF">
        <w:t xml:space="preserve">Zamawiającego (osoby do kontaktu zostały wymienione w części V Załącznika nr 1 do SWZ). </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48612282"/>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lastRenderedPageBreak/>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39BB88CA"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D95FBC">
        <w:rPr>
          <w:b/>
          <w:sz w:val="24"/>
          <w:szCs w:val="24"/>
        </w:rPr>
        <w:t>8</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6FCCA484" w:rsidR="003C2C0F" w:rsidRPr="00895B46" w:rsidRDefault="003C2C0F" w:rsidP="00CB34D2">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2"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14:paraId="298D7C04" w14:textId="714F789C" w:rsidR="00F7726E" w:rsidRPr="00951AAB" w:rsidRDefault="006B0420">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pPr>
        <w:numPr>
          <w:ilvl w:val="1"/>
          <w:numId w:val="19"/>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pPr>
        <w:numPr>
          <w:ilvl w:val="1"/>
          <w:numId w:val="19"/>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pPr>
        <w:numPr>
          <w:ilvl w:val="1"/>
          <w:numId w:val="19"/>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pPr>
        <w:pStyle w:val="Akapitzlist"/>
        <w:numPr>
          <w:ilvl w:val="6"/>
          <w:numId w:val="19"/>
        </w:numPr>
        <w:spacing w:before="120" w:line="312" w:lineRule="auto"/>
        <w:ind w:left="851" w:hanging="284"/>
        <w:jc w:val="both"/>
      </w:pPr>
      <w:r w:rsidRPr="000C5BB6">
        <w:lastRenderedPageBreak/>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pPr>
        <w:pStyle w:val="Akapitzlist"/>
        <w:numPr>
          <w:ilvl w:val="6"/>
          <w:numId w:val="19"/>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pPr>
        <w:numPr>
          <w:ilvl w:val="1"/>
          <w:numId w:val="19"/>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pPr>
        <w:pStyle w:val="Akapitzlist"/>
        <w:numPr>
          <w:ilvl w:val="6"/>
          <w:numId w:val="19"/>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pPr>
        <w:pStyle w:val="Akapitzlist"/>
        <w:numPr>
          <w:ilvl w:val="6"/>
          <w:numId w:val="19"/>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pPr>
        <w:pStyle w:val="Akapitzlist"/>
        <w:numPr>
          <w:ilvl w:val="1"/>
          <w:numId w:val="19"/>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pPr>
        <w:pStyle w:val="Akapitzlist"/>
        <w:numPr>
          <w:ilvl w:val="1"/>
          <w:numId w:val="19"/>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pPr>
        <w:pStyle w:val="Akapitzlist"/>
        <w:numPr>
          <w:ilvl w:val="1"/>
          <w:numId w:val="19"/>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pPr>
        <w:numPr>
          <w:ilvl w:val="1"/>
          <w:numId w:val="19"/>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pPr>
        <w:numPr>
          <w:ilvl w:val="1"/>
          <w:numId w:val="19"/>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Firefox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pPr>
        <w:numPr>
          <w:ilvl w:val="1"/>
          <w:numId w:val="19"/>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pPr>
        <w:pStyle w:val="Akapitzlist"/>
        <w:numPr>
          <w:ilvl w:val="1"/>
          <w:numId w:val="19"/>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pPr>
        <w:pStyle w:val="Akapitzlist"/>
        <w:numPr>
          <w:ilvl w:val="1"/>
          <w:numId w:val="19"/>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pPr>
        <w:pStyle w:val="Akapitzlist"/>
        <w:numPr>
          <w:ilvl w:val="1"/>
          <w:numId w:val="19"/>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pPr>
        <w:pStyle w:val="Akapitzlist"/>
        <w:numPr>
          <w:ilvl w:val="1"/>
          <w:numId w:val="19"/>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pPr>
        <w:pStyle w:val="Akapitzlist"/>
        <w:numPr>
          <w:ilvl w:val="1"/>
          <w:numId w:val="19"/>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pPr>
        <w:pStyle w:val="Akapitzlist"/>
        <w:numPr>
          <w:ilvl w:val="1"/>
          <w:numId w:val="19"/>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pPr>
        <w:pStyle w:val="Akapitzlist"/>
        <w:numPr>
          <w:ilvl w:val="1"/>
          <w:numId w:val="19"/>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pPr>
        <w:pStyle w:val="Akapitzlist"/>
        <w:numPr>
          <w:ilvl w:val="1"/>
          <w:numId w:val="19"/>
        </w:numPr>
        <w:spacing w:before="120" w:line="312" w:lineRule="auto"/>
        <w:jc w:val="both"/>
        <w:rPr>
          <w:bCs/>
        </w:rPr>
      </w:pPr>
      <w:r w:rsidRPr="000C5BB6">
        <w:rPr>
          <w:bCs/>
        </w:rPr>
        <w:lastRenderedPageBreak/>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pPr>
        <w:pStyle w:val="Akapitzlist"/>
        <w:numPr>
          <w:ilvl w:val="1"/>
          <w:numId w:val="19"/>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14:paraId="7D761F64" w14:textId="77777777" w:rsidR="003F37C4" w:rsidRPr="000C5BB6" w:rsidRDefault="006A7D4F">
      <w:pPr>
        <w:pStyle w:val="Akapitzlist"/>
        <w:numPr>
          <w:ilvl w:val="1"/>
          <w:numId w:val="19"/>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14:paraId="2C292985" w14:textId="38E327AE" w:rsidR="00367BB3" w:rsidRPr="003F37C4" w:rsidRDefault="00367BB3">
      <w:pPr>
        <w:pStyle w:val="Akapitzlist"/>
        <w:numPr>
          <w:ilvl w:val="1"/>
          <w:numId w:val="19"/>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Default="00367BB3">
      <w:pPr>
        <w:pStyle w:val="Akapitzlist"/>
        <w:numPr>
          <w:ilvl w:val="8"/>
          <w:numId w:val="19"/>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589A113B" w14:textId="77777777" w:rsidR="008D4957" w:rsidRPr="00C329E8" w:rsidRDefault="008D4957" w:rsidP="008D4957">
      <w:pPr>
        <w:spacing w:before="120" w:line="312" w:lineRule="auto"/>
        <w:ind w:left="1134"/>
        <w:jc w:val="both"/>
        <w:rPr>
          <w:sz w:val="24"/>
          <w:szCs w:val="24"/>
        </w:rPr>
      </w:pPr>
      <w:r w:rsidRPr="00C329E8">
        <w:rPr>
          <w:sz w:val="24"/>
          <w:szCs w:val="24"/>
        </w:rPr>
        <w:t>Obliczenia zostaną wykonane wg wzoru:</w:t>
      </w:r>
    </w:p>
    <w:p w14:paraId="2993E7F1" w14:textId="77777777" w:rsidR="008D4957" w:rsidRPr="00D95FBC" w:rsidRDefault="008D4957" w:rsidP="008D4957">
      <w:pPr>
        <w:pStyle w:val="bullet"/>
        <w:spacing w:before="0" w:after="0"/>
        <w:rPr>
          <w:b/>
          <w:vertAlign w:val="subscript"/>
        </w:rPr>
      </w:pPr>
      <w:r w:rsidRPr="00D95FBC">
        <w:rPr>
          <w:b/>
        </w:rPr>
        <w:t xml:space="preserve">                     W </w:t>
      </w:r>
      <w:r w:rsidRPr="00D95FBC">
        <w:rPr>
          <w:b/>
          <w:vertAlign w:val="subscript"/>
        </w:rPr>
        <w:t>oferty (bez wynagrodzenia dodatkowego)</w:t>
      </w:r>
      <w:r w:rsidRPr="00D95FBC">
        <w:rPr>
          <w:b/>
        </w:rPr>
        <w:t xml:space="preserve"> – W </w:t>
      </w:r>
      <w:r w:rsidRPr="00D95FBC">
        <w:rPr>
          <w:b/>
          <w:vertAlign w:val="subscript"/>
        </w:rPr>
        <w:t>aukcji (bez wynagrodzenia dodatkowego)</w:t>
      </w:r>
    </w:p>
    <w:p w14:paraId="2A35C46C" w14:textId="77777777" w:rsidR="008D4957" w:rsidRPr="000C5BB6" w:rsidRDefault="008D4957" w:rsidP="008D4957">
      <w:pPr>
        <w:pStyle w:val="bullet"/>
        <w:spacing w:before="0" w:after="0"/>
        <w:ind w:left="708"/>
        <w:rPr>
          <w:b/>
        </w:rPr>
      </w:pPr>
      <w:r w:rsidRPr="000C5BB6">
        <w:rPr>
          <w:b/>
        </w:rPr>
        <w:t>U = ---------------------------------</w:t>
      </w:r>
      <w:r>
        <w:rPr>
          <w:b/>
        </w:rPr>
        <w:t>---------------------------------------</w:t>
      </w:r>
      <w:r w:rsidRPr="000C5BB6">
        <w:rPr>
          <w:b/>
        </w:rPr>
        <w:t>--</w:t>
      </w:r>
      <w:r>
        <w:rPr>
          <w:b/>
        </w:rPr>
        <w:t>--------</w:t>
      </w:r>
      <w:r w:rsidRPr="000C5BB6">
        <w:rPr>
          <w:b/>
        </w:rPr>
        <w:t>---  x 100 [%]</w:t>
      </w:r>
    </w:p>
    <w:p w14:paraId="6BBD1BBA" w14:textId="77777777" w:rsidR="008D4957" w:rsidRPr="000C5BB6" w:rsidRDefault="008D4957" w:rsidP="008D4957">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r>
        <w:rPr>
          <w:b/>
          <w:sz w:val="24"/>
          <w:szCs w:val="24"/>
          <w:vertAlign w:val="subscript"/>
        </w:rPr>
        <w:t xml:space="preserve"> (bez wynagrodzenia dodatkowego)</w:t>
      </w:r>
    </w:p>
    <w:p w14:paraId="4FEDF485" w14:textId="77777777" w:rsidR="008D4957" w:rsidRDefault="008D4957" w:rsidP="008D4957">
      <w:pPr>
        <w:pStyle w:val="Akapitzlist"/>
        <w:spacing w:before="120" w:line="312" w:lineRule="auto"/>
        <w:ind w:left="5040"/>
        <w:jc w:val="both"/>
      </w:pPr>
    </w:p>
    <w:p w14:paraId="3CD7A859" w14:textId="0C4D23D4" w:rsidR="00367BB3" w:rsidRPr="008D3149" w:rsidRDefault="00A23A96">
      <w:pPr>
        <w:pStyle w:val="Akapitzlist"/>
        <w:numPr>
          <w:ilvl w:val="8"/>
          <w:numId w:val="19"/>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pPr>
        <w:pStyle w:val="Akapitzlist"/>
        <w:numPr>
          <w:ilvl w:val="8"/>
          <w:numId w:val="19"/>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48612285"/>
      <w:r w:rsidRPr="00057162">
        <w:rPr>
          <w:rFonts w:ascii="Times New Roman" w:hAnsi="Times New Roman" w:cs="Times New Roman"/>
          <w:color w:val="auto"/>
          <w:sz w:val="24"/>
          <w:szCs w:val="24"/>
        </w:rPr>
        <w:lastRenderedPageBreak/>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pPr>
        <w:pStyle w:val="Akapitzlist"/>
        <w:numPr>
          <w:ilvl w:val="0"/>
          <w:numId w:val="18"/>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pPr>
        <w:pStyle w:val="Ustp"/>
        <w:numPr>
          <w:ilvl w:val="0"/>
          <w:numId w:val="18"/>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057162" w:rsidRDefault="006B0420" w:rsidP="008D4957">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pPr>
        <w:pStyle w:val="Akapitzlist"/>
        <w:numPr>
          <w:ilvl w:val="0"/>
          <w:numId w:val="14"/>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p>
    <w:p w14:paraId="772B925F" w14:textId="0A28282E" w:rsidR="00D20418" w:rsidRDefault="008616AB" w:rsidP="00224D43">
      <w:pPr>
        <w:pStyle w:val="Akapitzlist"/>
        <w:numPr>
          <w:ilvl w:val="6"/>
          <w:numId w:val="8"/>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pPr>
        <w:pStyle w:val="Akapitzlist"/>
        <w:numPr>
          <w:ilvl w:val="1"/>
          <w:numId w:val="36"/>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pPr>
        <w:pStyle w:val="Akapitzlist"/>
        <w:numPr>
          <w:ilvl w:val="1"/>
          <w:numId w:val="36"/>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pPr>
        <w:pStyle w:val="Akapitzlist"/>
        <w:numPr>
          <w:ilvl w:val="0"/>
          <w:numId w:val="37"/>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pPr>
        <w:pStyle w:val="Akapitzlist"/>
        <w:numPr>
          <w:ilvl w:val="0"/>
          <w:numId w:val="37"/>
        </w:numPr>
        <w:spacing w:before="120" w:line="312" w:lineRule="auto"/>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pPr>
        <w:pStyle w:val="Akapitzlist"/>
        <w:numPr>
          <w:ilvl w:val="0"/>
          <w:numId w:val="37"/>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pPr>
        <w:pStyle w:val="Akapitzlist"/>
        <w:numPr>
          <w:ilvl w:val="0"/>
          <w:numId w:val="37"/>
        </w:numPr>
        <w:spacing w:before="120" w:line="312" w:lineRule="auto"/>
        <w:jc w:val="both"/>
      </w:pPr>
      <w:r w:rsidRPr="002768F5">
        <w:lastRenderedPageBreak/>
        <w:t xml:space="preserve">Wzór umowy przychodowej stanowi </w:t>
      </w:r>
      <w:r w:rsidRPr="002768F5">
        <w:rPr>
          <w:b/>
          <w:bCs/>
        </w:rPr>
        <w:t>Załącznik nr 1.5 do SWZ.</w:t>
      </w:r>
      <w:r w:rsidRPr="002768F5">
        <w:t xml:space="preserve"> </w:t>
      </w:r>
      <w:bookmarkEnd w:id="81"/>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8"/>
      <w:bookmarkStart w:id="83" w:name="_Toc106096402"/>
      <w:bookmarkStart w:id="84"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0686FF24" w14:textId="2D11D780" w:rsidR="00291925" w:rsidRPr="008D4957" w:rsidRDefault="00F13DFD" w:rsidP="00804500">
      <w:pPr>
        <w:spacing w:before="120" w:line="312" w:lineRule="auto"/>
        <w:jc w:val="both"/>
        <w:rPr>
          <w:sz w:val="24"/>
          <w:szCs w:val="24"/>
        </w:rPr>
      </w:pPr>
      <w:r w:rsidRPr="008D4957">
        <w:rPr>
          <w:sz w:val="24"/>
          <w:szCs w:val="24"/>
        </w:rPr>
        <w:t>W toku postępowania o udzielenie zamówienia Wykonawcom przysługują</w:t>
      </w:r>
      <w:r w:rsidR="003A4A6D" w:rsidRPr="008D4957">
        <w:rPr>
          <w:sz w:val="24"/>
          <w:szCs w:val="24"/>
        </w:rPr>
        <w:t xml:space="preserve"> </w:t>
      </w:r>
      <w:r w:rsidRPr="008D4957">
        <w:rPr>
          <w:sz w:val="24"/>
          <w:szCs w:val="24"/>
        </w:rPr>
        <w:t xml:space="preserve">środki ochrony prawnej </w:t>
      </w:r>
      <w:r w:rsidR="00FD7E90" w:rsidRPr="008D4957">
        <w:rPr>
          <w:sz w:val="24"/>
          <w:szCs w:val="24"/>
        </w:rPr>
        <w:t>zgodnie z</w:t>
      </w:r>
      <w:r w:rsidR="003A4A6D" w:rsidRPr="008D4957">
        <w:rPr>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9"/>
      <w:bookmarkStart w:id="86" w:name="_Toc106096403"/>
      <w:bookmarkStart w:id="87" w:name="_Toc148612290"/>
      <w:r w:rsidRPr="00057162">
        <w:rPr>
          <w:rFonts w:ascii="Times New Roman" w:hAnsi="Times New Roman" w:cs="Times New Roman"/>
          <w:color w:val="auto"/>
          <w:sz w:val="24"/>
          <w:szCs w:val="24"/>
        </w:rPr>
        <w:t>Wykaz załączników</w:t>
      </w:r>
      <w:bookmarkEnd w:id="85"/>
      <w:bookmarkEnd w:id="86"/>
      <w:bookmarkEnd w:id="87"/>
    </w:p>
    <w:p w14:paraId="700B8B92" w14:textId="4CB83D27" w:rsidR="00F01CBF" w:rsidRPr="00F45A8C"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89"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89"/>
    <w:p w14:paraId="30175774" w14:textId="0A6AEF79" w:rsidR="00F01CBF" w:rsidRDefault="00F01CBF" w:rsidP="00E32BAD">
      <w:pPr>
        <w:tabs>
          <w:tab w:val="left" w:pos="1843"/>
        </w:tabs>
        <w:jc w:val="both"/>
        <w:rPr>
          <w:b/>
          <w:bCs/>
          <w:sz w:val="10"/>
          <w:szCs w:val="10"/>
        </w:rPr>
      </w:pP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29BC6FD"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8C482A6" w14:textId="470AB9E7" w:rsidR="00353E0F" w:rsidRPr="00353E0F" w:rsidRDefault="00353E0F" w:rsidP="00E32BAD">
      <w:pPr>
        <w:tabs>
          <w:tab w:val="left" w:pos="1843"/>
        </w:tabs>
        <w:jc w:val="both"/>
        <w:rPr>
          <w:bCs/>
          <w:sz w:val="22"/>
          <w:szCs w:val="22"/>
        </w:rPr>
      </w:pPr>
      <w:r w:rsidRPr="00353E0F">
        <w:rPr>
          <w:bCs/>
          <w:sz w:val="22"/>
          <w:szCs w:val="22"/>
        </w:rPr>
        <w:t>Załącznik nr 4.</w:t>
      </w:r>
      <w:r w:rsidR="002D5C8A">
        <w:rPr>
          <w:bCs/>
          <w:sz w:val="22"/>
          <w:szCs w:val="22"/>
        </w:rPr>
        <w:t>5</w:t>
      </w:r>
      <w:r w:rsidRPr="00353E0F">
        <w:rPr>
          <w:bCs/>
          <w:sz w:val="22"/>
          <w:szCs w:val="22"/>
        </w:rPr>
        <w:t xml:space="preserve"> – </w:t>
      </w:r>
      <w:r w:rsidR="00E32BAD">
        <w:rPr>
          <w:bCs/>
          <w:sz w:val="22"/>
          <w:szCs w:val="22"/>
        </w:rPr>
        <w:tab/>
      </w:r>
      <w:r w:rsidRPr="00353E0F">
        <w:rPr>
          <w:bCs/>
          <w:sz w:val="22"/>
          <w:szCs w:val="22"/>
        </w:rPr>
        <w:t xml:space="preserve">Oświadczenie o kategorii przedsiębiorstwa </w:t>
      </w:r>
    </w:p>
    <w:p w14:paraId="45D4CB9C" w14:textId="42DB4013" w:rsidR="00353E0F" w:rsidRPr="00353E0F" w:rsidRDefault="00353E0F" w:rsidP="00E32BAD">
      <w:pPr>
        <w:tabs>
          <w:tab w:val="left" w:pos="1843"/>
        </w:tabs>
        <w:ind w:left="1843" w:hanging="1843"/>
        <w:jc w:val="both"/>
        <w:rPr>
          <w:bCs/>
          <w:sz w:val="22"/>
          <w:szCs w:val="22"/>
        </w:rPr>
      </w:pPr>
      <w:r w:rsidRPr="00353E0F">
        <w:rPr>
          <w:bCs/>
          <w:sz w:val="22"/>
          <w:szCs w:val="22"/>
        </w:rPr>
        <w:t>Załącznik nr 4.</w:t>
      </w:r>
      <w:r w:rsidR="002D5C8A">
        <w:rPr>
          <w:bCs/>
          <w:sz w:val="22"/>
          <w:szCs w:val="22"/>
        </w:rPr>
        <w:t>6</w:t>
      </w:r>
      <w:r w:rsidRPr="00353E0F">
        <w:rPr>
          <w:bCs/>
          <w:sz w:val="22"/>
          <w:szCs w:val="22"/>
        </w:rPr>
        <w:t xml:space="preserve"> – </w:t>
      </w:r>
      <w:r w:rsidR="00E32BAD">
        <w:rPr>
          <w:bCs/>
          <w:sz w:val="22"/>
          <w:szCs w:val="22"/>
        </w:rPr>
        <w:tab/>
      </w:r>
      <w:r w:rsidRPr="00353E0F">
        <w:rPr>
          <w:bCs/>
          <w:sz w:val="22"/>
          <w:szCs w:val="22"/>
        </w:rPr>
        <w:t xml:space="preserve">Zobowiązanie innego podmiotu do oddania do dyspozycji Wykonawcy zasobów </w:t>
      </w:r>
      <w:bookmarkStart w:id="90" w:name="_Hlk107402305"/>
      <w:r w:rsidRPr="00353E0F">
        <w:rPr>
          <w:bCs/>
          <w:sz w:val="22"/>
          <w:szCs w:val="22"/>
        </w:rPr>
        <w:t>niezbędnych do wykonania zamówienia</w:t>
      </w:r>
      <w:bookmarkEnd w:id="90"/>
    </w:p>
    <w:p w14:paraId="0F93F295" w14:textId="62ADE923" w:rsidR="00353E0F" w:rsidRPr="00353E0F" w:rsidRDefault="00353E0F" w:rsidP="00E32BAD">
      <w:pPr>
        <w:tabs>
          <w:tab w:val="left" w:pos="1843"/>
        </w:tabs>
        <w:jc w:val="both"/>
        <w:rPr>
          <w:bCs/>
          <w:sz w:val="22"/>
          <w:szCs w:val="22"/>
        </w:rPr>
      </w:pPr>
      <w:r w:rsidRPr="00353E0F">
        <w:rPr>
          <w:bCs/>
          <w:sz w:val="22"/>
          <w:szCs w:val="22"/>
        </w:rPr>
        <w:t>Załącznik nr 4.</w:t>
      </w:r>
      <w:r w:rsidR="002D5C8A">
        <w:rPr>
          <w:bCs/>
          <w:sz w:val="22"/>
          <w:szCs w:val="22"/>
        </w:rPr>
        <w:t>7</w:t>
      </w:r>
      <w:r w:rsidRPr="00353E0F">
        <w:rPr>
          <w:bCs/>
          <w:sz w:val="22"/>
          <w:szCs w:val="22"/>
        </w:rPr>
        <w:t xml:space="preserve">  – </w:t>
      </w:r>
      <w:r w:rsidR="00E32BAD">
        <w:rPr>
          <w:bCs/>
          <w:sz w:val="22"/>
          <w:szCs w:val="22"/>
        </w:rPr>
        <w:tab/>
      </w:r>
      <w:r w:rsidRPr="00353E0F">
        <w:rPr>
          <w:bCs/>
          <w:sz w:val="22"/>
          <w:szCs w:val="22"/>
        </w:rPr>
        <w:t>Informacja o podwykonawcach</w:t>
      </w:r>
    </w:p>
    <w:p w14:paraId="39CE0443" w14:textId="5AA1568B" w:rsidR="00353E0F" w:rsidRPr="00353E0F" w:rsidRDefault="00353E0F" w:rsidP="00E32BAD">
      <w:pPr>
        <w:tabs>
          <w:tab w:val="left" w:pos="1843"/>
        </w:tabs>
        <w:jc w:val="both"/>
        <w:rPr>
          <w:bCs/>
          <w:sz w:val="22"/>
          <w:szCs w:val="22"/>
        </w:rPr>
      </w:pPr>
      <w:r w:rsidRPr="00353E0F">
        <w:rPr>
          <w:bCs/>
          <w:sz w:val="22"/>
          <w:szCs w:val="22"/>
        </w:rPr>
        <w:t>Załącznik nr 4.</w:t>
      </w:r>
      <w:r w:rsidR="002D5C8A">
        <w:rPr>
          <w:bCs/>
          <w:sz w:val="22"/>
          <w:szCs w:val="22"/>
        </w:rPr>
        <w:t>8</w:t>
      </w:r>
      <w:r w:rsidRPr="00353E0F">
        <w:rPr>
          <w:bCs/>
          <w:sz w:val="22"/>
          <w:szCs w:val="22"/>
        </w:rPr>
        <w:t xml:space="preserve"> – </w:t>
      </w:r>
      <w:r w:rsidR="00E32BAD">
        <w:rPr>
          <w:bCs/>
          <w:sz w:val="22"/>
          <w:szCs w:val="22"/>
        </w:rPr>
        <w:tab/>
      </w:r>
      <w:r w:rsidRPr="00353E0F">
        <w:rPr>
          <w:bCs/>
          <w:sz w:val="22"/>
          <w:szCs w:val="22"/>
        </w:rPr>
        <w:t xml:space="preserve">Informacja o powstaniu u Zamawiającego obowiązku podatkowego </w:t>
      </w:r>
    </w:p>
    <w:p w14:paraId="1EDE2917" w14:textId="5B348C7F" w:rsidR="00F01CBF" w:rsidRDefault="00353E0F" w:rsidP="00E32BAD">
      <w:pPr>
        <w:tabs>
          <w:tab w:val="left" w:pos="1843"/>
        </w:tabs>
        <w:ind w:left="1843" w:hanging="1843"/>
        <w:jc w:val="both"/>
        <w:rPr>
          <w:bCs/>
          <w:sz w:val="22"/>
          <w:szCs w:val="22"/>
        </w:rPr>
      </w:pPr>
      <w:r w:rsidRPr="00353E0F">
        <w:rPr>
          <w:bCs/>
          <w:sz w:val="22"/>
          <w:szCs w:val="22"/>
        </w:rPr>
        <w:t>Załącznik nr 4.</w:t>
      </w:r>
      <w:r w:rsidR="002D5C8A">
        <w:rPr>
          <w:bCs/>
          <w:sz w:val="22"/>
          <w:szCs w:val="22"/>
        </w:rPr>
        <w:t>9</w:t>
      </w:r>
      <w:r w:rsidRPr="00353E0F">
        <w:rPr>
          <w:bCs/>
          <w:sz w:val="22"/>
          <w:szCs w:val="22"/>
        </w:rPr>
        <w:t xml:space="preserve">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02A31A07" w14:textId="77777777" w:rsidR="004E5C8E" w:rsidRPr="002D5C8A" w:rsidRDefault="004E5C8E" w:rsidP="004E5C8E">
      <w:pPr>
        <w:jc w:val="both"/>
        <w:rPr>
          <w:bCs/>
          <w:sz w:val="22"/>
          <w:szCs w:val="22"/>
        </w:rPr>
      </w:pPr>
      <w:r w:rsidRPr="002D5C8A">
        <w:rPr>
          <w:bCs/>
          <w:sz w:val="22"/>
          <w:szCs w:val="22"/>
        </w:rPr>
        <w:t>Załącznik nr 4.10 – Informacja o Wykonawcach składających ofertę wspólną</w:t>
      </w:r>
    </w:p>
    <w:p w14:paraId="462A1F23" w14:textId="77777777" w:rsidR="004E5C8E" w:rsidRPr="002D5C8A" w:rsidRDefault="004E5C8E" w:rsidP="004E5C8E">
      <w:pPr>
        <w:jc w:val="both"/>
        <w:rPr>
          <w:bCs/>
          <w:sz w:val="22"/>
          <w:szCs w:val="22"/>
        </w:rPr>
      </w:pPr>
      <w:r w:rsidRPr="002D5C8A">
        <w:rPr>
          <w:bCs/>
          <w:sz w:val="22"/>
          <w:szCs w:val="22"/>
        </w:rPr>
        <w:t>Załącznik nr 4.11 – Informacja o rozdzielności świadczonych usług</w:t>
      </w:r>
    </w:p>
    <w:p w14:paraId="5A156A7D" w14:textId="77777777" w:rsidR="004E5C8E" w:rsidRDefault="004E5C8E" w:rsidP="00E32BAD">
      <w:pPr>
        <w:tabs>
          <w:tab w:val="left" w:pos="1843"/>
        </w:tabs>
        <w:ind w:left="1843" w:hanging="1843"/>
        <w:jc w:val="both"/>
        <w:rPr>
          <w:bCs/>
          <w:sz w:val="22"/>
          <w:szCs w:val="22"/>
        </w:rPr>
      </w:pP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3A67DD3D" w:rsidR="00F01CBF" w:rsidRPr="00B46516" w:rsidRDefault="00F01CBF" w:rsidP="00E32BAD">
      <w:pPr>
        <w:tabs>
          <w:tab w:val="left" w:pos="1843"/>
        </w:tabs>
        <w:jc w:val="both"/>
        <w:rPr>
          <w:sz w:val="22"/>
          <w:szCs w:val="22"/>
        </w:rPr>
      </w:pP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91" w:name="_Toc67292090"/>
      <w:bookmarkStart w:id="92" w:name="_Hlk67822110"/>
      <w:bookmarkEnd w:id="88"/>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79AD8242" w14:textId="77777777" w:rsidR="00AA107F" w:rsidRDefault="00AA107F" w:rsidP="00AA107F">
      <w:pPr>
        <w:pStyle w:val="Akapitzlist"/>
        <w:jc w:val="both"/>
        <w:rPr>
          <w:b/>
          <w:bCs/>
        </w:rPr>
      </w:pPr>
      <w:bookmarkStart w:id="93" w:name="_Toc67292091"/>
      <w:bookmarkStart w:id="94" w:name="_Hlk67822129"/>
    </w:p>
    <w:p w14:paraId="44CD5139" w14:textId="32F199FE" w:rsidR="00602FAA" w:rsidRPr="00A96B0E" w:rsidRDefault="001F655F">
      <w:pPr>
        <w:pStyle w:val="Akapitzlist"/>
        <w:numPr>
          <w:ilvl w:val="0"/>
          <w:numId w:val="32"/>
        </w:numPr>
        <w:jc w:val="both"/>
        <w:rPr>
          <w:b/>
          <w:bCs/>
        </w:rPr>
      </w:pPr>
      <w:r>
        <w:rPr>
          <w:b/>
          <w:bCs/>
        </w:rPr>
        <w:t>P</w:t>
      </w:r>
      <w:r w:rsidR="00602FAA" w:rsidRPr="00A96B0E">
        <w:rPr>
          <w:b/>
          <w:bCs/>
        </w:rPr>
        <w:t>rzedmiot zamówienia:</w:t>
      </w:r>
      <w:bookmarkEnd w:id="93"/>
    </w:p>
    <w:bookmarkEnd w:id="94"/>
    <w:p w14:paraId="1881632B" w14:textId="77777777" w:rsidR="009F2843" w:rsidRPr="00AA107F" w:rsidRDefault="009F2843" w:rsidP="009F2843">
      <w:pPr>
        <w:ind w:left="720"/>
        <w:contextualSpacing/>
        <w:jc w:val="both"/>
        <w:rPr>
          <w:b/>
          <w:bCs/>
          <w:sz w:val="22"/>
          <w:szCs w:val="22"/>
        </w:rPr>
      </w:pPr>
      <w:r w:rsidRPr="00AA107F">
        <w:rPr>
          <w:sz w:val="22"/>
          <w:szCs w:val="22"/>
        </w:rPr>
        <w:t>Obsługa monitoringu wizyjnego w Polskiej Grupie Górniczej S.A.  Oddział KWK Sośnica</w:t>
      </w:r>
    </w:p>
    <w:p w14:paraId="5B829223" w14:textId="77777777" w:rsidR="00602FAA" w:rsidRPr="00AA107F" w:rsidRDefault="00602FAA" w:rsidP="00A96B0E">
      <w:pPr>
        <w:jc w:val="both"/>
      </w:pPr>
    </w:p>
    <w:p w14:paraId="301582FC" w14:textId="43A39FB9" w:rsidR="00363954" w:rsidRPr="00AA107F" w:rsidRDefault="00363954">
      <w:pPr>
        <w:pStyle w:val="Akapitzlist"/>
        <w:numPr>
          <w:ilvl w:val="0"/>
          <w:numId w:val="32"/>
        </w:numPr>
        <w:jc w:val="both"/>
        <w:rPr>
          <w:b/>
          <w:bCs/>
        </w:rPr>
      </w:pPr>
      <w:bookmarkStart w:id="95" w:name="_Toc67292092"/>
      <w:bookmarkStart w:id="96" w:name="_Hlk67822197"/>
      <w:r w:rsidRPr="00AA107F">
        <w:rPr>
          <w:b/>
          <w:bCs/>
        </w:rPr>
        <w:t xml:space="preserve">Lokalizacja: </w:t>
      </w:r>
    </w:p>
    <w:p w14:paraId="0327C3CC" w14:textId="77777777" w:rsidR="009F2843" w:rsidRPr="00AA107F" w:rsidRDefault="009F2843" w:rsidP="009F2843">
      <w:pPr>
        <w:ind w:left="720"/>
        <w:contextualSpacing/>
        <w:jc w:val="both"/>
        <w:rPr>
          <w:sz w:val="22"/>
          <w:szCs w:val="22"/>
        </w:rPr>
      </w:pPr>
      <w:r w:rsidRPr="00AA107F">
        <w:rPr>
          <w:sz w:val="22"/>
          <w:szCs w:val="22"/>
        </w:rPr>
        <w:t>Oddział KWK Sośnica</w:t>
      </w:r>
    </w:p>
    <w:p w14:paraId="278F1DB6" w14:textId="77777777" w:rsidR="009F2843" w:rsidRPr="00AA107F" w:rsidRDefault="009F2843" w:rsidP="009F2843">
      <w:pPr>
        <w:ind w:left="720"/>
        <w:contextualSpacing/>
        <w:jc w:val="both"/>
        <w:rPr>
          <w:sz w:val="22"/>
          <w:szCs w:val="22"/>
        </w:rPr>
      </w:pPr>
      <w:r w:rsidRPr="00AA107F">
        <w:rPr>
          <w:sz w:val="22"/>
          <w:szCs w:val="22"/>
        </w:rPr>
        <w:t>ul. Błonie 6</w:t>
      </w:r>
    </w:p>
    <w:p w14:paraId="3873963A" w14:textId="77777777" w:rsidR="009F2843" w:rsidRPr="00FB03A3" w:rsidRDefault="009F2843" w:rsidP="009F2843">
      <w:pPr>
        <w:ind w:left="720"/>
        <w:contextualSpacing/>
        <w:jc w:val="both"/>
        <w:rPr>
          <w:sz w:val="22"/>
          <w:szCs w:val="22"/>
        </w:rPr>
      </w:pPr>
      <w:r w:rsidRPr="00AA107F">
        <w:rPr>
          <w:sz w:val="22"/>
          <w:szCs w:val="22"/>
        </w:rPr>
        <w:t>44-103 Gliwice</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pPr>
        <w:pStyle w:val="Akapitzlist"/>
        <w:numPr>
          <w:ilvl w:val="0"/>
          <w:numId w:val="32"/>
        </w:numPr>
        <w:jc w:val="both"/>
        <w:rPr>
          <w:rFonts w:eastAsiaTheme="minorHAnsi"/>
          <w:b/>
          <w:bCs/>
        </w:rPr>
      </w:pPr>
      <w:r w:rsidRPr="00A96B0E">
        <w:rPr>
          <w:rFonts w:eastAsiaTheme="minorHAnsi"/>
          <w:b/>
          <w:bCs/>
        </w:rPr>
        <w:t>Termin realizacji zamówienia:</w:t>
      </w:r>
      <w:bookmarkEnd w:id="95"/>
    </w:p>
    <w:p w14:paraId="1FC6A384" w14:textId="116952A5" w:rsidR="004A5FE4" w:rsidRPr="004A5FE4" w:rsidRDefault="00602FAA" w:rsidP="004A5FE4">
      <w:pPr>
        <w:pStyle w:val="Akapitzlist"/>
        <w:jc w:val="both"/>
        <w:rPr>
          <w:rFonts w:eastAsiaTheme="minorHAnsi"/>
        </w:rPr>
      </w:pPr>
      <w:r w:rsidRPr="00DB08A8">
        <w:rPr>
          <w:rFonts w:eastAsiaTheme="minorHAnsi"/>
        </w:rPr>
        <w:t>określony w Załączniku nr 5 do SWZ – Istotne postanowienia umowy w §5.</w:t>
      </w:r>
    </w:p>
    <w:p w14:paraId="4E9647DF" w14:textId="77777777" w:rsidR="006005EB" w:rsidRPr="00363954" w:rsidRDefault="006005EB" w:rsidP="00363954">
      <w:pPr>
        <w:jc w:val="both"/>
        <w:rPr>
          <w:b/>
          <w:bCs/>
        </w:rPr>
      </w:pPr>
      <w:bookmarkStart w:id="97" w:name="_Toc67292093"/>
      <w:bookmarkStart w:id="98" w:name="_Hlk67822291"/>
      <w:bookmarkEnd w:id="96"/>
    </w:p>
    <w:p w14:paraId="70A8E146" w14:textId="4B9DB2D3" w:rsidR="00602FAA" w:rsidRPr="00A96B0E" w:rsidRDefault="008C0106">
      <w:pPr>
        <w:pStyle w:val="Akapitzlist"/>
        <w:numPr>
          <w:ilvl w:val="0"/>
          <w:numId w:val="32"/>
        </w:numPr>
        <w:jc w:val="both"/>
        <w:rPr>
          <w:b/>
          <w:bCs/>
        </w:rPr>
      </w:pPr>
      <w:r>
        <w:rPr>
          <w:b/>
          <w:bCs/>
        </w:rPr>
        <w:t xml:space="preserve">Wymagania </w:t>
      </w:r>
      <w:r w:rsidR="00602FAA" w:rsidRPr="00A96B0E">
        <w:rPr>
          <w:b/>
          <w:bCs/>
        </w:rPr>
        <w:t>prawne:</w:t>
      </w:r>
      <w:bookmarkEnd w:id="97"/>
    </w:p>
    <w:p w14:paraId="607F194F" w14:textId="77777777" w:rsidR="009F2843" w:rsidRPr="00AA107F" w:rsidRDefault="009F2843" w:rsidP="009F2843">
      <w:pPr>
        <w:tabs>
          <w:tab w:val="left" w:pos="284"/>
          <w:tab w:val="left" w:pos="2662"/>
        </w:tabs>
        <w:suppressAutoHyphens/>
        <w:overflowPunct w:val="0"/>
        <w:autoSpaceDE w:val="0"/>
        <w:autoSpaceDN w:val="0"/>
        <w:adjustRightInd w:val="0"/>
        <w:ind w:left="720"/>
        <w:contextualSpacing/>
        <w:jc w:val="both"/>
        <w:rPr>
          <w:sz w:val="22"/>
          <w:szCs w:val="22"/>
        </w:rPr>
      </w:pPr>
      <w:r w:rsidRPr="00AA107F">
        <w:rPr>
          <w:sz w:val="22"/>
          <w:szCs w:val="22"/>
        </w:rPr>
        <w:t>Przedmiot zamówienia powinien być realizowany zgodnie z obowiązującymi przepisami prawa, w szczególności:</w:t>
      </w:r>
    </w:p>
    <w:p w14:paraId="621F1B43" w14:textId="109450AC" w:rsidR="009F2843" w:rsidRPr="00AA107F" w:rsidRDefault="009F2843">
      <w:pPr>
        <w:numPr>
          <w:ilvl w:val="0"/>
          <w:numId w:val="72"/>
        </w:numPr>
        <w:contextualSpacing/>
        <w:jc w:val="both"/>
        <w:rPr>
          <w:sz w:val="22"/>
          <w:szCs w:val="22"/>
          <w:lang w:eastAsia="zh-CN"/>
        </w:rPr>
      </w:pPr>
      <w:r w:rsidRPr="00AA107F">
        <w:rPr>
          <w:sz w:val="22"/>
          <w:szCs w:val="22"/>
          <w:lang w:eastAsia="zh-CN"/>
        </w:rPr>
        <w:t>Zgodnie z art. 5 Ustawy z dnia 22 sierpnia 1997 r. o ochronie osób i mienia (</w:t>
      </w:r>
      <w:r w:rsidRPr="00AA107F">
        <w:rPr>
          <w:bCs/>
          <w:iCs/>
          <w:sz w:val="22"/>
          <w:szCs w:val="22"/>
          <w:lang w:eastAsia="zh-CN"/>
        </w:rPr>
        <w:t>Dz. U. z 2021 r. poz. 1995)</w:t>
      </w:r>
      <w:r w:rsidRPr="00AA107F">
        <w:rPr>
          <w:sz w:val="22"/>
          <w:szCs w:val="22"/>
          <w:lang w:eastAsia="zh-CN"/>
        </w:rPr>
        <w:t>, Wojewoda Śląski wydał Decyzję w sprawie szczegółowego wykazu obszarów, obiektów i urządzeń podlegających obowiązkowej ochronie. Na wykazie obiektów podlegających obowiązkowej ochronie prowadzonym przez Wojewodę Śląskiego znajduje się KWK Sośnica (pozycja WOJ.-181).</w:t>
      </w:r>
    </w:p>
    <w:p w14:paraId="5E65C6F5" w14:textId="77777777" w:rsidR="009F2843" w:rsidRPr="00AA107F" w:rsidRDefault="009F2843">
      <w:pPr>
        <w:widowControl w:val="0"/>
        <w:numPr>
          <w:ilvl w:val="0"/>
          <w:numId w:val="72"/>
        </w:numPr>
        <w:autoSpaceDE w:val="0"/>
        <w:autoSpaceDN w:val="0"/>
        <w:adjustRightInd w:val="0"/>
        <w:spacing w:before="28"/>
        <w:ind w:right="11"/>
        <w:jc w:val="both"/>
        <w:rPr>
          <w:sz w:val="22"/>
          <w:szCs w:val="22"/>
        </w:rPr>
      </w:pPr>
      <w:r w:rsidRPr="00AA107F">
        <w:rPr>
          <w:sz w:val="22"/>
          <w:szCs w:val="22"/>
        </w:rPr>
        <w:t>Wykonawca zobowiązuje się do przestrzegania postanowień:</w:t>
      </w:r>
    </w:p>
    <w:p w14:paraId="018E9B3F" w14:textId="77777777" w:rsidR="009F2843" w:rsidRPr="00AA107F" w:rsidRDefault="009F2843">
      <w:pPr>
        <w:widowControl w:val="0"/>
        <w:numPr>
          <w:ilvl w:val="0"/>
          <w:numId w:val="71"/>
        </w:numPr>
        <w:autoSpaceDE w:val="0"/>
        <w:autoSpaceDN w:val="0"/>
        <w:adjustRightInd w:val="0"/>
        <w:ind w:left="993" w:right="43" w:hanging="284"/>
        <w:jc w:val="both"/>
        <w:rPr>
          <w:sz w:val="22"/>
          <w:szCs w:val="22"/>
        </w:rPr>
      </w:pPr>
      <w:r w:rsidRPr="00AA107F">
        <w:rPr>
          <w:sz w:val="22"/>
          <w:szCs w:val="22"/>
        </w:rPr>
        <w:t xml:space="preserve">Ustawy z dnia 22 sierpnia 1997 r. o ochronie osób i </w:t>
      </w:r>
      <w:r w:rsidRPr="00AA107F">
        <w:rPr>
          <w:bCs/>
          <w:iCs/>
          <w:sz w:val="22"/>
          <w:szCs w:val="22"/>
        </w:rPr>
        <w:t xml:space="preserve">mienia (Dz. U. z 2021 r. poz. 1995), </w:t>
      </w:r>
    </w:p>
    <w:p w14:paraId="56E66520" w14:textId="77777777" w:rsidR="009F2843" w:rsidRPr="00AA107F" w:rsidRDefault="009F2843">
      <w:pPr>
        <w:widowControl w:val="0"/>
        <w:numPr>
          <w:ilvl w:val="0"/>
          <w:numId w:val="71"/>
        </w:numPr>
        <w:autoSpaceDE w:val="0"/>
        <w:autoSpaceDN w:val="0"/>
        <w:adjustRightInd w:val="0"/>
        <w:ind w:left="993" w:right="43" w:hanging="284"/>
        <w:jc w:val="both"/>
        <w:rPr>
          <w:sz w:val="22"/>
          <w:szCs w:val="22"/>
        </w:rPr>
      </w:pPr>
      <w:r w:rsidRPr="00AA107F">
        <w:rPr>
          <w:sz w:val="22"/>
          <w:szCs w:val="22"/>
        </w:rPr>
        <w:t xml:space="preserve">Ustawy z dnia 10 maja 2018 r. o ochronie danych osobowych (Dz. U. z 2019 r. poz.1781), </w:t>
      </w:r>
    </w:p>
    <w:p w14:paraId="5FC26107" w14:textId="77777777" w:rsidR="009F2843" w:rsidRPr="00AA107F" w:rsidRDefault="009F2843">
      <w:pPr>
        <w:widowControl w:val="0"/>
        <w:numPr>
          <w:ilvl w:val="0"/>
          <w:numId w:val="71"/>
        </w:numPr>
        <w:autoSpaceDE w:val="0"/>
        <w:autoSpaceDN w:val="0"/>
        <w:adjustRightInd w:val="0"/>
        <w:ind w:left="993" w:right="43" w:hanging="284"/>
        <w:jc w:val="both"/>
        <w:rPr>
          <w:sz w:val="22"/>
          <w:szCs w:val="22"/>
        </w:rPr>
      </w:pPr>
      <w:r w:rsidRPr="00AA107F">
        <w:rPr>
          <w:sz w:val="22"/>
          <w:szCs w:val="22"/>
        </w:rPr>
        <w:t>Ustawy z dnia 05 sierpnia 2010 r. o ochronie informacji niejawnych (Dz. U. z 2019 r. poz. 742 j.t. z póź. zm.),</w:t>
      </w:r>
    </w:p>
    <w:p w14:paraId="3F113E22" w14:textId="28C0BBC9" w:rsidR="009F2843" w:rsidRPr="00AA107F" w:rsidRDefault="009F2843">
      <w:pPr>
        <w:widowControl w:val="0"/>
        <w:numPr>
          <w:ilvl w:val="0"/>
          <w:numId w:val="71"/>
        </w:numPr>
        <w:autoSpaceDE w:val="0"/>
        <w:autoSpaceDN w:val="0"/>
        <w:adjustRightInd w:val="0"/>
        <w:ind w:left="993" w:right="43" w:hanging="284"/>
        <w:jc w:val="both"/>
        <w:rPr>
          <w:sz w:val="22"/>
          <w:szCs w:val="22"/>
        </w:rPr>
      </w:pPr>
      <w:r w:rsidRPr="00AA107F">
        <w:rPr>
          <w:sz w:val="22"/>
          <w:szCs w:val="22"/>
        </w:rPr>
        <w:t xml:space="preserve">Ustawy z dnia 21 maja 1999r. o broni i amunicji (Dz. U. z </w:t>
      </w:r>
      <w:r w:rsidR="00E62F9A" w:rsidRPr="00AA107F">
        <w:rPr>
          <w:sz w:val="22"/>
          <w:szCs w:val="22"/>
        </w:rPr>
        <w:t>2024 poz.485)</w:t>
      </w:r>
      <w:r w:rsidRPr="00AA107F">
        <w:rPr>
          <w:sz w:val="22"/>
          <w:szCs w:val="22"/>
        </w:rPr>
        <w:t xml:space="preserve"> oraz wydawanych na ich podstawie Rozporządzeń oraz innych Zarządzeń resortowych regulujących zasady funkcjonowania służb ochrony,</w:t>
      </w:r>
    </w:p>
    <w:p w14:paraId="60556DEF" w14:textId="72CB1EF8" w:rsidR="00F26025" w:rsidRPr="00AA107F" w:rsidRDefault="00FD6C64">
      <w:pPr>
        <w:widowControl w:val="0"/>
        <w:numPr>
          <w:ilvl w:val="0"/>
          <w:numId w:val="71"/>
        </w:numPr>
        <w:autoSpaceDE w:val="0"/>
        <w:autoSpaceDN w:val="0"/>
        <w:adjustRightInd w:val="0"/>
        <w:ind w:left="993" w:right="43" w:hanging="284"/>
        <w:jc w:val="both"/>
        <w:rPr>
          <w:sz w:val="22"/>
          <w:szCs w:val="22"/>
        </w:rPr>
      </w:pPr>
      <w:r w:rsidRPr="00AA107F">
        <w:rPr>
          <w:sz w:val="22"/>
          <w:szCs w:val="22"/>
        </w:rPr>
        <w:t>U</w:t>
      </w:r>
      <w:r w:rsidR="00F26025" w:rsidRPr="00AA107F">
        <w:rPr>
          <w:sz w:val="22"/>
          <w:szCs w:val="22"/>
        </w:rPr>
        <w:t>staw</w:t>
      </w:r>
      <w:r w:rsidRPr="00AA107F">
        <w:rPr>
          <w:sz w:val="22"/>
          <w:szCs w:val="22"/>
        </w:rPr>
        <w:t>a</w:t>
      </w:r>
      <w:r w:rsidR="00F26025" w:rsidRPr="00AA107F">
        <w:rPr>
          <w:sz w:val="22"/>
          <w:szCs w:val="22"/>
        </w:rPr>
        <w:t xml:space="preserve"> o środkach przymusu bezpośredniego i broni palnej </w:t>
      </w:r>
      <w:r w:rsidRPr="00AA107F">
        <w:rPr>
          <w:sz w:val="22"/>
          <w:szCs w:val="22"/>
        </w:rPr>
        <w:t>(</w:t>
      </w:r>
      <w:r w:rsidR="00F26025" w:rsidRPr="00AA107F">
        <w:rPr>
          <w:sz w:val="22"/>
          <w:szCs w:val="22"/>
        </w:rPr>
        <w:t>Dz. U.  z 2013 poz. 628 z późniejszymi zmianami</w:t>
      </w:r>
      <w:r w:rsidRPr="00AA107F">
        <w:rPr>
          <w:sz w:val="22"/>
          <w:szCs w:val="22"/>
        </w:rPr>
        <w:t>),</w:t>
      </w:r>
    </w:p>
    <w:p w14:paraId="02D94985" w14:textId="67B212DA" w:rsidR="00FD6C64" w:rsidRPr="00AA107F" w:rsidRDefault="00FD6C64">
      <w:pPr>
        <w:widowControl w:val="0"/>
        <w:numPr>
          <w:ilvl w:val="0"/>
          <w:numId w:val="71"/>
        </w:numPr>
        <w:autoSpaceDE w:val="0"/>
        <w:autoSpaceDN w:val="0"/>
        <w:adjustRightInd w:val="0"/>
        <w:ind w:left="993" w:right="43" w:hanging="284"/>
        <w:jc w:val="both"/>
        <w:rPr>
          <w:sz w:val="22"/>
          <w:szCs w:val="22"/>
        </w:rPr>
      </w:pPr>
      <w:r w:rsidRPr="00AA107F">
        <w:rPr>
          <w:sz w:val="22"/>
          <w:szCs w:val="22"/>
        </w:rPr>
        <w:t xml:space="preserve">Rozporządzeniem MSW i A z dnia 21 października 2011 r. </w:t>
      </w:r>
      <w:r w:rsidRPr="00AA107F">
        <w:rPr>
          <w:iCs/>
          <w:sz w:val="22"/>
          <w:szCs w:val="22"/>
        </w:rPr>
        <w:t>W sprawie zasad uzbrojenia specjalistycznych uzbrojonych formacji ochronnych i warunków przechowywania oraz ewidencjonowania broni i amunicji (Dz. U. z 2015 poz. 992),</w:t>
      </w:r>
    </w:p>
    <w:p w14:paraId="13896A1B" w14:textId="77777777" w:rsidR="009F2843" w:rsidRPr="00AA107F" w:rsidRDefault="009F2843">
      <w:pPr>
        <w:widowControl w:val="0"/>
        <w:numPr>
          <w:ilvl w:val="0"/>
          <w:numId w:val="71"/>
        </w:numPr>
        <w:autoSpaceDE w:val="0"/>
        <w:autoSpaceDN w:val="0"/>
        <w:adjustRightInd w:val="0"/>
        <w:ind w:left="993" w:right="43" w:hanging="284"/>
        <w:jc w:val="both"/>
        <w:rPr>
          <w:sz w:val="22"/>
          <w:szCs w:val="22"/>
        </w:rPr>
      </w:pPr>
      <w:r w:rsidRPr="00AA107F">
        <w:rPr>
          <w:sz w:val="22"/>
          <w:szCs w:val="22"/>
        </w:rPr>
        <w:t>Planu Ochrony Kopalni,</w:t>
      </w:r>
    </w:p>
    <w:p w14:paraId="19B859CA" w14:textId="77777777" w:rsidR="009F2843" w:rsidRPr="00AA107F" w:rsidRDefault="009F2843">
      <w:pPr>
        <w:widowControl w:val="0"/>
        <w:numPr>
          <w:ilvl w:val="0"/>
          <w:numId w:val="71"/>
        </w:numPr>
        <w:autoSpaceDE w:val="0"/>
        <w:autoSpaceDN w:val="0"/>
        <w:adjustRightInd w:val="0"/>
        <w:ind w:left="993" w:right="43" w:hanging="284"/>
        <w:jc w:val="both"/>
        <w:rPr>
          <w:sz w:val="22"/>
          <w:szCs w:val="22"/>
        </w:rPr>
      </w:pPr>
      <w:r w:rsidRPr="00AA107F">
        <w:rPr>
          <w:sz w:val="22"/>
          <w:szCs w:val="22"/>
        </w:rPr>
        <w:t>przepisów wewnętrznych obowiązujących u Zamawiającego, a dotyczących w szczególności ruchu materiałowego, bezpieczeństwa i higieny pracy. Zamawiający zobowiązany jest do niezwłocznego zawiadomienia Wykonawcy o zmianach następujących w treści przepisów wewnętrznych obowiązujących u Zamawiającego, bezpośrednio lub pośrednio związanych z przedmiotem Umowy.</w:t>
      </w:r>
    </w:p>
    <w:p w14:paraId="505954E7" w14:textId="77777777" w:rsidR="009F2843" w:rsidRPr="00AA107F" w:rsidRDefault="009F2843">
      <w:pPr>
        <w:numPr>
          <w:ilvl w:val="0"/>
          <w:numId w:val="72"/>
        </w:numPr>
        <w:tabs>
          <w:tab w:val="left" w:pos="426"/>
          <w:tab w:val="right" w:leader="dot" w:pos="9638"/>
        </w:tabs>
        <w:contextualSpacing/>
        <w:jc w:val="both"/>
        <w:rPr>
          <w:sz w:val="22"/>
          <w:szCs w:val="22"/>
          <w:lang w:eastAsia="zh-CN"/>
        </w:rPr>
      </w:pPr>
      <w:r w:rsidRPr="00AA107F">
        <w:rPr>
          <w:sz w:val="22"/>
          <w:szCs w:val="22"/>
          <w:lang w:eastAsia="zh-CN"/>
        </w:rPr>
        <w:t xml:space="preserve">Usługa winna być wykonywana przez specjalistyczny podmiot posiadający koncesję MSWiA  </w:t>
      </w:r>
      <w:r w:rsidRPr="00AA107F">
        <w:rPr>
          <w:sz w:val="22"/>
          <w:szCs w:val="22"/>
          <w:lang w:eastAsia="zh-CN"/>
        </w:rPr>
        <w:br/>
        <w:t>na ochronę osób i mienia oraz  zabezpieczenia technicznego.</w:t>
      </w:r>
    </w:p>
    <w:p w14:paraId="5452F017" w14:textId="77777777" w:rsidR="00602FAA" w:rsidRPr="00AA107F" w:rsidRDefault="00602FAA" w:rsidP="00A96B0E">
      <w:pPr>
        <w:pStyle w:val="Akapitzlist"/>
        <w:jc w:val="both"/>
        <w:rPr>
          <w:i/>
          <w:sz w:val="22"/>
          <w:szCs w:val="22"/>
        </w:rPr>
      </w:pPr>
      <w:r w:rsidRPr="00AA107F">
        <w:rPr>
          <w:b/>
          <w:i/>
          <w:sz w:val="22"/>
          <w:szCs w:val="22"/>
          <w:u w:val="single"/>
        </w:rPr>
        <w:t>Uwaga:</w:t>
      </w:r>
      <w:r w:rsidRPr="00AA107F">
        <w:rPr>
          <w:i/>
          <w:sz w:val="22"/>
          <w:szCs w:val="22"/>
        </w:rPr>
        <w:t xml:space="preserve"> W przypadku zmian aktów prawnych, związanych z realizacją niniejszego zamówienia, przedmiot zamówienia musi spełniać uwarunkowania prawne, obowiązujące w okresie jego realizacji.</w:t>
      </w:r>
    </w:p>
    <w:bookmarkEnd w:id="98"/>
    <w:p w14:paraId="0CD18C88" w14:textId="77777777" w:rsidR="00602FAA" w:rsidRPr="00DB08A8" w:rsidRDefault="00602FAA" w:rsidP="00A96B0E">
      <w:pPr>
        <w:jc w:val="both"/>
        <w:rPr>
          <w:b/>
          <w:lang w:val="cs-CZ"/>
        </w:rPr>
      </w:pPr>
    </w:p>
    <w:p w14:paraId="5E08FFA4" w14:textId="5BB76F75" w:rsidR="00602FAA" w:rsidRPr="00A96B0E" w:rsidRDefault="00602FAA">
      <w:pPr>
        <w:pStyle w:val="Akapitzlist"/>
        <w:numPr>
          <w:ilvl w:val="0"/>
          <w:numId w:val="32"/>
        </w:numPr>
        <w:jc w:val="both"/>
        <w:rPr>
          <w:b/>
          <w:bCs/>
        </w:rPr>
      </w:pPr>
      <w:bookmarkStart w:id="99" w:name="_Toc67292094"/>
      <w:bookmarkStart w:id="100" w:name="_Hlk67824211"/>
      <w:r w:rsidRPr="00A96B0E">
        <w:rPr>
          <w:b/>
          <w:bCs/>
        </w:rPr>
        <w:t>Wizja lokalna</w:t>
      </w:r>
      <w:bookmarkStart w:id="101" w:name="_Hlk67824164"/>
      <w:bookmarkEnd w:id="99"/>
      <w:r w:rsidR="00112408">
        <w:rPr>
          <w:b/>
          <w:bCs/>
        </w:rPr>
        <w:t>:</w:t>
      </w:r>
    </w:p>
    <w:p w14:paraId="55A95234" w14:textId="77777777" w:rsidR="00AA107F" w:rsidRDefault="009F2843" w:rsidP="009F2843">
      <w:pPr>
        <w:ind w:left="720"/>
        <w:contextualSpacing/>
        <w:jc w:val="both"/>
        <w:rPr>
          <w:sz w:val="22"/>
          <w:szCs w:val="22"/>
        </w:rPr>
      </w:pPr>
      <w:r w:rsidRPr="00AA107F">
        <w:rPr>
          <w:sz w:val="22"/>
          <w:szCs w:val="22"/>
        </w:rPr>
        <w:t xml:space="preserve">Zamawiający umożliwi przed złożeniem oferty upoważnionym przedstawicielom Wykonawcy przeprowadzenie wizji lokalnej miejsc pracy, sprzętu, zapoznanie się z warunkami pracy </w:t>
      </w:r>
      <w:r w:rsidR="00AA107F" w:rsidRPr="00AA107F">
        <w:rPr>
          <w:sz w:val="22"/>
          <w:szCs w:val="22"/>
        </w:rPr>
        <w:br/>
      </w:r>
      <w:r w:rsidRPr="00AA107F">
        <w:rPr>
          <w:sz w:val="22"/>
          <w:szCs w:val="22"/>
        </w:rPr>
        <w:t>w rejonach świadczenia usług,</w:t>
      </w:r>
      <w:r w:rsidRPr="00AA107F">
        <w:t xml:space="preserve"> </w:t>
      </w:r>
      <w:r w:rsidRPr="00AA107F">
        <w:rPr>
          <w:sz w:val="22"/>
          <w:szCs w:val="22"/>
        </w:rPr>
        <w:t xml:space="preserve">po złożeniu  Oświadczenia o poufności stanowiącego Załącznik nr 3 do SWZ. Przedmiotowa wizja może odbyć się na pisemny wniosek Wykonawcy. Termin </w:t>
      </w:r>
      <w:r w:rsidR="00AA107F" w:rsidRPr="00AA107F">
        <w:rPr>
          <w:sz w:val="22"/>
          <w:szCs w:val="22"/>
        </w:rPr>
        <w:br/>
      </w:r>
      <w:r w:rsidRPr="00AA107F">
        <w:rPr>
          <w:sz w:val="22"/>
          <w:szCs w:val="22"/>
        </w:rPr>
        <w:t xml:space="preserve">i czas jej dokonania należy uzgodnić i potwierdzić z: </w:t>
      </w:r>
    </w:p>
    <w:p w14:paraId="121D85B0" w14:textId="55CA86FC" w:rsidR="009F2843" w:rsidRPr="00FB03A3" w:rsidRDefault="009F2843" w:rsidP="009F2843">
      <w:pPr>
        <w:ind w:left="720"/>
        <w:contextualSpacing/>
        <w:jc w:val="both"/>
        <w:rPr>
          <w:sz w:val="22"/>
          <w:szCs w:val="22"/>
        </w:rPr>
      </w:pPr>
      <w:r w:rsidRPr="00AA107F">
        <w:rPr>
          <w:sz w:val="22"/>
          <w:szCs w:val="22"/>
        </w:rPr>
        <w:t>Mariusz Jurzysta- tel. +48/32/7178605</w:t>
      </w:r>
    </w:p>
    <w:p w14:paraId="30D3C0AD" w14:textId="77777777" w:rsidR="00A96B0E" w:rsidRPr="00DB08A8" w:rsidRDefault="00A96B0E" w:rsidP="00A96B0E">
      <w:pPr>
        <w:pStyle w:val="Akapitzlist"/>
        <w:jc w:val="both"/>
      </w:pPr>
    </w:p>
    <w:bookmarkEnd w:id="100"/>
    <w:p w14:paraId="427C0ACB" w14:textId="273BCEAC" w:rsidR="00602FAA" w:rsidRDefault="001F655F">
      <w:pPr>
        <w:pStyle w:val="Akapitzlist"/>
        <w:numPr>
          <w:ilvl w:val="0"/>
          <w:numId w:val="32"/>
        </w:numPr>
        <w:jc w:val="both"/>
        <w:rPr>
          <w:b/>
          <w:bCs/>
        </w:rPr>
      </w:pPr>
      <w:r>
        <w:rPr>
          <w:b/>
          <w:bCs/>
        </w:rPr>
        <w:lastRenderedPageBreak/>
        <w:t>Opis przedmiotu zamówienia</w:t>
      </w:r>
      <w:r w:rsidR="00112408">
        <w:rPr>
          <w:b/>
          <w:bCs/>
        </w:rPr>
        <w:t>:</w:t>
      </w:r>
    </w:p>
    <w:p w14:paraId="4D3DC034" w14:textId="77777777" w:rsidR="009F2843" w:rsidRPr="00AA107F" w:rsidRDefault="009F2843" w:rsidP="00AA107F">
      <w:pPr>
        <w:widowControl w:val="0"/>
        <w:adjustRightInd w:val="0"/>
        <w:ind w:left="284"/>
        <w:jc w:val="both"/>
        <w:textAlignment w:val="baseline"/>
        <w:rPr>
          <w:sz w:val="22"/>
          <w:szCs w:val="22"/>
        </w:rPr>
      </w:pPr>
      <w:r w:rsidRPr="00AA107F">
        <w:rPr>
          <w:sz w:val="22"/>
          <w:szCs w:val="22"/>
        </w:rPr>
        <w:t xml:space="preserve">Obsługa monitoringu wizyjnego dla Polskiej Grupy Górniczej S.A. Oddział KWK Sośnica, na który składa się : </w:t>
      </w:r>
    </w:p>
    <w:p w14:paraId="550366C0"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rFonts w:eastAsia="Calibri"/>
          <w:sz w:val="22"/>
          <w:szCs w:val="22"/>
          <w:lang w:eastAsia="en-US"/>
        </w:rPr>
      </w:pPr>
      <w:r w:rsidRPr="00AA107F">
        <w:rPr>
          <w:rFonts w:eastAsia="Calibri"/>
          <w:sz w:val="22"/>
          <w:szCs w:val="22"/>
          <w:lang w:eastAsia="en-US"/>
        </w:rPr>
        <w:t>Monitorowanie obszarów, obiektów i urządzeń oraz transportów Oddziału KWK Sośnica przez umundurowanych pracowników specjalistycznej uzbrojonej formacji ochrony w granicach obszaru chronionego przy wykorzystaniu monitoringu wizyjnego Zamawiającego, zgodnie z Planem Ochrony Kopalni, w udostępnionym monitorowanym pomieszczeniu Lokalnego Punktu Monitorowania na posterunku obserwacji wizyjnej w systemie 2 zmianowym przez 24 godziny na dobę w okresie objętym zamówieniem oraz prowadzenie wymaganej dokumentacji.</w:t>
      </w:r>
    </w:p>
    <w:p w14:paraId="7E89C81C" w14:textId="5F92795E"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rFonts w:eastAsia="Calibri"/>
          <w:sz w:val="22"/>
          <w:szCs w:val="22"/>
          <w:lang w:eastAsia="en-US"/>
        </w:rPr>
      </w:pPr>
      <w:r w:rsidRPr="00AA107F">
        <w:rPr>
          <w:rFonts w:eastAsia="Calibri"/>
          <w:sz w:val="22"/>
          <w:szCs w:val="22"/>
          <w:lang w:eastAsia="en-US"/>
        </w:rPr>
        <w:t>Kompleksowa obsługa systemu monitoringu wizyjnego na terenie  Kopalni polegająca na stałej, całodobowej obserwacji i analizie obrazów z kamer na monitorach, m. in. nadzorowaniu   i kontroli ruchu pojazdów związanych z drobnicową sprzedażą węgla, obserwacji rejonów wag samochodowych oraz bram wjazdowych i wyjazdowych, a także ruchu pojazdów związanych z transportem osobowym i składników majątkowych. Ponadto obserwacji placów składowych, magazynów, miejsc załadunków i rozładunków oraz bocznic kolejowych. Powyższe dotyczy również ruchu osób na terenie ochranianego obiektu.</w:t>
      </w:r>
    </w:p>
    <w:p w14:paraId="06CEDDC0"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rFonts w:eastAsia="Calibri"/>
          <w:sz w:val="22"/>
          <w:szCs w:val="22"/>
          <w:lang w:eastAsia="en-US"/>
        </w:rPr>
      </w:pPr>
      <w:r w:rsidRPr="00AA107F">
        <w:rPr>
          <w:rFonts w:eastAsia="Calibri"/>
          <w:sz w:val="22"/>
          <w:szCs w:val="22"/>
          <w:lang w:eastAsia="en-US"/>
        </w:rPr>
        <w:t>Czas pracy jednego pracownika ochrony wpisanego na listę kwalifikowanych pracowników ochrony fizycznej będzie wynosić nie więcej niż 12 godz. na dobę i zgodnie z zasadą zmiany pracowników na posterunku. Przekazywanie obowiązków pełnienia służby po przybyciu zmiennika. Czas trwania służby przez 24 godz. na dobę we wszystkie dni robocze i wolne od pracy:</w:t>
      </w:r>
    </w:p>
    <w:p w14:paraId="491DC0BA" w14:textId="77777777" w:rsidR="009F2843" w:rsidRPr="00AA107F" w:rsidRDefault="009F2843" w:rsidP="00AA107F">
      <w:pPr>
        <w:widowControl w:val="0"/>
        <w:adjustRightInd w:val="0"/>
        <w:ind w:left="567"/>
        <w:jc w:val="both"/>
        <w:textAlignment w:val="baseline"/>
        <w:rPr>
          <w:sz w:val="22"/>
          <w:szCs w:val="22"/>
        </w:rPr>
      </w:pPr>
      <w:r w:rsidRPr="00AA107F">
        <w:rPr>
          <w:sz w:val="22"/>
          <w:szCs w:val="22"/>
        </w:rPr>
        <w:t xml:space="preserve">   od godz. 6:00 do godz. 18:00 zm. A  </w:t>
      </w:r>
    </w:p>
    <w:p w14:paraId="15777F55" w14:textId="77777777" w:rsidR="009F2843" w:rsidRPr="00AA107F" w:rsidRDefault="009F2843" w:rsidP="00AA107F">
      <w:pPr>
        <w:widowControl w:val="0"/>
        <w:adjustRightInd w:val="0"/>
        <w:ind w:left="567"/>
        <w:jc w:val="both"/>
        <w:textAlignment w:val="baseline"/>
        <w:rPr>
          <w:sz w:val="22"/>
          <w:szCs w:val="22"/>
        </w:rPr>
      </w:pPr>
      <w:r w:rsidRPr="00AA107F">
        <w:rPr>
          <w:sz w:val="22"/>
          <w:szCs w:val="22"/>
        </w:rPr>
        <w:t xml:space="preserve">   i od godz. 18:00 do godz. 6:00 zm. B </w:t>
      </w:r>
    </w:p>
    <w:tbl>
      <w:tblPr>
        <w:tblW w:w="7655" w:type="dxa"/>
        <w:tblInd w:w="675" w:type="dxa"/>
        <w:tblLook w:val="04A0" w:firstRow="1" w:lastRow="0" w:firstColumn="1" w:lastColumn="0" w:noHBand="0" w:noVBand="1"/>
      </w:tblPr>
      <w:tblGrid>
        <w:gridCol w:w="894"/>
        <w:gridCol w:w="1121"/>
        <w:gridCol w:w="1416"/>
        <w:gridCol w:w="678"/>
        <w:gridCol w:w="956"/>
        <w:gridCol w:w="2590"/>
      </w:tblGrid>
      <w:tr w:rsidR="009F2843" w:rsidRPr="00AA107F" w14:paraId="1C111909" w14:textId="77777777" w:rsidTr="00D8794C">
        <w:tc>
          <w:tcPr>
            <w:tcW w:w="894" w:type="dxa"/>
            <w:tcBorders>
              <w:top w:val="single" w:sz="4" w:space="0" w:color="000000"/>
              <w:left w:val="single" w:sz="4" w:space="0" w:color="000000"/>
              <w:bottom w:val="single" w:sz="4" w:space="0" w:color="000000"/>
              <w:right w:val="single" w:sz="4" w:space="0" w:color="000000"/>
            </w:tcBorders>
            <w:vAlign w:val="center"/>
          </w:tcPr>
          <w:p w14:paraId="245C989A" w14:textId="77777777" w:rsidR="009F2843" w:rsidRPr="00AA107F" w:rsidRDefault="009F2843" w:rsidP="009F2843">
            <w:pPr>
              <w:tabs>
                <w:tab w:val="left" w:pos="567"/>
                <w:tab w:val="right" w:leader="dot" w:pos="9070"/>
              </w:tabs>
              <w:jc w:val="center"/>
              <w:textAlignment w:val="baseline"/>
              <w:rPr>
                <w:b/>
              </w:rPr>
            </w:pPr>
            <w:r w:rsidRPr="00AA107F">
              <w:rPr>
                <w:b/>
              </w:rPr>
              <w:t>Oddział</w:t>
            </w:r>
          </w:p>
        </w:tc>
        <w:tc>
          <w:tcPr>
            <w:tcW w:w="1121" w:type="dxa"/>
            <w:tcBorders>
              <w:top w:val="single" w:sz="4" w:space="0" w:color="000000"/>
              <w:left w:val="single" w:sz="4" w:space="0" w:color="000000"/>
              <w:bottom w:val="single" w:sz="4" w:space="0" w:color="000000"/>
              <w:right w:val="single" w:sz="4" w:space="0" w:color="000000"/>
            </w:tcBorders>
            <w:vAlign w:val="center"/>
          </w:tcPr>
          <w:p w14:paraId="0F5712AE" w14:textId="77777777" w:rsidR="009F2843" w:rsidRPr="00AA107F" w:rsidRDefault="009F2843" w:rsidP="009F2843">
            <w:pPr>
              <w:tabs>
                <w:tab w:val="left" w:pos="567"/>
                <w:tab w:val="right" w:leader="dot" w:pos="9070"/>
              </w:tabs>
              <w:jc w:val="center"/>
              <w:textAlignment w:val="baseline"/>
              <w:rPr>
                <w:b/>
              </w:rPr>
            </w:pPr>
            <w:r w:rsidRPr="00AA107F">
              <w:rPr>
                <w:b/>
              </w:rPr>
              <w:t>Godziny pracy</w:t>
            </w:r>
          </w:p>
        </w:tc>
        <w:tc>
          <w:tcPr>
            <w:tcW w:w="1416" w:type="dxa"/>
            <w:tcBorders>
              <w:top w:val="single" w:sz="4" w:space="0" w:color="000000"/>
              <w:left w:val="single" w:sz="4" w:space="0" w:color="000000"/>
              <w:bottom w:val="single" w:sz="4" w:space="0" w:color="000000"/>
              <w:right w:val="single" w:sz="4" w:space="0" w:color="000000"/>
            </w:tcBorders>
            <w:vAlign w:val="center"/>
          </w:tcPr>
          <w:p w14:paraId="1A7462AC" w14:textId="77777777" w:rsidR="009F2843" w:rsidRPr="00AA107F" w:rsidRDefault="009F2843" w:rsidP="009F2843">
            <w:pPr>
              <w:tabs>
                <w:tab w:val="left" w:pos="567"/>
                <w:tab w:val="right" w:leader="dot" w:pos="9070"/>
              </w:tabs>
              <w:jc w:val="center"/>
              <w:textAlignment w:val="baseline"/>
              <w:rPr>
                <w:b/>
              </w:rPr>
            </w:pPr>
            <w:r w:rsidRPr="00AA107F">
              <w:rPr>
                <w:b/>
              </w:rPr>
              <w:t>Dni pełnienia służby</w:t>
            </w:r>
          </w:p>
        </w:tc>
        <w:tc>
          <w:tcPr>
            <w:tcW w:w="1634" w:type="dxa"/>
            <w:gridSpan w:val="2"/>
            <w:tcBorders>
              <w:top w:val="single" w:sz="4" w:space="0" w:color="000000"/>
              <w:left w:val="single" w:sz="4" w:space="0" w:color="000000"/>
              <w:bottom w:val="single" w:sz="4" w:space="0" w:color="000000"/>
              <w:right w:val="single" w:sz="4" w:space="0" w:color="000000"/>
            </w:tcBorders>
            <w:vAlign w:val="center"/>
          </w:tcPr>
          <w:p w14:paraId="7DFA2291" w14:textId="77777777" w:rsidR="009F2843" w:rsidRPr="00AA107F" w:rsidRDefault="009F2843" w:rsidP="009F2843">
            <w:pPr>
              <w:tabs>
                <w:tab w:val="left" w:pos="567"/>
                <w:tab w:val="right" w:leader="dot" w:pos="9070"/>
              </w:tabs>
              <w:jc w:val="center"/>
              <w:textAlignment w:val="baseline"/>
              <w:rPr>
                <w:b/>
              </w:rPr>
            </w:pPr>
            <w:r w:rsidRPr="00AA107F">
              <w:rPr>
                <w:b/>
              </w:rPr>
              <w:t xml:space="preserve">Ilość osób </w:t>
            </w:r>
          </w:p>
          <w:p w14:paraId="000D1CD3" w14:textId="77777777" w:rsidR="009F2843" w:rsidRPr="00AA107F" w:rsidRDefault="009F2843" w:rsidP="009F2843">
            <w:pPr>
              <w:tabs>
                <w:tab w:val="left" w:pos="567"/>
                <w:tab w:val="right" w:leader="dot" w:pos="9070"/>
              </w:tabs>
              <w:jc w:val="center"/>
              <w:textAlignment w:val="baseline"/>
              <w:rPr>
                <w:b/>
              </w:rPr>
            </w:pPr>
            <w:r w:rsidRPr="00AA107F">
              <w:rPr>
                <w:b/>
              </w:rPr>
              <w:t>na zmianie</w:t>
            </w:r>
          </w:p>
        </w:tc>
        <w:tc>
          <w:tcPr>
            <w:tcW w:w="2590" w:type="dxa"/>
            <w:tcBorders>
              <w:top w:val="single" w:sz="4" w:space="0" w:color="000000"/>
              <w:left w:val="single" w:sz="4" w:space="0" w:color="000000"/>
              <w:bottom w:val="single" w:sz="4" w:space="0" w:color="000000"/>
              <w:right w:val="single" w:sz="4" w:space="0" w:color="000000"/>
            </w:tcBorders>
            <w:vAlign w:val="center"/>
          </w:tcPr>
          <w:p w14:paraId="12177FC8" w14:textId="77777777" w:rsidR="009F2843" w:rsidRPr="00AA107F" w:rsidRDefault="009F2843" w:rsidP="009F2843">
            <w:pPr>
              <w:tabs>
                <w:tab w:val="left" w:pos="567"/>
                <w:tab w:val="right" w:leader="dot" w:pos="9070"/>
              </w:tabs>
              <w:jc w:val="center"/>
              <w:textAlignment w:val="baseline"/>
              <w:rPr>
                <w:b/>
              </w:rPr>
            </w:pPr>
            <w:r w:rsidRPr="00AA107F">
              <w:rPr>
                <w:b/>
              </w:rPr>
              <w:t xml:space="preserve">Ogółem osób </w:t>
            </w:r>
          </w:p>
          <w:p w14:paraId="2A8DC6D1" w14:textId="77777777" w:rsidR="009F2843" w:rsidRPr="00AA107F" w:rsidRDefault="009F2843" w:rsidP="009F2843">
            <w:pPr>
              <w:tabs>
                <w:tab w:val="left" w:pos="567"/>
                <w:tab w:val="right" w:leader="dot" w:pos="9070"/>
              </w:tabs>
              <w:jc w:val="center"/>
              <w:textAlignment w:val="baseline"/>
              <w:rPr>
                <w:b/>
              </w:rPr>
            </w:pPr>
            <w:r w:rsidRPr="00AA107F">
              <w:rPr>
                <w:b/>
              </w:rPr>
              <w:t>na dobę</w:t>
            </w:r>
          </w:p>
        </w:tc>
      </w:tr>
      <w:tr w:rsidR="009F2843" w:rsidRPr="00AA107F" w14:paraId="1D8D6853" w14:textId="77777777" w:rsidTr="00D8794C">
        <w:trPr>
          <w:trHeight w:val="358"/>
        </w:trPr>
        <w:tc>
          <w:tcPr>
            <w:tcW w:w="894" w:type="dxa"/>
            <w:vMerge w:val="restart"/>
            <w:tcBorders>
              <w:top w:val="single" w:sz="4" w:space="0" w:color="000000"/>
              <w:left w:val="single" w:sz="4" w:space="0" w:color="000000"/>
              <w:right w:val="single" w:sz="4" w:space="0" w:color="000000"/>
            </w:tcBorders>
            <w:vAlign w:val="center"/>
          </w:tcPr>
          <w:p w14:paraId="56FA3F1E" w14:textId="77777777" w:rsidR="009F2843" w:rsidRPr="00AA107F" w:rsidRDefault="009F2843" w:rsidP="009F2843">
            <w:pPr>
              <w:tabs>
                <w:tab w:val="left" w:pos="567"/>
                <w:tab w:val="right" w:leader="dot" w:pos="9070"/>
              </w:tabs>
              <w:jc w:val="center"/>
              <w:textAlignment w:val="baseline"/>
              <w:rPr>
                <w:b/>
              </w:rPr>
            </w:pPr>
            <w:r w:rsidRPr="00AA107F">
              <w:t>KWK Sośnica</w:t>
            </w:r>
          </w:p>
          <w:p w14:paraId="59543B5D" w14:textId="77777777" w:rsidR="009F2843" w:rsidRPr="00AA107F" w:rsidRDefault="009F2843" w:rsidP="009F2843">
            <w:pPr>
              <w:tabs>
                <w:tab w:val="left" w:pos="567"/>
                <w:tab w:val="right" w:leader="dot" w:pos="9070"/>
              </w:tabs>
              <w:jc w:val="center"/>
              <w:textAlignment w:val="baseline"/>
              <w:rPr>
                <w:b/>
              </w:rPr>
            </w:pPr>
          </w:p>
          <w:p w14:paraId="0F7633FB" w14:textId="77777777" w:rsidR="009F2843" w:rsidRPr="00AA107F" w:rsidRDefault="009F2843" w:rsidP="009F2843">
            <w:pPr>
              <w:tabs>
                <w:tab w:val="left" w:pos="567"/>
                <w:tab w:val="right" w:leader="dot" w:pos="9070"/>
              </w:tabs>
              <w:jc w:val="center"/>
              <w:textAlignment w:val="baseline"/>
              <w:rPr>
                <w:b/>
              </w:rPr>
            </w:pPr>
          </w:p>
        </w:tc>
        <w:tc>
          <w:tcPr>
            <w:tcW w:w="1121" w:type="dxa"/>
            <w:vMerge w:val="restart"/>
            <w:tcBorders>
              <w:top w:val="single" w:sz="4" w:space="0" w:color="000000"/>
              <w:left w:val="single" w:sz="4" w:space="0" w:color="000000"/>
              <w:right w:val="single" w:sz="4" w:space="0" w:color="000000"/>
            </w:tcBorders>
            <w:vAlign w:val="center"/>
          </w:tcPr>
          <w:p w14:paraId="44B4EBD1" w14:textId="77777777" w:rsidR="009F2843" w:rsidRPr="00AA107F" w:rsidRDefault="009F2843" w:rsidP="009F2843">
            <w:pPr>
              <w:tabs>
                <w:tab w:val="left" w:pos="567"/>
                <w:tab w:val="right" w:leader="dot" w:pos="9070"/>
              </w:tabs>
              <w:jc w:val="center"/>
              <w:textAlignment w:val="baseline"/>
              <w:rPr>
                <w:b/>
              </w:rPr>
            </w:pPr>
            <w:r w:rsidRPr="00AA107F">
              <w:t>6:00-18:00</w:t>
            </w:r>
          </w:p>
          <w:p w14:paraId="6BC77D46" w14:textId="77777777" w:rsidR="009F2843" w:rsidRPr="00AA107F" w:rsidRDefault="009F2843" w:rsidP="009F2843">
            <w:pPr>
              <w:tabs>
                <w:tab w:val="left" w:pos="567"/>
                <w:tab w:val="right" w:leader="dot" w:pos="9070"/>
              </w:tabs>
              <w:jc w:val="center"/>
              <w:textAlignment w:val="baseline"/>
              <w:rPr>
                <w:b/>
              </w:rPr>
            </w:pPr>
            <w:r w:rsidRPr="00AA107F">
              <w:t>18:00-6:00</w:t>
            </w:r>
          </w:p>
          <w:p w14:paraId="5F1DEA27" w14:textId="77777777" w:rsidR="009F2843" w:rsidRPr="00AA107F" w:rsidRDefault="009F2843" w:rsidP="009F2843">
            <w:pPr>
              <w:tabs>
                <w:tab w:val="left" w:pos="567"/>
                <w:tab w:val="right" w:leader="dot" w:pos="9070"/>
              </w:tabs>
              <w:jc w:val="center"/>
              <w:textAlignment w:val="baseline"/>
              <w:rPr>
                <w:b/>
              </w:rPr>
            </w:pP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14:paraId="19ACC099" w14:textId="77777777" w:rsidR="009F2843" w:rsidRPr="00AA107F" w:rsidRDefault="009F2843" w:rsidP="009F2843">
            <w:pPr>
              <w:tabs>
                <w:tab w:val="left" w:pos="567"/>
                <w:tab w:val="right" w:leader="dot" w:pos="9070"/>
              </w:tabs>
              <w:jc w:val="center"/>
              <w:textAlignment w:val="baseline"/>
              <w:rPr>
                <w:b/>
              </w:rPr>
            </w:pPr>
            <w:r w:rsidRPr="00AA107F">
              <w:t>dni robocze miesiąca</w:t>
            </w:r>
          </w:p>
        </w:tc>
        <w:tc>
          <w:tcPr>
            <w:tcW w:w="678" w:type="dxa"/>
            <w:tcBorders>
              <w:top w:val="single" w:sz="4" w:space="0" w:color="000000"/>
              <w:left w:val="single" w:sz="4" w:space="0" w:color="000000"/>
              <w:bottom w:val="single" w:sz="4" w:space="0" w:color="000000"/>
              <w:right w:val="single" w:sz="4" w:space="0" w:color="000000"/>
            </w:tcBorders>
            <w:vAlign w:val="center"/>
          </w:tcPr>
          <w:p w14:paraId="13656CAD" w14:textId="77777777" w:rsidR="009F2843" w:rsidRPr="00AA107F" w:rsidRDefault="009F2843" w:rsidP="009F2843">
            <w:pPr>
              <w:tabs>
                <w:tab w:val="left" w:pos="567"/>
                <w:tab w:val="right" w:leader="dot" w:pos="9070"/>
              </w:tabs>
              <w:jc w:val="center"/>
              <w:textAlignment w:val="baseline"/>
              <w:rPr>
                <w:b/>
              </w:rPr>
            </w:pPr>
            <w:r w:rsidRPr="00AA107F">
              <w:t>A</w:t>
            </w:r>
          </w:p>
        </w:tc>
        <w:tc>
          <w:tcPr>
            <w:tcW w:w="956" w:type="dxa"/>
            <w:tcBorders>
              <w:top w:val="single" w:sz="4" w:space="0" w:color="000000"/>
              <w:left w:val="single" w:sz="4" w:space="0" w:color="000000"/>
              <w:bottom w:val="single" w:sz="4" w:space="0" w:color="000000"/>
              <w:right w:val="single" w:sz="4" w:space="0" w:color="000000"/>
            </w:tcBorders>
            <w:vAlign w:val="center"/>
          </w:tcPr>
          <w:p w14:paraId="3506DA14" w14:textId="77777777" w:rsidR="009F2843" w:rsidRPr="00AA107F" w:rsidRDefault="009F2843" w:rsidP="009F2843">
            <w:pPr>
              <w:tabs>
                <w:tab w:val="left" w:pos="567"/>
                <w:tab w:val="right" w:leader="dot" w:pos="9070"/>
              </w:tabs>
              <w:jc w:val="center"/>
              <w:textAlignment w:val="baseline"/>
              <w:rPr>
                <w:b/>
              </w:rPr>
            </w:pPr>
            <w:r w:rsidRPr="00AA107F">
              <w:t>2</w:t>
            </w:r>
          </w:p>
        </w:tc>
        <w:tc>
          <w:tcPr>
            <w:tcW w:w="2590" w:type="dxa"/>
            <w:vMerge w:val="restart"/>
            <w:tcBorders>
              <w:top w:val="single" w:sz="4" w:space="0" w:color="000000"/>
              <w:left w:val="single" w:sz="4" w:space="0" w:color="000000"/>
              <w:bottom w:val="single" w:sz="4" w:space="0" w:color="000000"/>
              <w:right w:val="single" w:sz="4" w:space="0" w:color="000000"/>
            </w:tcBorders>
            <w:vAlign w:val="center"/>
          </w:tcPr>
          <w:p w14:paraId="62E8F1B4" w14:textId="0A3C4A44" w:rsidR="009F2843" w:rsidRPr="00AA107F" w:rsidRDefault="009F2843" w:rsidP="009F2843">
            <w:pPr>
              <w:tabs>
                <w:tab w:val="left" w:pos="567"/>
                <w:tab w:val="right" w:leader="dot" w:pos="9070"/>
              </w:tabs>
              <w:jc w:val="center"/>
              <w:textAlignment w:val="baseline"/>
              <w:rPr>
                <w:b/>
              </w:rPr>
            </w:pPr>
            <w:r w:rsidRPr="00AA107F">
              <w:t>3</w:t>
            </w:r>
          </w:p>
        </w:tc>
      </w:tr>
      <w:tr w:rsidR="009F2843" w:rsidRPr="00AA107F" w14:paraId="22583B05" w14:textId="77777777" w:rsidTr="00D8794C">
        <w:tc>
          <w:tcPr>
            <w:tcW w:w="894" w:type="dxa"/>
            <w:vMerge/>
            <w:tcBorders>
              <w:left w:val="single" w:sz="4" w:space="0" w:color="000000"/>
              <w:right w:val="single" w:sz="4" w:space="0" w:color="000000"/>
            </w:tcBorders>
            <w:vAlign w:val="center"/>
          </w:tcPr>
          <w:p w14:paraId="54E7FB23" w14:textId="77777777" w:rsidR="009F2843" w:rsidRPr="00AA107F" w:rsidRDefault="009F2843" w:rsidP="009F2843">
            <w:pPr>
              <w:tabs>
                <w:tab w:val="left" w:pos="567"/>
                <w:tab w:val="right" w:leader="dot" w:pos="9070"/>
              </w:tabs>
              <w:jc w:val="center"/>
              <w:textAlignment w:val="baseline"/>
              <w:rPr>
                <w:b/>
              </w:rPr>
            </w:pPr>
          </w:p>
        </w:tc>
        <w:tc>
          <w:tcPr>
            <w:tcW w:w="1121" w:type="dxa"/>
            <w:vMerge/>
            <w:tcBorders>
              <w:left w:val="single" w:sz="4" w:space="0" w:color="000000"/>
              <w:right w:val="single" w:sz="4" w:space="0" w:color="000000"/>
            </w:tcBorders>
            <w:vAlign w:val="center"/>
          </w:tcPr>
          <w:p w14:paraId="629A5663" w14:textId="77777777" w:rsidR="009F2843" w:rsidRPr="00AA107F" w:rsidRDefault="009F2843" w:rsidP="009F2843">
            <w:pPr>
              <w:tabs>
                <w:tab w:val="left" w:pos="567"/>
                <w:tab w:val="right" w:leader="dot" w:pos="9070"/>
              </w:tabs>
              <w:jc w:val="center"/>
              <w:textAlignment w:val="baseline"/>
              <w:rPr>
                <w:b/>
              </w:rPr>
            </w:pPr>
          </w:p>
        </w:tc>
        <w:tc>
          <w:tcPr>
            <w:tcW w:w="1416" w:type="dxa"/>
            <w:vMerge/>
            <w:tcBorders>
              <w:top w:val="single" w:sz="4" w:space="0" w:color="000000"/>
              <w:left w:val="single" w:sz="4" w:space="0" w:color="000000"/>
              <w:bottom w:val="single" w:sz="4" w:space="0" w:color="000000"/>
              <w:right w:val="single" w:sz="4" w:space="0" w:color="000000"/>
            </w:tcBorders>
            <w:vAlign w:val="center"/>
          </w:tcPr>
          <w:p w14:paraId="55F10AA6" w14:textId="77777777" w:rsidR="009F2843" w:rsidRPr="00AA107F" w:rsidRDefault="009F2843" w:rsidP="009F2843">
            <w:pPr>
              <w:tabs>
                <w:tab w:val="left" w:pos="567"/>
                <w:tab w:val="right" w:leader="dot" w:pos="9070"/>
              </w:tabs>
              <w:jc w:val="center"/>
              <w:textAlignment w:val="baseline"/>
              <w:rPr>
                <w:b/>
              </w:rPr>
            </w:pPr>
          </w:p>
        </w:tc>
        <w:tc>
          <w:tcPr>
            <w:tcW w:w="678" w:type="dxa"/>
            <w:tcBorders>
              <w:top w:val="single" w:sz="4" w:space="0" w:color="000000"/>
              <w:left w:val="single" w:sz="4" w:space="0" w:color="000000"/>
              <w:bottom w:val="single" w:sz="4" w:space="0" w:color="000000"/>
              <w:right w:val="single" w:sz="4" w:space="0" w:color="000000"/>
            </w:tcBorders>
            <w:vAlign w:val="center"/>
          </w:tcPr>
          <w:p w14:paraId="1B3277B8" w14:textId="77777777" w:rsidR="009F2843" w:rsidRPr="00AA107F" w:rsidRDefault="009F2843" w:rsidP="009F2843">
            <w:pPr>
              <w:tabs>
                <w:tab w:val="left" w:pos="567"/>
                <w:tab w:val="right" w:leader="dot" w:pos="9070"/>
              </w:tabs>
              <w:jc w:val="center"/>
              <w:textAlignment w:val="baseline"/>
              <w:rPr>
                <w:b/>
              </w:rPr>
            </w:pPr>
            <w:r w:rsidRPr="00AA107F">
              <w:t>B</w:t>
            </w:r>
          </w:p>
        </w:tc>
        <w:tc>
          <w:tcPr>
            <w:tcW w:w="956" w:type="dxa"/>
            <w:tcBorders>
              <w:top w:val="single" w:sz="4" w:space="0" w:color="000000"/>
              <w:left w:val="single" w:sz="4" w:space="0" w:color="000000"/>
              <w:bottom w:val="single" w:sz="4" w:space="0" w:color="000000"/>
              <w:right w:val="single" w:sz="4" w:space="0" w:color="000000"/>
            </w:tcBorders>
            <w:vAlign w:val="center"/>
          </w:tcPr>
          <w:p w14:paraId="7A279985" w14:textId="082D1CB7" w:rsidR="009F2843" w:rsidRPr="00AA107F" w:rsidRDefault="009F2843" w:rsidP="009F2843">
            <w:pPr>
              <w:tabs>
                <w:tab w:val="left" w:pos="567"/>
                <w:tab w:val="right" w:leader="dot" w:pos="9070"/>
              </w:tabs>
              <w:jc w:val="center"/>
              <w:textAlignment w:val="baseline"/>
              <w:rPr>
                <w:b/>
              </w:rPr>
            </w:pPr>
            <w:r w:rsidRPr="00AA107F">
              <w:t>1</w:t>
            </w:r>
          </w:p>
        </w:tc>
        <w:tc>
          <w:tcPr>
            <w:tcW w:w="2590" w:type="dxa"/>
            <w:vMerge/>
            <w:tcBorders>
              <w:top w:val="single" w:sz="4" w:space="0" w:color="000000"/>
              <w:left w:val="single" w:sz="4" w:space="0" w:color="000000"/>
              <w:bottom w:val="single" w:sz="4" w:space="0" w:color="000000"/>
              <w:right w:val="single" w:sz="4" w:space="0" w:color="000000"/>
            </w:tcBorders>
            <w:vAlign w:val="center"/>
          </w:tcPr>
          <w:p w14:paraId="5C396EB0" w14:textId="77777777" w:rsidR="009F2843" w:rsidRPr="00AA107F" w:rsidRDefault="009F2843" w:rsidP="009F2843">
            <w:pPr>
              <w:tabs>
                <w:tab w:val="left" w:pos="567"/>
                <w:tab w:val="right" w:leader="dot" w:pos="9070"/>
              </w:tabs>
              <w:jc w:val="center"/>
              <w:textAlignment w:val="baseline"/>
              <w:rPr>
                <w:b/>
              </w:rPr>
            </w:pPr>
          </w:p>
        </w:tc>
      </w:tr>
      <w:tr w:rsidR="009F2843" w:rsidRPr="00AA107F" w14:paraId="1F99D433" w14:textId="77777777" w:rsidTr="00D8794C">
        <w:trPr>
          <w:trHeight w:val="305"/>
        </w:trPr>
        <w:tc>
          <w:tcPr>
            <w:tcW w:w="894" w:type="dxa"/>
            <w:vMerge/>
            <w:tcBorders>
              <w:left w:val="single" w:sz="4" w:space="0" w:color="000000"/>
              <w:right w:val="single" w:sz="4" w:space="0" w:color="000000"/>
            </w:tcBorders>
            <w:vAlign w:val="center"/>
          </w:tcPr>
          <w:p w14:paraId="2DDCE391" w14:textId="77777777" w:rsidR="009F2843" w:rsidRPr="00AA107F" w:rsidRDefault="009F2843" w:rsidP="009F2843">
            <w:pPr>
              <w:tabs>
                <w:tab w:val="left" w:pos="567"/>
                <w:tab w:val="right" w:leader="dot" w:pos="9070"/>
              </w:tabs>
              <w:jc w:val="center"/>
              <w:textAlignment w:val="baseline"/>
              <w:rPr>
                <w:b/>
              </w:rPr>
            </w:pPr>
          </w:p>
        </w:tc>
        <w:tc>
          <w:tcPr>
            <w:tcW w:w="1121" w:type="dxa"/>
            <w:vMerge/>
            <w:tcBorders>
              <w:left w:val="single" w:sz="4" w:space="0" w:color="000000"/>
              <w:right w:val="single" w:sz="4" w:space="0" w:color="000000"/>
            </w:tcBorders>
            <w:vAlign w:val="center"/>
          </w:tcPr>
          <w:p w14:paraId="0E1306B9" w14:textId="77777777" w:rsidR="009F2843" w:rsidRPr="00AA107F" w:rsidRDefault="009F2843" w:rsidP="009F2843">
            <w:pPr>
              <w:tabs>
                <w:tab w:val="left" w:pos="567"/>
                <w:tab w:val="right" w:leader="dot" w:pos="9070"/>
              </w:tabs>
              <w:jc w:val="center"/>
              <w:textAlignment w:val="baseline"/>
              <w:rPr>
                <w:b/>
              </w:rPr>
            </w:pPr>
          </w:p>
        </w:tc>
        <w:tc>
          <w:tcPr>
            <w:tcW w:w="1416" w:type="dxa"/>
            <w:vMerge w:val="restart"/>
            <w:tcBorders>
              <w:top w:val="single" w:sz="4" w:space="0" w:color="000000"/>
              <w:left w:val="single" w:sz="4" w:space="0" w:color="000000"/>
              <w:right w:val="single" w:sz="4" w:space="0" w:color="000000"/>
            </w:tcBorders>
            <w:vAlign w:val="center"/>
          </w:tcPr>
          <w:p w14:paraId="0AF5A0E8" w14:textId="77777777" w:rsidR="009F2843" w:rsidRPr="00AA107F" w:rsidRDefault="009F2843" w:rsidP="009F2843">
            <w:pPr>
              <w:tabs>
                <w:tab w:val="left" w:pos="567"/>
                <w:tab w:val="right" w:leader="dot" w:pos="9070"/>
              </w:tabs>
              <w:jc w:val="center"/>
              <w:textAlignment w:val="baseline"/>
              <w:rPr>
                <w:b/>
              </w:rPr>
            </w:pPr>
            <w:r w:rsidRPr="00AA107F">
              <w:t>dni świąteczne miesiąca</w:t>
            </w:r>
          </w:p>
        </w:tc>
        <w:tc>
          <w:tcPr>
            <w:tcW w:w="678" w:type="dxa"/>
            <w:tcBorders>
              <w:top w:val="single" w:sz="4" w:space="0" w:color="000000"/>
              <w:left w:val="single" w:sz="4" w:space="0" w:color="000000"/>
              <w:bottom w:val="single" w:sz="4" w:space="0" w:color="000000"/>
              <w:right w:val="single" w:sz="4" w:space="0" w:color="000000"/>
            </w:tcBorders>
          </w:tcPr>
          <w:p w14:paraId="0C2A9284" w14:textId="77777777" w:rsidR="009F2843" w:rsidRPr="00AA107F" w:rsidRDefault="009F2843" w:rsidP="009F2843">
            <w:pPr>
              <w:tabs>
                <w:tab w:val="left" w:pos="567"/>
                <w:tab w:val="right" w:leader="dot" w:pos="9070"/>
              </w:tabs>
              <w:jc w:val="center"/>
              <w:textAlignment w:val="baseline"/>
              <w:rPr>
                <w:b/>
              </w:rPr>
            </w:pPr>
            <w:r w:rsidRPr="00AA107F">
              <w:t>A</w:t>
            </w:r>
          </w:p>
        </w:tc>
        <w:tc>
          <w:tcPr>
            <w:tcW w:w="956" w:type="dxa"/>
            <w:tcBorders>
              <w:top w:val="single" w:sz="4" w:space="0" w:color="000000"/>
              <w:left w:val="single" w:sz="4" w:space="0" w:color="000000"/>
              <w:bottom w:val="single" w:sz="2" w:space="0" w:color="000000"/>
              <w:right w:val="single" w:sz="4" w:space="0" w:color="000000"/>
            </w:tcBorders>
            <w:vAlign w:val="center"/>
          </w:tcPr>
          <w:p w14:paraId="58438833" w14:textId="1AFDDB55" w:rsidR="009F2843" w:rsidRPr="00AA107F" w:rsidRDefault="009F2843" w:rsidP="009F2843">
            <w:pPr>
              <w:tabs>
                <w:tab w:val="left" w:pos="567"/>
                <w:tab w:val="right" w:leader="dot" w:pos="9070"/>
              </w:tabs>
              <w:jc w:val="center"/>
              <w:textAlignment w:val="baseline"/>
              <w:rPr>
                <w:bCs/>
              </w:rPr>
            </w:pPr>
            <w:r w:rsidRPr="00AA107F">
              <w:rPr>
                <w:bCs/>
              </w:rPr>
              <w:t>1</w:t>
            </w:r>
          </w:p>
        </w:tc>
        <w:tc>
          <w:tcPr>
            <w:tcW w:w="2590" w:type="dxa"/>
            <w:vMerge w:val="restart"/>
            <w:tcBorders>
              <w:top w:val="single" w:sz="4" w:space="0" w:color="000000"/>
              <w:left w:val="single" w:sz="4" w:space="0" w:color="000000"/>
              <w:right w:val="single" w:sz="4" w:space="0" w:color="000000"/>
            </w:tcBorders>
            <w:vAlign w:val="center"/>
          </w:tcPr>
          <w:p w14:paraId="31CCF9D9" w14:textId="405C810B" w:rsidR="009F2843" w:rsidRPr="00AA107F" w:rsidRDefault="009F2843" w:rsidP="009F2843">
            <w:pPr>
              <w:tabs>
                <w:tab w:val="left" w:pos="567"/>
                <w:tab w:val="right" w:leader="dot" w:pos="9070"/>
              </w:tabs>
              <w:jc w:val="center"/>
              <w:textAlignment w:val="baseline"/>
              <w:rPr>
                <w:b/>
              </w:rPr>
            </w:pPr>
            <w:r w:rsidRPr="00AA107F">
              <w:t>2</w:t>
            </w:r>
          </w:p>
        </w:tc>
      </w:tr>
      <w:tr w:rsidR="009F2843" w:rsidRPr="00AA107F" w14:paraId="595138D9" w14:textId="77777777" w:rsidTr="00D8794C">
        <w:trPr>
          <w:trHeight w:val="305"/>
        </w:trPr>
        <w:tc>
          <w:tcPr>
            <w:tcW w:w="894" w:type="dxa"/>
            <w:vMerge/>
            <w:tcBorders>
              <w:left w:val="single" w:sz="4" w:space="0" w:color="000000"/>
              <w:bottom w:val="single" w:sz="4" w:space="0" w:color="000000"/>
              <w:right w:val="single" w:sz="4" w:space="0" w:color="000000"/>
            </w:tcBorders>
            <w:vAlign w:val="center"/>
          </w:tcPr>
          <w:p w14:paraId="6B6E5E40" w14:textId="77777777" w:rsidR="009F2843" w:rsidRPr="00AA107F" w:rsidRDefault="009F2843" w:rsidP="009F2843">
            <w:pPr>
              <w:tabs>
                <w:tab w:val="left" w:pos="567"/>
                <w:tab w:val="right" w:leader="dot" w:pos="9070"/>
              </w:tabs>
              <w:jc w:val="center"/>
              <w:textAlignment w:val="baseline"/>
              <w:rPr>
                <w:b/>
              </w:rPr>
            </w:pPr>
          </w:p>
        </w:tc>
        <w:tc>
          <w:tcPr>
            <w:tcW w:w="1121" w:type="dxa"/>
            <w:vMerge/>
            <w:tcBorders>
              <w:left w:val="single" w:sz="4" w:space="0" w:color="000000"/>
              <w:bottom w:val="single" w:sz="4" w:space="0" w:color="000000"/>
              <w:right w:val="single" w:sz="4" w:space="0" w:color="000000"/>
            </w:tcBorders>
            <w:vAlign w:val="center"/>
          </w:tcPr>
          <w:p w14:paraId="0422A029" w14:textId="77777777" w:rsidR="009F2843" w:rsidRPr="00AA107F" w:rsidRDefault="009F2843" w:rsidP="009F2843">
            <w:pPr>
              <w:tabs>
                <w:tab w:val="left" w:pos="567"/>
                <w:tab w:val="right" w:leader="dot" w:pos="9070"/>
              </w:tabs>
              <w:jc w:val="center"/>
              <w:textAlignment w:val="baseline"/>
              <w:rPr>
                <w:b/>
              </w:rPr>
            </w:pPr>
          </w:p>
        </w:tc>
        <w:tc>
          <w:tcPr>
            <w:tcW w:w="1416" w:type="dxa"/>
            <w:vMerge/>
            <w:tcBorders>
              <w:left w:val="single" w:sz="4" w:space="0" w:color="000000"/>
              <w:bottom w:val="single" w:sz="4" w:space="0" w:color="000000"/>
              <w:right w:val="single" w:sz="4" w:space="0" w:color="000000"/>
            </w:tcBorders>
            <w:vAlign w:val="center"/>
          </w:tcPr>
          <w:p w14:paraId="3F66EF61" w14:textId="77777777" w:rsidR="009F2843" w:rsidRPr="00AA107F" w:rsidRDefault="009F2843" w:rsidP="009F2843">
            <w:pPr>
              <w:tabs>
                <w:tab w:val="left" w:pos="567"/>
                <w:tab w:val="right" w:leader="dot" w:pos="9070"/>
              </w:tabs>
              <w:jc w:val="center"/>
              <w:textAlignment w:val="baseline"/>
            </w:pPr>
          </w:p>
        </w:tc>
        <w:tc>
          <w:tcPr>
            <w:tcW w:w="678" w:type="dxa"/>
            <w:tcBorders>
              <w:top w:val="single" w:sz="4" w:space="0" w:color="000000"/>
              <w:left w:val="single" w:sz="4" w:space="0" w:color="000000"/>
              <w:bottom w:val="single" w:sz="4" w:space="0" w:color="000000"/>
              <w:right w:val="single" w:sz="4" w:space="0" w:color="000000"/>
            </w:tcBorders>
          </w:tcPr>
          <w:p w14:paraId="6AFA35B3" w14:textId="77777777" w:rsidR="009F2843" w:rsidRPr="00AA107F" w:rsidRDefault="009F2843" w:rsidP="009F2843">
            <w:pPr>
              <w:tabs>
                <w:tab w:val="left" w:pos="567"/>
                <w:tab w:val="right" w:leader="dot" w:pos="9070"/>
              </w:tabs>
              <w:spacing w:before="40"/>
              <w:jc w:val="center"/>
              <w:textAlignment w:val="baseline"/>
              <w:rPr>
                <w:b/>
              </w:rPr>
            </w:pPr>
            <w:r w:rsidRPr="00AA107F">
              <w:t>B</w:t>
            </w:r>
          </w:p>
        </w:tc>
        <w:tc>
          <w:tcPr>
            <w:tcW w:w="956" w:type="dxa"/>
            <w:tcBorders>
              <w:top w:val="single" w:sz="2" w:space="0" w:color="000000"/>
              <w:left w:val="single" w:sz="4" w:space="0" w:color="000000"/>
              <w:bottom w:val="single" w:sz="4" w:space="0" w:color="000000"/>
              <w:right w:val="single" w:sz="4" w:space="0" w:color="000000"/>
            </w:tcBorders>
            <w:vAlign w:val="center"/>
          </w:tcPr>
          <w:p w14:paraId="1BEB0F96" w14:textId="3DA9F8B1" w:rsidR="009F2843" w:rsidRPr="00AA107F" w:rsidRDefault="009F2843" w:rsidP="009F2843">
            <w:pPr>
              <w:tabs>
                <w:tab w:val="left" w:pos="567"/>
                <w:tab w:val="right" w:leader="dot" w:pos="9070"/>
              </w:tabs>
              <w:jc w:val="center"/>
              <w:textAlignment w:val="baseline"/>
              <w:rPr>
                <w:bCs/>
              </w:rPr>
            </w:pPr>
            <w:r w:rsidRPr="00AA107F">
              <w:rPr>
                <w:bCs/>
              </w:rPr>
              <w:t>1</w:t>
            </w:r>
          </w:p>
        </w:tc>
        <w:tc>
          <w:tcPr>
            <w:tcW w:w="2590" w:type="dxa"/>
            <w:vMerge/>
            <w:tcBorders>
              <w:left w:val="single" w:sz="4" w:space="0" w:color="000000"/>
              <w:bottom w:val="single" w:sz="4" w:space="0" w:color="000000"/>
              <w:right w:val="single" w:sz="4" w:space="0" w:color="000000"/>
            </w:tcBorders>
            <w:vAlign w:val="center"/>
          </w:tcPr>
          <w:p w14:paraId="23C1B533" w14:textId="77777777" w:rsidR="009F2843" w:rsidRPr="00AA107F" w:rsidRDefault="009F2843" w:rsidP="009F2843">
            <w:pPr>
              <w:tabs>
                <w:tab w:val="left" w:pos="567"/>
                <w:tab w:val="right" w:leader="dot" w:pos="9070"/>
              </w:tabs>
              <w:jc w:val="center"/>
              <w:textAlignment w:val="baseline"/>
            </w:pPr>
          </w:p>
        </w:tc>
      </w:tr>
    </w:tbl>
    <w:p w14:paraId="159BB732" w14:textId="77777777" w:rsidR="009F2843" w:rsidRPr="00AA107F" w:rsidRDefault="009F2843" w:rsidP="009F2843">
      <w:pPr>
        <w:tabs>
          <w:tab w:val="left" w:pos="567"/>
          <w:tab w:val="num" w:pos="1440"/>
        </w:tabs>
        <w:ind w:left="426" w:right="-1"/>
        <w:contextualSpacing/>
        <w:jc w:val="both"/>
        <w:rPr>
          <w:sz w:val="22"/>
          <w:szCs w:val="22"/>
        </w:rPr>
      </w:pPr>
      <w:r w:rsidRPr="00AA107F">
        <w:rPr>
          <w:b/>
          <w:sz w:val="22"/>
          <w:szCs w:val="22"/>
        </w:rPr>
        <w:t>Przez dni robocze</w:t>
      </w:r>
      <w:r w:rsidRPr="00AA107F">
        <w:rPr>
          <w:sz w:val="22"/>
          <w:szCs w:val="22"/>
        </w:rPr>
        <w:t xml:space="preserve"> Zamawiający rozumie dni od poniedziałku do piątku z wyłączeniem dni ustawowo wolnych od pracy. </w:t>
      </w:r>
    </w:p>
    <w:p w14:paraId="11CFA6CC" w14:textId="77777777" w:rsidR="009F2843" w:rsidRPr="00AA107F" w:rsidRDefault="009F2843" w:rsidP="009F2843">
      <w:pPr>
        <w:tabs>
          <w:tab w:val="left" w:pos="567"/>
          <w:tab w:val="num" w:pos="1440"/>
        </w:tabs>
        <w:ind w:left="426" w:right="-1"/>
        <w:contextualSpacing/>
        <w:rPr>
          <w:sz w:val="22"/>
          <w:szCs w:val="22"/>
        </w:rPr>
      </w:pPr>
      <w:r w:rsidRPr="00AA107F">
        <w:rPr>
          <w:b/>
          <w:sz w:val="22"/>
          <w:szCs w:val="22"/>
        </w:rPr>
        <w:t>Przez dni wolne od pracy</w:t>
      </w:r>
      <w:r w:rsidRPr="00AA107F">
        <w:rPr>
          <w:sz w:val="22"/>
          <w:szCs w:val="22"/>
        </w:rPr>
        <w:t xml:space="preserve"> Zamawiający rozumie: </w:t>
      </w:r>
    </w:p>
    <w:p w14:paraId="663EAB56" w14:textId="77777777" w:rsidR="009F2843" w:rsidRPr="00AA107F" w:rsidRDefault="009F2843" w:rsidP="009F2843">
      <w:pPr>
        <w:tabs>
          <w:tab w:val="left" w:pos="567"/>
          <w:tab w:val="num" w:pos="1440"/>
        </w:tabs>
        <w:ind w:left="426" w:right="-1"/>
        <w:contextualSpacing/>
        <w:rPr>
          <w:sz w:val="22"/>
          <w:szCs w:val="22"/>
        </w:rPr>
      </w:pPr>
      <w:r w:rsidRPr="00AA107F">
        <w:rPr>
          <w:sz w:val="22"/>
          <w:szCs w:val="22"/>
        </w:rPr>
        <w:t xml:space="preserve">- soboty i niedziele, </w:t>
      </w:r>
    </w:p>
    <w:p w14:paraId="0D3FEA2C" w14:textId="77777777" w:rsidR="009F2843" w:rsidRPr="00AA107F" w:rsidRDefault="009F2843" w:rsidP="009F2843">
      <w:pPr>
        <w:tabs>
          <w:tab w:val="left" w:pos="567"/>
          <w:tab w:val="num" w:pos="1440"/>
        </w:tabs>
        <w:ind w:left="426" w:right="-1"/>
        <w:contextualSpacing/>
        <w:jc w:val="both"/>
        <w:rPr>
          <w:sz w:val="22"/>
          <w:szCs w:val="22"/>
        </w:rPr>
      </w:pPr>
      <w:r w:rsidRPr="00AA107F">
        <w:rPr>
          <w:sz w:val="22"/>
          <w:szCs w:val="22"/>
        </w:rPr>
        <w:t xml:space="preserve">- dni ustawowo wolne od pracy, </w:t>
      </w:r>
    </w:p>
    <w:p w14:paraId="68074AFC" w14:textId="77777777" w:rsidR="009F2843" w:rsidRPr="00AA107F" w:rsidRDefault="009F2843" w:rsidP="009F2843">
      <w:pPr>
        <w:tabs>
          <w:tab w:val="left" w:pos="567"/>
          <w:tab w:val="num" w:pos="1440"/>
        </w:tabs>
        <w:ind w:left="426" w:right="-1"/>
        <w:contextualSpacing/>
        <w:jc w:val="both"/>
        <w:rPr>
          <w:sz w:val="22"/>
          <w:szCs w:val="22"/>
        </w:rPr>
      </w:pPr>
      <w:r w:rsidRPr="00AA107F">
        <w:rPr>
          <w:sz w:val="22"/>
          <w:szCs w:val="22"/>
        </w:rPr>
        <w:t>- święto górnicze „Barbórka”</w:t>
      </w:r>
    </w:p>
    <w:p w14:paraId="7AD49DCE" w14:textId="5BC37ADE" w:rsidR="009F2843" w:rsidRPr="00AA107F" w:rsidRDefault="009F2843">
      <w:pPr>
        <w:widowControl w:val="0"/>
        <w:numPr>
          <w:ilvl w:val="0"/>
          <w:numId w:val="75"/>
        </w:numPr>
        <w:adjustRightInd w:val="0"/>
        <w:ind w:left="426" w:hanging="284"/>
        <w:contextualSpacing/>
        <w:jc w:val="both"/>
        <w:textAlignment w:val="baseline"/>
        <w:rPr>
          <w:spacing w:val="1"/>
          <w:sz w:val="22"/>
          <w:szCs w:val="22"/>
        </w:rPr>
      </w:pPr>
      <w:r w:rsidRPr="00AA107F">
        <w:rPr>
          <w:spacing w:val="1"/>
          <w:sz w:val="22"/>
          <w:szCs w:val="22"/>
        </w:rPr>
        <w:t xml:space="preserve">Ścisłe współdziałanie z pracownikami Działu Spraw Obronnych i Ochrony lub osobami  wyznaczonymi do kontaktu oraz właściwymi komórkami Kopalni. </w:t>
      </w:r>
    </w:p>
    <w:p w14:paraId="49B6D621"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 xml:space="preserve">Niezwłoczne informowanie </w:t>
      </w:r>
      <w:r w:rsidRPr="00AA107F">
        <w:rPr>
          <w:spacing w:val="1"/>
          <w:sz w:val="22"/>
          <w:szCs w:val="22"/>
        </w:rPr>
        <w:t xml:space="preserve">właściwych służb Kopalni tj. Działu Spraw Obronnych i Ochrony, Dyspozytora Kopalni oraz służb ochrony fizycznej </w:t>
      </w:r>
      <w:r w:rsidRPr="00AA107F">
        <w:rPr>
          <w:sz w:val="22"/>
          <w:szCs w:val="22"/>
        </w:rPr>
        <w:t xml:space="preserve">o wszelkich nieprawidłowościach, zdarzeniach, incydentach, sytuacjach wymagających natychmiastowej lub niezwłocznej interwencji - działania oraz podjęcia stosownych decyzji. </w:t>
      </w:r>
    </w:p>
    <w:p w14:paraId="06419838"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Ścisła współpraca z Firmą świadczącą usługę w zakresie fizycznej ochrony osób i mienia w celu prawidłowego zabezpieczenia i ochrony mienia zakładu i osób znajdujących się na terenie obiektu chronionego.</w:t>
      </w:r>
    </w:p>
    <w:p w14:paraId="1D7942DC"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 xml:space="preserve">Ujawnianie faktów marnotrawstwa i dewastacji w obrębie chronionego obiektu oraz faktów </w:t>
      </w:r>
      <w:r w:rsidRPr="00AA107F">
        <w:rPr>
          <w:sz w:val="22"/>
          <w:szCs w:val="22"/>
        </w:rPr>
        <w:br/>
        <w:t xml:space="preserve">i osób mogących dopuścić się zaboru lub zniszczenia mienia. </w:t>
      </w:r>
    </w:p>
    <w:p w14:paraId="5006B355"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Ścisła współpraca ze świadczącym usługi serwisowe (Oddział ZIT) w zakresie okresowych przeglądów, konserwacji i napraw bieżących systemu. W razie wystąpienia awarii systemu monitoringu wizyjnego operatorzy zobowiązani są do wykonywania czynności przed serwisowych (np. zgłaszanie usterek, zakłóceń pracy systemu i awarii, usunięcie podstawowych usterek systemu w celu zachowania ciągłości monitorowania  w zakresie uzgodnionym z serwisantem</w:t>
      </w:r>
    </w:p>
    <w:p w14:paraId="2C1AB3AC"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 xml:space="preserve">Opracowywanie i weryfikacja procedur obsługowych systemu monitoringu oraz współdziałania            w tym zakresie operatorów monitoringu wizyjnego z właściwymi komórkami organizacyjnymi Kopalni. W trakcie realizowania usługi, procedury powinny być dostosowywane do potrzeb Kopalni (każdorazowo uzgadniane z Działem Spraw Obronnych i Ochrony kopalni  i zatwierdzane </w:t>
      </w:r>
      <w:r w:rsidRPr="00AA107F">
        <w:rPr>
          <w:sz w:val="22"/>
          <w:szCs w:val="22"/>
        </w:rPr>
        <w:lastRenderedPageBreak/>
        <w:t>przez Dyrektora Kopalni).</w:t>
      </w:r>
    </w:p>
    <w:p w14:paraId="176BA7A0" w14:textId="77777777" w:rsidR="009F2843" w:rsidRPr="00317DB0"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 xml:space="preserve">Prowadzenie wymaganej dokumentacji w tym rejestru zdarzeń i interwencji zgodnie z prowadzoną obserwacją objętą także wymaganiami dynamicznego procesu aktywizacji Biura Bezpieczeństwa </w:t>
      </w:r>
      <w:r w:rsidRPr="00317DB0">
        <w:rPr>
          <w:sz w:val="22"/>
          <w:szCs w:val="22"/>
        </w:rPr>
        <w:t>PGG S.A. oraz rejestru zakłóceń i awarii pracy systemu.</w:t>
      </w:r>
    </w:p>
    <w:p w14:paraId="7EE8215E" w14:textId="08A5D79E" w:rsidR="00E23DF4" w:rsidRPr="00317DB0" w:rsidRDefault="00E23DF4" w:rsidP="00E23DF4">
      <w:pPr>
        <w:widowControl w:val="0"/>
        <w:numPr>
          <w:ilvl w:val="0"/>
          <w:numId w:val="75"/>
        </w:numPr>
        <w:tabs>
          <w:tab w:val="num" w:pos="-1985"/>
          <w:tab w:val="left" w:pos="426"/>
        </w:tabs>
        <w:adjustRightInd w:val="0"/>
        <w:ind w:left="426" w:right="-1" w:hanging="284"/>
        <w:contextualSpacing/>
        <w:jc w:val="both"/>
        <w:textAlignment w:val="baseline"/>
        <w:rPr>
          <w:sz w:val="22"/>
          <w:szCs w:val="22"/>
        </w:rPr>
      </w:pPr>
      <w:bookmarkStart w:id="102" w:name="_Hlk172632521"/>
      <w:r w:rsidRPr="00317DB0">
        <w:rPr>
          <w:sz w:val="22"/>
          <w:szCs w:val="22"/>
        </w:rPr>
        <w:t xml:space="preserve">Obsługa aplikacji „Czuwaj“ zgodnie z wytycznymi Zamawiającego. </w:t>
      </w:r>
    </w:p>
    <w:bookmarkEnd w:id="102"/>
    <w:p w14:paraId="180A6C4F"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Sporządzanie raportów dla Zamawiającego z przebiegu pracy oraz funkcjonowania systemu.</w:t>
      </w:r>
    </w:p>
    <w:p w14:paraId="62E9DB9A"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 xml:space="preserve">Prowadzenie bieżącej ewidencji osób zatrudnionych przy realizacji przedmiotu umowy </w:t>
      </w:r>
      <w:r w:rsidRPr="00AA107F">
        <w:rPr>
          <w:sz w:val="22"/>
          <w:szCs w:val="22"/>
        </w:rPr>
        <w:br/>
        <w:t xml:space="preserve">i udostępnianie jej do wglądu na żądanie Zamawiającego i osób kontrolujących. </w:t>
      </w:r>
    </w:p>
    <w:p w14:paraId="409A9908"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Obsługa archiwizacji i zapewnienie bezpieczeństwa przetwarzanych i gromadzonych informacji.</w:t>
      </w:r>
    </w:p>
    <w:p w14:paraId="05EDABF0" w14:textId="77777777" w:rsidR="009F2843" w:rsidRPr="00AA107F" w:rsidRDefault="009F2843">
      <w:pPr>
        <w:widowControl w:val="0"/>
        <w:numPr>
          <w:ilvl w:val="0"/>
          <w:numId w:val="75"/>
        </w:numPr>
        <w:tabs>
          <w:tab w:val="num" w:pos="-1985"/>
          <w:tab w:val="left" w:pos="426"/>
        </w:tabs>
        <w:adjustRightInd w:val="0"/>
        <w:ind w:left="426" w:right="-1" w:hanging="284"/>
        <w:contextualSpacing/>
        <w:jc w:val="both"/>
        <w:textAlignment w:val="baseline"/>
        <w:rPr>
          <w:sz w:val="22"/>
          <w:szCs w:val="22"/>
        </w:rPr>
      </w:pPr>
      <w:r w:rsidRPr="00AA107F">
        <w:rPr>
          <w:sz w:val="22"/>
          <w:szCs w:val="22"/>
        </w:rPr>
        <w:t xml:space="preserve">Zamawiający zastrzega sobie prawo zmniejszenia lub zwiększenia ilości funkcjonujących kamer oraz systemów alarmowych w zależności od wynikających potrzeb. </w:t>
      </w:r>
    </w:p>
    <w:p w14:paraId="09E9DC79" w14:textId="77777777" w:rsidR="009F2843" w:rsidRPr="00AA107F" w:rsidRDefault="009F2843">
      <w:pPr>
        <w:widowControl w:val="0"/>
        <w:numPr>
          <w:ilvl w:val="0"/>
          <w:numId w:val="75"/>
        </w:numPr>
        <w:adjustRightInd w:val="0"/>
        <w:ind w:left="426" w:hanging="284"/>
        <w:jc w:val="both"/>
        <w:textAlignment w:val="baseline"/>
        <w:rPr>
          <w:spacing w:val="1"/>
          <w:sz w:val="22"/>
          <w:szCs w:val="22"/>
        </w:rPr>
      </w:pPr>
      <w:r w:rsidRPr="00AA107F">
        <w:rPr>
          <w:spacing w:val="1"/>
          <w:sz w:val="22"/>
          <w:szCs w:val="22"/>
        </w:rPr>
        <w:t>Obserwacja rejonu wag drobnicowych, punktów załadowczych sortymentów węgla oraz kamienia.</w:t>
      </w:r>
    </w:p>
    <w:p w14:paraId="6BBBCFF7" w14:textId="77777777" w:rsidR="009F2843" w:rsidRPr="00AA107F" w:rsidRDefault="009F2843">
      <w:pPr>
        <w:widowControl w:val="0"/>
        <w:numPr>
          <w:ilvl w:val="0"/>
          <w:numId w:val="75"/>
        </w:numPr>
        <w:adjustRightInd w:val="0"/>
        <w:ind w:left="426" w:hanging="284"/>
        <w:jc w:val="both"/>
        <w:textAlignment w:val="baseline"/>
        <w:rPr>
          <w:spacing w:val="1"/>
          <w:sz w:val="22"/>
          <w:szCs w:val="22"/>
        </w:rPr>
      </w:pPr>
      <w:r w:rsidRPr="00AA107F">
        <w:rPr>
          <w:spacing w:val="1"/>
          <w:sz w:val="22"/>
          <w:szCs w:val="22"/>
        </w:rPr>
        <w:t>Pisemna rejestracja pojazdów związanych z ruchem drobnej sprzedaży.</w:t>
      </w:r>
    </w:p>
    <w:p w14:paraId="1F2637E9" w14:textId="77777777" w:rsidR="009F2843" w:rsidRPr="00AA107F" w:rsidRDefault="009F2843">
      <w:pPr>
        <w:widowControl w:val="0"/>
        <w:numPr>
          <w:ilvl w:val="0"/>
          <w:numId w:val="75"/>
        </w:numPr>
        <w:adjustRightInd w:val="0"/>
        <w:ind w:left="426" w:hanging="284"/>
        <w:jc w:val="both"/>
        <w:textAlignment w:val="baseline"/>
        <w:rPr>
          <w:spacing w:val="1"/>
          <w:sz w:val="22"/>
          <w:szCs w:val="22"/>
        </w:rPr>
      </w:pPr>
      <w:r w:rsidRPr="00AA107F">
        <w:rPr>
          <w:spacing w:val="1"/>
          <w:sz w:val="22"/>
          <w:szCs w:val="22"/>
        </w:rPr>
        <w:t>Monitorowanie procesu ważenia, sprawdzanie zgodności danych wyświetlanych na ekranie monitora przy przejeździe samochodów przez wagi sprzedaży drobnicowej, co do zgodności wagi i sortymentu węgla, numeru rejestracyjnego pojazdu, daty i godziny wyjazdu.</w:t>
      </w:r>
    </w:p>
    <w:p w14:paraId="183B9ED1" w14:textId="77777777" w:rsidR="009F2843" w:rsidRPr="00AA107F" w:rsidRDefault="009F2843">
      <w:pPr>
        <w:widowControl w:val="0"/>
        <w:numPr>
          <w:ilvl w:val="0"/>
          <w:numId w:val="75"/>
        </w:numPr>
        <w:adjustRightInd w:val="0"/>
        <w:ind w:left="426" w:hanging="284"/>
        <w:jc w:val="both"/>
        <w:textAlignment w:val="baseline"/>
        <w:rPr>
          <w:spacing w:val="1"/>
          <w:sz w:val="22"/>
          <w:szCs w:val="22"/>
        </w:rPr>
      </w:pPr>
      <w:r w:rsidRPr="00AA107F">
        <w:rPr>
          <w:spacing w:val="1"/>
          <w:sz w:val="22"/>
          <w:szCs w:val="22"/>
        </w:rPr>
        <w:t xml:space="preserve"> Monitorowanie ruchu osobowego. </w:t>
      </w:r>
    </w:p>
    <w:p w14:paraId="4248821B" w14:textId="77777777" w:rsidR="009F2843" w:rsidRPr="00AA107F" w:rsidRDefault="009F2843">
      <w:pPr>
        <w:widowControl w:val="0"/>
        <w:numPr>
          <w:ilvl w:val="0"/>
          <w:numId w:val="75"/>
        </w:numPr>
        <w:tabs>
          <w:tab w:val="left" w:pos="360"/>
        </w:tabs>
        <w:adjustRightInd w:val="0"/>
        <w:ind w:left="426" w:hanging="284"/>
        <w:jc w:val="both"/>
        <w:textAlignment w:val="baseline"/>
        <w:rPr>
          <w:sz w:val="22"/>
          <w:szCs w:val="22"/>
        </w:rPr>
      </w:pPr>
      <w:r w:rsidRPr="00AA107F">
        <w:rPr>
          <w:sz w:val="22"/>
          <w:szCs w:val="22"/>
        </w:rPr>
        <w:t xml:space="preserve">  Realizacja innych zadań wynikających z tabeli służby posterunku oraz zleconych przez Dział Spraw Obronnych i Ochrony.</w:t>
      </w:r>
    </w:p>
    <w:p w14:paraId="72B418E7" w14:textId="77777777" w:rsidR="009F2843" w:rsidRPr="00AA107F" w:rsidRDefault="009F2843">
      <w:pPr>
        <w:widowControl w:val="0"/>
        <w:numPr>
          <w:ilvl w:val="0"/>
          <w:numId w:val="75"/>
        </w:numPr>
        <w:tabs>
          <w:tab w:val="left" w:pos="360"/>
        </w:tabs>
        <w:adjustRightInd w:val="0"/>
        <w:ind w:left="426" w:hanging="284"/>
        <w:jc w:val="both"/>
        <w:textAlignment w:val="baseline"/>
        <w:rPr>
          <w:sz w:val="22"/>
          <w:szCs w:val="22"/>
        </w:rPr>
      </w:pPr>
      <w:r w:rsidRPr="00AA107F">
        <w:rPr>
          <w:sz w:val="22"/>
          <w:szCs w:val="22"/>
        </w:rPr>
        <w:t>Wyposażenie stanowiska monitoringu w elektroniczny rejestr pojazdów wjeżdżających i wyjeżdżających z terenu drobnicowej sprzedaży sortymentów węglowych. System funkcjonować będzie na linii: posterunek ochrony na bramie wjazdowej – biuro obsługi klienta -  posterunek monitoringu wizyjnego, wg założeń:</w:t>
      </w:r>
    </w:p>
    <w:p w14:paraId="022C409F" w14:textId="77777777" w:rsidR="009F2843" w:rsidRPr="00AA107F" w:rsidRDefault="009F2843">
      <w:pPr>
        <w:widowControl w:val="0"/>
        <w:numPr>
          <w:ilvl w:val="0"/>
          <w:numId w:val="73"/>
        </w:numPr>
        <w:adjustRightInd w:val="0"/>
        <w:ind w:left="714" w:hanging="357"/>
        <w:jc w:val="both"/>
        <w:textAlignment w:val="baseline"/>
        <w:rPr>
          <w:sz w:val="22"/>
          <w:szCs w:val="22"/>
        </w:rPr>
      </w:pPr>
      <w:r w:rsidRPr="00AA107F">
        <w:rPr>
          <w:sz w:val="22"/>
          <w:szCs w:val="22"/>
        </w:rPr>
        <w:t>W systemie rejestrowane powinny być następujące dane:</w:t>
      </w:r>
    </w:p>
    <w:p w14:paraId="76B7BA0C" w14:textId="77777777" w:rsidR="009F2843" w:rsidRPr="00AA107F" w:rsidRDefault="009F2843" w:rsidP="00AA107F">
      <w:pPr>
        <w:ind w:left="720"/>
        <w:jc w:val="both"/>
        <w:textAlignment w:val="baseline"/>
        <w:rPr>
          <w:sz w:val="22"/>
          <w:szCs w:val="22"/>
        </w:rPr>
      </w:pPr>
      <w:r w:rsidRPr="00AA107F">
        <w:rPr>
          <w:sz w:val="22"/>
          <w:szCs w:val="22"/>
        </w:rPr>
        <w:t>- rejestrowane przez pracownika ochrony (data i godzina wjazdu, nr rej. pojazdu, nazwisko kierowcy, sort, data i godzina wyjazdu)</w:t>
      </w:r>
    </w:p>
    <w:p w14:paraId="0169579A" w14:textId="77777777" w:rsidR="009F2843" w:rsidRPr="00AA107F" w:rsidRDefault="009F2843" w:rsidP="00AA107F">
      <w:pPr>
        <w:ind w:left="720"/>
        <w:jc w:val="both"/>
        <w:textAlignment w:val="baseline"/>
        <w:rPr>
          <w:sz w:val="22"/>
          <w:szCs w:val="22"/>
        </w:rPr>
      </w:pPr>
      <w:r w:rsidRPr="00AA107F">
        <w:rPr>
          <w:sz w:val="22"/>
          <w:szCs w:val="22"/>
        </w:rPr>
        <w:t>- rejestrowane przez operatora monitoringu (tara, netto i brutto pojazdu, numer wagi, załadowany sort, ewentualne uwagi oraz godzina wyrażenia zgody na wyjazd)</w:t>
      </w:r>
    </w:p>
    <w:p w14:paraId="41524F17"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 xml:space="preserve">Pracownik ochrony nie może bez zgody operatora monitoringu wypuścić samochodu z terenu kopalni. </w:t>
      </w:r>
    </w:p>
    <w:p w14:paraId="0DB0FC47"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 xml:space="preserve">Rejestr musi archiwizować zarejestrowane dane przez okres co najmniej 12 miesięcy. </w:t>
      </w:r>
    </w:p>
    <w:p w14:paraId="59CAE358"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Rejestr musi mieć możliwość wydruku zarejestrowanych danych.</w:t>
      </w:r>
    </w:p>
    <w:p w14:paraId="57807F9C"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Rejestr musi pokazywać na bieżąco ile pojazdów jest na terenie kopalni i po jaki sortyment. </w:t>
      </w:r>
    </w:p>
    <w:p w14:paraId="77AC58F0"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 xml:space="preserve">Rejestr powinien mieć możliwość sortowania zarejestrowanych danych pod kątem nazwiska kierowcy, nr rejestracyjnego pojazdu oraz sortymentu. </w:t>
      </w:r>
    </w:p>
    <w:p w14:paraId="29DCE427"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Rejestr powinien wykonywać zdjęcia każdego samochodu wjeżdżającego na teren sprzedaży węgla w celu identyfikacji dodatkowej auta.</w:t>
      </w:r>
    </w:p>
    <w:p w14:paraId="1A29747A" w14:textId="77777777" w:rsidR="009F2843" w:rsidRPr="00AA107F" w:rsidRDefault="009F2843">
      <w:pPr>
        <w:widowControl w:val="0"/>
        <w:numPr>
          <w:ilvl w:val="0"/>
          <w:numId w:val="73"/>
        </w:numPr>
        <w:adjustRightInd w:val="0"/>
        <w:jc w:val="both"/>
        <w:textAlignment w:val="baseline"/>
        <w:rPr>
          <w:sz w:val="22"/>
          <w:szCs w:val="22"/>
        </w:rPr>
      </w:pPr>
      <w:r w:rsidRPr="00AA107F">
        <w:rPr>
          <w:sz w:val="22"/>
          <w:szCs w:val="22"/>
        </w:rPr>
        <w:t>Wszystkie dane rejestrowane w systemie muszą precyzyjnie identyfikować osoby dokonujące wpisów. Dotyczy to operatora monitoringu jak również pracownika ochrony. Każdy nowy wpis jak i modyfikacja będą posiadały sygnaturę daty i czasu jego wykonania. Dostęp do aplikacji będzie możliwy tylko i wyłącznie po poprawnym procesie autoryzacji, przeprowadzanym za pomocą loginu i hasła. Loginy i hasła będą definiowane przez administratora sytemu. Sama aplikacja będzie posiadała kilka poziomów uprawnień: administrator, pracownik monitoringu, pracownik ochrony.</w:t>
      </w:r>
    </w:p>
    <w:p w14:paraId="43662AA9" w14:textId="77777777" w:rsidR="009F2843" w:rsidRPr="00AA107F" w:rsidRDefault="009F2843" w:rsidP="00AA107F">
      <w:pPr>
        <w:ind w:left="360"/>
        <w:jc w:val="both"/>
        <w:textAlignment w:val="baseline"/>
        <w:rPr>
          <w:sz w:val="22"/>
          <w:szCs w:val="22"/>
        </w:rPr>
      </w:pPr>
      <w:r w:rsidRPr="00AA107F">
        <w:rPr>
          <w:sz w:val="22"/>
          <w:szCs w:val="22"/>
        </w:rPr>
        <w:t xml:space="preserve">W ramach funkcjonowania powyższego systemu/programu Zamawiający udostępni wewnętrzne łącze internetowe. Pozostałe elementy i sprzęt jak również naprawy i serwis zapewni Wykonawca. </w:t>
      </w:r>
    </w:p>
    <w:p w14:paraId="417F7407" w14:textId="77777777" w:rsidR="009F2843" w:rsidRPr="00AA107F" w:rsidRDefault="009F2843" w:rsidP="00AA107F">
      <w:pPr>
        <w:ind w:left="357"/>
        <w:jc w:val="both"/>
        <w:textAlignment w:val="baseline"/>
        <w:rPr>
          <w:sz w:val="22"/>
          <w:szCs w:val="22"/>
        </w:rPr>
      </w:pPr>
      <w:r w:rsidRPr="00AA107F">
        <w:rPr>
          <w:sz w:val="22"/>
          <w:szCs w:val="22"/>
        </w:rPr>
        <w:t>Przed podpisaniem umowy Wykonawca zaprezentuje funkcjonowanie systemu, który zostanie zainstalowany na terenie kopalni.</w:t>
      </w:r>
    </w:p>
    <w:p w14:paraId="51931A31" w14:textId="77777777" w:rsidR="009F2843" w:rsidRPr="00AA107F" w:rsidRDefault="009F2843">
      <w:pPr>
        <w:widowControl w:val="0"/>
        <w:numPr>
          <w:ilvl w:val="0"/>
          <w:numId w:val="75"/>
        </w:numPr>
        <w:tabs>
          <w:tab w:val="left" w:pos="360"/>
        </w:tabs>
        <w:adjustRightInd w:val="0"/>
        <w:jc w:val="both"/>
        <w:textAlignment w:val="baseline"/>
        <w:rPr>
          <w:sz w:val="22"/>
          <w:szCs w:val="22"/>
        </w:rPr>
      </w:pPr>
      <w:r w:rsidRPr="00AA107F">
        <w:rPr>
          <w:sz w:val="22"/>
          <w:szCs w:val="22"/>
        </w:rPr>
        <w:t>Wyposażenie stanowiska monitoringu w:</w:t>
      </w:r>
    </w:p>
    <w:p w14:paraId="1360A7FD" w14:textId="77777777" w:rsidR="009F2843" w:rsidRPr="00AA107F" w:rsidRDefault="009F2843">
      <w:pPr>
        <w:widowControl w:val="0"/>
        <w:numPr>
          <w:ilvl w:val="0"/>
          <w:numId w:val="74"/>
        </w:numPr>
        <w:tabs>
          <w:tab w:val="left" w:pos="360"/>
        </w:tabs>
        <w:adjustRightInd w:val="0"/>
        <w:contextualSpacing/>
        <w:jc w:val="both"/>
        <w:textAlignment w:val="baseline"/>
        <w:rPr>
          <w:sz w:val="22"/>
          <w:szCs w:val="22"/>
        </w:rPr>
      </w:pPr>
      <w:r w:rsidRPr="00AA107F">
        <w:rPr>
          <w:sz w:val="22"/>
          <w:szCs w:val="22"/>
        </w:rPr>
        <w:t>telefon komórkowy,</w:t>
      </w:r>
    </w:p>
    <w:p w14:paraId="7E1954BF" w14:textId="77777777" w:rsidR="009F2843" w:rsidRPr="00AA107F" w:rsidRDefault="009F2843">
      <w:pPr>
        <w:widowControl w:val="0"/>
        <w:numPr>
          <w:ilvl w:val="0"/>
          <w:numId w:val="74"/>
        </w:numPr>
        <w:tabs>
          <w:tab w:val="left" w:pos="360"/>
        </w:tabs>
        <w:adjustRightInd w:val="0"/>
        <w:contextualSpacing/>
        <w:jc w:val="both"/>
        <w:textAlignment w:val="baseline"/>
        <w:rPr>
          <w:sz w:val="22"/>
          <w:szCs w:val="22"/>
        </w:rPr>
      </w:pPr>
      <w:r w:rsidRPr="00AA107F">
        <w:rPr>
          <w:sz w:val="22"/>
          <w:szCs w:val="22"/>
        </w:rPr>
        <w:t>dysk zewnętrzny,</w:t>
      </w:r>
    </w:p>
    <w:p w14:paraId="2CD51A4D" w14:textId="77777777" w:rsidR="009F2843" w:rsidRDefault="009F2843">
      <w:pPr>
        <w:widowControl w:val="0"/>
        <w:numPr>
          <w:ilvl w:val="0"/>
          <w:numId w:val="74"/>
        </w:numPr>
        <w:tabs>
          <w:tab w:val="left" w:pos="360"/>
        </w:tabs>
        <w:adjustRightInd w:val="0"/>
        <w:contextualSpacing/>
        <w:jc w:val="both"/>
        <w:textAlignment w:val="baseline"/>
        <w:rPr>
          <w:sz w:val="22"/>
          <w:szCs w:val="22"/>
        </w:rPr>
      </w:pPr>
      <w:r w:rsidRPr="00AA107F">
        <w:rPr>
          <w:sz w:val="22"/>
          <w:szCs w:val="22"/>
        </w:rPr>
        <w:t>płyty DVD celem wykonania nagrań zdarzeń zaistniałych oraz zleconych przez Dział Spraw Obronnych i Ochrony.</w:t>
      </w:r>
    </w:p>
    <w:p w14:paraId="4A78CECD" w14:textId="77777777" w:rsidR="00D8794C" w:rsidRDefault="00D8794C" w:rsidP="00D8794C">
      <w:pPr>
        <w:widowControl w:val="0"/>
        <w:tabs>
          <w:tab w:val="left" w:pos="360"/>
        </w:tabs>
        <w:adjustRightInd w:val="0"/>
        <w:ind w:left="720"/>
        <w:contextualSpacing/>
        <w:jc w:val="both"/>
        <w:textAlignment w:val="baseline"/>
        <w:rPr>
          <w:sz w:val="22"/>
          <w:szCs w:val="22"/>
        </w:rPr>
      </w:pPr>
    </w:p>
    <w:p w14:paraId="4B2426C5" w14:textId="77777777" w:rsidR="00D8794C" w:rsidRPr="00AA107F" w:rsidRDefault="00D8794C" w:rsidP="00D8794C">
      <w:pPr>
        <w:widowControl w:val="0"/>
        <w:adjustRightInd w:val="0"/>
        <w:ind w:left="720"/>
        <w:contextualSpacing/>
        <w:jc w:val="both"/>
        <w:textAlignment w:val="baseline"/>
        <w:rPr>
          <w:sz w:val="22"/>
          <w:szCs w:val="22"/>
        </w:rPr>
      </w:pPr>
    </w:p>
    <w:p w14:paraId="7047D91F" w14:textId="3C7456EE" w:rsidR="00BE2645" w:rsidRDefault="00BE2645">
      <w:pPr>
        <w:pStyle w:val="Akapitzlist"/>
        <w:numPr>
          <w:ilvl w:val="0"/>
          <w:numId w:val="32"/>
        </w:numPr>
        <w:ind w:left="714" w:hanging="357"/>
        <w:jc w:val="both"/>
        <w:rPr>
          <w:b/>
          <w:bCs/>
        </w:rPr>
      </w:pPr>
      <w:bookmarkStart w:id="103" w:name="_Toc67292101"/>
      <w:r w:rsidRPr="00A96B0E">
        <w:rPr>
          <w:b/>
          <w:bCs/>
        </w:rPr>
        <w:t>Opis sposobu zamawiania i rozliczania usłu</w:t>
      </w:r>
      <w:bookmarkEnd w:id="103"/>
      <w:r w:rsidR="000D7BDE">
        <w:rPr>
          <w:b/>
          <w:bCs/>
        </w:rPr>
        <w:t>g</w:t>
      </w:r>
      <w:r w:rsidR="00112408">
        <w:rPr>
          <w:b/>
          <w:bCs/>
        </w:rPr>
        <w:t>:</w:t>
      </w:r>
    </w:p>
    <w:bookmarkEnd w:id="101"/>
    <w:p w14:paraId="67ACD7D7" w14:textId="77777777" w:rsidR="003E2268" w:rsidRPr="00AA107F" w:rsidRDefault="003E2268">
      <w:pPr>
        <w:numPr>
          <w:ilvl w:val="0"/>
          <w:numId w:val="76"/>
        </w:numPr>
        <w:ind w:left="499" w:hanging="357"/>
        <w:contextualSpacing/>
        <w:jc w:val="both"/>
        <w:rPr>
          <w:sz w:val="22"/>
          <w:szCs w:val="22"/>
        </w:rPr>
      </w:pPr>
      <w:r w:rsidRPr="00AA107F">
        <w:rPr>
          <w:sz w:val="22"/>
          <w:szCs w:val="22"/>
        </w:rPr>
        <w:t xml:space="preserve">Usługa stanowiąca przedmiot zamówienia będzie podlegać odbiorom miesięcznym </w:t>
      </w:r>
      <w:r w:rsidRPr="00AA107F">
        <w:rPr>
          <w:sz w:val="22"/>
          <w:szCs w:val="22"/>
        </w:rPr>
        <w:br/>
        <w:t>na podstawie protokołu wykonania usługi</w:t>
      </w:r>
    </w:p>
    <w:p w14:paraId="6CE14542" w14:textId="77777777" w:rsidR="003E2268" w:rsidRPr="00AA107F" w:rsidRDefault="003E2268">
      <w:pPr>
        <w:numPr>
          <w:ilvl w:val="0"/>
          <w:numId w:val="76"/>
        </w:numPr>
        <w:ind w:left="499" w:hanging="357"/>
        <w:contextualSpacing/>
        <w:jc w:val="both"/>
        <w:rPr>
          <w:sz w:val="22"/>
          <w:szCs w:val="22"/>
        </w:rPr>
      </w:pPr>
      <w:r w:rsidRPr="00AA107F">
        <w:rPr>
          <w:sz w:val="22"/>
          <w:szCs w:val="22"/>
        </w:rPr>
        <w:t>Odbiory miesięczne dokonywane będą w pierwszym dniu roboczym następnego miesiąca po okresie rozliczeniowym.</w:t>
      </w:r>
    </w:p>
    <w:p w14:paraId="192AD796" w14:textId="77777777" w:rsidR="003E2268" w:rsidRPr="00AA107F" w:rsidRDefault="003E2268">
      <w:pPr>
        <w:numPr>
          <w:ilvl w:val="0"/>
          <w:numId w:val="76"/>
        </w:numPr>
        <w:ind w:left="499" w:hanging="357"/>
        <w:contextualSpacing/>
        <w:jc w:val="both"/>
        <w:rPr>
          <w:sz w:val="22"/>
          <w:szCs w:val="22"/>
        </w:rPr>
      </w:pPr>
      <w:r w:rsidRPr="00AA107F">
        <w:rPr>
          <w:sz w:val="22"/>
          <w:szCs w:val="22"/>
        </w:rPr>
        <w:t>Wartość usługi będzie stanowić iloczyn ceny jednostkowej roboczogodziny i ilości przepracowanych roboczogodzin w rozliczanym miesiącu.</w:t>
      </w:r>
    </w:p>
    <w:p w14:paraId="047DFC61" w14:textId="77777777" w:rsidR="00BE2645" w:rsidRDefault="00BE2645" w:rsidP="00A96B0E">
      <w:pPr>
        <w:jc w:val="both"/>
        <w:rPr>
          <w:b/>
          <w:bCs/>
        </w:rPr>
      </w:pPr>
    </w:p>
    <w:p w14:paraId="381A8EFC" w14:textId="77777777" w:rsidR="00AA107F" w:rsidRPr="00A96B0E" w:rsidRDefault="00AA107F" w:rsidP="00A96B0E">
      <w:pPr>
        <w:jc w:val="both"/>
        <w:rPr>
          <w:b/>
          <w:bCs/>
        </w:rPr>
      </w:pPr>
    </w:p>
    <w:p w14:paraId="1F83027F" w14:textId="5C1CF20B" w:rsidR="00602FAA" w:rsidRPr="00AA107F" w:rsidRDefault="00602FAA">
      <w:pPr>
        <w:pStyle w:val="Akapitzlist"/>
        <w:numPr>
          <w:ilvl w:val="0"/>
          <w:numId w:val="32"/>
        </w:numPr>
        <w:jc w:val="both"/>
        <w:rPr>
          <w:b/>
          <w:bCs/>
        </w:rPr>
      </w:pPr>
      <w:bookmarkStart w:id="104" w:name="_Toc67292103"/>
      <w:bookmarkStart w:id="105" w:name="_Hlk67824256"/>
      <w:r w:rsidRPr="00AA107F">
        <w:rPr>
          <w:b/>
          <w:bCs/>
        </w:rPr>
        <w:t xml:space="preserve">Obowiązki </w:t>
      </w:r>
      <w:r w:rsidR="00DB4D9E" w:rsidRPr="00AA107F">
        <w:rPr>
          <w:b/>
          <w:bCs/>
        </w:rPr>
        <w:t>Wykonawcy</w:t>
      </w:r>
      <w:bookmarkEnd w:id="104"/>
      <w:r w:rsidR="00112408" w:rsidRPr="00AA107F">
        <w:rPr>
          <w:b/>
          <w:bCs/>
        </w:rPr>
        <w:t>:</w:t>
      </w:r>
    </w:p>
    <w:p w14:paraId="3DCBC9E9" w14:textId="77777777" w:rsidR="003E2268" w:rsidRPr="00AA107F" w:rsidRDefault="003E2268">
      <w:pPr>
        <w:widowControl w:val="0"/>
        <w:numPr>
          <w:ilvl w:val="0"/>
          <w:numId w:val="77"/>
        </w:numPr>
        <w:tabs>
          <w:tab w:val="left" w:pos="426"/>
        </w:tabs>
        <w:adjustRightInd w:val="0"/>
        <w:ind w:hanging="644"/>
        <w:jc w:val="both"/>
        <w:textAlignment w:val="baseline"/>
        <w:rPr>
          <w:iCs/>
          <w:sz w:val="22"/>
          <w:szCs w:val="22"/>
        </w:rPr>
      </w:pPr>
      <w:r w:rsidRPr="00AA107F">
        <w:rPr>
          <w:iCs/>
          <w:sz w:val="22"/>
          <w:szCs w:val="22"/>
        </w:rPr>
        <w:t xml:space="preserve">Pracownicy skierowani do świadczenia usługi muszą: </w:t>
      </w:r>
    </w:p>
    <w:p w14:paraId="4E0DBDF2" w14:textId="77777777" w:rsidR="003E2268" w:rsidRPr="00AA107F" w:rsidRDefault="003E2268">
      <w:pPr>
        <w:widowControl w:val="0"/>
        <w:numPr>
          <w:ilvl w:val="0"/>
          <w:numId w:val="78"/>
        </w:numPr>
        <w:tabs>
          <w:tab w:val="left" w:pos="426"/>
        </w:tabs>
        <w:adjustRightInd w:val="0"/>
        <w:contextualSpacing/>
        <w:jc w:val="both"/>
        <w:textAlignment w:val="baseline"/>
        <w:rPr>
          <w:iCs/>
          <w:sz w:val="22"/>
          <w:szCs w:val="22"/>
        </w:rPr>
      </w:pPr>
      <w:r w:rsidRPr="00AA107F">
        <w:rPr>
          <w:iCs/>
          <w:sz w:val="22"/>
          <w:szCs w:val="22"/>
        </w:rPr>
        <w:t>posiadać aktualne okresowe badania lekarskie,</w:t>
      </w:r>
    </w:p>
    <w:p w14:paraId="003CBFA4" w14:textId="77777777" w:rsidR="003E2268" w:rsidRPr="00AA107F" w:rsidRDefault="003E2268">
      <w:pPr>
        <w:widowControl w:val="0"/>
        <w:numPr>
          <w:ilvl w:val="0"/>
          <w:numId w:val="78"/>
        </w:numPr>
        <w:tabs>
          <w:tab w:val="left" w:pos="426"/>
        </w:tabs>
        <w:adjustRightInd w:val="0"/>
        <w:contextualSpacing/>
        <w:jc w:val="both"/>
        <w:textAlignment w:val="baseline"/>
        <w:rPr>
          <w:iCs/>
          <w:sz w:val="22"/>
          <w:szCs w:val="22"/>
        </w:rPr>
      </w:pPr>
      <w:r w:rsidRPr="00AA107F">
        <w:rPr>
          <w:iCs/>
          <w:sz w:val="22"/>
          <w:szCs w:val="22"/>
        </w:rPr>
        <w:t xml:space="preserve">posiadać zaświadczenie o wpisie na listę kwalifikowanych pracowników ochrony oraz legitymację osoby dopuszczonej do posiadania broni z aktualnym wpisem dotyczącym celu posiadania broni - nie mogą to być pracownicy którzy byli karani za przestępstwa umyślne lub wobec których prowadzone jest postępowanie karne. </w:t>
      </w:r>
    </w:p>
    <w:p w14:paraId="35909812" w14:textId="77777777" w:rsidR="003E2268" w:rsidRPr="00AA107F" w:rsidRDefault="003E2268">
      <w:pPr>
        <w:widowControl w:val="0"/>
        <w:numPr>
          <w:ilvl w:val="0"/>
          <w:numId w:val="77"/>
        </w:numPr>
        <w:tabs>
          <w:tab w:val="left" w:pos="426"/>
        </w:tabs>
        <w:adjustRightInd w:val="0"/>
        <w:ind w:left="426" w:hanging="284"/>
        <w:jc w:val="both"/>
        <w:textAlignment w:val="baseline"/>
        <w:rPr>
          <w:iCs/>
          <w:sz w:val="22"/>
          <w:szCs w:val="22"/>
        </w:rPr>
      </w:pPr>
      <w:r w:rsidRPr="00AA107F">
        <w:rPr>
          <w:iCs/>
          <w:sz w:val="22"/>
          <w:szCs w:val="22"/>
        </w:rPr>
        <w:t>Wykonawca do wykonania zadania nie będzie zatrudniał pracowników Polskiej Grupy Górniczej S.A. pod rygorem odstąpienia od umowy bez prawa odszkodowania.</w:t>
      </w:r>
    </w:p>
    <w:p w14:paraId="0726CBCD" w14:textId="77777777" w:rsidR="003E2268" w:rsidRPr="00AA107F" w:rsidRDefault="003E2268">
      <w:pPr>
        <w:widowControl w:val="0"/>
        <w:numPr>
          <w:ilvl w:val="0"/>
          <w:numId w:val="77"/>
        </w:numPr>
        <w:tabs>
          <w:tab w:val="left" w:pos="426"/>
        </w:tabs>
        <w:adjustRightInd w:val="0"/>
        <w:ind w:left="426" w:hanging="284"/>
        <w:jc w:val="both"/>
        <w:textAlignment w:val="baseline"/>
        <w:rPr>
          <w:iCs/>
          <w:sz w:val="22"/>
          <w:szCs w:val="22"/>
        </w:rPr>
      </w:pPr>
      <w:r w:rsidRPr="00AA107F">
        <w:rPr>
          <w:iCs/>
          <w:sz w:val="22"/>
          <w:szCs w:val="22"/>
        </w:rPr>
        <w:t xml:space="preserve">Przestrzeganie na terenie zamawiającego przepisów BHP, przeciwpożarowych, zarządzeń, poleceń służbowych, regulaminów i instrukcji już obowiązujących jak i wydawanych w związku </w:t>
      </w:r>
      <w:r w:rsidRPr="00AA107F">
        <w:rPr>
          <w:iCs/>
          <w:sz w:val="22"/>
          <w:szCs w:val="22"/>
        </w:rPr>
        <w:br/>
        <w:t>z wykonywaną usługą przez cały okres jej świadczenia.</w:t>
      </w:r>
    </w:p>
    <w:p w14:paraId="7665307D" w14:textId="77777777" w:rsidR="003E2268" w:rsidRPr="00AA107F" w:rsidRDefault="003E2268">
      <w:pPr>
        <w:widowControl w:val="0"/>
        <w:numPr>
          <w:ilvl w:val="0"/>
          <w:numId w:val="77"/>
        </w:numPr>
        <w:tabs>
          <w:tab w:val="left" w:pos="426"/>
        </w:tabs>
        <w:adjustRightInd w:val="0"/>
        <w:ind w:left="426" w:hanging="284"/>
        <w:jc w:val="both"/>
        <w:textAlignment w:val="baseline"/>
        <w:rPr>
          <w:iCs/>
          <w:sz w:val="22"/>
          <w:szCs w:val="22"/>
        </w:rPr>
      </w:pPr>
      <w:r w:rsidRPr="00AA107F">
        <w:rPr>
          <w:iCs/>
          <w:sz w:val="22"/>
          <w:szCs w:val="22"/>
        </w:rPr>
        <w:t>Dbałość o obsługiwany sprzęt i utrzymanie porządku w zajmowanym pomieszczeniu.</w:t>
      </w:r>
    </w:p>
    <w:p w14:paraId="23023462" w14:textId="77777777" w:rsidR="003E2268" w:rsidRPr="00AA107F" w:rsidRDefault="003E2268">
      <w:pPr>
        <w:widowControl w:val="0"/>
        <w:numPr>
          <w:ilvl w:val="0"/>
          <w:numId w:val="77"/>
        </w:numPr>
        <w:tabs>
          <w:tab w:val="left" w:pos="426"/>
        </w:tabs>
        <w:adjustRightInd w:val="0"/>
        <w:ind w:left="426" w:hanging="284"/>
        <w:jc w:val="both"/>
        <w:textAlignment w:val="baseline"/>
        <w:rPr>
          <w:iCs/>
          <w:sz w:val="22"/>
          <w:szCs w:val="22"/>
        </w:rPr>
      </w:pPr>
      <w:r w:rsidRPr="00AA107F">
        <w:rPr>
          <w:iCs/>
          <w:sz w:val="22"/>
          <w:szCs w:val="22"/>
        </w:rPr>
        <w:t>Wykonawca ponosi pełną odpowiedzialność odszkodowawczą wobec Zamawiającego i osób trzecich za szkody powstałe z własnej winy.</w:t>
      </w:r>
    </w:p>
    <w:p w14:paraId="26A04894" w14:textId="77777777" w:rsidR="003E2268" w:rsidRPr="00AA107F" w:rsidRDefault="003E2268">
      <w:pPr>
        <w:widowControl w:val="0"/>
        <w:numPr>
          <w:ilvl w:val="0"/>
          <w:numId w:val="77"/>
        </w:numPr>
        <w:tabs>
          <w:tab w:val="left" w:pos="426"/>
        </w:tabs>
        <w:adjustRightInd w:val="0"/>
        <w:ind w:left="426" w:hanging="284"/>
        <w:jc w:val="both"/>
        <w:textAlignment w:val="baseline"/>
        <w:rPr>
          <w:iCs/>
          <w:sz w:val="22"/>
          <w:szCs w:val="22"/>
        </w:rPr>
      </w:pPr>
      <w:r w:rsidRPr="00AA107F">
        <w:rPr>
          <w:iCs/>
          <w:sz w:val="22"/>
          <w:szCs w:val="22"/>
        </w:rPr>
        <w:t>Wykonawca zobowiązuje się do posiadania w całym okresie realizacji umowy opłaconej polisy ubezpieczeniowej, a w przypadku jej braku innego dokumentu potwierdzającego, że jest ubezpieczony od odpowiedzialności cywilnej w zakresie prowadzonej działalności.</w:t>
      </w:r>
    </w:p>
    <w:p w14:paraId="6E0D1959" w14:textId="77777777" w:rsidR="003E2268" w:rsidRPr="00AA107F" w:rsidRDefault="003E2268">
      <w:pPr>
        <w:widowControl w:val="0"/>
        <w:numPr>
          <w:ilvl w:val="0"/>
          <w:numId w:val="77"/>
        </w:numPr>
        <w:tabs>
          <w:tab w:val="left" w:pos="426"/>
        </w:tabs>
        <w:adjustRightInd w:val="0"/>
        <w:ind w:left="426" w:hanging="284"/>
        <w:jc w:val="both"/>
        <w:textAlignment w:val="baseline"/>
        <w:rPr>
          <w:iCs/>
          <w:sz w:val="22"/>
          <w:szCs w:val="22"/>
        </w:rPr>
      </w:pPr>
      <w:r w:rsidRPr="00AA107F">
        <w:rPr>
          <w:iCs/>
          <w:sz w:val="22"/>
          <w:szCs w:val="22"/>
        </w:rPr>
        <w:t xml:space="preserve">Wykonawca zapewni dla obsady posterunku Lokalnego Punktu Monitorowania wyposażenie, </w:t>
      </w:r>
      <w:r w:rsidRPr="00AA107F">
        <w:rPr>
          <w:iCs/>
          <w:spacing w:val="-2"/>
          <w:sz w:val="22"/>
          <w:szCs w:val="22"/>
        </w:rPr>
        <w:t xml:space="preserve">środki ochrony osobistej, </w:t>
      </w:r>
      <w:r w:rsidRPr="00AA107F">
        <w:rPr>
          <w:iCs/>
          <w:sz w:val="22"/>
          <w:szCs w:val="22"/>
        </w:rPr>
        <w:t xml:space="preserve">uzbrojenie, ubiór wraz z logo zgodnie z przepisami prawa oraz Planem Ochrony O/KWK Sośnica. </w:t>
      </w:r>
    </w:p>
    <w:p w14:paraId="07926565"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Pracownicy Wykonawcy zobowiązani będą do ewidencjonowania swojego czasu pracy poprzez korzystanie z systemu rejestracji RCP w Kopalni.</w:t>
      </w:r>
    </w:p>
    <w:p w14:paraId="16488320"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Pracownicy zatrudnieni przez wykonawcę do realizacji usługi nie będą używali prywatnych telefonów podczas pracy na posterunku Lokalnego Punktu Monitorowania. Telefony będą każdorazowo składane w depozycie.</w:t>
      </w:r>
    </w:p>
    <w:p w14:paraId="76DB1546"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pacing w:val="1"/>
          <w:sz w:val="22"/>
          <w:szCs w:val="22"/>
          <w:lang w:eastAsia="en-US"/>
        </w:rPr>
        <w:t>Wykonawca wyposaży każdy posterunek w pełni wyposażoną apteczkę pierwszej pomocy.</w:t>
      </w:r>
    </w:p>
    <w:p w14:paraId="4DCC168A"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Wykonawca zobowiązuje się do dyspozycyjności w zakresie przedmiotu świadczonych usług.</w:t>
      </w:r>
    </w:p>
    <w:p w14:paraId="29898C91"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 xml:space="preserve">Wykonawca zobowiązuje się pokryć straty wynikłe dla Zamawiającego w związku </w:t>
      </w:r>
      <w:r w:rsidRPr="00AA107F">
        <w:rPr>
          <w:rFonts w:eastAsia="Calibri"/>
          <w:iCs/>
          <w:sz w:val="22"/>
          <w:szCs w:val="22"/>
          <w:lang w:eastAsia="en-US"/>
        </w:rPr>
        <w:br/>
        <w:t>z nieprawidłowym wykonywaniem przedmiotu Umowy.</w:t>
      </w:r>
    </w:p>
    <w:p w14:paraId="1CE267C0"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 xml:space="preserve">Wykonawca przed przejęciem obiektów do obsługi (w dzień roboczy) zobowiązany jest do nieodpłatnego oddelegowania pracowników w celu ich przeszkolenia i zapoznania ze specyfiką działania systemów telewizji przemysłowej i systemów alarmowania, prowadzenia dokumentacji ruchowej, zapoznania z obiektami oraz obowiązującymi procedurami. </w:t>
      </w:r>
    </w:p>
    <w:p w14:paraId="34B2F8C2"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 xml:space="preserve">Wykonawca nie może bez zgody Zamawiającego dokonywać żadnych zmian i przeróbek </w:t>
      </w:r>
      <w:r w:rsidRPr="00AA107F">
        <w:rPr>
          <w:rFonts w:eastAsia="Calibri"/>
          <w:iCs/>
          <w:sz w:val="22"/>
          <w:szCs w:val="22"/>
          <w:lang w:eastAsia="en-US"/>
        </w:rPr>
        <w:br/>
        <w:t>w przekazanych do użytkowania składnikach majątkowych Zmawiającego.</w:t>
      </w:r>
    </w:p>
    <w:p w14:paraId="50FDF34E"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iCs/>
          <w:sz w:val="22"/>
          <w:szCs w:val="22"/>
        </w:rPr>
        <w:t xml:space="preserve">Wykonawca zapozna się z Instrukcją dla Wykonawców, zamieszczoną na stronie </w:t>
      </w:r>
      <w:hyperlink r:id="rId14" w:history="1">
        <w:r w:rsidRPr="00AA107F">
          <w:rPr>
            <w:iCs/>
            <w:sz w:val="22"/>
            <w:szCs w:val="22"/>
            <w:u w:val="single"/>
          </w:rPr>
          <w:t>www.pgg.pl</w:t>
        </w:r>
      </w:hyperlink>
      <w:r w:rsidRPr="00AA107F">
        <w:rPr>
          <w:iCs/>
          <w:sz w:val="22"/>
          <w:szCs w:val="22"/>
        </w:rPr>
        <w:t xml:space="preserve"> </w:t>
      </w:r>
      <w:r w:rsidRPr="00AA107F">
        <w:rPr>
          <w:rFonts w:eastAsia="Calibri"/>
          <w:iCs/>
          <w:sz w:val="22"/>
          <w:szCs w:val="22"/>
          <w:lang w:eastAsia="en-US"/>
        </w:rPr>
        <w:t>oraz osoby realizujące umowę po stronie Wykonawcy.</w:t>
      </w:r>
    </w:p>
    <w:p w14:paraId="396BE675" w14:textId="77777777" w:rsidR="003E2268" w:rsidRPr="00AA107F" w:rsidRDefault="003E2268">
      <w:pPr>
        <w:widowControl w:val="0"/>
        <w:numPr>
          <w:ilvl w:val="0"/>
          <w:numId w:val="77"/>
        </w:numPr>
        <w:adjustRightInd w:val="0"/>
        <w:ind w:left="426" w:hanging="284"/>
        <w:jc w:val="both"/>
        <w:textAlignment w:val="baseline"/>
        <w:rPr>
          <w:rFonts w:eastAsia="Calibri"/>
          <w:iCs/>
          <w:sz w:val="22"/>
          <w:szCs w:val="22"/>
          <w:lang w:eastAsia="en-US"/>
        </w:rPr>
      </w:pPr>
      <w:r w:rsidRPr="00AA107F">
        <w:rPr>
          <w:rFonts w:eastAsia="Calibri"/>
          <w:iCs/>
          <w:sz w:val="22"/>
          <w:szCs w:val="22"/>
          <w:lang w:eastAsia="en-US"/>
        </w:rPr>
        <w:t xml:space="preserve">Wykonawca usługi obsługi monitoringu wizyjnego (w tym członek konsorcjum) w Polskiej Grupie Górniczej S.A. Oddział KWK Sośnica nie może jednocześnie świadczyć usługi ochrony osób </w:t>
      </w:r>
      <w:r w:rsidRPr="00AA107F">
        <w:rPr>
          <w:rFonts w:eastAsia="Calibri"/>
          <w:iCs/>
          <w:sz w:val="22"/>
          <w:szCs w:val="22"/>
          <w:lang w:eastAsia="en-US"/>
        </w:rPr>
        <w:br/>
        <w:t>i mienia w tym Oddziale. Nie jest dopuszczalne również świadczenie jednocześnie ww. usług przez podmiot z tej samej grupy kapitałowej.</w:t>
      </w:r>
    </w:p>
    <w:bookmarkEnd w:id="105"/>
    <w:p w14:paraId="5D60156A" w14:textId="77777777" w:rsidR="00BE2645" w:rsidRPr="00A96B0E" w:rsidRDefault="00BE2645" w:rsidP="00A96B0E">
      <w:pPr>
        <w:jc w:val="both"/>
        <w:rPr>
          <w:b/>
          <w:bCs/>
        </w:rPr>
      </w:pPr>
    </w:p>
    <w:p w14:paraId="7503370D" w14:textId="5D7E85A2" w:rsidR="00BE2645" w:rsidRDefault="00602FAA">
      <w:pPr>
        <w:pStyle w:val="Akapitzlist"/>
        <w:numPr>
          <w:ilvl w:val="0"/>
          <w:numId w:val="32"/>
        </w:numPr>
        <w:jc w:val="both"/>
        <w:rPr>
          <w:b/>
          <w:bCs/>
        </w:rPr>
      </w:pPr>
      <w:bookmarkStart w:id="106" w:name="_Toc67292104"/>
      <w:bookmarkStart w:id="107" w:name="_Hlk67824277"/>
      <w:r w:rsidRPr="00A96B0E">
        <w:rPr>
          <w:b/>
          <w:bCs/>
        </w:rPr>
        <w:t>Obowiązki Zamawiającego</w:t>
      </w:r>
      <w:bookmarkEnd w:id="106"/>
      <w:r w:rsidR="00112408">
        <w:rPr>
          <w:b/>
          <w:bCs/>
        </w:rPr>
        <w:t>:</w:t>
      </w:r>
      <w:r w:rsidRPr="00A96B0E">
        <w:rPr>
          <w:b/>
          <w:bCs/>
        </w:rPr>
        <w:t xml:space="preserve"> </w:t>
      </w:r>
    </w:p>
    <w:p w14:paraId="44721881" w14:textId="77777777" w:rsidR="003E2268" w:rsidRPr="00AA107F" w:rsidRDefault="003E2268">
      <w:pPr>
        <w:widowControl w:val="0"/>
        <w:numPr>
          <w:ilvl w:val="6"/>
          <w:numId w:val="79"/>
        </w:numPr>
        <w:adjustRightInd w:val="0"/>
        <w:spacing w:after="60"/>
        <w:ind w:left="709" w:hanging="284"/>
        <w:contextualSpacing/>
        <w:jc w:val="both"/>
        <w:textAlignment w:val="baseline"/>
        <w:rPr>
          <w:sz w:val="22"/>
          <w:szCs w:val="22"/>
        </w:rPr>
      </w:pPr>
      <w:r w:rsidRPr="00AA107F">
        <w:rPr>
          <w:sz w:val="22"/>
          <w:szCs w:val="22"/>
        </w:rPr>
        <w:t>Przekazanie Wykonawcy rejonu świadczenia usług.</w:t>
      </w:r>
    </w:p>
    <w:p w14:paraId="6822EFB1" w14:textId="77777777" w:rsidR="003E2268" w:rsidRPr="00AA107F" w:rsidRDefault="003E2268">
      <w:pPr>
        <w:widowControl w:val="0"/>
        <w:numPr>
          <w:ilvl w:val="6"/>
          <w:numId w:val="79"/>
        </w:numPr>
        <w:adjustRightInd w:val="0"/>
        <w:spacing w:after="60"/>
        <w:ind w:left="709" w:hanging="284"/>
        <w:contextualSpacing/>
        <w:jc w:val="both"/>
        <w:textAlignment w:val="baseline"/>
        <w:rPr>
          <w:sz w:val="22"/>
          <w:szCs w:val="22"/>
        </w:rPr>
      </w:pPr>
      <w:r w:rsidRPr="00AA107F">
        <w:rPr>
          <w:sz w:val="22"/>
          <w:szCs w:val="22"/>
        </w:rPr>
        <w:lastRenderedPageBreak/>
        <w:t>Bieżąca kontrola jakości wykonywanych usług.</w:t>
      </w:r>
    </w:p>
    <w:p w14:paraId="1F52498C" w14:textId="77777777" w:rsidR="003E2268" w:rsidRPr="00AA107F" w:rsidRDefault="003E2268">
      <w:pPr>
        <w:widowControl w:val="0"/>
        <w:numPr>
          <w:ilvl w:val="6"/>
          <w:numId w:val="79"/>
        </w:numPr>
        <w:adjustRightInd w:val="0"/>
        <w:spacing w:after="60"/>
        <w:ind w:left="709" w:hanging="284"/>
        <w:contextualSpacing/>
        <w:jc w:val="both"/>
        <w:textAlignment w:val="baseline"/>
        <w:rPr>
          <w:sz w:val="22"/>
          <w:szCs w:val="22"/>
        </w:rPr>
      </w:pPr>
      <w:r w:rsidRPr="00AA107F">
        <w:rPr>
          <w:sz w:val="22"/>
          <w:szCs w:val="22"/>
        </w:rPr>
        <w:t xml:space="preserve">Przeszkolenie pracowników Wykonawcy, zatrudnionych na stanowiskach wymagających  współpracy z pracownikami Zamawiającego, w zakresie obowiązujących przepisów, regulaminów i innych uregulowań. </w:t>
      </w:r>
    </w:p>
    <w:p w14:paraId="32DC3715" w14:textId="77777777" w:rsidR="003E2268" w:rsidRPr="00AA107F" w:rsidRDefault="003E2268">
      <w:pPr>
        <w:widowControl w:val="0"/>
        <w:numPr>
          <w:ilvl w:val="6"/>
          <w:numId w:val="79"/>
        </w:numPr>
        <w:adjustRightInd w:val="0"/>
        <w:spacing w:after="60"/>
        <w:ind w:left="709" w:hanging="284"/>
        <w:contextualSpacing/>
        <w:jc w:val="both"/>
        <w:textAlignment w:val="baseline"/>
        <w:rPr>
          <w:sz w:val="22"/>
          <w:szCs w:val="22"/>
        </w:rPr>
      </w:pPr>
      <w:r w:rsidRPr="00AA107F">
        <w:rPr>
          <w:sz w:val="22"/>
          <w:szCs w:val="22"/>
        </w:rPr>
        <w:t xml:space="preserve">Udzielenie Wykonawcy niezbędnej pełnej informacji o istniejącym ryzyku zawodowym </w:t>
      </w:r>
      <w:r w:rsidRPr="00AA107F">
        <w:rPr>
          <w:sz w:val="22"/>
          <w:szCs w:val="22"/>
        </w:rPr>
        <w:br/>
        <w:t>w zakładzie Zamawiającego.</w:t>
      </w:r>
    </w:p>
    <w:p w14:paraId="4539F573" w14:textId="77777777" w:rsidR="003E2268" w:rsidRPr="00AA107F" w:rsidRDefault="003E2268">
      <w:pPr>
        <w:widowControl w:val="0"/>
        <w:numPr>
          <w:ilvl w:val="6"/>
          <w:numId w:val="79"/>
        </w:numPr>
        <w:adjustRightInd w:val="0"/>
        <w:spacing w:after="60"/>
        <w:ind w:left="709" w:hanging="284"/>
        <w:contextualSpacing/>
        <w:jc w:val="both"/>
        <w:textAlignment w:val="baseline"/>
        <w:rPr>
          <w:sz w:val="22"/>
          <w:szCs w:val="22"/>
        </w:rPr>
      </w:pPr>
      <w:r w:rsidRPr="00AA107F">
        <w:rPr>
          <w:sz w:val="22"/>
          <w:szCs w:val="22"/>
        </w:rPr>
        <w:t>Zamawiający ma prawo nie wyrazić zgody na dalsze zatrudnienie pracownika Wykonawcy na terenie Oddziału KWK Sośnica w przypadku rażącego niedopełnienia obowiązków służbowych.</w:t>
      </w:r>
    </w:p>
    <w:p w14:paraId="5B8A07EE" w14:textId="77777777" w:rsidR="003E2268" w:rsidRPr="00AA107F" w:rsidRDefault="003E2268">
      <w:pPr>
        <w:widowControl w:val="0"/>
        <w:numPr>
          <w:ilvl w:val="6"/>
          <w:numId w:val="79"/>
        </w:numPr>
        <w:adjustRightInd w:val="0"/>
        <w:spacing w:after="60"/>
        <w:ind w:left="709" w:hanging="284"/>
        <w:contextualSpacing/>
        <w:jc w:val="both"/>
        <w:textAlignment w:val="baseline"/>
        <w:rPr>
          <w:sz w:val="22"/>
          <w:szCs w:val="22"/>
        </w:rPr>
      </w:pPr>
      <w:r w:rsidRPr="00AA107F">
        <w:rPr>
          <w:sz w:val="22"/>
          <w:szCs w:val="22"/>
        </w:rPr>
        <w:t>Zamawiający ma prawo do wcześniejszej akceptacji pracowników skierowanych do realizacji zamówienia.</w:t>
      </w:r>
    </w:p>
    <w:p w14:paraId="654717A2" w14:textId="77777777" w:rsidR="00A96B0E" w:rsidRPr="00A96B0E" w:rsidRDefault="00A96B0E" w:rsidP="00A96B0E">
      <w:pPr>
        <w:pStyle w:val="Akapitzlist"/>
        <w:jc w:val="both"/>
        <w:rPr>
          <w:b/>
          <w:bCs/>
        </w:rPr>
      </w:pPr>
    </w:p>
    <w:p w14:paraId="06ADC81E" w14:textId="1FB1D47B" w:rsidR="00360DA8" w:rsidRPr="00AA107F" w:rsidRDefault="00360DA8">
      <w:pPr>
        <w:pStyle w:val="Akapitzlist"/>
        <w:numPr>
          <w:ilvl w:val="0"/>
          <w:numId w:val="32"/>
        </w:numPr>
        <w:jc w:val="both"/>
        <w:rPr>
          <w:b/>
          <w:bCs/>
        </w:rPr>
      </w:pPr>
      <w:r w:rsidRPr="00AA107F">
        <w:rPr>
          <w:b/>
          <w:bCs/>
        </w:rPr>
        <w:t>Gwarancja i postępowanie reklamacyjne</w:t>
      </w:r>
      <w:r w:rsidR="00112408" w:rsidRPr="00AA107F">
        <w:rPr>
          <w:b/>
          <w:bCs/>
        </w:rPr>
        <w:t>:</w:t>
      </w:r>
      <w:r w:rsidRPr="00AA107F">
        <w:rPr>
          <w:b/>
          <w:bCs/>
        </w:rPr>
        <w:t xml:space="preserve"> </w:t>
      </w:r>
      <w:r w:rsidR="003E2268" w:rsidRPr="00AA107F">
        <w:t>nie dotyczy</w:t>
      </w:r>
    </w:p>
    <w:p w14:paraId="4C9277C1" w14:textId="77777777" w:rsidR="00360DA8" w:rsidRPr="00DB08A8" w:rsidRDefault="00360DA8" w:rsidP="00A96B0E">
      <w:pPr>
        <w:jc w:val="both"/>
        <w:rPr>
          <w:color w:val="FF0000"/>
          <w:sz w:val="24"/>
          <w:szCs w:val="24"/>
        </w:rPr>
      </w:pPr>
    </w:p>
    <w:p w14:paraId="21B31972" w14:textId="666F7730" w:rsidR="007F63D9" w:rsidRDefault="007F63D9">
      <w:pPr>
        <w:pStyle w:val="Akapitzlist"/>
        <w:numPr>
          <w:ilvl w:val="0"/>
          <w:numId w:val="32"/>
        </w:numPr>
        <w:jc w:val="both"/>
        <w:rPr>
          <w:b/>
          <w:bCs/>
        </w:rPr>
      </w:pPr>
      <w:bookmarkStart w:id="108" w:name="_Toc67292096"/>
      <w:bookmarkStart w:id="109" w:name="_Toc67292095"/>
      <w:bookmarkStart w:id="110" w:name="_Hlk67824301"/>
      <w:bookmarkEnd w:id="107"/>
      <w:r w:rsidRPr="00A96B0E">
        <w:rPr>
          <w:b/>
          <w:bCs/>
        </w:rPr>
        <w:t>Forma zatrudnienia osób realizujących zamówienie</w:t>
      </w:r>
      <w:bookmarkEnd w:id="108"/>
      <w:r w:rsidR="00112408">
        <w:rPr>
          <w:b/>
          <w:bCs/>
        </w:rPr>
        <w:t>:</w:t>
      </w:r>
    </w:p>
    <w:p w14:paraId="6463CE46" w14:textId="79A7BC59" w:rsidR="00AA107F" w:rsidRPr="004F31D1" w:rsidRDefault="00AA107F" w:rsidP="00AA107F">
      <w:pPr>
        <w:pStyle w:val="Akapitzlist"/>
        <w:jc w:val="both"/>
        <w:rPr>
          <w:b/>
          <w:bCs/>
          <w:sz w:val="22"/>
          <w:szCs w:val="22"/>
        </w:rPr>
      </w:pPr>
      <w:r w:rsidRPr="004F31D1">
        <w:rPr>
          <w:sz w:val="22"/>
          <w:szCs w:val="22"/>
        </w:rPr>
        <w:t>Zamawiający wymaga</w:t>
      </w:r>
      <w:r w:rsidRPr="004F31D1">
        <w:rPr>
          <w:i/>
          <w:iCs/>
          <w:sz w:val="22"/>
          <w:szCs w:val="22"/>
        </w:rPr>
        <w:t xml:space="preserve"> </w:t>
      </w:r>
      <w:r w:rsidRPr="004F31D1">
        <w:rPr>
          <w:sz w:val="22"/>
          <w:szCs w:val="22"/>
        </w:rPr>
        <w:t>zatrudnienia na podstawie umowy o pracę przez Wykonawcę lub Podwykonawcę osób wykonujących czynności ochrony w ramach realizacji niniejszej umowy.</w:t>
      </w:r>
    </w:p>
    <w:p w14:paraId="3B0B743A" w14:textId="77777777" w:rsidR="007F63D9" w:rsidRPr="007F63D9" w:rsidRDefault="007F63D9" w:rsidP="007F63D9">
      <w:pPr>
        <w:jc w:val="both"/>
        <w:rPr>
          <w:b/>
          <w:bCs/>
        </w:rPr>
      </w:pPr>
    </w:p>
    <w:p w14:paraId="219434BB" w14:textId="5D3C545D" w:rsidR="001B50F3" w:rsidRDefault="001F655F">
      <w:pPr>
        <w:pStyle w:val="Akapitzlist"/>
        <w:numPr>
          <w:ilvl w:val="0"/>
          <w:numId w:val="32"/>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9"/>
      <w:r w:rsidR="00112408">
        <w:rPr>
          <w:b/>
          <w:bCs/>
        </w:rPr>
        <w:t>:</w:t>
      </w:r>
      <w:r w:rsidRPr="00A96B0E">
        <w:rPr>
          <w:b/>
          <w:bCs/>
        </w:rPr>
        <w:t xml:space="preserve"> </w:t>
      </w:r>
    </w:p>
    <w:p w14:paraId="187B2808" w14:textId="69330E04" w:rsidR="003E2268" w:rsidRDefault="003E2268">
      <w:pPr>
        <w:pStyle w:val="Akapitzlist"/>
        <w:numPr>
          <w:ilvl w:val="0"/>
          <w:numId w:val="34"/>
        </w:numPr>
        <w:jc w:val="both"/>
        <w:rPr>
          <w:sz w:val="22"/>
          <w:szCs w:val="22"/>
        </w:rPr>
      </w:pPr>
      <w:r w:rsidRPr="00AA107F">
        <w:rPr>
          <w:bCs/>
          <w:sz w:val="22"/>
        </w:rPr>
        <w:t>Realizacja przedmiotowego zamówienia wymaga odpłatnego korzystania ze składników majątku Zamawiającego lub świadczenia usług bądź wydania materiałów niezbędnych do wykonania zamówienia</w:t>
      </w:r>
      <w:r w:rsidRPr="00AA107F">
        <w:rPr>
          <w:sz w:val="22"/>
          <w:szCs w:val="22"/>
        </w:rPr>
        <w:t xml:space="preserve"> - dotyczy usługi szkolenia BHP pracowników.</w:t>
      </w:r>
    </w:p>
    <w:p w14:paraId="47BB670A" w14:textId="77777777" w:rsidR="003E2268" w:rsidRPr="00D8794C" w:rsidRDefault="003E2268">
      <w:pPr>
        <w:pStyle w:val="Akapitzlist"/>
        <w:numPr>
          <w:ilvl w:val="0"/>
          <w:numId w:val="34"/>
        </w:numPr>
        <w:jc w:val="both"/>
        <w:rPr>
          <w:sz w:val="22"/>
          <w:szCs w:val="22"/>
        </w:rPr>
      </w:pPr>
      <w:r w:rsidRPr="00D8794C">
        <w:rPr>
          <w:sz w:val="22"/>
          <w:szCs w:val="22"/>
        </w:rPr>
        <w:t>Zamawiający zapewnia dostęp do świadczeń wskazanych poniżej.</w:t>
      </w:r>
      <w:r w:rsidRPr="00D8794C">
        <w:rPr>
          <w:color w:val="FF0000"/>
          <w:sz w:val="22"/>
          <w:szCs w:val="22"/>
        </w:rPr>
        <w:t xml:space="preserve">   </w:t>
      </w:r>
    </w:p>
    <w:p w14:paraId="7B6CC3F2" w14:textId="77777777" w:rsidR="003E2268" w:rsidRPr="00AA107F" w:rsidRDefault="003E2268" w:rsidP="00AA107F">
      <w:pPr>
        <w:ind w:left="709"/>
        <w:contextualSpacing/>
        <w:jc w:val="both"/>
        <w:rPr>
          <w:sz w:val="22"/>
          <w:szCs w:val="22"/>
        </w:rPr>
      </w:pPr>
      <w:r w:rsidRPr="00AA107F">
        <w:rPr>
          <w:sz w:val="22"/>
          <w:szCs w:val="22"/>
        </w:rPr>
        <w:t>Pod pojęciem wzajemnych świadczeń należy rozumieć usługi świadczone przez Zamawiającego na rzecz Wykonawcy a obejmujące swym zakresem:</w:t>
      </w:r>
    </w:p>
    <w:p w14:paraId="16A60889" w14:textId="77777777" w:rsidR="003E2268" w:rsidRPr="00AA107F" w:rsidRDefault="003E2268">
      <w:pPr>
        <w:numPr>
          <w:ilvl w:val="0"/>
          <w:numId w:val="35"/>
        </w:numPr>
        <w:ind w:left="993" w:hanging="284"/>
        <w:contextualSpacing/>
        <w:jc w:val="both"/>
        <w:rPr>
          <w:i/>
          <w:iCs/>
          <w:color w:val="FF00FF"/>
          <w:sz w:val="22"/>
          <w:szCs w:val="22"/>
        </w:rPr>
      </w:pPr>
      <w:r w:rsidRPr="00AA107F">
        <w:rPr>
          <w:sz w:val="22"/>
          <w:szCs w:val="22"/>
        </w:rPr>
        <w:t>usługi łaźni, lampowni – nie dotyczy</w:t>
      </w:r>
    </w:p>
    <w:p w14:paraId="7AA23FB7" w14:textId="77777777" w:rsidR="003E2268" w:rsidRPr="00AA107F" w:rsidRDefault="003E2268">
      <w:pPr>
        <w:numPr>
          <w:ilvl w:val="0"/>
          <w:numId w:val="35"/>
        </w:numPr>
        <w:ind w:left="993" w:hanging="284"/>
        <w:contextualSpacing/>
        <w:jc w:val="both"/>
        <w:rPr>
          <w:i/>
          <w:iCs/>
          <w:color w:val="FF0000"/>
          <w:sz w:val="22"/>
          <w:szCs w:val="22"/>
        </w:rPr>
      </w:pPr>
      <w:r w:rsidRPr="00AA107F">
        <w:rPr>
          <w:sz w:val="22"/>
          <w:szCs w:val="22"/>
        </w:rPr>
        <w:t xml:space="preserve">usługi łączności telefonicznej wewnętrznej, </w:t>
      </w:r>
    </w:p>
    <w:p w14:paraId="3D73486A" w14:textId="77777777" w:rsidR="003E2268" w:rsidRPr="00AA107F" w:rsidRDefault="003E2268">
      <w:pPr>
        <w:numPr>
          <w:ilvl w:val="0"/>
          <w:numId w:val="35"/>
        </w:numPr>
        <w:ind w:left="993" w:hanging="284"/>
        <w:contextualSpacing/>
        <w:jc w:val="both"/>
        <w:rPr>
          <w:i/>
          <w:sz w:val="22"/>
          <w:szCs w:val="22"/>
        </w:rPr>
      </w:pPr>
      <w:r w:rsidRPr="00AA107F">
        <w:rPr>
          <w:sz w:val="22"/>
          <w:szCs w:val="22"/>
        </w:rPr>
        <w:t xml:space="preserve">korzystanie z półmasek, zatyczek do uszu, aparatów ucieczkowych, metanomierzy- </w:t>
      </w:r>
      <w:r w:rsidRPr="00AA107F">
        <w:rPr>
          <w:i/>
          <w:sz w:val="22"/>
          <w:szCs w:val="22"/>
        </w:rPr>
        <w:t>nie dotyczy</w:t>
      </w:r>
    </w:p>
    <w:p w14:paraId="0AADEAF2" w14:textId="77777777" w:rsidR="003E2268" w:rsidRPr="00AA107F" w:rsidRDefault="003E2268">
      <w:pPr>
        <w:numPr>
          <w:ilvl w:val="0"/>
          <w:numId w:val="35"/>
        </w:numPr>
        <w:ind w:left="993" w:hanging="284"/>
        <w:contextualSpacing/>
        <w:jc w:val="both"/>
        <w:rPr>
          <w:i/>
          <w:iCs/>
          <w:sz w:val="22"/>
          <w:szCs w:val="22"/>
        </w:rPr>
      </w:pPr>
      <w:r w:rsidRPr="00AA107F">
        <w:rPr>
          <w:sz w:val="22"/>
          <w:szCs w:val="22"/>
        </w:rPr>
        <w:t xml:space="preserve">najem/dzierżawę środków trwałych: posterunek (miejsce świadczenia usługi) Wykonawca w zajmowanym pomieszczeniu zabezpieczy we własnym zakresie wyposażenie oraz zadba o utrzymanie należytego stanu technicznego istniejącego wyposażenia i porządku w zajmowanych pomieszczeniach. </w:t>
      </w:r>
    </w:p>
    <w:p w14:paraId="18B9105C" w14:textId="28042E89" w:rsidR="001B50F3" w:rsidRPr="00426E34" w:rsidRDefault="008616AB">
      <w:pPr>
        <w:numPr>
          <w:ilvl w:val="0"/>
          <w:numId w:val="34"/>
        </w:numPr>
        <w:jc w:val="both"/>
        <w:rPr>
          <w:sz w:val="22"/>
          <w:szCs w:val="22"/>
        </w:rPr>
      </w:pPr>
      <w:bookmarkStart w:id="111" w:name="_Hlk82764309"/>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2"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2"/>
    </w:p>
    <w:p w14:paraId="0EB55E82" w14:textId="39BD7F96" w:rsidR="001B50F3" w:rsidRPr="00426E34" w:rsidRDefault="001B50F3">
      <w:pPr>
        <w:numPr>
          <w:ilvl w:val="0"/>
          <w:numId w:val="34"/>
        </w:numPr>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5"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D8794C" w:rsidRDefault="001B50F3">
      <w:pPr>
        <w:numPr>
          <w:ilvl w:val="0"/>
          <w:numId w:val="34"/>
        </w:numPr>
        <w:jc w:val="both"/>
        <w:rPr>
          <w:rStyle w:val="Hipercze"/>
          <w:color w:val="auto"/>
          <w:sz w:val="22"/>
          <w:szCs w:val="22"/>
          <w:u w:val="none"/>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6" w:history="1">
        <w:r w:rsidR="00E1327A" w:rsidRPr="00426E34">
          <w:rPr>
            <w:rStyle w:val="Hipercze"/>
            <w:sz w:val="22"/>
            <w:szCs w:val="22"/>
          </w:rPr>
          <w:t>https://www.pgg.pl/strefa-korporacyjna/dostawcy/profil-nabywcy/cennik-uslug-pgg</w:t>
        </w:r>
      </w:hyperlink>
    </w:p>
    <w:p w14:paraId="5430EFC4" w14:textId="17D2C99A" w:rsidR="001B50F3" w:rsidRPr="00D8794C" w:rsidRDefault="008616AB">
      <w:pPr>
        <w:numPr>
          <w:ilvl w:val="0"/>
          <w:numId w:val="34"/>
        </w:numPr>
        <w:jc w:val="both"/>
        <w:rPr>
          <w:sz w:val="22"/>
          <w:szCs w:val="22"/>
        </w:rPr>
      </w:pPr>
      <w:r w:rsidRPr="00D8794C">
        <w:rPr>
          <w:sz w:val="22"/>
          <w:szCs w:val="22"/>
        </w:rPr>
        <w:t>Wykonawca</w:t>
      </w:r>
      <w:r w:rsidR="001B50F3" w:rsidRPr="00D8794C">
        <w:rPr>
          <w:sz w:val="22"/>
          <w:szCs w:val="22"/>
        </w:rPr>
        <w:t xml:space="preserve"> zobowiązany jest do zawarcia umowy przychodowej regulującej zasady świadczenia przez Zamawiającego wzajemnych usług na rzecz pracowników </w:t>
      </w:r>
      <w:r w:rsidR="00DB4D9E" w:rsidRPr="00D8794C">
        <w:rPr>
          <w:sz w:val="22"/>
          <w:szCs w:val="22"/>
        </w:rPr>
        <w:t>Wykonawcy</w:t>
      </w:r>
      <w:r w:rsidR="001B50F3" w:rsidRPr="00D8794C">
        <w:rPr>
          <w:sz w:val="22"/>
          <w:szCs w:val="22"/>
        </w:rPr>
        <w:t xml:space="preserve">, niezbędnych do wykonania zamówienia, chyba że posiada już zawartą umowę przychodową z terminem obowiązywania na czas realizacji zamówienia. </w:t>
      </w:r>
    </w:p>
    <w:p w14:paraId="746B0BBD" w14:textId="6A0F8B49" w:rsidR="001B50F3" w:rsidRPr="00322B0F" w:rsidRDefault="001B50F3" w:rsidP="001B50F3">
      <w:pPr>
        <w:ind w:left="720"/>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w:t>
      </w:r>
      <w:r w:rsidRPr="00322B0F">
        <w:rPr>
          <w:sz w:val="22"/>
          <w:szCs w:val="22"/>
        </w:rPr>
        <w:lastRenderedPageBreak/>
        <w:t>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pPr>
        <w:numPr>
          <w:ilvl w:val="0"/>
          <w:numId w:val="34"/>
        </w:numPr>
        <w:ind w:hanging="436"/>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1"/>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pPr>
        <w:pStyle w:val="Akapitzlist"/>
        <w:numPr>
          <w:ilvl w:val="0"/>
          <w:numId w:val="32"/>
        </w:numPr>
        <w:jc w:val="both"/>
        <w:rPr>
          <w:b/>
          <w:bCs/>
        </w:rPr>
      </w:pPr>
      <w:r w:rsidRPr="0058495C">
        <w:rPr>
          <w:b/>
          <w:bCs/>
        </w:rPr>
        <w:t>Informacje dodatkowe</w:t>
      </w:r>
      <w:r w:rsidR="00112408">
        <w:rPr>
          <w:b/>
          <w:bCs/>
        </w:rPr>
        <w:t>:</w:t>
      </w:r>
    </w:p>
    <w:p w14:paraId="6D41E6B2" w14:textId="4D334894" w:rsidR="006527D0" w:rsidRPr="006527D0" w:rsidRDefault="006B0420">
      <w:pPr>
        <w:numPr>
          <w:ilvl w:val="0"/>
          <w:numId w:val="43"/>
        </w:numPr>
        <w:spacing w:line="259" w:lineRule="auto"/>
        <w:ind w:left="357"/>
        <w:jc w:val="both"/>
        <w:rPr>
          <w:sz w:val="22"/>
          <w:szCs w:val="22"/>
        </w:rPr>
      </w:pPr>
      <w:r>
        <w:rPr>
          <w:rFonts w:eastAsiaTheme="minorHAnsi"/>
          <w:sz w:val="22"/>
          <w:szCs w:val="22"/>
          <w:lang w:eastAsia="en-US"/>
        </w:rPr>
        <w:t>Zamawiający</w:t>
      </w:r>
      <w:r w:rsidR="006527D0"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006527D0" w:rsidRPr="006527D0">
        <w:rPr>
          <w:rFonts w:eastAsiaTheme="minorHAnsi"/>
          <w:sz w:val="22"/>
          <w:szCs w:val="22"/>
          <w:lang w:eastAsia="en-US"/>
        </w:rPr>
        <w:t xml:space="preserve">, </w:t>
      </w:r>
      <w:r w:rsidR="006527D0" w:rsidRPr="006527D0">
        <w:rPr>
          <w:sz w:val="22"/>
          <w:szCs w:val="22"/>
        </w:rPr>
        <w:t>systemu elektronicznego zarządzania pojazdami</w:t>
      </w:r>
      <w:r w:rsidR="006527D0" w:rsidRPr="006527D0">
        <w:rPr>
          <w:rFonts w:eastAsiaTheme="minorHAnsi"/>
          <w:sz w:val="22"/>
          <w:szCs w:val="22"/>
          <w:lang w:eastAsia="en-US"/>
        </w:rPr>
        <w:t xml:space="preserve"> </w:t>
      </w:r>
      <w:r w:rsidR="006527D0" w:rsidRPr="006527D0">
        <w:rPr>
          <w:rFonts w:eastAsiaTheme="minorHAnsi"/>
          <w:i/>
          <w:iCs/>
          <w:color w:val="FF0000"/>
          <w:sz w:val="22"/>
          <w:szCs w:val="22"/>
          <w:lang w:eastAsia="en-US"/>
        </w:rPr>
        <w:t>(jeżeli dotyczy)</w:t>
      </w:r>
      <w:r w:rsidR="006527D0" w:rsidRPr="006527D0">
        <w:rPr>
          <w:rFonts w:eastAsiaTheme="minorHAnsi"/>
          <w:color w:val="FF0000"/>
          <w:sz w:val="22"/>
          <w:szCs w:val="22"/>
          <w:lang w:eastAsia="en-US"/>
        </w:rPr>
        <w:t xml:space="preserve">  </w:t>
      </w:r>
      <w:r w:rsidR="006527D0" w:rsidRPr="006527D0">
        <w:rPr>
          <w:rFonts w:eastAsiaTheme="minorHAnsi"/>
          <w:sz w:val="22"/>
          <w:szCs w:val="22"/>
          <w:lang w:eastAsia="en-US"/>
        </w:rPr>
        <w:t xml:space="preserve">lub sporządzonej notatki z wizji lokalnej. </w:t>
      </w:r>
    </w:p>
    <w:p w14:paraId="143C310E" w14:textId="77777777" w:rsidR="006527D0" w:rsidRPr="004B59C0" w:rsidRDefault="006527D0" w:rsidP="006527D0">
      <w:pPr>
        <w:spacing w:line="259" w:lineRule="auto"/>
        <w:ind w:left="357"/>
        <w:jc w:val="both"/>
        <w:rPr>
          <w:sz w:val="22"/>
          <w:szCs w:val="22"/>
        </w:rPr>
      </w:pPr>
      <w:r w:rsidRPr="004B59C0">
        <w:rPr>
          <w:sz w:val="22"/>
          <w:szCs w:val="22"/>
        </w:rPr>
        <w:t>Przez pozorowanie pracy należy rozumieć w szczególności:</w:t>
      </w:r>
    </w:p>
    <w:p w14:paraId="64329943" w14:textId="77777777" w:rsidR="006527D0" w:rsidRPr="004B59C0" w:rsidRDefault="006527D0">
      <w:pPr>
        <w:pStyle w:val="Akapitzlist"/>
        <w:numPr>
          <w:ilvl w:val="0"/>
          <w:numId w:val="44"/>
        </w:numPr>
        <w:jc w:val="both"/>
        <w:rPr>
          <w:sz w:val="22"/>
          <w:szCs w:val="22"/>
        </w:rPr>
      </w:pPr>
      <w:r w:rsidRPr="004B59C0">
        <w:rPr>
          <w:sz w:val="22"/>
          <w:szCs w:val="22"/>
        </w:rPr>
        <w:t>wykorzystywanie sprzętu do prywatnych celów lub do celów niezwiązanych z realizacją zamówienia,</w:t>
      </w:r>
    </w:p>
    <w:p w14:paraId="042E7B81" w14:textId="77777777" w:rsidR="006527D0" w:rsidRPr="004B59C0" w:rsidRDefault="006527D0">
      <w:pPr>
        <w:pStyle w:val="Akapitzlist"/>
        <w:numPr>
          <w:ilvl w:val="0"/>
          <w:numId w:val="44"/>
        </w:numPr>
        <w:jc w:val="both"/>
        <w:rPr>
          <w:sz w:val="22"/>
          <w:szCs w:val="22"/>
        </w:rPr>
      </w:pPr>
      <w:r w:rsidRPr="004B59C0">
        <w:rPr>
          <w:sz w:val="22"/>
          <w:szCs w:val="22"/>
        </w:rPr>
        <w:t>przerwy pod pozorem naprawiania sprzętu,</w:t>
      </w:r>
    </w:p>
    <w:p w14:paraId="0644C761" w14:textId="77777777" w:rsidR="006527D0" w:rsidRPr="004B59C0" w:rsidRDefault="006527D0">
      <w:pPr>
        <w:pStyle w:val="Akapitzlist"/>
        <w:numPr>
          <w:ilvl w:val="0"/>
          <w:numId w:val="44"/>
        </w:numPr>
        <w:jc w:val="both"/>
        <w:rPr>
          <w:sz w:val="22"/>
          <w:szCs w:val="22"/>
        </w:rPr>
      </w:pPr>
      <w:r w:rsidRPr="004B59C0">
        <w:rPr>
          <w:sz w:val="22"/>
          <w:szCs w:val="22"/>
        </w:rPr>
        <w:t>załatwianie prywatnych spraw w czasie pracy,</w:t>
      </w:r>
    </w:p>
    <w:p w14:paraId="17A17A9B" w14:textId="77777777" w:rsidR="006527D0" w:rsidRPr="004B59C0" w:rsidRDefault="006527D0">
      <w:pPr>
        <w:pStyle w:val="Akapitzlist"/>
        <w:numPr>
          <w:ilvl w:val="0"/>
          <w:numId w:val="44"/>
        </w:numPr>
        <w:jc w:val="both"/>
        <w:rPr>
          <w:sz w:val="22"/>
          <w:szCs w:val="22"/>
        </w:rPr>
      </w:pPr>
      <w:r w:rsidRPr="004B59C0">
        <w:rPr>
          <w:sz w:val="22"/>
          <w:szCs w:val="22"/>
        </w:rPr>
        <w:t>niedbałe wykonywanie obowiązków,</w:t>
      </w:r>
    </w:p>
    <w:p w14:paraId="28E93FC9" w14:textId="77777777" w:rsidR="006527D0" w:rsidRPr="004B59C0" w:rsidRDefault="006527D0">
      <w:pPr>
        <w:pStyle w:val="Akapitzlist"/>
        <w:numPr>
          <w:ilvl w:val="0"/>
          <w:numId w:val="44"/>
        </w:numPr>
        <w:jc w:val="both"/>
        <w:rPr>
          <w:sz w:val="22"/>
          <w:szCs w:val="22"/>
        </w:rPr>
      </w:pPr>
      <w:r w:rsidRPr="004B59C0">
        <w:rPr>
          <w:sz w:val="22"/>
          <w:szCs w:val="22"/>
        </w:rPr>
        <w:t>opuszczanie stanowiska pracy bez powodu,</w:t>
      </w:r>
    </w:p>
    <w:p w14:paraId="1740D3B2" w14:textId="77777777" w:rsidR="006527D0" w:rsidRPr="00BF495B" w:rsidRDefault="006527D0">
      <w:pPr>
        <w:pStyle w:val="Akapitzlist"/>
        <w:numPr>
          <w:ilvl w:val="0"/>
          <w:numId w:val="44"/>
        </w:numPr>
        <w:jc w:val="both"/>
        <w:rPr>
          <w:sz w:val="22"/>
          <w:szCs w:val="22"/>
        </w:rPr>
      </w:pPr>
      <w:r w:rsidRPr="00BF495B">
        <w:rPr>
          <w:sz w:val="22"/>
          <w:szCs w:val="22"/>
        </w:rPr>
        <w:t>w</w:t>
      </w:r>
      <w:r w:rsidRPr="00BF495B">
        <w:rPr>
          <w:rStyle w:val="A2"/>
          <w:rFonts w:ascii="Times New Roman" w:hAnsi="Times New Roman"/>
          <w:color w:val="auto"/>
          <w:sz w:val="22"/>
          <w:szCs w:val="22"/>
        </w:rPr>
        <w:t>ykonywanie pracy w tempie wolniejszym od możliwego</w:t>
      </w:r>
      <w:r w:rsidRPr="00BF495B">
        <w:rPr>
          <w:sz w:val="22"/>
          <w:szCs w:val="22"/>
        </w:rPr>
        <w:t>,</w:t>
      </w:r>
    </w:p>
    <w:p w14:paraId="2D0606B1" w14:textId="417E9866" w:rsidR="006527D0" w:rsidRDefault="006527D0">
      <w:pPr>
        <w:pStyle w:val="Akapitzlist"/>
        <w:numPr>
          <w:ilvl w:val="0"/>
          <w:numId w:val="44"/>
        </w:numPr>
        <w:jc w:val="both"/>
        <w:rPr>
          <w:rStyle w:val="A2"/>
          <w:color w:val="FF0000"/>
          <w:sz w:val="22"/>
          <w:szCs w:val="22"/>
        </w:rPr>
      </w:pPr>
      <w:r w:rsidRPr="004B59C0">
        <w:rPr>
          <w:sz w:val="22"/>
          <w:szCs w:val="22"/>
        </w:rPr>
        <w:t>wykonywanie innych czynności niż tych, które powinny być wykonywane</w:t>
      </w:r>
      <w:r w:rsidR="00AA107F">
        <w:rPr>
          <w:rStyle w:val="A2"/>
          <w:color w:val="FF0000"/>
          <w:sz w:val="22"/>
          <w:szCs w:val="22"/>
        </w:rPr>
        <w:t>.</w:t>
      </w:r>
    </w:p>
    <w:p w14:paraId="7C841A5C" w14:textId="77777777" w:rsidR="003E2268" w:rsidRPr="00AA107F" w:rsidRDefault="003E2268">
      <w:pPr>
        <w:pStyle w:val="Akapitzlist"/>
        <w:numPr>
          <w:ilvl w:val="0"/>
          <w:numId w:val="43"/>
        </w:numPr>
        <w:rPr>
          <w:szCs w:val="22"/>
        </w:rPr>
      </w:pPr>
      <w:r w:rsidRPr="00AA107F">
        <w:rPr>
          <w:szCs w:val="22"/>
        </w:rPr>
        <w:t>Dodatkowe wynagrodzenie Wykonawcy</w:t>
      </w:r>
    </w:p>
    <w:p w14:paraId="54C44FCC" w14:textId="77777777" w:rsidR="00AA107F" w:rsidRPr="00AA107F" w:rsidRDefault="003E2268" w:rsidP="00AA107F">
      <w:pPr>
        <w:ind w:left="357"/>
        <w:contextualSpacing/>
        <w:jc w:val="both"/>
        <w:rPr>
          <w:sz w:val="22"/>
          <w:szCs w:val="22"/>
        </w:rPr>
      </w:pPr>
      <w:r w:rsidRPr="00AA107F">
        <w:rPr>
          <w:sz w:val="22"/>
          <w:szCs w:val="22"/>
        </w:rPr>
        <w:t>W przypadku ujawnienia lub udaremnienia oszustwa lub kradzieży mienia przez Wykonawcę,</w:t>
      </w:r>
      <w:r w:rsidR="00AA107F" w:rsidRPr="00AA107F">
        <w:rPr>
          <w:sz w:val="22"/>
          <w:szCs w:val="22"/>
        </w:rPr>
        <w:t xml:space="preserve"> </w:t>
      </w:r>
      <w:r w:rsidRPr="00AA107F">
        <w:rPr>
          <w:sz w:val="22"/>
          <w:szCs w:val="22"/>
        </w:rPr>
        <w:t xml:space="preserve">zakończonego ujęciem sprawcy i złożeniem zawiadomienia o popełnieniu przestępstwa, Zamawiający na podstawie wniosku Oddziału skierowanego do Biura Bezpieczeństwa w Centrali PGG bądź na podstawie wniosku samego Biura Bezpieczeństwa, a następnie wydanej pozytywnej opinii powołanego zespołu w Centrali Polskiej Grupy Górniczej S.A., wypłaci Wykonawcy wynagrodzenie dodatkowe w wysokości do 20% sumy wyceny odzyskanego mienia. </w:t>
      </w:r>
    </w:p>
    <w:p w14:paraId="5A92F356" w14:textId="77777777" w:rsidR="00AA107F" w:rsidRPr="00AA107F" w:rsidRDefault="003E2268" w:rsidP="00AA107F">
      <w:pPr>
        <w:ind w:left="357"/>
        <w:contextualSpacing/>
        <w:jc w:val="both"/>
        <w:rPr>
          <w:sz w:val="22"/>
          <w:szCs w:val="22"/>
        </w:rPr>
      </w:pPr>
      <w:r w:rsidRPr="00AA107F">
        <w:rPr>
          <w:sz w:val="22"/>
          <w:szCs w:val="22"/>
        </w:rPr>
        <w:t xml:space="preserve">Warunkiem jest ujawnienie lub udaremnienie oszustwa lub kradzieży mienia na kwotę oszacowania nie mniejszą niż 1 000,00 zł netto. Wynagrodzenie zostanie wypłacone Wykonawcy z zastrzeżeniem jego wypłaty dla wskazanego przez Polską Grupę Górniczą S.A. pracownika lub pracowników Wykonawcy. </w:t>
      </w:r>
    </w:p>
    <w:p w14:paraId="2C621543" w14:textId="45524C84" w:rsidR="00AA107F" w:rsidRPr="00AA107F" w:rsidRDefault="003E2268" w:rsidP="00AA107F">
      <w:pPr>
        <w:ind w:left="357"/>
        <w:contextualSpacing/>
        <w:jc w:val="both"/>
        <w:rPr>
          <w:sz w:val="22"/>
          <w:szCs w:val="22"/>
        </w:rPr>
      </w:pPr>
      <w:r w:rsidRPr="00AA107F">
        <w:rPr>
          <w:sz w:val="22"/>
          <w:szCs w:val="22"/>
        </w:rPr>
        <w:t>Wykonawca jest zobowiązany przekazać Zamawiającemu informację o przekazanym pracownikowi/</w:t>
      </w:r>
      <w:r w:rsidR="00AA107F">
        <w:rPr>
          <w:sz w:val="22"/>
          <w:szCs w:val="22"/>
        </w:rPr>
        <w:t xml:space="preserve"> </w:t>
      </w:r>
      <w:r w:rsidRPr="00AA107F">
        <w:rPr>
          <w:sz w:val="22"/>
          <w:szCs w:val="22"/>
        </w:rPr>
        <w:t xml:space="preserve">pracownikom dodatkowym wynagrodzeniu. </w:t>
      </w:r>
    </w:p>
    <w:p w14:paraId="1B1C836E" w14:textId="528DFE50" w:rsidR="003E2268" w:rsidRPr="00E02C38" w:rsidRDefault="003E2268" w:rsidP="00AA107F">
      <w:pPr>
        <w:ind w:left="357"/>
        <w:contextualSpacing/>
        <w:jc w:val="both"/>
        <w:rPr>
          <w:sz w:val="22"/>
          <w:szCs w:val="22"/>
        </w:rPr>
      </w:pPr>
      <w:r w:rsidRPr="00AA107F">
        <w:rPr>
          <w:sz w:val="22"/>
          <w:szCs w:val="22"/>
        </w:rPr>
        <w:t>Łączna wartość dodatkowego wynagrodzenia z tego tytułu nie przekroczy kwoty 20 000,00 zł netto / 12 miesięcy. Kwota ta zostanie doliczona do wartości umowy netto.</w:t>
      </w:r>
    </w:p>
    <w:p w14:paraId="43119AA0" w14:textId="77777777" w:rsidR="003E2268" w:rsidRPr="004B59C0" w:rsidRDefault="003E2268" w:rsidP="003E2268">
      <w:pPr>
        <w:pStyle w:val="Akapitzlist"/>
        <w:jc w:val="both"/>
        <w:rPr>
          <w:rStyle w:val="A2"/>
          <w:color w:val="FF0000"/>
          <w:sz w:val="22"/>
          <w:szCs w:val="22"/>
        </w:rPr>
      </w:pPr>
    </w:p>
    <w:p w14:paraId="4A4A46E3" w14:textId="1E8E421E" w:rsidR="006E5FB0" w:rsidRDefault="006E5FB0" w:rsidP="006E5FB0">
      <w:pPr>
        <w:jc w:val="both"/>
        <w:rPr>
          <w:b/>
          <w:bCs/>
        </w:rPr>
      </w:pPr>
    </w:p>
    <w:p w14:paraId="57F1D6FA" w14:textId="77777777" w:rsidR="004F31D1" w:rsidRDefault="004F31D1" w:rsidP="006E5FB0">
      <w:pPr>
        <w:jc w:val="both"/>
        <w:rPr>
          <w:b/>
          <w:bCs/>
        </w:rPr>
      </w:pPr>
    </w:p>
    <w:p w14:paraId="3A792989" w14:textId="77777777" w:rsidR="004F31D1" w:rsidRDefault="004F31D1" w:rsidP="006E5FB0">
      <w:pPr>
        <w:jc w:val="both"/>
        <w:rPr>
          <w:b/>
          <w:bCs/>
        </w:rPr>
      </w:pPr>
    </w:p>
    <w:p w14:paraId="5D306A6E" w14:textId="77777777" w:rsidR="004F31D1" w:rsidRDefault="004F31D1" w:rsidP="006E5FB0">
      <w:pPr>
        <w:jc w:val="both"/>
        <w:rPr>
          <w:b/>
          <w:bCs/>
        </w:rPr>
      </w:pPr>
    </w:p>
    <w:p w14:paraId="50D30CD5" w14:textId="77777777" w:rsidR="004F31D1" w:rsidRDefault="004F31D1" w:rsidP="006E5FB0">
      <w:pPr>
        <w:jc w:val="both"/>
        <w:rPr>
          <w:b/>
          <w:bCs/>
        </w:rPr>
      </w:pPr>
    </w:p>
    <w:p w14:paraId="57F680B9" w14:textId="77777777" w:rsidR="004F31D1" w:rsidRDefault="004F31D1" w:rsidP="006E5FB0">
      <w:pPr>
        <w:jc w:val="both"/>
        <w:rPr>
          <w:b/>
          <w:bCs/>
        </w:rPr>
      </w:pPr>
    </w:p>
    <w:p w14:paraId="0DD06C34" w14:textId="77777777" w:rsidR="004F31D1" w:rsidRDefault="004F31D1" w:rsidP="006E5FB0">
      <w:pPr>
        <w:jc w:val="both"/>
        <w:rPr>
          <w:b/>
          <w:bCs/>
        </w:rPr>
      </w:pPr>
    </w:p>
    <w:p w14:paraId="4AB821C4" w14:textId="77777777" w:rsidR="004F31D1" w:rsidRDefault="004F31D1" w:rsidP="006E5FB0">
      <w:pPr>
        <w:jc w:val="both"/>
        <w:rPr>
          <w:b/>
          <w:bCs/>
        </w:rPr>
      </w:pPr>
    </w:p>
    <w:p w14:paraId="77D59526" w14:textId="77777777" w:rsidR="004F31D1" w:rsidRDefault="004F31D1" w:rsidP="006E5FB0">
      <w:pPr>
        <w:jc w:val="both"/>
        <w:rPr>
          <w:b/>
          <w:bCs/>
        </w:rPr>
      </w:pPr>
    </w:p>
    <w:p w14:paraId="256D22B4" w14:textId="77777777" w:rsidR="004F31D1" w:rsidRDefault="004F31D1" w:rsidP="006E5FB0">
      <w:pPr>
        <w:jc w:val="both"/>
        <w:rPr>
          <w:b/>
          <w:bCs/>
        </w:rPr>
      </w:pPr>
    </w:p>
    <w:p w14:paraId="317B86B5" w14:textId="77777777" w:rsidR="004F31D1" w:rsidRDefault="004F31D1" w:rsidP="006E5FB0">
      <w:pPr>
        <w:jc w:val="both"/>
        <w:rPr>
          <w:b/>
          <w:bCs/>
        </w:rPr>
      </w:pPr>
    </w:p>
    <w:p w14:paraId="6A058C5E" w14:textId="77777777" w:rsidR="004F31D1" w:rsidRDefault="004F31D1" w:rsidP="006E5FB0">
      <w:pPr>
        <w:jc w:val="both"/>
        <w:rPr>
          <w:b/>
          <w:bCs/>
        </w:rPr>
      </w:pPr>
    </w:p>
    <w:p w14:paraId="41B311F9" w14:textId="77777777" w:rsidR="004F31D1" w:rsidRDefault="004F31D1" w:rsidP="006E5FB0">
      <w:pPr>
        <w:jc w:val="both"/>
        <w:rPr>
          <w:b/>
          <w:bCs/>
        </w:rPr>
      </w:pPr>
    </w:p>
    <w:p w14:paraId="528B2F98" w14:textId="77777777" w:rsidR="006E5FB0" w:rsidRPr="006E5FB0" w:rsidRDefault="006E5FB0" w:rsidP="006E5FB0">
      <w:pPr>
        <w:jc w:val="both"/>
        <w:rPr>
          <w:b/>
          <w:bCs/>
        </w:rPr>
      </w:pPr>
    </w:p>
    <w:bookmarkEnd w:id="110"/>
    <w:p w14:paraId="682E3F35" w14:textId="77777777" w:rsidR="004F31D1" w:rsidRDefault="004F31D1" w:rsidP="00490259">
      <w:pPr>
        <w:jc w:val="both"/>
        <w:rPr>
          <w:rFonts w:eastAsiaTheme="majorEastAsia"/>
          <w:b/>
          <w:bCs/>
          <w:color w:val="2F5496" w:themeColor="accent1" w:themeShade="BF"/>
          <w:spacing w:val="20"/>
          <w:sz w:val="28"/>
          <w:szCs w:val="28"/>
        </w:rPr>
      </w:pPr>
    </w:p>
    <w:p w14:paraId="667433AF" w14:textId="0DC56131"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7"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8"/>
          <w:footerReference w:type="default" r:id="rId19"/>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113"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3"/>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4" w:name="_Hlk106046523"/>
      <w:bookmarkStart w:id="115"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4"/>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5"/>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8"/>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8"/>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6"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6"/>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5FE0479"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7" w:name="_Hlk106046238"/>
    </w:p>
    <w:p w14:paraId="55C68531" w14:textId="77777777" w:rsidR="004E5C8E" w:rsidRDefault="00490259" w:rsidP="00490259">
      <w:pPr>
        <w:jc w:val="center"/>
        <w:rPr>
          <w:b/>
          <w:sz w:val="24"/>
          <w:szCs w:val="24"/>
        </w:rPr>
      </w:pPr>
      <w:r w:rsidRPr="0013238E">
        <w:rPr>
          <w:b/>
          <w:sz w:val="24"/>
          <w:szCs w:val="24"/>
        </w:rPr>
        <w:t xml:space="preserve">w okresie </w:t>
      </w:r>
      <w:r w:rsidRPr="004E5C8E">
        <w:rPr>
          <w:b/>
          <w:sz w:val="24"/>
          <w:szCs w:val="24"/>
        </w:rPr>
        <w:t xml:space="preserve">ostatnich </w:t>
      </w:r>
      <w:r w:rsidR="0013238E" w:rsidRPr="004E5C8E">
        <w:rPr>
          <w:b/>
          <w:sz w:val="24"/>
          <w:szCs w:val="24"/>
        </w:rPr>
        <w:t xml:space="preserve">trzech lat </w:t>
      </w:r>
    </w:p>
    <w:p w14:paraId="636643EB" w14:textId="744352A5" w:rsidR="00490259" w:rsidRPr="008057B2" w:rsidRDefault="00490259" w:rsidP="00490259">
      <w:pPr>
        <w:jc w:val="center"/>
        <w:rPr>
          <w:b/>
          <w:sz w:val="24"/>
          <w:szCs w:val="24"/>
        </w:rPr>
      </w:pPr>
      <w:r w:rsidRPr="004E5C8E">
        <w:rPr>
          <w:b/>
          <w:sz w:val="24"/>
          <w:szCs w:val="24"/>
        </w:rPr>
        <w:t xml:space="preserve">w zakresie niezbędnym </w:t>
      </w:r>
      <w:r w:rsidRPr="0013238E">
        <w:rPr>
          <w:b/>
          <w:sz w:val="24"/>
          <w:szCs w:val="24"/>
        </w:rPr>
        <w:t>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46A1FB0D" w:rsidR="004E5C8E" w:rsidRPr="004E5C8E" w:rsidRDefault="009341CA" w:rsidP="00AA107F">
            <w:pPr>
              <w:tabs>
                <w:tab w:val="left" w:pos="851"/>
              </w:tabs>
              <w:jc w:val="both"/>
              <w:rPr>
                <w:bCs/>
                <w:lang w:eastAsia="zh-CN"/>
              </w:rPr>
            </w:pPr>
            <w:r w:rsidRPr="00FE72CF">
              <w:rPr>
                <w:bCs/>
                <w:lang w:eastAsia="zh-CN"/>
              </w:rPr>
              <w:t>Warunek:</w:t>
            </w:r>
            <w:r w:rsidR="004E5C8E" w:rsidRPr="00FE72CF">
              <w:rPr>
                <w:bCs/>
                <w:lang w:eastAsia="zh-CN"/>
              </w:rPr>
              <w:t xml:space="preserve"> </w:t>
            </w:r>
            <w:r w:rsidR="004E5C8E" w:rsidRPr="00FE72CF">
              <w:t xml:space="preserve">Co najmniej dwie usługi polegające na </w:t>
            </w:r>
            <w:r w:rsidR="004E5C8E" w:rsidRPr="00FE72CF">
              <w:rPr>
                <w:iCs/>
              </w:rPr>
              <w:t>ochronie mienia i osób w formie monitoringu wizyjnego</w:t>
            </w:r>
            <w:r w:rsidR="004E5C8E" w:rsidRPr="00FE72CF">
              <w:t xml:space="preserve"> </w:t>
            </w:r>
            <w:r w:rsidR="00AA107F">
              <w:br/>
            </w:r>
            <w:r w:rsidR="004E5C8E" w:rsidRPr="00FE72CF">
              <w:t xml:space="preserve">na obszarach, obiektach i urządzeniach podlegających obowiązkowej ochronie, na wartość łączną brutto nie niższą niż </w:t>
            </w:r>
            <w:r w:rsidR="00FE72CF" w:rsidRPr="00FE72CF">
              <w:t xml:space="preserve">130 000,00 </w:t>
            </w:r>
            <w:r w:rsidR="004E5C8E" w:rsidRPr="00FE72CF">
              <w:t xml:space="preserve">PLN lub Wykonawca wykonywał czynności polegające na ochronie fizycznej mienia i osób </w:t>
            </w:r>
            <w:r w:rsidR="00AA107F">
              <w:br/>
            </w:r>
            <w:r w:rsidR="004E5C8E" w:rsidRPr="00FE72CF">
              <w:t xml:space="preserve">w formie bezpośredniej ochrony fizycznej na obszarach, obiektach i urządzeniach podlegających obowiązkowej ochronie na rzecz własnych jednostek organizacyjnych na wymaganą kwotę </w:t>
            </w:r>
            <w:r w:rsidR="00FE72CF" w:rsidRPr="00FE72CF">
              <w:t>105 691,05</w:t>
            </w:r>
            <w:r w:rsidR="004E5C8E" w:rsidRPr="00FE72CF">
              <w:t xml:space="preserve"> zł netto.</w:t>
            </w:r>
          </w:p>
        </w:tc>
      </w:tr>
      <w:tr w:rsidR="00490259" w:rsidRPr="00E66F78" w14:paraId="3A594E49" w14:textId="77777777" w:rsidTr="008F2B27">
        <w:trPr>
          <w:cantSplit/>
          <w:trHeight w:val="735"/>
        </w:trPr>
        <w:tc>
          <w:tcPr>
            <w:tcW w:w="426" w:type="dxa"/>
            <w:vAlign w:val="center"/>
          </w:tcPr>
          <w:p w14:paraId="4E1F7E61" w14:textId="44A00B36" w:rsidR="00490259" w:rsidRPr="00FE72CF" w:rsidRDefault="004E5C8E" w:rsidP="004E5C8E">
            <w:pPr>
              <w:tabs>
                <w:tab w:val="left" w:pos="851"/>
              </w:tabs>
              <w:jc w:val="center"/>
              <w:rPr>
                <w:bCs/>
                <w:lang w:eastAsia="zh-CN"/>
              </w:rPr>
            </w:pPr>
            <w:r w:rsidRPr="00FE72CF">
              <w:rPr>
                <w:bCs/>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4EBD0DDA" w:rsidR="00490259" w:rsidRPr="00FE72CF" w:rsidRDefault="00490259" w:rsidP="004E5C8E">
            <w:pPr>
              <w:tabs>
                <w:tab w:val="left" w:pos="851"/>
              </w:tabs>
              <w:jc w:val="center"/>
              <w:rPr>
                <w:bCs/>
                <w:lang w:eastAsia="zh-CN"/>
              </w:rPr>
            </w:pPr>
            <w:r w:rsidRPr="00FE72CF">
              <w:rPr>
                <w:bCs/>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7AB67765" w:rsidR="00490259" w:rsidRPr="00111016" w:rsidRDefault="00490259">
      <w:pPr>
        <w:numPr>
          <w:ilvl w:val="0"/>
          <w:numId w:val="29"/>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182C7BA2"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4E5C8E">
        <w:rPr>
          <w:i/>
          <w:iCs/>
          <w:sz w:val="22"/>
          <w:szCs w:val="22"/>
          <w:lang w:eastAsia="zh-CN"/>
        </w:rPr>
        <w:t>usł</w:t>
      </w:r>
      <w:r w:rsidRPr="004E5C8E">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6AD2C985"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7"/>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8"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AA107F" w:rsidRPr="00E66F78" w14:paraId="3DB33C7F" w14:textId="77777777" w:rsidTr="00AA107F">
        <w:trPr>
          <w:cantSplit/>
          <w:trHeight w:val="332"/>
        </w:trPr>
        <w:tc>
          <w:tcPr>
            <w:tcW w:w="423" w:type="pct"/>
            <w:vAlign w:val="center"/>
          </w:tcPr>
          <w:p w14:paraId="6B5AA0AF" w14:textId="5C2AE56B" w:rsidR="00AA107F" w:rsidRPr="00AA107F" w:rsidRDefault="00AA107F" w:rsidP="003B61BE">
            <w:pPr>
              <w:jc w:val="center"/>
              <w:rPr>
                <w:bCs/>
              </w:rPr>
            </w:pPr>
            <w:r w:rsidRPr="00AA107F">
              <w:rPr>
                <w:bCs/>
              </w:rPr>
              <w:t>1</w:t>
            </w:r>
          </w:p>
        </w:tc>
        <w:tc>
          <w:tcPr>
            <w:tcW w:w="1060" w:type="pct"/>
            <w:vMerge w:val="restart"/>
            <w:vAlign w:val="center"/>
          </w:tcPr>
          <w:p w14:paraId="3CAD9C48" w14:textId="5373BA3C" w:rsidR="00AA107F" w:rsidRPr="00AA107F" w:rsidRDefault="00AA107F" w:rsidP="004E5C8E">
            <w:pPr>
              <w:ind w:left="-43"/>
              <w:rPr>
                <w:b/>
                <w:bCs/>
              </w:rPr>
            </w:pPr>
            <w:r w:rsidRPr="00AA107F">
              <w:t xml:space="preserve">Co najmniej 7 osób posiadających uprawnienia Kwalifikowanego pracownika ochrony fizycznej (KPOF) </w:t>
            </w:r>
          </w:p>
          <w:p w14:paraId="6B51505E" w14:textId="77777777" w:rsidR="00AA107F" w:rsidRPr="00AA107F" w:rsidRDefault="00AA107F" w:rsidP="004E5C8E">
            <w:pPr>
              <w:ind w:left="-43"/>
            </w:pPr>
            <w:r w:rsidRPr="00AA107F">
              <w:t xml:space="preserve">w tym co najmniej </w:t>
            </w:r>
          </w:p>
          <w:p w14:paraId="0ED34793" w14:textId="4F28EF46" w:rsidR="00AA107F" w:rsidRPr="00E66F78" w:rsidRDefault="00AA107F" w:rsidP="00AA107F">
            <w:pPr>
              <w:ind w:left="-43"/>
              <w:rPr>
                <w:sz w:val="24"/>
                <w:szCs w:val="24"/>
              </w:rPr>
            </w:pPr>
            <w:r w:rsidRPr="00AA107F">
              <w:t>4 osób z dopuszczeniem do posiadania broni.</w:t>
            </w:r>
          </w:p>
        </w:tc>
        <w:tc>
          <w:tcPr>
            <w:tcW w:w="1154" w:type="pct"/>
            <w:vAlign w:val="center"/>
          </w:tcPr>
          <w:p w14:paraId="5A6D7864" w14:textId="77777777" w:rsidR="00AA107F" w:rsidRPr="00E66F78" w:rsidRDefault="00AA107F" w:rsidP="003B61BE">
            <w:pPr>
              <w:jc w:val="center"/>
              <w:rPr>
                <w:b/>
                <w:bCs/>
                <w:sz w:val="24"/>
                <w:szCs w:val="24"/>
              </w:rPr>
            </w:pPr>
          </w:p>
        </w:tc>
        <w:tc>
          <w:tcPr>
            <w:tcW w:w="1313" w:type="pct"/>
            <w:shd w:val="clear" w:color="auto" w:fill="auto"/>
            <w:vAlign w:val="center"/>
          </w:tcPr>
          <w:p w14:paraId="34B071B1" w14:textId="77777777" w:rsidR="00AA107F" w:rsidRPr="00E66F78" w:rsidRDefault="00AA107F" w:rsidP="003B61BE">
            <w:pPr>
              <w:jc w:val="center"/>
              <w:rPr>
                <w:sz w:val="24"/>
                <w:szCs w:val="24"/>
              </w:rPr>
            </w:pPr>
          </w:p>
        </w:tc>
        <w:tc>
          <w:tcPr>
            <w:tcW w:w="1050" w:type="pct"/>
            <w:shd w:val="clear" w:color="auto" w:fill="auto"/>
            <w:vAlign w:val="center"/>
          </w:tcPr>
          <w:p w14:paraId="70065336" w14:textId="77777777" w:rsidR="00AA107F" w:rsidRPr="00E66F78" w:rsidRDefault="00AA107F" w:rsidP="003B61BE">
            <w:pPr>
              <w:jc w:val="center"/>
              <w:rPr>
                <w:sz w:val="24"/>
                <w:szCs w:val="24"/>
              </w:rPr>
            </w:pPr>
          </w:p>
        </w:tc>
      </w:tr>
      <w:tr w:rsidR="00AA107F" w:rsidRPr="00E66F78" w14:paraId="68F585F7" w14:textId="77777777" w:rsidTr="00AA107F">
        <w:trPr>
          <w:cantSplit/>
          <w:trHeight w:val="408"/>
        </w:trPr>
        <w:tc>
          <w:tcPr>
            <w:tcW w:w="423" w:type="pct"/>
            <w:vAlign w:val="center"/>
          </w:tcPr>
          <w:p w14:paraId="2024B3F9" w14:textId="24B13F1B" w:rsidR="00AA107F" w:rsidRPr="00AA107F" w:rsidRDefault="00AA107F" w:rsidP="003B61BE">
            <w:pPr>
              <w:jc w:val="center"/>
              <w:rPr>
                <w:bCs/>
              </w:rPr>
            </w:pPr>
            <w:r w:rsidRPr="00AA107F">
              <w:rPr>
                <w:bCs/>
              </w:rPr>
              <w:t>2</w:t>
            </w:r>
          </w:p>
        </w:tc>
        <w:tc>
          <w:tcPr>
            <w:tcW w:w="1060" w:type="pct"/>
            <w:vMerge/>
            <w:vAlign w:val="center"/>
          </w:tcPr>
          <w:p w14:paraId="3B191726" w14:textId="77777777" w:rsidR="00AA107F" w:rsidRPr="00E66F78" w:rsidRDefault="00AA107F" w:rsidP="003B61BE">
            <w:pPr>
              <w:ind w:left="-43"/>
              <w:jc w:val="both"/>
              <w:rPr>
                <w:sz w:val="24"/>
                <w:szCs w:val="24"/>
              </w:rPr>
            </w:pPr>
          </w:p>
        </w:tc>
        <w:tc>
          <w:tcPr>
            <w:tcW w:w="1154" w:type="pct"/>
            <w:vAlign w:val="center"/>
          </w:tcPr>
          <w:p w14:paraId="4C99CF6A" w14:textId="77777777" w:rsidR="00AA107F" w:rsidRPr="00E66F78" w:rsidRDefault="00AA107F" w:rsidP="003B61BE">
            <w:pPr>
              <w:jc w:val="center"/>
              <w:rPr>
                <w:b/>
                <w:bCs/>
                <w:sz w:val="24"/>
                <w:szCs w:val="24"/>
              </w:rPr>
            </w:pPr>
          </w:p>
        </w:tc>
        <w:tc>
          <w:tcPr>
            <w:tcW w:w="1313" w:type="pct"/>
            <w:shd w:val="clear" w:color="auto" w:fill="auto"/>
            <w:vAlign w:val="center"/>
          </w:tcPr>
          <w:p w14:paraId="43B701B4" w14:textId="77777777" w:rsidR="00AA107F" w:rsidRPr="00E66F78" w:rsidRDefault="00AA107F" w:rsidP="003B61BE">
            <w:pPr>
              <w:jc w:val="center"/>
              <w:rPr>
                <w:sz w:val="24"/>
                <w:szCs w:val="24"/>
              </w:rPr>
            </w:pPr>
          </w:p>
        </w:tc>
        <w:tc>
          <w:tcPr>
            <w:tcW w:w="1050" w:type="pct"/>
            <w:shd w:val="clear" w:color="auto" w:fill="auto"/>
            <w:vAlign w:val="center"/>
          </w:tcPr>
          <w:p w14:paraId="5EC93B51" w14:textId="77777777" w:rsidR="00AA107F" w:rsidRPr="00E66F78" w:rsidRDefault="00AA107F" w:rsidP="003B61BE">
            <w:pPr>
              <w:jc w:val="center"/>
              <w:rPr>
                <w:sz w:val="24"/>
                <w:szCs w:val="24"/>
              </w:rPr>
            </w:pPr>
          </w:p>
        </w:tc>
      </w:tr>
      <w:tr w:rsidR="00AA107F" w:rsidRPr="00E66F78" w14:paraId="2BE90FAF" w14:textId="77777777" w:rsidTr="00AA107F">
        <w:trPr>
          <w:cantSplit/>
          <w:trHeight w:val="414"/>
        </w:trPr>
        <w:tc>
          <w:tcPr>
            <w:tcW w:w="423" w:type="pct"/>
            <w:vAlign w:val="center"/>
          </w:tcPr>
          <w:p w14:paraId="2E213205" w14:textId="1C116FB5" w:rsidR="00AA107F" w:rsidRPr="00AA107F" w:rsidRDefault="00AA107F" w:rsidP="003B61BE">
            <w:pPr>
              <w:jc w:val="center"/>
              <w:rPr>
                <w:bCs/>
              </w:rPr>
            </w:pPr>
            <w:r w:rsidRPr="00AA107F">
              <w:rPr>
                <w:bCs/>
              </w:rPr>
              <w:t>3</w:t>
            </w:r>
          </w:p>
        </w:tc>
        <w:tc>
          <w:tcPr>
            <w:tcW w:w="1060" w:type="pct"/>
            <w:vMerge/>
            <w:vAlign w:val="center"/>
          </w:tcPr>
          <w:p w14:paraId="4A88A2C3" w14:textId="77777777" w:rsidR="00AA107F" w:rsidRPr="00E66F78" w:rsidRDefault="00AA107F" w:rsidP="003B61BE">
            <w:pPr>
              <w:ind w:left="-43"/>
              <w:jc w:val="both"/>
              <w:rPr>
                <w:sz w:val="24"/>
                <w:szCs w:val="24"/>
              </w:rPr>
            </w:pPr>
          </w:p>
        </w:tc>
        <w:tc>
          <w:tcPr>
            <w:tcW w:w="1154" w:type="pct"/>
            <w:vAlign w:val="center"/>
          </w:tcPr>
          <w:p w14:paraId="76D8EE79" w14:textId="77777777" w:rsidR="00AA107F" w:rsidRPr="00E66F78" w:rsidRDefault="00AA107F" w:rsidP="003B61BE">
            <w:pPr>
              <w:jc w:val="center"/>
              <w:rPr>
                <w:b/>
                <w:bCs/>
                <w:sz w:val="24"/>
                <w:szCs w:val="24"/>
              </w:rPr>
            </w:pPr>
          </w:p>
        </w:tc>
        <w:tc>
          <w:tcPr>
            <w:tcW w:w="1313" w:type="pct"/>
            <w:shd w:val="clear" w:color="auto" w:fill="auto"/>
            <w:vAlign w:val="center"/>
          </w:tcPr>
          <w:p w14:paraId="7B419DC7" w14:textId="77777777" w:rsidR="00AA107F" w:rsidRPr="00E66F78" w:rsidRDefault="00AA107F" w:rsidP="003B61BE">
            <w:pPr>
              <w:jc w:val="center"/>
              <w:rPr>
                <w:sz w:val="24"/>
                <w:szCs w:val="24"/>
              </w:rPr>
            </w:pPr>
          </w:p>
        </w:tc>
        <w:tc>
          <w:tcPr>
            <w:tcW w:w="1050" w:type="pct"/>
            <w:shd w:val="clear" w:color="auto" w:fill="auto"/>
            <w:vAlign w:val="center"/>
          </w:tcPr>
          <w:p w14:paraId="1F4EC505" w14:textId="77777777" w:rsidR="00AA107F" w:rsidRPr="00E66F78" w:rsidRDefault="00AA107F" w:rsidP="003B61BE">
            <w:pPr>
              <w:jc w:val="center"/>
              <w:rPr>
                <w:sz w:val="24"/>
                <w:szCs w:val="24"/>
              </w:rPr>
            </w:pPr>
          </w:p>
        </w:tc>
      </w:tr>
      <w:tr w:rsidR="00AA107F" w:rsidRPr="00E66F78" w14:paraId="317130DD" w14:textId="77777777" w:rsidTr="00AA107F">
        <w:trPr>
          <w:cantSplit/>
          <w:trHeight w:val="420"/>
        </w:trPr>
        <w:tc>
          <w:tcPr>
            <w:tcW w:w="423" w:type="pct"/>
            <w:vAlign w:val="center"/>
          </w:tcPr>
          <w:p w14:paraId="403587E3" w14:textId="61DDB667" w:rsidR="00AA107F" w:rsidRPr="00AA107F" w:rsidRDefault="00AA107F" w:rsidP="00BE4794">
            <w:pPr>
              <w:jc w:val="center"/>
              <w:rPr>
                <w:bCs/>
              </w:rPr>
            </w:pPr>
            <w:r w:rsidRPr="00AA107F">
              <w:rPr>
                <w:bCs/>
              </w:rPr>
              <w:t>4</w:t>
            </w:r>
          </w:p>
        </w:tc>
        <w:tc>
          <w:tcPr>
            <w:tcW w:w="1060" w:type="pct"/>
            <w:vMerge/>
            <w:vAlign w:val="center"/>
          </w:tcPr>
          <w:p w14:paraId="60AADD04" w14:textId="77777777" w:rsidR="00AA107F" w:rsidRPr="00E66F78" w:rsidRDefault="00AA107F" w:rsidP="00BE4794">
            <w:pPr>
              <w:contextualSpacing/>
              <w:jc w:val="both"/>
              <w:rPr>
                <w:sz w:val="24"/>
                <w:szCs w:val="24"/>
              </w:rPr>
            </w:pPr>
          </w:p>
        </w:tc>
        <w:tc>
          <w:tcPr>
            <w:tcW w:w="1154" w:type="pct"/>
            <w:vAlign w:val="center"/>
          </w:tcPr>
          <w:p w14:paraId="15EDBC38" w14:textId="77777777" w:rsidR="00AA107F" w:rsidRPr="00E66F78" w:rsidRDefault="00AA107F" w:rsidP="00BE4794">
            <w:pPr>
              <w:jc w:val="center"/>
              <w:rPr>
                <w:b/>
                <w:bCs/>
                <w:sz w:val="24"/>
                <w:szCs w:val="24"/>
              </w:rPr>
            </w:pPr>
          </w:p>
        </w:tc>
        <w:tc>
          <w:tcPr>
            <w:tcW w:w="1313" w:type="pct"/>
            <w:shd w:val="clear" w:color="auto" w:fill="auto"/>
            <w:vAlign w:val="center"/>
          </w:tcPr>
          <w:p w14:paraId="5C5A7B0C" w14:textId="77777777" w:rsidR="00AA107F" w:rsidRPr="00E66F78" w:rsidRDefault="00AA107F" w:rsidP="00BE4794">
            <w:pPr>
              <w:jc w:val="center"/>
              <w:rPr>
                <w:sz w:val="24"/>
                <w:szCs w:val="24"/>
              </w:rPr>
            </w:pPr>
          </w:p>
        </w:tc>
        <w:tc>
          <w:tcPr>
            <w:tcW w:w="1050" w:type="pct"/>
            <w:shd w:val="clear" w:color="auto" w:fill="auto"/>
            <w:vAlign w:val="center"/>
          </w:tcPr>
          <w:p w14:paraId="162F58DF" w14:textId="77777777" w:rsidR="00AA107F" w:rsidRPr="00E66F78" w:rsidRDefault="00AA107F" w:rsidP="00BE4794">
            <w:pPr>
              <w:jc w:val="center"/>
              <w:rPr>
                <w:sz w:val="24"/>
                <w:szCs w:val="24"/>
              </w:rPr>
            </w:pPr>
          </w:p>
        </w:tc>
      </w:tr>
      <w:tr w:rsidR="00AA107F" w:rsidRPr="00E66F78" w14:paraId="699D00D2" w14:textId="77777777" w:rsidTr="00AA107F">
        <w:trPr>
          <w:cantSplit/>
          <w:trHeight w:val="412"/>
        </w:trPr>
        <w:tc>
          <w:tcPr>
            <w:tcW w:w="423" w:type="pct"/>
            <w:vAlign w:val="center"/>
          </w:tcPr>
          <w:p w14:paraId="5E6C5D8F" w14:textId="299CADF0" w:rsidR="00AA107F" w:rsidRPr="00AA107F" w:rsidRDefault="00AA107F" w:rsidP="004E5C8E">
            <w:pPr>
              <w:jc w:val="center"/>
              <w:rPr>
                <w:bCs/>
              </w:rPr>
            </w:pPr>
            <w:r w:rsidRPr="00AA107F">
              <w:rPr>
                <w:bCs/>
              </w:rPr>
              <w:t>5</w:t>
            </w:r>
          </w:p>
        </w:tc>
        <w:tc>
          <w:tcPr>
            <w:tcW w:w="1060" w:type="pct"/>
            <w:vMerge/>
            <w:vAlign w:val="center"/>
          </w:tcPr>
          <w:p w14:paraId="7E4E1787" w14:textId="77777777" w:rsidR="00AA107F" w:rsidRPr="00E66F78" w:rsidRDefault="00AA107F" w:rsidP="00BE4794">
            <w:pPr>
              <w:contextualSpacing/>
              <w:jc w:val="both"/>
              <w:rPr>
                <w:sz w:val="24"/>
                <w:szCs w:val="24"/>
              </w:rPr>
            </w:pPr>
          </w:p>
        </w:tc>
        <w:tc>
          <w:tcPr>
            <w:tcW w:w="1154" w:type="pct"/>
            <w:vAlign w:val="center"/>
          </w:tcPr>
          <w:p w14:paraId="14E99B6B" w14:textId="77777777" w:rsidR="00AA107F" w:rsidRPr="00E66F78" w:rsidRDefault="00AA107F" w:rsidP="00BE4794">
            <w:pPr>
              <w:jc w:val="center"/>
              <w:rPr>
                <w:b/>
                <w:bCs/>
                <w:sz w:val="24"/>
                <w:szCs w:val="24"/>
              </w:rPr>
            </w:pPr>
          </w:p>
        </w:tc>
        <w:tc>
          <w:tcPr>
            <w:tcW w:w="1313" w:type="pct"/>
            <w:shd w:val="clear" w:color="auto" w:fill="auto"/>
            <w:vAlign w:val="center"/>
          </w:tcPr>
          <w:p w14:paraId="60FC17A2" w14:textId="77777777" w:rsidR="00AA107F" w:rsidRPr="00E66F78" w:rsidRDefault="00AA107F" w:rsidP="00BE4794">
            <w:pPr>
              <w:jc w:val="center"/>
              <w:rPr>
                <w:sz w:val="24"/>
                <w:szCs w:val="24"/>
              </w:rPr>
            </w:pPr>
          </w:p>
        </w:tc>
        <w:tc>
          <w:tcPr>
            <w:tcW w:w="1050" w:type="pct"/>
            <w:shd w:val="clear" w:color="auto" w:fill="auto"/>
            <w:vAlign w:val="center"/>
          </w:tcPr>
          <w:p w14:paraId="422391CB" w14:textId="77777777" w:rsidR="00AA107F" w:rsidRPr="00E66F78" w:rsidRDefault="00AA107F" w:rsidP="00BE4794">
            <w:pPr>
              <w:jc w:val="center"/>
              <w:rPr>
                <w:sz w:val="24"/>
                <w:szCs w:val="24"/>
              </w:rPr>
            </w:pPr>
          </w:p>
        </w:tc>
      </w:tr>
      <w:tr w:rsidR="00AA107F" w:rsidRPr="00E66F78" w14:paraId="6A98161C" w14:textId="77777777" w:rsidTr="00AA107F">
        <w:trPr>
          <w:cantSplit/>
          <w:trHeight w:val="417"/>
        </w:trPr>
        <w:tc>
          <w:tcPr>
            <w:tcW w:w="423" w:type="pct"/>
            <w:vAlign w:val="center"/>
          </w:tcPr>
          <w:p w14:paraId="47355D98" w14:textId="7CE3F9D3" w:rsidR="00AA107F" w:rsidRPr="00AA107F" w:rsidRDefault="00AA107F" w:rsidP="00BE4794">
            <w:pPr>
              <w:jc w:val="center"/>
              <w:rPr>
                <w:bCs/>
              </w:rPr>
            </w:pPr>
            <w:r w:rsidRPr="00AA107F">
              <w:rPr>
                <w:bCs/>
              </w:rPr>
              <w:t>6</w:t>
            </w:r>
          </w:p>
        </w:tc>
        <w:tc>
          <w:tcPr>
            <w:tcW w:w="1060" w:type="pct"/>
            <w:vMerge/>
            <w:vAlign w:val="center"/>
          </w:tcPr>
          <w:p w14:paraId="655459DF" w14:textId="77777777" w:rsidR="00AA107F" w:rsidRPr="00E66F78" w:rsidRDefault="00AA107F" w:rsidP="00BE4794">
            <w:pPr>
              <w:contextualSpacing/>
              <w:jc w:val="both"/>
              <w:rPr>
                <w:sz w:val="24"/>
                <w:szCs w:val="24"/>
              </w:rPr>
            </w:pPr>
          </w:p>
        </w:tc>
        <w:tc>
          <w:tcPr>
            <w:tcW w:w="1154" w:type="pct"/>
            <w:vAlign w:val="center"/>
          </w:tcPr>
          <w:p w14:paraId="7008AF0E" w14:textId="77777777" w:rsidR="00AA107F" w:rsidRPr="00E66F78" w:rsidRDefault="00AA107F" w:rsidP="00BE4794">
            <w:pPr>
              <w:jc w:val="center"/>
              <w:rPr>
                <w:b/>
                <w:bCs/>
                <w:sz w:val="24"/>
                <w:szCs w:val="24"/>
              </w:rPr>
            </w:pPr>
          </w:p>
        </w:tc>
        <w:tc>
          <w:tcPr>
            <w:tcW w:w="1313" w:type="pct"/>
            <w:shd w:val="clear" w:color="auto" w:fill="auto"/>
            <w:vAlign w:val="center"/>
          </w:tcPr>
          <w:p w14:paraId="18308D45" w14:textId="77777777" w:rsidR="00AA107F" w:rsidRPr="00E66F78" w:rsidRDefault="00AA107F" w:rsidP="00BE4794">
            <w:pPr>
              <w:jc w:val="center"/>
              <w:rPr>
                <w:sz w:val="24"/>
                <w:szCs w:val="24"/>
              </w:rPr>
            </w:pPr>
          </w:p>
        </w:tc>
        <w:tc>
          <w:tcPr>
            <w:tcW w:w="1050" w:type="pct"/>
            <w:shd w:val="clear" w:color="auto" w:fill="auto"/>
            <w:vAlign w:val="center"/>
          </w:tcPr>
          <w:p w14:paraId="19A85A2C" w14:textId="77777777" w:rsidR="00AA107F" w:rsidRPr="00E66F78" w:rsidRDefault="00AA107F" w:rsidP="00BE4794">
            <w:pPr>
              <w:jc w:val="center"/>
              <w:rPr>
                <w:sz w:val="24"/>
                <w:szCs w:val="24"/>
              </w:rPr>
            </w:pPr>
          </w:p>
        </w:tc>
      </w:tr>
      <w:tr w:rsidR="00AA107F" w:rsidRPr="00E66F78" w14:paraId="2AD78C26" w14:textId="77777777" w:rsidTr="00AA107F">
        <w:trPr>
          <w:cantSplit/>
          <w:trHeight w:val="410"/>
        </w:trPr>
        <w:tc>
          <w:tcPr>
            <w:tcW w:w="423" w:type="pct"/>
            <w:vAlign w:val="center"/>
          </w:tcPr>
          <w:p w14:paraId="0A2D92D3" w14:textId="43B7BC98" w:rsidR="00AA107F" w:rsidRPr="00AA107F" w:rsidRDefault="00AA107F" w:rsidP="00BE4794">
            <w:pPr>
              <w:jc w:val="center"/>
              <w:rPr>
                <w:bCs/>
              </w:rPr>
            </w:pPr>
            <w:r w:rsidRPr="00AA107F">
              <w:rPr>
                <w:bCs/>
              </w:rPr>
              <w:t>7</w:t>
            </w:r>
          </w:p>
        </w:tc>
        <w:tc>
          <w:tcPr>
            <w:tcW w:w="1060" w:type="pct"/>
            <w:vMerge/>
            <w:vAlign w:val="center"/>
          </w:tcPr>
          <w:p w14:paraId="116664BF" w14:textId="77777777" w:rsidR="00AA107F" w:rsidRPr="00E66F78" w:rsidRDefault="00AA107F" w:rsidP="00BE4794">
            <w:pPr>
              <w:contextualSpacing/>
              <w:jc w:val="both"/>
              <w:rPr>
                <w:sz w:val="24"/>
                <w:szCs w:val="24"/>
              </w:rPr>
            </w:pPr>
          </w:p>
        </w:tc>
        <w:tc>
          <w:tcPr>
            <w:tcW w:w="1154" w:type="pct"/>
            <w:vAlign w:val="center"/>
          </w:tcPr>
          <w:p w14:paraId="2033C0CA" w14:textId="77777777" w:rsidR="00AA107F" w:rsidRPr="00E66F78" w:rsidRDefault="00AA107F" w:rsidP="00BE4794">
            <w:pPr>
              <w:jc w:val="center"/>
              <w:rPr>
                <w:b/>
                <w:bCs/>
                <w:sz w:val="24"/>
                <w:szCs w:val="24"/>
              </w:rPr>
            </w:pPr>
          </w:p>
        </w:tc>
        <w:tc>
          <w:tcPr>
            <w:tcW w:w="1313" w:type="pct"/>
            <w:shd w:val="clear" w:color="auto" w:fill="auto"/>
            <w:vAlign w:val="center"/>
          </w:tcPr>
          <w:p w14:paraId="7C77D135" w14:textId="77777777" w:rsidR="00AA107F" w:rsidRPr="00E66F78" w:rsidRDefault="00AA107F" w:rsidP="00BE4794">
            <w:pPr>
              <w:jc w:val="center"/>
              <w:rPr>
                <w:sz w:val="24"/>
                <w:szCs w:val="24"/>
              </w:rPr>
            </w:pPr>
          </w:p>
        </w:tc>
        <w:tc>
          <w:tcPr>
            <w:tcW w:w="1050" w:type="pct"/>
            <w:shd w:val="clear" w:color="auto" w:fill="auto"/>
            <w:vAlign w:val="center"/>
          </w:tcPr>
          <w:p w14:paraId="1BA1D791" w14:textId="77777777" w:rsidR="00AA107F" w:rsidRPr="00E66F78" w:rsidRDefault="00AA107F" w:rsidP="00BE4794">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8"/>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05408DDE" w14:textId="5F8F11D6"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D95FBC">
        <w:rPr>
          <w:rFonts w:eastAsiaTheme="majorEastAsia"/>
          <w:b/>
          <w:bCs/>
          <w:color w:val="2F5496" w:themeColor="accent1" w:themeShade="BF"/>
          <w:spacing w:val="20"/>
          <w:sz w:val="24"/>
          <w:szCs w:val="24"/>
        </w:rPr>
        <w:t>5</w:t>
      </w:r>
      <w:r w:rsidRPr="00E63E3D">
        <w:rPr>
          <w:rFonts w:eastAsiaTheme="majorEastAsia"/>
          <w:b/>
          <w:bCs/>
          <w:color w:val="2F5496" w:themeColor="accent1" w:themeShade="BF"/>
          <w:spacing w:val="20"/>
          <w:sz w:val="24"/>
          <w:szCs w:val="24"/>
        </w:rPr>
        <w:t xml:space="preserve">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9" w:name="_Hlk106046060"/>
      <w:bookmarkStart w:id="120" w:name="_Hlk156498045"/>
      <w:r w:rsidRPr="008057B2">
        <w:rPr>
          <w:sz w:val="22"/>
          <w:szCs w:val="22"/>
        </w:rPr>
        <w:t xml:space="preserve">Nazwa </w:t>
      </w:r>
      <w:r w:rsidR="00DB4D9E">
        <w:rPr>
          <w:sz w:val="22"/>
          <w:szCs w:val="22"/>
        </w:rPr>
        <w:t>Wykonawcy</w:t>
      </w:r>
      <w:r w:rsidRPr="008057B2">
        <w:rPr>
          <w:sz w:val="22"/>
          <w:szCs w:val="22"/>
        </w:rPr>
        <w:t>: ...................................................................................................................</w:t>
      </w:r>
    </w:p>
    <w:bookmarkEnd w:id="119"/>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0"/>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7AD06274"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D95FBC">
        <w:rPr>
          <w:rFonts w:eastAsiaTheme="majorEastAsia"/>
          <w:b/>
          <w:bCs/>
          <w:color w:val="2F5496" w:themeColor="accent1" w:themeShade="BF"/>
          <w:spacing w:val="20"/>
          <w:sz w:val="24"/>
          <w:szCs w:val="24"/>
        </w:rPr>
        <w:t>6</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1"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30"/>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1"/>
      <w:r w:rsidR="007A2FCD" w:rsidRPr="002B3992">
        <w:rPr>
          <w:sz w:val="22"/>
          <w:szCs w:val="22"/>
        </w:rPr>
        <w:t>.</w:t>
      </w:r>
      <w:r>
        <w:br w:type="page"/>
      </w:r>
    </w:p>
    <w:p w14:paraId="0BDAE4DF" w14:textId="5AD1D749"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D95FBC">
        <w:rPr>
          <w:rFonts w:eastAsiaTheme="majorEastAsia"/>
          <w:b/>
          <w:bCs/>
          <w:color w:val="2F5496" w:themeColor="accent1" w:themeShade="BF"/>
          <w:spacing w:val="20"/>
          <w:sz w:val="24"/>
          <w:szCs w:val="24"/>
        </w:rPr>
        <w:t>7</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1EE72435"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D95FBC">
        <w:rPr>
          <w:rFonts w:eastAsiaTheme="majorEastAsia"/>
          <w:b/>
          <w:bCs/>
          <w:color w:val="2F5496" w:themeColor="accent1" w:themeShade="BF"/>
          <w:spacing w:val="20"/>
          <w:sz w:val="24"/>
          <w:szCs w:val="24"/>
        </w:rPr>
        <w:t>8</w:t>
      </w:r>
      <w:r w:rsidRPr="00E63E3D">
        <w:rPr>
          <w:rFonts w:eastAsiaTheme="majorEastAsia"/>
          <w:b/>
          <w:bCs/>
          <w:color w:val="2F5496" w:themeColor="accent1" w:themeShade="BF"/>
          <w:spacing w:val="20"/>
          <w:sz w:val="24"/>
          <w:szCs w:val="24"/>
        </w:rPr>
        <w:t xml:space="preserve">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22"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22"/>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513BCD1D" w:rsidR="00490259" w:rsidRPr="004F31D1" w:rsidRDefault="00490259" w:rsidP="008057B2">
      <w:pPr>
        <w:jc w:val="both"/>
        <w:rPr>
          <w:rFonts w:eastAsiaTheme="majorEastAsia"/>
          <w:b/>
          <w:bCs/>
          <w:color w:val="2F5496" w:themeColor="accent1" w:themeShade="BF"/>
          <w:spacing w:val="20"/>
          <w:sz w:val="24"/>
          <w:szCs w:val="24"/>
        </w:rPr>
      </w:pPr>
      <w:bookmarkStart w:id="123" w:name="_Hlk83030833"/>
      <w:r w:rsidRPr="004F31D1">
        <w:rPr>
          <w:rFonts w:eastAsiaTheme="majorEastAsia"/>
          <w:b/>
          <w:bCs/>
          <w:color w:val="2F5496" w:themeColor="accent1" w:themeShade="BF"/>
          <w:spacing w:val="20"/>
          <w:sz w:val="24"/>
          <w:szCs w:val="24"/>
        </w:rPr>
        <w:t xml:space="preserve">Załącznik nr </w:t>
      </w:r>
      <w:r w:rsidR="00054C51" w:rsidRPr="004F31D1">
        <w:rPr>
          <w:rFonts w:eastAsiaTheme="majorEastAsia"/>
          <w:b/>
          <w:bCs/>
          <w:color w:val="2F5496" w:themeColor="accent1" w:themeShade="BF"/>
          <w:spacing w:val="20"/>
          <w:sz w:val="24"/>
          <w:szCs w:val="24"/>
        </w:rPr>
        <w:t>4</w:t>
      </w:r>
      <w:r w:rsidRPr="004F31D1">
        <w:rPr>
          <w:rFonts w:eastAsiaTheme="majorEastAsia"/>
          <w:b/>
          <w:bCs/>
          <w:color w:val="2F5496" w:themeColor="accent1" w:themeShade="BF"/>
          <w:spacing w:val="20"/>
          <w:sz w:val="24"/>
          <w:szCs w:val="24"/>
        </w:rPr>
        <w:t>.</w:t>
      </w:r>
      <w:r w:rsidR="00D95FBC" w:rsidRPr="004F31D1">
        <w:rPr>
          <w:rFonts w:eastAsiaTheme="majorEastAsia"/>
          <w:b/>
          <w:bCs/>
          <w:color w:val="2F5496" w:themeColor="accent1" w:themeShade="BF"/>
          <w:spacing w:val="20"/>
          <w:sz w:val="24"/>
          <w:szCs w:val="24"/>
        </w:rPr>
        <w:t>9</w:t>
      </w:r>
      <w:r w:rsidRPr="004F31D1">
        <w:rPr>
          <w:rFonts w:eastAsiaTheme="majorEastAsia"/>
          <w:b/>
          <w:bCs/>
          <w:color w:val="2F5496" w:themeColor="accent1" w:themeShade="BF"/>
          <w:spacing w:val="20"/>
          <w:sz w:val="24"/>
          <w:szCs w:val="24"/>
        </w:rPr>
        <w:t xml:space="preserve"> do SWZ – Oświadczenie o braku podstaw wykluczenia </w:t>
      </w:r>
      <w:r w:rsidR="004F31D1">
        <w:rPr>
          <w:rFonts w:eastAsiaTheme="majorEastAsia"/>
          <w:b/>
          <w:bCs/>
          <w:color w:val="2F5496" w:themeColor="accent1" w:themeShade="BF"/>
          <w:spacing w:val="20"/>
          <w:sz w:val="24"/>
          <w:szCs w:val="24"/>
        </w:rPr>
        <w:br/>
      </w:r>
      <w:r w:rsidRPr="004F31D1">
        <w:rPr>
          <w:rFonts w:eastAsiaTheme="majorEastAsia"/>
          <w:b/>
          <w:bCs/>
          <w:color w:val="2F5496" w:themeColor="accent1" w:themeShade="BF"/>
          <w:spacing w:val="20"/>
          <w:sz w:val="24"/>
          <w:szCs w:val="24"/>
        </w:rPr>
        <w:t>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bookmarkStart w:id="124"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20"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o rachun</w:t>
      </w:r>
      <w:r w:rsidRPr="004E5C8E">
        <w:rPr>
          <w:sz w:val="22"/>
          <w:szCs w:val="22"/>
          <w:lang w:eastAsia="zh-CN"/>
        </w:rPr>
        <w:t>kowości (Dz. U. z 202</w:t>
      </w:r>
      <w:r w:rsidR="003B54FC" w:rsidRPr="004E5C8E">
        <w:rPr>
          <w:sz w:val="22"/>
          <w:szCs w:val="22"/>
          <w:lang w:eastAsia="zh-CN"/>
        </w:rPr>
        <w:t>3</w:t>
      </w:r>
      <w:r w:rsidRPr="004E5C8E">
        <w:rPr>
          <w:sz w:val="22"/>
          <w:szCs w:val="22"/>
          <w:lang w:eastAsia="zh-CN"/>
        </w:rPr>
        <w:t xml:space="preserve"> r. poz. </w:t>
      </w:r>
      <w:r w:rsidR="003B54FC" w:rsidRPr="004E5C8E">
        <w:rPr>
          <w:sz w:val="22"/>
          <w:szCs w:val="22"/>
          <w:lang w:eastAsia="zh-CN"/>
        </w:rPr>
        <w:t>120, 295 z późn. zm.</w:t>
      </w:r>
      <w:r w:rsidRPr="004E5C8E">
        <w:rPr>
          <w:sz w:val="22"/>
          <w:szCs w:val="22"/>
          <w:lang w:eastAsia="zh-CN"/>
        </w:rPr>
        <w:t>) jest</w:t>
      </w:r>
      <w:r w:rsidRPr="0080151F">
        <w:rPr>
          <w:sz w:val="22"/>
          <w:szCs w:val="22"/>
          <w:lang w:eastAsia="zh-CN"/>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4"/>
    <w:p w14:paraId="5D876EBA" w14:textId="77777777" w:rsidR="00490259" w:rsidRPr="0080151F"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387680DB" w14:textId="77777777" w:rsidR="004E5C8E" w:rsidRPr="004F31D1" w:rsidRDefault="004E5C8E" w:rsidP="004E5C8E">
      <w:pPr>
        <w:spacing w:after="160" w:line="259" w:lineRule="auto"/>
        <w:rPr>
          <w:bCs/>
          <w:i/>
          <w:iCs/>
          <w:color w:val="2F5496" w:themeColor="accent1" w:themeShade="BF"/>
          <w:sz w:val="24"/>
          <w:szCs w:val="24"/>
          <w:lang w:eastAsia="zh-CN"/>
        </w:rPr>
      </w:pPr>
      <w:r w:rsidRPr="004F31D1">
        <w:rPr>
          <w:rFonts w:eastAsiaTheme="majorEastAsia"/>
          <w:b/>
          <w:bCs/>
          <w:color w:val="2F5496" w:themeColor="accent1" w:themeShade="BF"/>
          <w:spacing w:val="20"/>
          <w:sz w:val="24"/>
          <w:szCs w:val="24"/>
        </w:rPr>
        <w:lastRenderedPageBreak/>
        <w:t>Załącznik nr 4.10 do SWZ – INFORMACJA O WYKONAWCACH SKŁADAJĄCYCH OFERTĘ WSPÓLNĄ</w:t>
      </w:r>
    </w:p>
    <w:p w14:paraId="353A1106" w14:textId="77777777" w:rsidR="004E5C8E" w:rsidRDefault="004E5C8E" w:rsidP="004E5C8E">
      <w:pPr>
        <w:jc w:val="both"/>
        <w:rPr>
          <w:rFonts w:eastAsiaTheme="majorEastAsia"/>
          <w:b/>
          <w:bCs/>
          <w:spacing w:val="20"/>
          <w:sz w:val="28"/>
          <w:szCs w:val="28"/>
        </w:rPr>
      </w:pPr>
    </w:p>
    <w:p w14:paraId="0FABE741" w14:textId="77777777" w:rsidR="004E5C8E" w:rsidRDefault="004E5C8E" w:rsidP="004E5C8E">
      <w:pPr>
        <w:jc w:val="both"/>
        <w:rPr>
          <w:rFonts w:eastAsiaTheme="majorEastAsia"/>
          <w:b/>
          <w:bCs/>
          <w:spacing w:val="20"/>
          <w:sz w:val="28"/>
          <w:szCs w:val="28"/>
        </w:rPr>
      </w:pPr>
    </w:p>
    <w:p w14:paraId="50D35472" w14:textId="77777777" w:rsidR="004E5C8E" w:rsidRPr="00491EC7" w:rsidRDefault="004E5C8E" w:rsidP="004E5C8E">
      <w:pPr>
        <w:jc w:val="both"/>
        <w:rPr>
          <w:rFonts w:eastAsiaTheme="majorEastAsia"/>
          <w:b/>
          <w:bCs/>
          <w:spacing w:val="20"/>
          <w:sz w:val="28"/>
          <w:szCs w:val="28"/>
        </w:rPr>
      </w:pPr>
    </w:p>
    <w:p w14:paraId="565B7D38" w14:textId="77777777" w:rsidR="004E5C8E" w:rsidRDefault="004E5C8E" w:rsidP="004E5C8E">
      <w:pPr>
        <w:tabs>
          <w:tab w:val="left" w:pos="720"/>
        </w:tabs>
        <w:rPr>
          <w:b/>
        </w:rPr>
      </w:pPr>
    </w:p>
    <w:tbl>
      <w:tblPr>
        <w:tblW w:w="466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3012"/>
        <w:gridCol w:w="5439"/>
      </w:tblGrid>
      <w:tr w:rsidR="004E5C8E" w:rsidRPr="00E66F78" w14:paraId="3939EED7" w14:textId="77777777" w:rsidTr="004A1A7B">
        <w:trPr>
          <w:trHeight w:val="806"/>
        </w:trPr>
        <w:tc>
          <w:tcPr>
            <w:tcW w:w="1782" w:type="pct"/>
            <w:vAlign w:val="center"/>
          </w:tcPr>
          <w:p w14:paraId="0EDFA517" w14:textId="77777777" w:rsidR="004E5C8E" w:rsidRPr="00E66F78" w:rsidRDefault="004E5C8E" w:rsidP="004A1A7B">
            <w:pPr>
              <w:snapToGrid w:val="0"/>
              <w:jc w:val="center"/>
              <w:rPr>
                <w:b/>
                <w:sz w:val="24"/>
              </w:rPr>
            </w:pPr>
            <w:r>
              <w:rPr>
                <w:b/>
                <w:sz w:val="24"/>
              </w:rPr>
              <w:t xml:space="preserve">Skład konsorcjum </w:t>
            </w:r>
          </w:p>
        </w:tc>
        <w:tc>
          <w:tcPr>
            <w:tcW w:w="3218" w:type="pct"/>
            <w:tcBorders>
              <w:right w:val="single" w:sz="4" w:space="0" w:color="auto"/>
            </w:tcBorders>
            <w:vAlign w:val="center"/>
          </w:tcPr>
          <w:p w14:paraId="34CD0B5E" w14:textId="77777777" w:rsidR="004E5C8E" w:rsidRPr="00E66F78" w:rsidRDefault="004E5C8E" w:rsidP="004A1A7B">
            <w:pPr>
              <w:snapToGrid w:val="0"/>
              <w:jc w:val="center"/>
              <w:rPr>
                <w:b/>
                <w:sz w:val="24"/>
              </w:rPr>
            </w:pPr>
            <w:r>
              <w:rPr>
                <w:b/>
                <w:sz w:val="24"/>
              </w:rPr>
              <w:t xml:space="preserve">Zakres czynności członka konsorcjum </w:t>
            </w:r>
          </w:p>
        </w:tc>
      </w:tr>
      <w:tr w:rsidR="004E5C8E" w:rsidRPr="00E66F78" w14:paraId="06F2EE37" w14:textId="77777777" w:rsidTr="004A1A7B">
        <w:trPr>
          <w:trHeight w:val="335"/>
        </w:trPr>
        <w:tc>
          <w:tcPr>
            <w:tcW w:w="1782" w:type="pct"/>
            <w:vAlign w:val="center"/>
          </w:tcPr>
          <w:p w14:paraId="7E8C71D6" w14:textId="77777777" w:rsidR="004E5C8E" w:rsidRPr="00E66F78" w:rsidRDefault="004E5C8E" w:rsidP="004A1A7B">
            <w:pPr>
              <w:tabs>
                <w:tab w:val="left" w:pos="720"/>
              </w:tabs>
              <w:snapToGrid w:val="0"/>
              <w:jc w:val="center"/>
              <w:rPr>
                <w:b/>
                <w:i/>
              </w:rPr>
            </w:pPr>
            <w:r w:rsidRPr="00E66F78">
              <w:rPr>
                <w:b/>
                <w:i/>
              </w:rPr>
              <w:t>1</w:t>
            </w:r>
          </w:p>
        </w:tc>
        <w:tc>
          <w:tcPr>
            <w:tcW w:w="3218" w:type="pct"/>
            <w:tcBorders>
              <w:right w:val="single" w:sz="4" w:space="0" w:color="auto"/>
            </w:tcBorders>
            <w:vAlign w:val="center"/>
          </w:tcPr>
          <w:p w14:paraId="6CF826BC" w14:textId="77777777" w:rsidR="004E5C8E" w:rsidRPr="00E66F78" w:rsidRDefault="004E5C8E" w:rsidP="004A1A7B">
            <w:pPr>
              <w:tabs>
                <w:tab w:val="left" w:pos="720"/>
              </w:tabs>
              <w:snapToGrid w:val="0"/>
              <w:jc w:val="center"/>
              <w:rPr>
                <w:b/>
                <w:i/>
              </w:rPr>
            </w:pPr>
            <w:r>
              <w:rPr>
                <w:b/>
                <w:i/>
              </w:rPr>
              <w:t>2</w:t>
            </w:r>
          </w:p>
        </w:tc>
      </w:tr>
      <w:tr w:rsidR="004E5C8E" w:rsidRPr="00E66F78" w14:paraId="158328BD" w14:textId="77777777" w:rsidTr="004A1A7B">
        <w:trPr>
          <w:trHeight w:val="824"/>
        </w:trPr>
        <w:tc>
          <w:tcPr>
            <w:tcW w:w="1782" w:type="pct"/>
          </w:tcPr>
          <w:p w14:paraId="30A96775" w14:textId="77777777" w:rsidR="004E5C8E" w:rsidRPr="00E66F78" w:rsidRDefault="004E5C8E" w:rsidP="004A1A7B">
            <w:pPr>
              <w:tabs>
                <w:tab w:val="left" w:pos="720"/>
              </w:tabs>
              <w:snapToGrid w:val="0"/>
              <w:rPr>
                <w:b/>
              </w:rPr>
            </w:pPr>
          </w:p>
        </w:tc>
        <w:tc>
          <w:tcPr>
            <w:tcW w:w="3218" w:type="pct"/>
            <w:tcBorders>
              <w:right w:val="single" w:sz="4" w:space="0" w:color="auto"/>
            </w:tcBorders>
          </w:tcPr>
          <w:p w14:paraId="6DF2C52C" w14:textId="77777777" w:rsidR="004E5C8E" w:rsidRPr="00E66F78" w:rsidRDefault="004E5C8E" w:rsidP="004A1A7B">
            <w:pPr>
              <w:tabs>
                <w:tab w:val="left" w:pos="720"/>
              </w:tabs>
              <w:snapToGrid w:val="0"/>
              <w:rPr>
                <w:b/>
              </w:rPr>
            </w:pPr>
          </w:p>
        </w:tc>
      </w:tr>
      <w:tr w:rsidR="004E5C8E" w:rsidRPr="00E66F78" w14:paraId="46F71236" w14:textId="77777777" w:rsidTr="004A1A7B">
        <w:trPr>
          <w:trHeight w:val="824"/>
        </w:trPr>
        <w:tc>
          <w:tcPr>
            <w:tcW w:w="1782" w:type="pct"/>
          </w:tcPr>
          <w:p w14:paraId="63BEA8F5" w14:textId="77777777" w:rsidR="004E5C8E" w:rsidRPr="00E66F78" w:rsidRDefault="004E5C8E" w:rsidP="004A1A7B">
            <w:pPr>
              <w:tabs>
                <w:tab w:val="left" w:pos="720"/>
              </w:tabs>
              <w:snapToGrid w:val="0"/>
              <w:rPr>
                <w:b/>
              </w:rPr>
            </w:pPr>
          </w:p>
        </w:tc>
        <w:tc>
          <w:tcPr>
            <w:tcW w:w="3218" w:type="pct"/>
            <w:tcBorders>
              <w:right w:val="single" w:sz="4" w:space="0" w:color="auto"/>
            </w:tcBorders>
          </w:tcPr>
          <w:p w14:paraId="2464B817" w14:textId="77777777" w:rsidR="004E5C8E" w:rsidRPr="00E66F78" w:rsidRDefault="004E5C8E" w:rsidP="004A1A7B">
            <w:pPr>
              <w:tabs>
                <w:tab w:val="left" w:pos="720"/>
              </w:tabs>
              <w:snapToGrid w:val="0"/>
              <w:rPr>
                <w:b/>
              </w:rPr>
            </w:pPr>
          </w:p>
        </w:tc>
      </w:tr>
      <w:tr w:rsidR="004E5C8E" w:rsidRPr="00E66F78" w14:paraId="62F2CFE9" w14:textId="77777777" w:rsidTr="004A1A7B">
        <w:trPr>
          <w:trHeight w:val="824"/>
        </w:trPr>
        <w:tc>
          <w:tcPr>
            <w:tcW w:w="1782" w:type="pct"/>
          </w:tcPr>
          <w:p w14:paraId="0F8282E1" w14:textId="77777777" w:rsidR="004E5C8E" w:rsidRPr="00E66F78" w:rsidRDefault="004E5C8E" w:rsidP="004A1A7B">
            <w:pPr>
              <w:tabs>
                <w:tab w:val="left" w:pos="720"/>
              </w:tabs>
              <w:snapToGrid w:val="0"/>
              <w:rPr>
                <w:b/>
              </w:rPr>
            </w:pPr>
          </w:p>
        </w:tc>
        <w:tc>
          <w:tcPr>
            <w:tcW w:w="3218" w:type="pct"/>
            <w:tcBorders>
              <w:right w:val="single" w:sz="4" w:space="0" w:color="auto"/>
            </w:tcBorders>
          </w:tcPr>
          <w:p w14:paraId="1CE39C60" w14:textId="77777777" w:rsidR="004E5C8E" w:rsidRPr="00E66F78" w:rsidRDefault="004E5C8E" w:rsidP="004A1A7B">
            <w:pPr>
              <w:tabs>
                <w:tab w:val="left" w:pos="720"/>
              </w:tabs>
              <w:snapToGrid w:val="0"/>
              <w:rPr>
                <w:b/>
              </w:rPr>
            </w:pPr>
          </w:p>
        </w:tc>
      </w:tr>
      <w:tr w:rsidR="004E5C8E" w:rsidRPr="00E66F78" w14:paraId="29E40C0F" w14:textId="77777777" w:rsidTr="004A1A7B">
        <w:trPr>
          <w:trHeight w:val="824"/>
        </w:trPr>
        <w:tc>
          <w:tcPr>
            <w:tcW w:w="1782" w:type="pct"/>
            <w:tcBorders>
              <w:top w:val="single" w:sz="4" w:space="0" w:color="000000"/>
              <w:left w:val="single" w:sz="4" w:space="0" w:color="000000"/>
              <w:bottom w:val="single" w:sz="4" w:space="0" w:color="000000"/>
              <w:right w:val="single" w:sz="4" w:space="0" w:color="000000"/>
            </w:tcBorders>
          </w:tcPr>
          <w:p w14:paraId="181F10F6" w14:textId="77777777" w:rsidR="004E5C8E" w:rsidRPr="00E66F78" w:rsidRDefault="004E5C8E" w:rsidP="004A1A7B">
            <w:pPr>
              <w:tabs>
                <w:tab w:val="left" w:pos="720"/>
              </w:tabs>
              <w:snapToGrid w:val="0"/>
              <w:rPr>
                <w:b/>
              </w:rPr>
            </w:pPr>
          </w:p>
        </w:tc>
        <w:tc>
          <w:tcPr>
            <w:tcW w:w="3218" w:type="pct"/>
            <w:tcBorders>
              <w:top w:val="single" w:sz="4" w:space="0" w:color="000000"/>
              <w:left w:val="single" w:sz="4" w:space="0" w:color="000000"/>
              <w:bottom w:val="single" w:sz="4" w:space="0" w:color="000000"/>
              <w:right w:val="single" w:sz="4" w:space="0" w:color="auto"/>
            </w:tcBorders>
          </w:tcPr>
          <w:p w14:paraId="7ADA75BF" w14:textId="77777777" w:rsidR="004E5C8E" w:rsidRPr="00E66F78" w:rsidRDefault="004E5C8E" w:rsidP="004A1A7B">
            <w:pPr>
              <w:tabs>
                <w:tab w:val="left" w:pos="720"/>
              </w:tabs>
              <w:snapToGrid w:val="0"/>
              <w:rPr>
                <w:b/>
              </w:rPr>
            </w:pPr>
          </w:p>
        </w:tc>
      </w:tr>
      <w:tr w:rsidR="004E5C8E" w:rsidRPr="00E66F78" w14:paraId="382568E2" w14:textId="77777777" w:rsidTr="004A1A7B">
        <w:trPr>
          <w:trHeight w:val="824"/>
        </w:trPr>
        <w:tc>
          <w:tcPr>
            <w:tcW w:w="1782" w:type="pct"/>
            <w:tcBorders>
              <w:top w:val="single" w:sz="4" w:space="0" w:color="000000"/>
              <w:left w:val="single" w:sz="4" w:space="0" w:color="000000"/>
              <w:bottom w:val="single" w:sz="4" w:space="0" w:color="000000"/>
              <w:right w:val="single" w:sz="4" w:space="0" w:color="000000"/>
            </w:tcBorders>
          </w:tcPr>
          <w:p w14:paraId="2CAF760A" w14:textId="77777777" w:rsidR="004E5C8E" w:rsidRPr="00E66F78" w:rsidRDefault="004E5C8E" w:rsidP="004A1A7B">
            <w:pPr>
              <w:tabs>
                <w:tab w:val="left" w:pos="720"/>
              </w:tabs>
              <w:snapToGrid w:val="0"/>
              <w:rPr>
                <w:b/>
              </w:rPr>
            </w:pPr>
          </w:p>
        </w:tc>
        <w:tc>
          <w:tcPr>
            <w:tcW w:w="3218" w:type="pct"/>
            <w:tcBorders>
              <w:top w:val="single" w:sz="4" w:space="0" w:color="000000"/>
              <w:left w:val="single" w:sz="4" w:space="0" w:color="000000"/>
              <w:bottom w:val="single" w:sz="4" w:space="0" w:color="000000"/>
              <w:right w:val="single" w:sz="4" w:space="0" w:color="auto"/>
            </w:tcBorders>
          </w:tcPr>
          <w:p w14:paraId="62502842" w14:textId="77777777" w:rsidR="004E5C8E" w:rsidRPr="00E66F78" w:rsidRDefault="004E5C8E" w:rsidP="004A1A7B">
            <w:pPr>
              <w:tabs>
                <w:tab w:val="left" w:pos="720"/>
              </w:tabs>
              <w:snapToGrid w:val="0"/>
              <w:rPr>
                <w:b/>
              </w:rPr>
            </w:pPr>
          </w:p>
        </w:tc>
      </w:tr>
    </w:tbl>
    <w:p w14:paraId="0E357814" w14:textId="77777777" w:rsidR="004E5C8E" w:rsidRPr="00E66F78" w:rsidRDefault="004E5C8E" w:rsidP="004E5C8E">
      <w:pPr>
        <w:tabs>
          <w:tab w:val="left" w:pos="720"/>
        </w:tabs>
        <w:ind w:left="360" w:firstLine="180"/>
        <w:rPr>
          <w:b/>
        </w:rPr>
      </w:pPr>
    </w:p>
    <w:p w14:paraId="344C3FCE" w14:textId="77777777" w:rsidR="004E5C8E" w:rsidRPr="00E66F78" w:rsidRDefault="004E5C8E" w:rsidP="004E5C8E">
      <w:pPr>
        <w:tabs>
          <w:tab w:val="left" w:pos="720"/>
        </w:tabs>
        <w:jc w:val="both"/>
      </w:pPr>
    </w:p>
    <w:p w14:paraId="6C387F93" w14:textId="77777777" w:rsidR="004E5C8E" w:rsidRDefault="004E5C8E" w:rsidP="004E5C8E">
      <w:pPr>
        <w:tabs>
          <w:tab w:val="left" w:pos="851"/>
        </w:tabs>
        <w:rPr>
          <w:i/>
          <w:szCs w:val="28"/>
        </w:rPr>
      </w:pPr>
    </w:p>
    <w:p w14:paraId="4E831E04" w14:textId="77777777" w:rsidR="004E5C8E" w:rsidRDefault="004E5C8E" w:rsidP="004E5C8E">
      <w:pPr>
        <w:tabs>
          <w:tab w:val="left" w:pos="851"/>
        </w:tabs>
        <w:rPr>
          <w:i/>
          <w:szCs w:val="28"/>
        </w:rPr>
      </w:pPr>
    </w:p>
    <w:p w14:paraId="172363C9" w14:textId="77777777" w:rsidR="004E5C8E" w:rsidRDefault="004E5C8E" w:rsidP="004E5C8E">
      <w:pPr>
        <w:tabs>
          <w:tab w:val="left" w:pos="851"/>
        </w:tabs>
        <w:rPr>
          <w:i/>
          <w:szCs w:val="28"/>
        </w:rPr>
      </w:pPr>
    </w:p>
    <w:p w14:paraId="43B7D1D0" w14:textId="77777777" w:rsidR="004E5C8E" w:rsidRPr="00FA5A4E" w:rsidRDefault="004E5C8E" w:rsidP="004E5C8E">
      <w:pPr>
        <w:tabs>
          <w:tab w:val="left" w:pos="851"/>
        </w:tabs>
        <w:rPr>
          <w:i/>
          <w:szCs w:val="28"/>
        </w:rPr>
      </w:pPr>
    </w:p>
    <w:p w14:paraId="7DF8F073" w14:textId="77777777" w:rsidR="004E5C8E" w:rsidRPr="004C003B" w:rsidRDefault="004E5C8E" w:rsidP="004E5C8E">
      <w:pPr>
        <w:tabs>
          <w:tab w:val="left" w:pos="851"/>
        </w:tabs>
        <w:rPr>
          <w:i/>
          <w:sz w:val="22"/>
          <w:szCs w:val="32"/>
        </w:rPr>
      </w:pPr>
      <w:r w:rsidRPr="004C003B">
        <w:rPr>
          <w:i/>
          <w:sz w:val="22"/>
          <w:szCs w:val="32"/>
        </w:rPr>
        <w:t>Uwaga:</w:t>
      </w:r>
    </w:p>
    <w:p w14:paraId="522D6E74" w14:textId="77777777" w:rsidR="004E5C8E" w:rsidRPr="004C003B" w:rsidRDefault="004E5C8E" w:rsidP="004E5C8E">
      <w:pPr>
        <w:tabs>
          <w:tab w:val="left" w:pos="851"/>
        </w:tabs>
        <w:rPr>
          <w:i/>
          <w:sz w:val="22"/>
          <w:szCs w:val="32"/>
        </w:rPr>
      </w:pPr>
      <w:r w:rsidRPr="004C003B">
        <w:rPr>
          <w:i/>
          <w:sz w:val="22"/>
          <w:szCs w:val="32"/>
        </w:rPr>
        <w:t>Wypełnia Wykonawca, który  złożył najkorzystniejszą ofertę i składa ofertę wspólną.</w:t>
      </w:r>
    </w:p>
    <w:p w14:paraId="33F32997" w14:textId="77777777" w:rsidR="004E5C8E" w:rsidRDefault="004E5C8E" w:rsidP="004E5C8E">
      <w:pPr>
        <w:spacing w:after="160" w:line="259" w:lineRule="auto"/>
        <w:rPr>
          <w:i/>
          <w:iCs/>
        </w:rPr>
      </w:pPr>
    </w:p>
    <w:p w14:paraId="128F4A58" w14:textId="77777777" w:rsidR="004E5C8E" w:rsidRDefault="004E5C8E" w:rsidP="004E5C8E">
      <w:pPr>
        <w:spacing w:after="160" w:line="259" w:lineRule="auto"/>
        <w:rPr>
          <w:i/>
          <w:iCs/>
        </w:rPr>
      </w:pPr>
    </w:p>
    <w:p w14:paraId="3461BF8C" w14:textId="77777777" w:rsidR="004E5C8E" w:rsidRDefault="004E5C8E" w:rsidP="004E5C8E">
      <w:pPr>
        <w:spacing w:after="160" w:line="259" w:lineRule="auto"/>
        <w:rPr>
          <w:i/>
          <w:iCs/>
        </w:rPr>
      </w:pPr>
    </w:p>
    <w:p w14:paraId="481E9A87" w14:textId="77777777" w:rsidR="004E5C8E" w:rsidRDefault="004E5C8E" w:rsidP="004E5C8E">
      <w:pPr>
        <w:spacing w:after="160" w:line="259" w:lineRule="auto"/>
        <w:rPr>
          <w:i/>
          <w:iCs/>
        </w:rPr>
      </w:pPr>
    </w:p>
    <w:p w14:paraId="7B1DB234" w14:textId="77777777" w:rsidR="004E5C8E" w:rsidRDefault="004E5C8E" w:rsidP="004E5C8E">
      <w:pPr>
        <w:spacing w:after="160" w:line="259" w:lineRule="auto"/>
        <w:rPr>
          <w:i/>
          <w:iCs/>
        </w:rPr>
      </w:pPr>
    </w:p>
    <w:p w14:paraId="6C416E0D" w14:textId="77777777" w:rsidR="004E5C8E" w:rsidRDefault="004E5C8E" w:rsidP="004E5C8E">
      <w:pPr>
        <w:spacing w:after="160" w:line="259" w:lineRule="auto"/>
        <w:rPr>
          <w:i/>
          <w:iCs/>
        </w:rPr>
      </w:pPr>
    </w:p>
    <w:p w14:paraId="7D476AEA" w14:textId="77777777" w:rsidR="004E5C8E" w:rsidRPr="004F31D1" w:rsidRDefault="004E5C8E" w:rsidP="004E5C8E">
      <w:pPr>
        <w:keepNext/>
        <w:tabs>
          <w:tab w:val="left" w:pos="720"/>
        </w:tabs>
        <w:snapToGrid w:val="0"/>
        <w:jc w:val="both"/>
        <w:outlineLvl w:val="1"/>
        <w:rPr>
          <w:rFonts w:eastAsiaTheme="majorEastAsia"/>
          <w:b/>
          <w:bCs/>
          <w:color w:val="2F5496" w:themeColor="accent1" w:themeShade="BF"/>
          <w:spacing w:val="20"/>
          <w:sz w:val="24"/>
          <w:szCs w:val="24"/>
        </w:rPr>
      </w:pPr>
      <w:r w:rsidRPr="004F31D1">
        <w:rPr>
          <w:rFonts w:eastAsiaTheme="majorEastAsia"/>
          <w:b/>
          <w:bCs/>
          <w:color w:val="2F5496" w:themeColor="accent1" w:themeShade="BF"/>
          <w:spacing w:val="20"/>
          <w:sz w:val="24"/>
          <w:szCs w:val="24"/>
        </w:rPr>
        <w:lastRenderedPageBreak/>
        <w:t>Załącznik nr 4.11 do SWZ – INFORMACJA O ROZDZIELNOŚCI ŚWIADCZONYCH USŁUG</w:t>
      </w:r>
    </w:p>
    <w:p w14:paraId="37DD7EE8" w14:textId="77777777" w:rsidR="004E5C8E" w:rsidRPr="00022CC6" w:rsidRDefault="004E5C8E" w:rsidP="004E5C8E">
      <w:pPr>
        <w:keepNext/>
        <w:tabs>
          <w:tab w:val="left" w:pos="720"/>
        </w:tabs>
        <w:snapToGrid w:val="0"/>
        <w:jc w:val="right"/>
        <w:outlineLvl w:val="1"/>
        <w:rPr>
          <w:rFonts w:eastAsiaTheme="majorEastAsia"/>
          <w:b/>
          <w:bCs/>
          <w:color w:val="2F5496" w:themeColor="accent1" w:themeShade="BF"/>
          <w:spacing w:val="20"/>
          <w:sz w:val="28"/>
          <w:szCs w:val="28"/>
          <w:highlight w:val="green"/>
        </w:rPr>
      </w:pPr>
    </w:p>
    <w:p w14:paraId="475A5356" w14:textId="77777777" w:rsidR="004E5C8E" w:rsidRPr="00022CC6" w:rsidRDefault="004E5C8E" w:rsidP="004E5C8E">
      <w:pPr>
        <w:keepNext/>
        <w:tabs>
          <w:tab w:val="left" w:pos="720"/>
        </w:tabs>
        <w:snapToGrid w:val="0"/>
        <w:jc w:val="right"/>
        <w:outlineLvl w:val="1"/>
        <w:rPr>
          <w:rFonts w:eastAsiaTheme="majorEastAsia"/>
          <w:b/>
          <w:bCs/>
          <w:color w:val="2F5496" w:themeColor="accent1" w:themeShade="BF"/>
          <w:spacing w:val="20"/>
          <w:sz w:val="28"/>
          <w:szCs w:val="28"/>
          <w:highlight w:val="green"/>
        </w:rPr>
      </w:pPr>
    </w:p>
    <w:p w14:paraId="6F3BE7E6" w14:textId="77777777" w:rsidR="004E5C8E" w:rsidRPr="00022CC6" w:rsidRDefault="004E5C8E" w:rsidP="004E5C8E">
      <w:pPr>
        <w:keepNext/>
        <w:tabs>
          <w:tab w:val="left" w:pos="720"/>
        </w:tabs>
        <w:snapToGrid w:val="0"/>
        <w:jc w:val="right"/>
        <w:outlineLvl w:val="1"/>
        <w:rPr>
          <w:rFonts w:eastAsiaTheme="majorEastAsia"/>
          <w:b/>
          <w:bCs/>
          <w:color w:val="2F5496" w:themeColor="accent1" w:themeShade="BF"/>
          <w:spacing w:val="20"/>
          <w:sz w:val="28"/>
          <w:szCs w:val="28"/>
          <w:highlight w:val="green"/>
        </w:rPr>
      </w:pPr>
    </w:p>
    <w:p w14:paraId="683C64B4" w14:textId="77777777" w:rsidR="004E5C8E" w:rsidRPr="00072337" w:rsidRDefault="004E5C8E" w:rsidP="004E5C8E">
      <w:pPr>
        <w:keepNext/>
        <w:tabs>
          <w:tab w:val="left" w:pos="720"/>
        </w:tabs>
        <w:snapToGrid w:val="0"/>
        <w:jc w:val="right"/>
        <w:outlineLvl w:val="1"/>
        <w:rPr>
          <w:b/>
          <w:bCs/>
          <w:i/>
          <w:sz w:val="22"/>
          <w:szCs w:val="22"/>
        </w:rPr>
      </w:pPr>
    </w:p>
    <w:p w14:paraId="6FF03ADC" w14:textId="77777777" w:rsidR="004E5C8E" w:rsidRPr="00072337" w:rsidRDefault="004E5C8E" w:rsidP="004E5C8E">
      <w:pPr>
        <w:rPr>
          <w:b/>
          <w:bCs/>
          <w:sz w:val="22"/>
          <w:szCs w:val="22"/>
        </w:rPr>
      </w:pPr>
      <w:r w:rsidRPr="00072337">
        <w:rPr>
          <w:b/>
          <w:bCs/>
          <w:sz w:val="22"/>
          <w:szCs w:val="22"/>
        </w:rPr>
        <w:t>Nazwa Wykonawcy/członka konsorcjum:</w:t>
      </w:r>
    </w:p>
    <w:p w14:paraId="6E0EF238" w14:textId="77777777" w:rsidR="004E5C8E" w:rsidRPr="00072337" w:rsidRDefault="004E5C8E" w:rsidP="004E5C8E">
      <w:pPr>
        <w:rPr>
          <w:b/>
          <w:bCs/>
          <w:sz w:val="22"/>
          <w:szCs w:val="22"/>
        </w:rPr>
      </w:pPr>
    </w:p>
    <w:p w14:paraId="4E6F488D" w14:textId="77777777" w:rsidR="004E5C8E" w:rsidRPr="00072337" w:rsidRDefault="004E5C8E" w:rsidP="004E5C8E">
      <w:pPr>
        <w:rPr>
          <w:b/>
          <w:bCs/>
          <w:sz w:val="22"/>
          <w:szCs w:val="22"/>
        </w:rPr>
      </w:pPr>
      <w:r w:rsidRPr="00072337">
        <w:rPr>
          <w:b/>
          <w:bCs/>
          <w:sz w:val="22"/>
          <w:szCs w:val="22"/>
        </w:rPr>
        <w:t>__________________________________</w:t>
      </w:r>
    </w:p>
    <w:p w14:paraId="1E3F2CF4" w14:textId="77777777" w:rsidR="004E5C8E" w:rsidRPr="00072337" w:rsidRDefault="004E5C8E" w:rsidP="004E5C8E">
      <w:pPr>
        <w:rPr>
          <w:b/>
          <w:bCs/>
          <w:sz w:val="22"/>
          <w:szCs w:val="22"/>
        </w:rPr>
      </w:pPr>
    </w:p>
    <w:p w14:paraId="78AC5D69" w14:textId="77777777" w:rsidR="004E5C8E" w:rsidRPr="00072337" w:rsidRDefault="004E5C8E" w:rsidP="004E5C8E">
      <w:pPr>
        <w:rPr>
          <w:b/>
          <w:bCs/>
          <w:sz w:val="22"/>
          <w:szCs w:val="22"/>
        </w:rPr>
      </w:pPr>
      <w:r w:rsidRPr="00072337">
        <w:rPr>
          <w:b/>
          <w:bCs/>
          <w:sz w:val="22"/>
          <w:szCs w:val="22"/>
        </w:rPr>
        <w:t>__________________________________</w:t>
      </w:r>
    </w:p>
    <w:p w14:paraId="07887E02" w14:textId="77777777" w:rsidR="004E5C8E" w:rsidRPr="00072337" w:rsidRDefault="004E5C8E" w:rsidP="004E5C8E">
      <w:pPr>
        <w:rPr>
          <w:b/>
          <w:bCs/>
          <w:sz w:val="22"/>
          <w:szCs w:val="22"/>
        </w:rPr>
      </w:pPr>
    </w:p>
    <w:p w14:paraId="1A56C5C1" w14:textId="77777777" w:rsidR="004E5C8E" w:rsidRPr="00072337" w:rsidRDefault="004E5C8E" w:rsidP="004E5C8E">
      <w:pPr>
        <w:rPr>
          <w:b/>
          <w:bCs/>
          <w:sz w:val="22"/>
          <w:szCs w:val="22"/>
        </w:rPr>
      </w:pPr>
      <w:r w:rsidRPr="00072337">
        <w:rPr>
          <w:b/>
          <w:bCs/>
          <w:sz w:val="22"/>
          <w:szCs w:val="22"/>
        </w:rPr>
        <w:t>__________________________________</w:t>
      </w:r>
    </w:p>
    <w:p w14:paraId="0DED4B58" w14:textId="77777777" w:rsidR="004E5C8E" w:rsidRPr="00022CC6" w:rsidRDefault="004E5C8E" w:rsidP="004E5C8E">
      <w:pPr>
        <w:keepNext/>
        <w:tabs>
          <w:tab w:val="left" w:pos="720"/>
        </w:tabs>
        <w:snapToGrid w:val="0"/>
        <w:jc w:val="right"/>
        <w:outlineLvl w:val="1"/>
        <w:rPr>
          <w:b/>
          <w:bCs/>
          <w:i/>
          <w:sz w:val="22"/>
          <w:szCs w:val="22"/>
          <w:highlight w:val="green"/>
        </w:rPr>
      </w:pPr>
    </w:p>
    <w:p w14:paraId="6370145B" w14:textId="77777777" w:rsidR="004E5C8E" w:rsidRPr="00022CC6" w:rsidRDefault="004E5C8E" w:rsidP="004E5C8E">
      <w:pPr>
        <w:rPr>
          <w:rFonts w:ascii="Arial" w:hAnsi="Arial"/>
          <w:sz w:val="16"/>
          <w:highlight w:val="green"/>
        </w:rPr>
      </w:pPr>
    </w:p>
    <w:p w14:paraId="5DC9D966" w14:textId="77777777" w:rsidR="004E5C8E" w:rsidRPr="00022CC6" w:rsidRDefault="004E5C8E" w:rsidP="004E5C8E">
      <w:pPr>
        <w:rPr>
          <w:rFonts w:ascii="Arial" w:hAnsi="Arial"/>
          <w:sz w:val="16"/>
          <w:highlight w:val="green"/>
        </w:rPr>
      </w:pPr>
    </w:p>
    <w:p w14:paraId="23A5FEF0" w14:textId="77777777" w:rsidR="004E5C8E" w:rsidRPr="00022CC6" w:rsidRDefault="004E5C8E" w:rsidP="004E5C8E">
      <w:pPr>
        <w:rPr>
          <w:rFonts w:ascii="Arial" w:hAnsi="Arial"/>
          <w:sz w:val="16"/>
          <w:highlight w:val="green"/>
        </w:rPr>
      </w:pPr>
    </w:p>
    <w:p w14:paraId="323211B5" w14:textId="77777777" w:rsidR="004E5C8E" w:rsidRPr="00072337" w:rsidRDefault="004E5C8E" w:rsidP="004E5C8E">
      <w:pPr>
        <w:jc w:val="center"/>
        <w:rPr>
          <w:b/>
          <w:bCs/>
          <w:sz w:val="24"/>
          <w:szCs w:val="24"/>
        </w:rPr>
      </w:pPr>
      <w:r w:rsidRPr="00072337">
        <w:rPr>
          <w:b/>
          <w:bCs/>
          <w:sz w:val="24"/>
          <w:szCs w:val="24"/>
        </w:rPr>
        <w:t>Oświadczenie</w:t>
      </w:r>
    </w:p>
    <w:p w14:paraId="45DE2266" w14:textId="77777777" w:rsidR="004E5C8E" w:rsidRDefault="004E5C8E" w:rsidP="004E5C8E">
      <w:pPr>
        <w:jc w:val="center"/>
        <w:rPr>
          <w:b/>
          <w:bCs/>
          <w:sz w:val="22"/>
          <w:szCs w:val="22"/>
        </w:rPr>
      </w:pPr>
      <w:r w:rsidRPr="00072337">
        <w:rPr>
          <w:b/>
          <w:bCs/>
          <w:sz w:val="22"/>
          <w:szCs w:val="22"/>
        </w:rPr>
        <w:t xml:space="preserve">o braku podstaw wykluczenia w związku z rozłącznością świadczenia usługi </w:t>
      </w:r>
    </w:p>
    <w:p w14:paraId="75DA6E21" w14:textId="2340D78B" w:rsidR="004E5C8E" w:rsidRPr="00072337" w:rsidRDefault="004E5C8E" w:rsidP="004E5C8E">
      <w:pPr>
        <w:jc w:val="center"/>
        <w:rPr>
          <w:b/>
          <w:bCs/>
          <w:sz w:val="28"/>
          <w:szCs w:val="28"/>
        </w:rPr>
      </w:pPr>
      <w:r w:rsidRPr="00072337">
        <w:rPr>
          <w:sz w:val="22"/>
          <w:szCs w:val="22"/>
        </w:rPr>
        <w:t>obsługi monitoringu wizyjnego w Polskiej Grup</w:t>
      </w:r>
      <w:r>
        <w:rPr>
          <w:sz w:val="22"/>
          <w:szCs w:val="22"/>
        </w:rPr>
        <w:t>ie</w:t>
      </w:r>
      <w:r w:rsidRPr="00072337">
        <w:rPr>
          <w:sz w:val="22"/>
          <w:szCs w:val="22"/>
        </w:rPr>
        <w:t xml:space="preserve"> Górniczej S.A. Oddział  KWK </w:t>
      </w:r>
      <w:r>
        <w:rPr>
          <w:sz w:val="22"/>
          <w:szCs w:val="22"/>
        </w:rPr>
        <w:t>S</w:t>
      </w:r>
      <w:r w:rsidR="001C1026">
        <w:rPr>
          <w:sz w:val="22"/>
          <w:szCs w:val="22"/>
        </w:rPr>
        <w:t>ośnica</w:t>
      </w:r>
      <w:r w:rsidRPr="00072337">
        <w:rPr>
          <w:sz w:val="22"/>
          <w:szCs w:val="22"/>
        </w:rPr>
        <w:t xml:space="preserve"> </w:t>
      </w:r>
      <w:r>
        <w:rPr>
          <w:sz w:val="22"/>
          <w:szCs w:val="22"/>
        </w:rPr>
        <w:br/>
        <w:t xml:space="preserve">i </w:t>
      </w:r>
      <w:r w:rsidRPr="00072337">
        <w:rPr>
          <w:sz w:val="22"/>
          <w:szCs w:val="22"/>
        </w:rPr>
        <w:t>usługi ochrony osób i mienia w tym Oddziale Polskiej Grupy Górniczej S.A.</w:t>
      </w:r>
    </w:p>
    <w:p w14:paraId="57BFE857" w14:textId="77777777" w:rsidR="004E5C8E" w:rsidRPr="00072337" w:rsidRDefault="004E5C8E" w:rsidP="004E5C8E">
      <w:pPr>
        <w:jc w:val="center"/>
        <w:rPr>
          <w:b/>
          <w:bCs/>
          <w:sz w:val="28"/>
          <w:szCs w:val="28"/>
        </w:rPr>
      </w:pPr>
    </w:p>
    <w:p w14:paraId="78413149" w14:textId="77777777" w:rsidR="004E5C8E" w:rsidRPr="00072337" w:rsidRDefault="004E5C8E" w:rsidP="004E5C8E">
      <w:pPr>
        <w:jc w:val="center"/>
        <w:rPr>
          <w:b/>
          <w:bCs/>
          <w:sz w:val="28"/>
          <w:szCs w:val="28"/>
        </w:rPr>
      </w:pPr>
    </w:p>
    <w:p w14:paraId="780CBBFF" w14:textId="6BA1712A" w:rsidR="004E5C8E" w:rsidRPr="00072337" w:rsidRDefault="004E5C8E" w:rsidP="004E5C8E">
      <w:pPr>
        <w:jc w:val="both"/>
        <w:rPr>
          <w:sz w:val="22"/>
          <w:szCs w:val="22"/>
        </w:rPr>
      </w:pPr>
      <w:r w:rsidRPr="00072337">
        <w:rPr>
          <w:sz w:val="22"/>
          <w:szCs w:val="22"/>
        </w:rPr>
        <w:t xml:space="preserve">Oświadczam, że </w:t>
      </w:r>
      <w:r w:rsidRPr="00072337">
        <w:rPr>
          <w:sz w:val="22"/>
          <w:szCs w:val="22"/>
          <w:u w:val="single"/>
        </w:rPr>
        <w:t>nie jestem</w:t>
      </w:r>
      <w:r w:rsidRPr="00072337">
        <w:rPr>
          <w:sz w:val="22"/>
          <w:szCs w:val="22"/>
        </w:rPr>
        <w:t xml:space="preserve"> Wykonawcą (w tym członkiem konsorcjum), który będzie świadczyć usługi ochrony osób i mienia w Polskiej Grupie  Górniczej S.A. Oddział KWK </w:t>
      </w:r>
      <w:r>
        <w:rPr>
          <w:sz w:val="22"/>
          <w:szCs w:val="22"/>
        </w:rPr>
        <w:t>S</w:t>
      </w:r>
      <w:r w:rsidR="001C1026">
        <w:rPr>
          <w:sz w:val="22"/>
          <w:szCs w:val="22"/>
        </w:rPr>
        <w:t>ośnica</w:t>
      </w:r>
      <w:r>
        <w:rPr>
          <w:sz w:val="22"/>
          <w:szCs w:val="22"/>
        </w:rPr>
        <w:br/>
      </w:r>
      <w:r w:rsidRPr="00072337">
        <w:rPr>
          <w:sz w:val="22"/>
          <w:szCs w:val="22"/>
        </w:rPr>
        <w:t xml:space="preserve">w okresie realizacji zamówienia objętego przedmiotowym postępowaniem. </w:t>
      </w:r>
    </w:p>
    <w:p w14:paraId="1B9516DB" w14:textId="0FDC276B" w:rsidR="004E5C8E" w:rsidRPr="00072337" w:rsidRDefault="004E5C8E" w:rsidP="004E5C8E">
      <w:pPr>
        <w:jc w:val="both"/>
        <w:rPr>
          <w:sz w:val="22"/>
          <w:szCs w:val="22"/>
        </w:rPr>
      </w:pPr>
      <w:r w:rsidRPr="00072337">
        <w:rPr>
          <w:sz w:val="22"/>
          <w:szCs w:val="22"/>
        </w:rPr>
        <w:t xml:space="preserve">Oświadczam, że </w:t>
      </w:r>
      <w:r w:rsidRPr="00072337">
        <w:rPr>
          <w:sz w:val="22"/>
          <w:szCs w:val="22"/>
          <w:u w:val="single"/>
        </w:rPr>
        <w:t xml:space="preserve">nie jestem </w:t>
      </w:r>
      <w:r w:rsidRPr="00072337">
        <w:rPr>
          <w:sz w:val="22"/>
          <w:szCs w:val="22"/>
        </w:rPr>
        <w:t xml:space="preserve">członkiem grupy kapitałowej podmiotu, który będzie świadczyć usługi ochrony osób i mienia w Polskiej Grupie  Górniczej S.A. Oddział KWK </w:t>
      </w:r>
      <w:r>
        <w:rPr>
          <w:sz w:val="22"/>
          <w:szCs w:val="22"/>
        </w:rPr>
        <w:t>S</w:t>
      </w:r>
      <w:r w:rsidR="001C1026">
        <w:rPr>
          <w:sz w:val="22"/>
          <w:szCs w:val="22"/>
        </w:rPr>
        <w:t>ośnica</w:t>
      </w:r>
      <w:r w:rsidRPr="00072337">
        <w:rPr>
          <w:sz w:val="22"/>
          <w:szCs w:val="22"/>
        </w:rPr>
        <w:t xml:space="preserve"> w okresie realizacji zamówienia objętego przedmiotowym postępowaniem. </w:t>
      </w:r>
    </w:p>
    <w:p w14:paraId="419A94B8" w14:textId="77777777" w:rsidR="004E5C8E" w:rsidRPr="00072337" w:rsidRDefault="004E5C8E" w:rsidP="004E5C8E">
      <w:pPr>
        <w:jc w:val="both"/>
        <w:rPr>
          <w:sz w:val="22"/>
          <w:szCs w:val="22"/>
        </w:rPr>
      </w:pPr>
    </w:p>
    <w:p w14:paraId="6248236B" w14:textId="77777777" w:rsidR="004E5C8E" w:rsidRPr="00072337" w:rsidRDefault="004E5C8E" w:rsidP="004E5C8E"/>
    <w:p w14:paraId="0483B224" w14:textId="77777777" w:rsidR="004E5C8E" w:rsidRPr="00072337" w:rsidRDefault="004E5C8E" w:rsidP="004E5C8E">
      <w:pPr>
        <w:rPr>
          <w:rFonts w:ascii="Arial" w:hAnsi="Arial"/>
          <w:sz w:val="16"/>
        </w:rPr>
      </w:pPr>
    </w:p>
    <w:p w14:paraId="4B55C2A1" w14:textId="77777777" w:rsidR="004E5C8E" w:rsidRPr="00072337" w:rsidRDefault="004E5C8E" w:rsidP="004E5C8E">
      <w:pPr>
        <w:rPr>
          <w:rFonts w:ascii="Arial" w:hAnsi="Arial"/>
          <w:sz w:val="16"/>
        </w:rPr>
      </w:pPr>
    </w:p>
    <w:p w14:paraId="34187321" w14:textId="77777777" w:rsidR="004E5C8E" w:rsidRPr="00072337" w:rsidRDefault="004E5C8E" w:rsidP="004E5C8E">
      <w:pPr>
        <w:rPr>
          <w:rFonts w:ascii="Arial" w:hAnsi="Arial"/>
          <w:sz w:val="16"/>
        </w:rPr>
      </w:pPr>
    </w:p>
    <w:p w14:paraId="29058E42" w14:textId="77777777" w:rsidR="004E5C8E" w:rsidRPr="00072337" w:rsidRDefault="004E5C8E" w:rsidP="004E5C8E">
      <w:pPr>
        <w:rPr>
          <w:rFonts w:ascii="Arial" w:hAnsi="Arial"/>
          <w:sz w:val="16"/>
        </w:rPr>
      </w:pPr>
    </w:p>
    <w:p w14:paraId="4F54A4E9" w14:textId="77777777" w:rsidR="004E5C8E" w:rsidRDefault="004E5C8E" w:rsidP="004E5C8E">
      <w:pPr>
        <w:spacing w:after="160" w:line="259" w:lineRule="auto"/>
        <w:rPr>
          <w:i/>
          <w:iCs/>
        </w:rPr>
      </w:pPr>
    </w:p>
    <w:p w14:paraId="1E23C632" w14:textId="77777777" w:rsidR="004E5C8E" w:rsidRDefault="004E5C8E" w:rsidP="004E5C8E">
      <w:pPr>
        <w:spacing w:after="160" w:line="259" w:lineRule="auto"/>
        <w:rPr>
          <w:i/>
          <w:iCs/>
        </w:rPr>
      </w:pPr>
    </w:p>
    <w:p w14:paraId="5D7736CB" w14:textId="77777777" w:rsidR="004E5C8E" w:rsidRDefault="004E5C8E" w:rsidP="004E5C8E">
      <w:pPr>
        <w:spacing w:after="160" w:line="259" w:lineRule="auto"/>
        <w:rPr>
          <w:i/>
          <w:iCs/>
        </w:rPr>
      </w:pPr>
    </w:p>
    <w:p w14:paraId="03346B0F" w14:textId="77777777" w:rsidR="004E5C8E" w:rsidRDefault="004E5C8E" w:rsidP="004E5C8E">
      <w:pPr>
        <w:spacing w:after="160" w:line="259" w:lineRule="auto"/>
        <w:rPr>
          <w:i/>
          <w:iCs/>
        </w:rPr>
      </w:pPr>
    </w:p>
    <w:p w14:paraId="32C86D40" w14:textId="77777777" w:rsidR="004E5C8E" w:rsidRDefault="004E5C8E" w:rsidP="004E5C8E">
      <w:pPr>
        <w:spacing w:after="160" w:line="259" w:lineRule="auto"/>
        <w:rPr>
          <w:i/>
          <w:iCs/>
        </w:rPr>
      </w:pPr>
    </w:p>
    <w:p w14:paraId="6DBD3920" w14:textId="77777777" w:rsidR="004E5C8E" w:rsidRDefault="004E5C8E" w:rsidP="004E5C8E">
      <w:pPr>
        <w:spacing w:after="160" w:line="259" w:lineRule="auto"/>
        <w:rPr>
          <w:i/>
          <w:iCs/>
        </w:rPr>
      </w:pPr>
    </w:p>
    <w:p w14:paraId="76470F63" w14:textId="77777777" w:rsidR="004E5C8E" w:rsidRDefault="004E5C8E" w:rsidP="004E5C8E">
      <w:pPr>
        <w:spacing w:after="160" w:line="259" w:lineRule="auto"/>
        <w:rPr>
          <w:i/>
          <w:iCs/>
        </w:rPr>
      </w:pPr>
    </w:p>
    <w:p w14:paraId="17FA892A" w14:textId="77777777" w:rsidR="004E5C8E" w:rsidRDefault="004E5C8E" w:rsidP="004E5C8E">
      <w:pPr>
        <w:spacing w:after="160" w:line="259" w:lineRule="auto"/>
        <w:rPr>
          <w:i/>
          <w:iCs/>
        </w:rPr>
      </w:pPr>
    </w:p>
    <w:p w14:paraId="47A8D1EC" w14:textId="77777777" w:rsidR="004E5C8E" w:rsidRDefault="004E5C8E" w:rsidP="004E5C8E">
      <w:pPr>
        <w:spacing w:after="160" w:line="259" w:lineRule="auto"/>
        <w:rPr>
          <w:i/>
          <w:iCs/>
        </w:rPr>
      </w:pPr>
    </w:p>
    <w:p w14:paraId="77F4E0AF" w14:textId="77777777" w:rsidR="004E5C8E" w:rsidRDefault="004E5C8E" w:rsidP="004E5C8E">
      <w:pPr>
        <w:spacing w:after="160" w:line="259" w:lineRule="auto"/>
        <w:rPr>
          <w:i/>
          <w:iCs/>
        </w:rPr>
      </w:pPr>
    </w:p>
    <w:p w14:paraId="10FF97FD" w14:textId="77777777" w:rsidR="004E5C8E" w:rsidRDefault="004E5C8E">
      <w:pPr>
        <w:spacing w:after="160" w:line="259" w:lineRule="auto"/>
        <w:rPr>
          <w:i/>
          <w:iCs/>
        </w:rPr>
      </w:pP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33C7876" w14:textId="64054B71" w:rsidR="000C23F8" w:rsidRPr="00500E2A" w:rsidRDefault="000C23F8" w:rsidP="000C23F8">
      <w:pPr>
        <w:tabs>
          <w:tab w:val="left" w:pos="426"/>
        </w:tabs>
        <w:spacing w:before="120"/>
        <w:rPr>
          <w:b/>
          <w:sz w:val="24"/>
          <w:szCs w:val="22"/>
        </w:rPr>
      </w:pPr>
      <w:bookmarkStart w:id="125" w:name="_Hlk67825298"/>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60"/>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6"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6"/>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60"/>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7" w:name="_Hlk67825429"/>
      <w:bookmarkEnd w:id="125"/>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5D08668"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lastRenderedPageBreak/>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28" w:name="_Hlk163038647"/>
          </w:p>
          <w:p w14:paraId="5876810B" w14:textId="77777777" w:rsidR="003B54FC" w:rsidRPr="00B65952" w:rsidRDefault="003B54FC" w:rsidP="003B54FC">
            <w:pPr>
              <w:widowControl w:val="0"/>
              <w:tabs>
                <w:tab w:val="left" w:pos="851"/>
              </w:tabs>
              <w:ind w:left="26" w:hanging="26"/>
              <w:jc w:val="center"/>
            </w:pPr>
            <w:r w:rsidRPr="004E5C8E">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28"/>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5B6069F4"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DD73D9">
              <w:rPr>
                <w:noProof/>
                <w:webHidden/>
              </w:rPr>
              <w:t>50</w:t>
            </w:r>
            <w:r w:rsidR="00760E93">
              <w:rPr>
                <w:noProof/>
                <w:webHidden/>
              </w:rPr>
              <w:fldChar w:fldCharType="end"/>
            </w:r>
          </w:hyperlink>
        </w:p>
        <w:p w14:paraId="38FF727C" w14:textId="179B559D"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Pr>
                <w:noProof/>
                <w:webHidden/>
              </w:rPr>
              <w:t>50</w:t>
            </w:r>
            <w:r w:rsidR="00760E93">
              <w:rPr>
                <w:noProof/>
                <w:webHidden/>
              </w:rPr>
              <w:fldChar w:fldCharType="end"/>
            </w:r>
          </w:hyperlink>
        </w:p>
        <w:p w14:paraId="3AD7D032" w14:textId="7B3A2FA3"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Pr>
                <w:noProof/>
                <w:webHidden/>
              </w:rPr>
              <w:t>50</w:t>
            </w:r>
            <w:r w:rsidR="00760E93">
              <w:rPr>
                <w:noProof/>
                <w:webHidden/>
              </w:rPr>
              <w:fldChar w:fldCharType="end"/>
            </w:r>
          </w:hyperlink>
        </w:p>
        <w:p w14:paraId="045ADD24" w14:textId="49823A6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Pr>
                <w:noProof/>
                <w:webHidden/>
              </w:rPr>
              <w:t>51</w:t>
            </w:r>
            <w:r w:rsidR="00760E93">
              <w:rPr>
                <w:noProof/>
                <w:webHidden/>
              </w:rPr>
              <w:fldChar w:fldCharType="end"/>
            </w:r>
          </w:hyperlink>
        </w:p>
        <w:p w14:paraId="2CE272CA" w14:textId="74EFC4B3"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065A7884" w14:textId="71C2F4F4"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57CE1E38" w14:textId="22B3006E"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196A2203" w14:textId="3059408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Pr>
                <w:noProof/>
                <w:webHidden/>
              </w:rPr>
              <w:t>53</w:t>
            </w:r>
            <w:r w:rsidR="00760E93">
              <w:rPr>
                <w:noProof/>
                <w:webHidden/>
              </w:rPr>
              <w:fldChar w:fldCharType="end"/>
            </w:r>
          </w:hyperlink>
        </w:p>
        <w:p w14:paraId="17A79480" w14:textId="23C4ACDD"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Pr>
                <w:noProof/>
                <w:webHidden/>
              </w:rPr>
              <w:t>53</w:t>
            </w:r>
            <w:r w:rsidR="00760E93">
              <w:rPr>
                <w:noProof/>
                <w:webHidden/>
              </w:rPr>
              <w:fldChar w:fldCharType="end"/>
            </w:r>
          </w:hyperlink>
        </w:p>
        <w:p w14:paraId="12F8A9F3" w14:textId="6760DF4C"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Pr>
                <w:noProof/>
                <w:webHidden/>
              </w:rPr>
              <w:t>54</w:t>
            </w:r>
            <w:r w:rsidR="00760E93">
              <w:rPr>
                <w:noProof/>
                <w:webHidden/>
              </w:rPr>
              <w:fldChar w:fldCharType="end"/>
            </w:r>
          </w:hyperlink>
        </w:p>
        <w:p w14:paraId="689C92A3" w14:textId="21E7D12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Pr>
                <w:noProof/>
                <w:webHidden/>
              </w:rPr>
              <w:t>55</w:t>
            </w:r>
            <w:r w:rsidR="00760E93">
              <w:rPr>
                <w:noProof/>
                <w:webHidden/>
              </w:rPr>
              <w:fldChar w:fldCharType="end"/>
            </w:r>
          </w:hyperlink>
        </w:p>
        <w:p w14:paraId="59B25C5E" w14:textId="182A5457"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Pr>
                <w:noProof/>
                <w:webHidden/>
              </w:rPr>
              <w:t>56</w:t>
            </w:r>
            <w:r w:rsidR="00760E93">
              <w:rPr>
                <w:noProof/>
                <w:webHidden/>
              </w:rPr>
              <w:fldChar w:fldCharType="end"/>
            </w:r>
          </w:hyperlink>
        </w:p>
        <w:p w14:paraId="2A8E643B" w14:textId="29E2DDD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Pr>
                <w:noProof/>
                <w:webHidden/>
              </w:rPr>
              <w:t>57</w:t>
            </w:r>
            <w:r w:rsidR="00760E93">
              <w:rPr>
                <w:noProof/>
                <w:webHidden/>
              </w:rPr>
              <w:fldChar w:fldCharType="end"/>
            </w:r>
          </w:hyperlink>
        </w:p>
        <w:p w14:paraId="33A7FC5B" w14:textId="1C00BA02"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Pr>
                <w:noProof/>
                <w:webHidden/>
              </w:rPr>
              <w:t>59</w:t>
            </w:r>
            <w:r w:rsidR="00760E93">
              <w:rPr>
                <w:noProof/>
                <w:webHidden/>
              </w:rPr>
              <w:fldChar w:fldCharType="end"/>
            </w:r>
          </w:hyperlink>
        </w:p>
        <w:p w14:paraId="4E890F7E" w14:textId="2B2A0A1D"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Pr>
                <w:noProof/>
                <w:webHidden/>
              </w:rPr>
              <w:t>61</w:t>
            </w:r>
            <w:r w:rsidR="00760E93">
              <w:rPr>
                <w:noProof/>
                <w:webHidden/>
              </w:rPr>
              <w:fldChar w:fldCharType="end"/>
            </w:r>
          </w:hyperlink>
        </w:p>
        <w:p w14:paraId="7B2425D8" w14:textId="5D75A339"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34CCBDD7" w14:textId="78F6FE8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2D9BAA03" w14:textId="67EED2D4"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47D604D0" w14:textId="34D6BA8C"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Pr>
                <w:noProof/>
                <w:webHidden/>
              </w:rPr>
              <w:t>64</w:t>
            </w:r>
            <w:r w:rsidR="00760E93">
              <w:rPr>
                <w:noProof/>
                <w:webHidden/>
              </w:rPr>
              <w:fldChar w:fldCharType="end"/>
            </w:r>
          </w:hyperlink>
        </w:p>
        <w:p w14:paraId="78838397" w14:textId="46944A09"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Pr>
                <w:noProof/>
                <w:webHidden/>
              </w:rPr>
              <w:t>64</w:t>
            </w:r>
            <w:r w:rsidR="00760E93">
              <w:rPr>
                <w:noProof/>
                <w:webHidden/>
              </w:rPr>
              <w:fldChar w:fldCharType="end"/>
            </w:r>
          </w:hyperlink>
        </w:p>
        <w:p w14:paraId="685C2480" w14:textId="24A812AF"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Pr>
                <w:noProof/>
                <w:webHidden/>
              </w:rPr>
              <w:t>65</w:t>
            </w:r>
            <w:r w:rsidR="00760E93">
              <w:rPr>
                <w:noProof/>
                <w:webHidden/>
              </w:rPr>
              <w:fldChar w:fldCharType="end"/>
            </w:r>
          </w:hyperlink>
        </w:p>
        <w:p w14:paraId="31F12B07" w14:textId="0D66FF74"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Pr>
                <w:noProof/>
                <w:webHidden/>
              </w:rPr>
              <w:t>65</w:t>
            </w:r>
            <w:r w:rsidR="00760E93">
              <w:rPr>
                <w:noProof/>
                <w:webHidden/>
              </w:rPr>
              <w:fldChar w:fldCharType="end"/>
            </w:r>
          </w:hyperlink>
        </w:p>
        <w:p w14:paraId="0C0C6DEF" w14:textId="3FEF18F0" w:rsidR="00760E93" w:rsidRDefault="00DD73D9">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Pr>
                <w:noProof/>
                <w:webHidden/>
              </w:rPr>
              <w:t>65</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7"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29" w:name="_Toc64016200"/>
      <w:bookmarkStart w:id="130" w:name="_Toc106095860"/>
      <w:bookmarkStart w:id="131" w:name="_Toc106096300"/>
      <w:bookmarkStart w:id="132" w:name="_Toc106096404"/>
      <w:bookmarkStart w:id="133" w:name="_Toc148612298"/>
      <w:bookmarkStart w:id="134" w:name="_Hlk67825483"/>
      <w:r w:rsidRPr="000C23F8">
        <w:lastRenderedPageBreak/>
        <w:t>§ 1. Podstawa zawarcia Umowy</w:t>
      </w:r>
      <w:bookmarkEnd w:id="129"/>
      <w:bookmarkEnd w:id="130"/>
      <w:bookmarkEnd w:id="131"/>
      <w:bookmarkEnd w:id="132"/>
      <w:bookmarkEnd w:id="133"/>
    </w:p>
    <w:p w14:paraId="16A3B8FC" w14:textId="5615E975" w:rsidR="000C23F8" w:rsidRPr="004E5C8E" w:rsidRDefault="000C23F8">
      <w:pPr>
        <w:numPr>
          <w:ilvl w:val="0"/>
          <w:numId w:val="45"/>
        </w:numPr>
        <w:spacing w:line="259" w:lineRule="auto"/>
        <w:ind w:hanging="357"/>
        <w:rPr>
          <w:sz w:val="22"/>
          <w:szCs w:val="22"/>
        </w:rPr>
      </w:pPr>
      <w:r w:rsidRPr="004E5C8E">
        <w:rPr>
          <w:sz w:val="22"/>
          <w:szCs w:val="22"/>
        </w:rPr>
        <w:t xml:space="preserve">Umowa została zawarta w wyniku przeprowadzenia postępowania o udzielenie zamówienia nieobjętego ustawą Prawo zamówień publicznych pn. </w:t>
      </w:r>
      <w:r w:rsidR="004E5C8E" w:rsidRPr="004E5C8E">
        <w:rPr>
          <w:i/>
          <w:sz w:val="22"/>
          <w:szCs w:val="22"/>
        </w:rPr>
        <w:t>Obsługa monitoringu wizyjnego w Polskiej Grupie Górniczej S.A. Oddział KWK Sośnica</w:t>
      </w:r>
      <w:r w:rsidR="004E5C8E">
        <w:rPr>
          <w:i/>
          <w:sz w:val="22"/>
          <w:szCs w:val="22"/>
        </w:rPr>
        <w:t xml:space="preserve"> </w:t>
      </w:r>
      <w:r w:rsidRPr="004E5C8E">
        <w:rPr>
          <w:sz w:val="22"/>
          <w:szCs w:val="22"/>
        </w:rPr>
        <w:t xml:space="preserve">(nr sprawy </w:t>
      </w:r>
      <w:r w:rsidR="00500D3B">
        <w:rPr>
          <w:sz w:val="22"/>
          <w:szCs w:val="22"/>
        </w:rPr>
        <w:t>412400551</w:t>
      </w:r>
      <w:r w:rsidRPr="004E5C8E">
        <w:rPr>
          <w:sz w:val="22"/>
          <w:szCs w:val="22"/>
        </w:rPr>
        <w:t>)</w:t>
      </w:r>
      <w:r w:rsidR="00500D3B">
        <w:rPr>
          <w:sz w:val="22"/>
          <w:szCs w:val="22"/>
        </w:rPr>
        <w:t>.</w:t>
      </w:r>
    </w:p>
    <w:p w14:paraId="71B53A15" w14:textId="79DD3AAC" w:rsidR="000C23F8" w:rsidRPr="000C0BCE" w:rsidRDefault="000C23F8">
      <w:pPr>
        <w:numPr>
          <w:ilvl w:val="0"/>
          <w:numId w:val="4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35" w:name="_Hlk106017812"/>
      <w:bookmarkEnd w:id="134"/>
    </w:p>
    <w:p w14:paraId="2AA2865F" w14:textId="77777777" w:rsidR="000C23F8" w:rsidRPr="00E66F78" w:rsidRDefault="000C23F8" w:rsidP="000C23F8">
      <w:pPr>
        <w:pStyle w:val="Nagwek2"/>
      </w:pPr>
      <w:bookmarkStart w:id="136" w:name="_Toc64016201"/>
      <w:bookmarkStart w:id="137" w:name="_Toc106095861"/>
      <w:bookmarkStart w:id="138" w:name="_Toc106096301"/>
      <w:bookmarkStart w:id="139" w:name="_Toc106096405"/>
      <w:bookmarkStart w:id="140" w:name="_Toc148612299"/>
      <w:r w:rsidRPr="00E66F78">
        <w:t>§</w:t>
      </w:r>
      <w:r>
        <w:t xml:space="preserve"> </w:t>
      </w:r>
      <w:r w:rsidRPr="00E66F78">
        <w:t>2. Przedmiot Umowy</w:t>
      </w:r>
      <w:bookmarkEnd w:id="136"/>
      <w:bookmarkEnd w:id="137"/>
      <w:bookmarkEnd w:id="138"/>
      <w:bookmarkEnd w:id="139"/>
      <w:bookmarkEnd w:id="140"/>
    </w:p>
    <w:p w14:paraId="3809B8E3" w14:textId="2027C41A" w:rsidR="000C23F8" w:rsidRPr="00500D3B" w:rsidRDefault="000C23F8">
      <w:pPr>
        <w:numPr>
          <w:ilvl w:val="0"/>
          <w:numId w:val="70"/>
        </w:numPr>
        <w:spacing w:line="259" w:lineRule="auto"/>
        <w:jc w:val="both"/>
        <w:rPr>
          <w:sz w:val="22"/>
          <w:szCs w:val="22"/>
        </w:rPr>
      </w:pPr>
      <w:r w:rsidRPr="00500D3B">
        <w:rPr>
          <w:sz w:val="22"/>
          <w:szCs w:val="22"/>
        </w:rPr>
        <w:t xml:space="preserve">Przedmiotem Umowy jest </w:t>
      </w:r>
      <w:r w:rsidR="00500D3B" w:rsidRPr="00500D3B">
        <w:rPr>
          <w:sz w:val="22"/>
          <w:szCs w:val="22"/>
        </w:rPr>
        <w:t xml:space="preserve">obsługa monitoringu wizyjnego w Polskiej Grupie Górniczej S.A. Oddział KWK Sośnica </w:t>
      </w:r>
      <w:bookmarkStart w:id="141" w:name="_Hlk146741672"/>
      <w:r w:rsidR="000E40FD" w:rsidRPr="00500D3B">
        <w:rPr>
          <w:sz w:val="22"/>
          <w:szCs w:val="22"/>
        </w:rPr>
        <w:t xml:space="preserve">(przedmiot Umowy w dalszej części Umowy nazywany jest także </w:t>
      </w:r>
      <w:r w:rsidR="000E40FD" w:rsidRPr="00500D3B">
        <w:rPr>
          <w:b/>
          <w:bCs/>
          <w:sz w:val="22"/>
          <w:szCs w:val="22"/>
        </w:rPr>
        <w:t>przedmiotem zamówienia</w:t>
      </w:r>
      <w:r w:rsidR="000E40FD" w:rsidRPr="00500D3B">
        <w:rPr>
          <w:sz w:val="22"/>
          <w:szCs w:val="22"/>
        </w:rPr>
        <w:t xml:space="preserve"> lub </w:t>
      </w:r>
      <w:r w:rsidR="000E40FD" w:rsidRPr="00500D3B">
        <w:rPr>
          <w:b/>
          <w:bCs/>
          <w:sz w:val="22"/>
          <w:szCs w:val="22"/>
        </w:rPr>
        <w:t>zamówieniem</w:t>
      </w:r>
      <w:r w:rsidR="000E40FD" w:rsidRPr="00500D3B">
        <w:rPr>
          <w:sz w:val="22"/>
          <w:szCs w:val="22"/>
        </w:rPr>
        <w:t>).</w:t>
      </w:r>
    </w:p>
    <w:p w14:paraId="6806B627" w14:textId="357A73AB" w:rsidR="000C23F8" w:rsidRPr="00F8529D" w:rsidRDefault="000C23F8">
      <w:pPr>
        <w:numPr>
          <w:ilvl w:val="0"/>
          <w:numId w:val="70"/>
        </w:numPr>
        <w:spacing w:line="259" w:lineRule="auto"/>
        <w:ind w:hanging="357"/>
        <w:jc w:val="both"/>
        <w:rPr>
          <w:sz w:val="22"/>
          <w:szCs w:val="22"/>
        </w:rPr>
      </w:pPr>
      <w:bookmarkStart w:id="142" w:name="_Hlk67825626"/>
      <w:bookmarkEnd w:id="141"/>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pPr>
        <w:numPr>
          <w:ilvl w:val="0"/>
          <w:numId w:val="70"/>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132487F0" w:rsidR="000C23F8" w:rsidRPr="008B48AD" w:rsidRDefault="000C23F8">
      <w:pPr>
        <w:numPr>
          <w:ilvl w:val="0"/>
          <w:numId w:val="70"/>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41B9D691" w:rsidR="000C23F8" w:rsidRPr="00886D56" w:rsidRDefault="000C23F8">
      <w:pPr>
        <w:numPr>
          <w:ilvl w:val="0"/>
          <w:numId w:val="70"/>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002D7B01" w:rsidR="000C23F8" w:rsidRPr="00F8529D" w:rsidRDefault="000C23F8">
      <w:pPr>
        <w:numPr>
          <w:ilvl w:val="0"/>
          <w:numId w:val="70"/>
        </w:numPr>
        <w:spacing w:line="259" w:lineRule="auto"/>
        <w:ind w:left="357"/>
        <w:jc w:val="both"/>
        <w:rPr>
          <w:sz w:val="22"/>
          <w:szCs w:val="22"/>
        </w:rPr>
      </w:pPr>
      <w:r w:rsidRPr="008953DB">
        <w:rPr>
          <w:sz w:val="22"/>
          <w:szCs w:val="22"/>
        </w:rPr>
        <w:t>Realizacja Umowy</w:t>
      </w:r>
      <w:r w:rsidR="00500D3B">
        <w:rPr>
          <w:sz w:val="22"/>
          <w:szCs w:val="22"/>
        </w:rPr>
        <w:t xml:space="preserv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3"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3"/>
    </w:p>
    <w:p w14:paraId="3FAB7D67" w14:textId="77777777" w:rsidR="000C23F8" w:rsidRPr="008953DB" w:rsidRDefault="000C23F8">
      <w:pPr>
        <w:numPr>
          <w:ilvl w:val="0"/>
          <w:numId w:val="70"/>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35"/>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44" w:name="_Toc64016202"/>
      <w:bookmarkStart w:id="145" w:name="_Toc106095862"/>
      <w:bookmarkStart w:id="146" w:name="_Toc106096302"/>
      <w:bookmarkStart w:id="147" w:name="_Toc106096406"/>
      <w:bookmarkStart w:id="148" w:name="_Toc148612300"/>
      <w:r w:rsidRPr="00E66F78">
        <w:t>§</w:t>
      </w:r>
      <w:r>
        <w:t xml:space="preserve"> </w:t>
      </w:r>
      <w:r w:rsidRPr="00E66F78">
        <w:t>3. Cena i sposób rozliczeń</w:t>
      </w:r>
      <w:bookmarkEnd w:id="144"/>
      <w:bookmarkEnd w:id="145"/>
      <w:bookmarkEnd w:id="146"/>
      <w:bookmarkEnd w:id="147"/>
      <w:bookmarkEnd w:id="148"/>
    </w:p>
    <w:p w14:paraId="6CFE5CED" w14:textId="45DB2909" w:rsidR="00500D3B" w:rsidRPr="00500D3B" w:rsidRDefault="00F5692A">
      <w:pPr>
        <w:numPr>
          <w:ilvl w:val="0"/>
          <w:numId w:val="46"/>
        </w:numPr>
        <w:spacing w:line="259" w:lineRule="auto"/>
        <w:ind w:hanging="357"/>
        <w:jc w:val="both"/>
        <w:rPr>
          <w:sz w:val="22"/>
          <w:szCs w:val="22"/>
        </w:rPr>
      </w:pPr>
      <w:r w:rsidRPr="00681415">
        <w:rPr>
          <w:sz w:val="22"/>
          <w:szCs w:val="22"/>
        </w:rPr>
        <w:t xml:space="preserve">Wartość </w:t>
      </w:r>
      <w:r w:rsidRPr="00500D3B">
        <w:rPr>
          <w:sz w:val="22"/>
          <w:szCs w:val="22"/>
        </w:rPr>
        <w:t xml:space="preserve">Umowy nie przekroczy:  </w:t>
      </w:r>
      <w:r w:rsidRPr="00681415">
        <w:rPr>
          <w:sz w:val="22"/>
          <w:szCs w:val="22"/>
        </w:rPr>
        <w:t>……………… zł netto</w:t>
      </w:r>
      <w:r w:rsidR="00500D3B">
        <w:rPr>
          <w:sz w:val="22"/>
          <w:szCs w:val="22"/>
        </w:rPr>
        <w:t xml:space="preserve"> </w:t>
      </w:r>
      <w:r w:rsidR="00500D3B" w:rsidRPr="00500D3B">
        <w:rPr>
          <w:rFonts w:eastAsiaTheme="minorHAnsi"/>
          <w:color w:val="000000"/>
          <w:sz w:val="22"/>
          <w:szCs w:val="22"/>
          <w:lang w:eastAsia="en-US"/>
        </w:rPr>
        <w:t>(w tym 20 000,00 zł netto</w:t>
      </w:r>
      <w:r w:rsidR="00AA107F">
        <w:rPr>
          <w:rFonts w:eastAsiaTheme="minorHAnsi"/>
          <w:color w:val="000000"/>
          <w:sz w:val="22"/>
          <w:szCs w:val="22"/>
          <w:lang w:eastAsia="en-US"/>
        </w:rPr>
        <w:t xml:space="preserve"> </w:t>
      </w:r>
      <w:r w:rsidR="00500D3B" w:rsidRPr="00500D3B">
        <w:rPr>
          <w:rFonts w:eastAsiaTheme="minorHAnsi"/>
          <w:color w:val="000000"/>
          <w:sz w:val="22"/>
          <w:szCs w:val="22"/>
          <w:lang w:eastAsia="en-US"/>
        </w:rPr>
        <w:t xml:space="preserve">jako dodatkowe wynagrodzenie pracowników Wykonawcy w przypadku ujawnienia lub udaremnienia oszustwa lub kradzieży mienia </w:t>
      </w:r>
      <w:r w:rsidR="00500D3B" w:rsidRPr="00500D3B">
        <w:rPr>
          <w:rFonts w:eastAsiaTheme="minorHAnsi"/>
          <w:i/>
          <w:iCs/>
          <w:color w:val="000000"/>
          <w:sz w:val="22"/>
          <w:szCs w:val="22"/>
          <w:lang w:eastAsia="en-US"/>
        </w:rPr>
        <w:t xml:space="preserve">(success fee) </w:t>
      </w:r>
      <w:r w:rsidR="00500D3B" w:rsidRPr="00500D3B">
        <w:rPr>
          <w:rFonts w:eastAsiaTheme="minorHAnsi"/>
          <w:color w:val="000000"/>
          <w:sz w:val="22"/>
          <w:szCs w:val="22"/>
          <w:lang w:eastAsia="en-US"/>
        </w:rPr>
        <w:t xml:space="preserve">- zgodnie z zapisami załącznika nr 1 do umowy. </w:t>
      </w:r>
    </w:p>
    <w:p w14:paraId="4AD6E146" w14:textId="72F9AADF" w:rsidR="00F5692A" w:rsidRPr="00500D3B" w:rsidRDefault="00F5692A">
      <w:pPr>
        <w:numPr>
          <w:ilvl w:val="0"/>
          <w:numId w:val="46"/>
        </w:numPr>
        <w:spacing w:line="259" w:lineRule="auto"/>
        <w:ind w:hanging="357"/>
        <w:jc w:val="both"/>
        <w:rPr>
          <w:sz w:val="22"/>
          <w:szCs w:val="22"/>
        </w:rPr>
      </w:pPr>
      <w:r w:rsidRPr="00500D3B">
        <w:rPr>
          <w:sz w:val="22"/>
          <w:szCs w:val="22"/>
        </w:rPr>
        <w:t xml:space="preserve">Wartość Umowy, o której mowa w ust. 1, została ustalona w oparciu o cenę netto podaną </w:t>
      </w:r>
      <w:r w:rsidRPr="00500D3B">
        <w:rPr>
          <w:sz w:val="22"/>
          <w:szCs w:val="22"/>
        </w:rPr>
        <w:br/>
        <w:t xml:space="preserve">w Ofercie Wykonawcy albo w oparciu o ceny jednostkowe netto podane w Ofercie Wykonawcy oraz szacunkową  liczbę jednostek podaną w Specyfikacji Warunków Zamówienia. </w:t>
      </w:r>
    </w:p>
    <w:p w14:paraId="319FFFC8" w14:textId="4D0D9CDC" w:rsidR="00717802" w:rsidRPr="00500D3B" w:rsidRDefault="00717802">
      <w:pPr>
        <w:numPr>
          <w:ilvl w:val="0"/>
          <w:numId w:val="46"/>
        </w:numPr>
        <w:spacing w:line="259" w:lineRule="auto"/>
        <w:ind w:hanging="357"/>
        <w:jc w:val="both"/>
        <w:rPr>
          <w:sz w:val="22"/>
          <w:szCs w:val="22"/>
        </w:rPr>
      </w:pPr>
      <w:bookmarkStart w:id="149" w:name="_Hlk148610831"/>
      <w:r w:rsidRPr="00500D3B">
        <w:rPr>
          <w:sz w:val="22"/>
          <w:szCs w:val="22"/>
        </w:rPr>
        <w:t>Cena jednostkowa netto,</w:t>
      </w:r>
      <w:r w:rsidRPr="00500D3B">
        <w:rPr>
          <w:b/>
          <w:bCs/>
          <w:sz w:val="22"/>
          <w:szCs w:val="22"/>
        </w:rPr>
        <w:t xml:space="preserve"> </w:t>
      </w:r>
      <w:r w:rsidRPr="00500D3B">
        <w:rPr>
          <w:sz w:val="22"/>
          <w:szCs w:val="22"/>
        </w:rPr>
        <w:t>w oparciu o którą będą rozliczane wykonane usługi wynosi ……</w:t>
      </w:r>
      <w:r w:rsidR="00500D3B">
        <w:rPr>
          <w:sz w:val="22"/>
          <w:szCs w:val="22"/>
        </w:rPr>
        <w:t xml:space="preserve"> zł/rbh.</w:t>
      </w:r>
    </w:p>
    <w:bookmarkEnd w:id="149"/>
    <w:p w14:paraId="074E11E4" w14:textId="1E47718D" w:rsidR="00F5692A" w:rsidRPr="00F8529D" w:rsidRDefault="00F5692A">
      <w:pPr>
        <w:numPr>
          <w:ilvl w:val="0"/>
          <w:numId w:val="46"/>
        </w:numPr>
        <w:spacing w:line="259" w:lineRule="auto"/>
        <w:ind w:left="357" w:hanging="357"/>
        <w:jc w:val="both"/>
        <w:rPr>
          <w:sz w:val="22"/>
          <w:szCs w:val="22"/>
        </w:rPr>
      </w:pPr>
      <w:r w:rsidRPr="00F8529D">
        <w:rPr>
          <w:sz w:val="22"/>
          <w:szCs w:val="22"/>
        </w:rPr>
        <w:t xml:space="preserve">Do ceny netto albo cen jednostkowych netto zostanie doliczony podatek od towarów i usług </w:t>
      </w:r>
      <w:r w:rsidR="00500D3B">
        <w:rPr>
          <w:sz w:val="22"/>
          <w:szCs w:val="22"/>
        </w:rPr>
        <w:br/>
      </w:r>
      <w:r w:rsidRPr="00F8529D">
        <w:rPr>
          <w:sz w:val="22"/>
          <w:szCs w:val="22"/>
        </w:rPr>
        <w:t>w wysokości obowiązującej w okresie realizacji zamówienia.</w:t>
      </w:r>
    </w:p>
    <w:p w14:paraId="7FE28A5F" w14:textId="77B337FB" w:rsidR="00F5692A" w:rsidRPr="00F8529D" w:rsidRDefault="00F5692A">
      <w:pPr>
        <w:pStyle w:val="bullet"/>
        <w:numPr>
          <w:ilvl w:val="0"/>
          <w:numId w:val="46"/>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pPr>
        <w:numPr>
          <w:ilvl w:val="0"/>
          <w:numId w:val="46"/>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itd i nie będą podlegały zmianom, chyba że postanowienia Umowy wprost stanowią inaczej. </w:t>
      </w:r>
    </w:p>
    <w:p w14:paraId="1ECC379C" w14:textId="77777777" w:rsidR="00F5692A" w:rsidRPr="00F8529D" w:rsidRDefault="00F5692A">
      <w:pPr>
        <w:pStyle w:val="Tekstpodstawowy"/>
        <w:numPr>
          <w:ilvl w:val="0"/>
          <w:numId w:val="46"/>
        </w:numPr>
        <w:tabs>
          <w:tab w:val="left" w:pos="851"/>
        </w:tabs>
        <w:spacing w:after="0"/>
        <w:jc w:val="both"/>
        <w:rPr>
          <w:iCs/>
          <w:sz w:val="22"/>
          <w:szCs w:val="22"/>
        </w:rPr>
      </w:pPr>
      <w:bookmarkStart w:id="150" w:name="_Hlk148343732"/>
      <w:r w:rsidRPr="00F8529D">
        <w:rPr>
          <w:iCs/>
          <w:sz w:val="22"/>
          <w:szCs w:val="22"/>
        </w:rPr>
        <w:t>W przypadku, gdy Wykonawcą jest podmiot zagraniczny, zgodnie z ustawą o podatku od towarów i usług, Zamawiający jest zobowiązany rozliczyć podatek VAT.</w:t>
      </w:r>
    </w:p>
    <w:bookmarkEnd w:id="150"/>
    <w:p w14:paraId="1B7E24F4" w14:textId="77777777" w:rsidR="00F5692A" w:rsidRDefault="00F5692A">
      <w:pPr>
        <w:pStyle w:val="Tekstpodstawowy"/>
        <w:numPr>
          <w:ilvl w:val="0"/>
          <w:numId w:val="46"/>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0945E15F" w14:textId="2BCBFDA6" w:rsidR="00500D3B" w:rsidRPr="00500D3B" w:rsidRDefault="00F5692A">
      <w:pPr>
        <w:numPr>
          <w:ilvl w:val="0"/>
          <w:numId w:val="46"/>
        </w:numPr>
        <w:spacing w:line="259" w:lineRule="auto"/>
        <w:jc w:val="both"/>
        <w:rPr>
          <w:strike/>
          <w:sz w:val="22"/>
          <w:szCs w:val="22"/>
        </w:rPr>
      </w:pPr>
      <w:r w:rsidRPr="00AD47F9">
        <w:rPr>
          <w:sz w:val="22"/>
          <w:szCs w:val="22"/>
        </w:rPr>
        <w:lastRenderedPageBreak/>
        <w:t>Wykonawcy przysługuje wynagrodzenie za faktycznie świadczone</w:t>
      </w:r>
      <w:r w:rsidR="00500D3B">
        <w:rPr>
          <w:sz w:val="22"/>
          <w:szCs w:val="22"/>
        </w:rPr>
        <w:t xml:space="preserve"> usługi, </w:t>
      </w:r>
      <w:r w:rsidRPr="00F8529D">
        <w:rPr>
          <w:sz w:val="22"/>
          <w:szCs w:val="22"/>
        </w:rPr>
        <w:t xml:space="preserve">które rozliczane będą </w:t>
      </w:r>
      <w:r w:rsidR="00500D3B" w:rsidRPr="00500D3B">
        <w:rPr>
          <w:rFonts w:eastAsiaTheme="minorHAnsi"/>
          <w:color w:val="000000"/>
          <w:sz w:val="22"/>
          <w:szCs w:val="22"/>
          <w:lang w:eastAsia="en-US"/>
        </w:rPr>
        <w:t xml:space="preserve">w okresach miesięcznych na podstawie faktycznej ilości przepracowanych roboczogodzin objętych umową oraz cen jednostkowych, zgodnie z ust. 3 powyżej. </w:t>
      </w:r>
    </w:p>
    <w:p w14:paraId="213F72DE" w14:textId="77777777" w:rsidR="000C23F8" w:rsidRPr="00AE1A7A" w:rsidRDefault="000C23F8">
      <w:pPr>
        <w:numPr>
          <w:ilvl w:val="0"/>
          <w:numId w:val="46"/>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pPr>
        <w:numPr>
          <w:ilvl w:val="0"/>
          <w:numId w:val="46"/>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51" w:name="_Toc106095863"/>
      <w:bookmarkStart w:id="152" w:name="_Toc106096303"/>
      <w:bookmarkStart w:id="153" w:name="_Toc106096407"/>
      <w:bookmarkStart w:id="154" w:name="_Toc148612301"/>
      <w:r w:rsidRPr="00500E2A">
        <w:t>§</w:t>
      </w:r>
      <w:r>
        <w:t xml:space="preserve"> </w:t>
      </w:r>
      <w:r w:rsidRPr="00500E2A">
        <w:t>4. Fakturowanie i płatności</w:t>
      </w:r>
      <w:bookmarkEnd w:id="151"/>
      <w:bookmarkEnd w:id="152"/>
      <w:bookmarkEnd w:id="153"/>
      <w:bookmarkEnd w:id="154"/>
    </w:p>
    <w:p w14:paraId="0F779AF3" w14:textId="266E6095" w:rsidR="000C23F8" w:rsidRPr="00921060" w:rsidRDefault="000C23F8">
      <w:pPr>
        <w:numPr>
          <w:ilvl w:val="0"/>
          <w:numId w:val="63"/>
        </w:numPr>
        <w:jc w:val="both"/>
        <w:rPr>
          <w:sz w:val="22"/>
          <w:szCs w:val="22"/>
        </w:rPr>
      </w:pPr>
      <w:bookmarkStart w:id="155" w:name="_Hlk83031827"/>
      <w:bookmarkStart w:id="156"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z obowiązu</w:t>
      </w:r>
      <w:r w:rsidRPr="00500D3B">
        <w:rPr>
          <w:sz w:val="22"/>
          <w:szCs w:val="22"/>
        </w:rPr>
        <w:t>jącymi przepisami prawa.  Do faktury Wykonawca zobowiązany jest dołączyć Protokół odbioru</w:t>
      </w:r>
      <w:r w:rsidR="006C04A7" w:rsidRPr="00500D3B">
        <w:rPr>
          <w:sz w:val="22"/>
          <w:szCs w:val="22"/>
        </w:rPr>
        <w:t xml:space="preserve"> podpisany </w:t>
      </w:r>
      <w:r w:rsidR="00C30D61" w:rsidRPr="00F8529D">
        <w:rPr>
          <w:sz w:val="22"/>
          <w:szCs w:val="22"/>
        </w:rPr>
        <w:t>zgodnie z ust. 3.</w:t>
      </w:r>
      <w:r w:rsidRPr="00F8529D">
        <w:rPr>
          <w:sz w:val="22"/>
          <w:szCs w:val="22"/>
        </w:rPr>
        <w:t xml:space="preserve"> </w:t>
      </w:r>
      <w:r w:rsidRPr="00543886">
        <w:rPr>
          <w:color w:val="FF0000"/>
          <w:sz w:val="22"/>
          <w:szCs w:val="22"/>
        </w:rPr>
        <w:t xml:space="preserve"> </w:t>
      </w:r>
    </w:p>
    <w:p w14:paraId="7A8006C2" w14:textId="504E06A1" w:rsidR="000C23F8" w:rsidRPr="00F8529D" w:rsidRDefault="000C23F8">
      <w:pPr>
        <w:numPr>
          <w:ilvl w:val="0"/>
          <w:numId w:val="63"/>
        </w:numPr>
        <w:jc w:val="both"/>
        <w:rPr>
          <w:strike/>
          <w:sz w:val="24"/>
          <w:szCs w:val="24"/>
        </w:rPr>
      </w:pPr>
      <w:r w:rsidRPr="000E40FD">
        <w:rPr>
          <w:sz w:val="22"/>
          <w:szCs w:val="22"/>
        </w:rPr>
        <w:t xml:space="preserve">Gdy </w:t>
      </w:r>
      <w:r w:rsidRPr="00500D3B">
        <w:rPr>
          <w:sz w:val="22"/>
          <w:szCs w:val="22"/>
        </w:rPr>
        <w:t xml:space="preserve">Wykonawcą umowy jest konsorcjum, w Protokole odbioru wskazuje się członka konsorcjum który wystawi fakturę za objęty </w:t>
      </w:r>
      <w:r w:rsidR="000E40FD" w:rsidRPr="00500D3B">
        <w:rPr>
          <w:sz w:val="22"/>
          <w:szCs w:val="22"/>
        </w:rPr>
        <w:t>P</w:t>
      </w:r>
      <w:r w:rsidRPr="00500D3B">
        <w:rPr>
          <w:sz w:val="22"/>
          <w:szCs w:val="22"/>
        </w:rPr>
        <w:t xml:space="preserve">rotokołem </w:t>
      </w:r>
      <w:r w:rsidR="000E40FD" w:rsidRPr="00500D3B">
        <w:rPr>
          <w:sz w:val="22"/>
          <w:szCs w:val="22"/>
        </w:rPr>
        <w:t xml:space="preserve">odbioru </w:t>
      </w:r>
      <w:r w:rsidRPr="00500D3B">
        <w:rPr>
          <w:sz w:val="22"/>
          <w:szCs w:val="22"/>
        </w:rPr>
        <w:t xml:space="preserve">przedmiot </w:t>
      </w:r>
      <w:r w:rsidR="006C04A7" w:rsidRPr="00500D3B">
        <w:rPr>
          <w:sz w:val="22"/>
          <w:szCs w:val="22"/>
        </w:rPr>
        <w:t>U</w:t>
      </w:r>
      <w:r w:rsidRPr="00500D3B">
        <w:rPr>
          <w:sz w:val="22"/>
          <w:szCs w:val="22"/>
        </w:rPr>
        <w:t xml:space="preserve">mowy. W przypadku gdy faktury za objęty </w:t>
      </w:r>
      <w:r w:rsidR="000E40FD" w:rsidRPr="00500D3B">
        <w:rPr>
          <w:sz w:val="22"/>
          <w:szCs w:val="22"/>
        </w:rPr>
        <w:t>P</w:t>
      </w:r>
      <w:r w:rsidRPr="00500D3B">
        <w:rPr>
          <w:sz w:val="22"/>
          <w:szCs w:val="22"/>
        </w:rPr>
        <w:t xml:space="preserve">rotokołem </w:t>
      </w:r>
      <w:r w:rsidR="000E40FD" w:rsidRPr="00500D3B">
        <w:rPr>
          <w:sz w:val="22"/>
          <w:szCs w:val="22"/>
        </w:rPr>
        <w:t xml:space="preserve">odbioru </w:t>
      </w:r>
      <w:r w:rsidRPr="00500D3B">
        <w:rPr>
          <w:sz w:val="22"/>
          <w:szCs w:val="22"/>
        </w:rPr>
        <w:t xml:space="preserve">przedmiot </w:t>
      </w:r>
      <w:r w:rsidR="006C04A7" w:rsidRPr="00500D3B">
        <w:rPr>
          <w:sz w:val="22"/>
          <w:szCs w:val="22"/>
        </w:rPr>
        <w:t>U</w:t>
      </w:r>
      <w:r w:rsidRPr="00500D3B">
        <w:rPr>
          <w:sz w:val="22"/>
          <w:szCs w:val="22"/>
        </w:rPr>
        <w:t xml:space="preserve">mowy wystawi dwóch lub więcej członków konsorcjum w </w:t>
      </w:r>
      <w:r w:rsidR="000E40FD" w:rsidRPr="00500D3B">
        <w:rPr>
          <w:sz w:val="22"/>
          <w:szCs w:val="22"/>
        </w:rPr>
        <w:t>P</w:t>
      </w:r>
      <w:r w:rsidRPr="00500D3B">
        <w:rPr>
          <w:sz w:val="22"/>
          <w:szCs w:val="22"/>
        </w:rPr>
        <w:t xml:space="preserve">rotokole odbioru wskazuje się wartość netto każdej z faktur. Zapłata faktur zgodnie ze wskazaniem zawartym w </w:t>
      </w:r>
      <w:r w:rsidR="000E40FD" w:rsidRPr="00500D3B">
        <w:rPr>
          <w:sz w:val="22"/>
          <w:szCs w:val="22"/>
        </w:rPr>
        <w:t>P</w:t>
      </w:r>
      <w:r w:rsidRPr="00500D3B">
        <w:rPr>
          <w:sz w:val="22"/>
          <w:szCs w:val="22"/>
        </w:rPr>
        <w:t xml:space="preserve">rotokole odbioru jest równoznaczna ze spełnieniem świadczenia za objęty </w:t>
      </w:r>
      <w:r w:rsidR="000E40FD" w:rsidRPr="00500D3B">
        <w:rPr>
          <w:sz w:val="22"/>
          <w:szCs w:val="22"/>
        </w:rPr>
        <w:t>P</w:t>
      </w:r>
      <w:r w:rsidRPr="00500D3B">
        <w:rPr>
          <w:sz w:val="22"/>
          <w:szCs w:val="22"/>
        </w:rPr>
        <w:t xml:space="preserve">rotokołem </w:t>
      </w:r>
      <w:r w:rsidR="000E40FD" w:rsidRPr="00500D3B">
        <w:rPr>
          <w:sz w:val="22"/>
          <w:szCs w:val="22"/>
        </w:rPr>
        <w:t xml:space="preserve">odbioru </w:t>
      </w:r>
      <w:r w:rsidRPr="00500D3B">
        <w:rPr>
          <w:sz w:val="22"/>
          <w:szCs w:val="22"/>
        </w:rPr>
        <w:t xml:space="preserve">przedmiot </w:t>
      </w:r>
      <w:r w:rsidR="006C04A7" w:rsidRPr="00F8529D">
        <w:rPr>
          <w:sz w:val="22"/>
          <w:szCs w:val="22"/>
        </w:rPr>
        <w:t>U</w:t>
      </w:r>
      <w:r w:rsidRPr="00F8529D">
        <w:rPr>
          <w:sz w:val="22"/>
          <w:szCs w:val="22"/>
        </w:rPr>
        <w:t xml:space="preserve">mowy wobec wszystkich wykonawców </w:t>
      </w:r>
      <w:r w:rsidR="006C04A7" w:rsidRPr="00F8529D">
        <w:rPr>
          <w:sz w:val="22"/>
          <w:szCs w:val="22"/>
        </w:rPr>
        <w:t>U</w:t>
      </w:r>
      <w:r w:rsidRPr="00F8529D">
        <w:rPr>
          <w:sz w:val="22"/>
          <w:szCs w:val="22"/>
        </w:rPr>
        <w:t xml:space="preserve">mowy. </w:t>
      </w:r>
    </w:p>
    <w:p w14:paraId="1C90404F" w14:textId="77777777" w:rsidR="000C23F8" w:rsidRPr="00500D3B" w:rsidRDefault="000C23F8">
      <w:pPr>
        <w:numPr>
          <w:ilvl w:val="0"/>
          <w:numId w:val="63"/>
        </w:numPr>
        <w:jc w:val="both"/>
        <w:rPr>
          <w:sz w:val="24"/>
          <w:szCs w:val="24"/>
        </w:rPr>
      </w:pPr>
      <w:r w:rsidRPr="00500D3B">
        <w:rPr>
          <w:sz w:val="22"/>
          <w:szCs w:val="22"/>
        </w:rPr>
        <w:t xml:space="preserve">Protokół odbioru podpisują upoważnieni przedstawiciele Stron wskazani w Umowie. </w:t>
      </w:r>
    </w:p>
    <w:bookmarkEnd w:id="155"/>
    <w:p w14:paraId="64FFC5AD" w14:textId="305B828A" w:rsidR="000C23F8" w:rsidRPr="00500D3B" w:rsidRDefault="000C23F8">
      <w:pPr>
        <w:numPr>
          <w:ilvl w:val="0"/>
          <w:numId w:val="63"/>
        </w:numPr>
        <w:jc w:val="both"/>
        <w:rPr>
          <w:sz w:val="22"/>
          <w:szCs w:val="22"/>
        </w:rPr>
      </w:pPr>
      <w:r w:rsidRPr="00500D3B">
        <w:rPr>
          <w:sz w:val="22"/>
          <w:szCs w:val="22"/>
        </w:rPr>
        <w:t>Faktury należy wystawiać zgodnie z obowiązującymi przepisami.</w:t>
      </w:r>
    </w:p>
    <w:p w14:paraId="6B79EB81" w14:textId="77777777" w:rsidR="000E40FD" w:rsidRPr="00F8529D" w:rsidRDefault="000E40FD">
      <w:pPr>
        <w:numPr>
          <w:ilvl w:val="0"/>
          <w:numId w:val="63"/>
        </w:numPr>
        <w:jc w:val="both"/>
        <w:rPr>
          <w:sz w:val="24"/>
          <w:szCs w:val="24"/>
        </w:rPr>
      </w:pPr>
      <w:r w:rsidRPr="00500D3B">
        <w:rPr>
          <w:sz w:val="22"/>
          <w:szCs w:val="22"/>
        </w:rPr>
        <w:t xml:space="preserve">Wykonawca zobowiązany jest wystawić jedną fakturę obejmującą całe wynagrodzenie Wykonawcy należne w związku z realizacją zakresu przedmiotu umowy objętego danym Protokołem odbioru. W przypadku </w:t>
      </w:r>
      <w:r w:rsidRPr="00F8529D">
        <w:rPr>
          <w:sz w:val="22"/>
          <w:szCs w:val="22"/>
        </w:rPr>
        <w:t>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6"/>
    <w:p w14:paraId="434F79C7" w14:textId="77777777" w:rsidR="000C23F8" w:rsidRPr="00F8529D" w:rsidRDefault="000C23F8">
      <w:pPr>
        <w:numPr>
          <w:ilvl w:val="0"/>
          <w:numId w:val="63"/>
        </w:numPr>
        <w:jc w:val="both"/>
        <w:rPr>
          <w:sz w:val="22"/>
          <w:szCs w:val="22"/>
        </w:rPr>
      </w:pPr>
      <w:r w:rsidRPr="00F8529D">
        <w:rPr>
          <w:sz w:val="22"/>
          <w:szCs w:val="22"/>
        </w:rPr>
        <w:t>Fakturę należy wystawić na adres:</w:t>
      </w:r>
    </w:p>
    <w:p w14:paraId="43B676C8" w14:textId="77777777" w:rsidR="00500D3B" w:rsidRDefault="000C23F8" w:rsidP="000C23F8">
      <w:pPr>
        <w:ind w:left="360"/>
        <w:jc w:val="center"/>
        <w:rPr>
          <w:b/>
          <w:sz w:val="22"/>
          <w:szCs w:val="22"/>
        </w:rPr>
      </w:pPr>
      <w:r w:rsidRPr="00F746F7">
        <w:rPr>
          <w:b/>
          <w:sz w:val="22"/>
          <w:szCs w:val="22"/>
        </w:rPr>
        <w:t xml:space="preserve">Polska Grupa Górnicza S.A, 40-039 Katowice, ul. Powstańców 30 </w:t>
      </w:r>
    </w:p>
    <w:p w14:paraId="5AFFB1C4" w14:textId="7D0F016C" w:rsidR="000C23F8" w:rsidRPr="00F746F7" w:rsidRDefault="000C23F8" w:rsidP="000C23F8">
      <w:pPr>
        <w:ind w:left="360"/>
        <w:jc w:val="center"/>
        <w:rPr>
          <w:b/>
          <w:sz w:val="22"/>
          <w:szCs w:val="22"/>
        </w:rPr>
      </w:pPr>
      <w:r w:rsidRPr="00853323">
        <w:rPr>
          <w:b/>
          <w:sz w:val="22"/>
          <w:szCs w:val="22"/>
        </w:rPr>
        <w:t xml:space="preserve">Oddział </w:t>
      </w:r>
      <w:r w:rsidR="00500D3B">
        <w:rPr>
          <w:b/>
          <w:sz w:val="22"/>
          <w:szCs w:val="22"/>
        </w:rPr>
        <w:t>KWK Sośnica</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3FEFB627" w:rsidR="000C23F8" w:rsidRPr="00DB1BDC" w:rsidRDefault="000C23F8">
      <w:pPr>
        <w:pStyle w:val="Akapitzlist"/>
        <w:numPr>
          <w:ilvl w:val="0"/>
          <w:numId w:val="63"/>
        </w:numPr>
        <w:jc w:val="both"/>
        <w:rPr>
          <w:sz w:val="22"/>
          <w:szCs w:val="22"/>
        </w:rPr>
      </w:pPr>
      <w:r w:rsidRPr="00DB1BDC">
        <w:rPr>
          <w:sz w:val="22"/>
          <w:szCs w:val="22"/>
        </w:rPr>
        <w:t xml:space="preserve">W przypadku gdy zostało podpisane Porozumienie o przesyłaniu faktur drogą elektroniczną, </w:t>
      </w:r>
      <w:r w:rsidR="00500D3B">
        <w:rPr>
          <w:sz w:val="22"/>
          <w:szCs w:val="22"/>
        </w:rPr>
        <w:t>f</w:t>
      </w:r>
      <w:r w:rsidRPr="00DB1BDC">
        <w:rPr>
          <w:sz w:val="22"/>
          <w:szCs w:val="22"/>
        </w:rPr>
        <w:t xml:space="preserve">akturę </w:t>
      </w:r>
      <w:r w:rsidRPr="00500D3B">
        <w:rPr>
          <w:sz w:val="22"/>
          <w:szCs w:val="22"/>
        </w:rPr>
        <w:t xml:space="preserve">oraz Protokół odbioru należy wysyłać </w:t>
      </w:r>
      <w:r w:rsidRPr="00DB1BDC">
        <w:rPr>
          <w:sz w:val="22"/>
          <w:szCs w:val="22"/>
        </w:rPr>
        <w:t xml:space="preserve">na adres wskazany w porozumieniu. </w:t>
      </w:r>
    </w:p>
    <w:p w14:paraId="69964D5F" w14:textId="77777777" w:rsidR="000C23F8" w:rsidRPr="00F746F7" w:rsidRDefault="000C23F8">
      <w:pPr>
        <w:numPr>
          <w:ilvl w:val="0"/>
          <w:numId w:val="63"/>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63"/>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pPr>
        <w:numPr>
          <w:ilvl w:val="0"/>
          <w:numId w:val="63"/>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pPr>
        <w:numPr>
          <w:ilvl w:val="0"/>
          <w:numId w:val="63"/>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500D3B">
        <w:rPr>
          <w:sz w:val="22"/>
          <w:szCs w:val="22"/>
        </w:rPr>
        <w:t>handlowych (</w:t>
      </w:r>
      <w:r w:rsidR="00871506" w:rsidRPr="00500D3B">
        <w:rPr>
          <w:sz w:val="22"/>
        </w:rPr>
        <w:t>Dz.U. z 2023r. poz. 711, poz.852, z późn. zm.).</w:t>
      </w:r>
    </w:p>
    <w:p w14:paraId="1C2511ED" w14:textId="151AE605" w:rsidR="000C23F8" w:rsidRPr="007B4FE1" w:rsidRDefault="000C23F8">
      <w:pPr>
        <w:numPr>
          <w:ilvl w:val="0"/>
          <w:numId w:val="63"/>
        </w:numPr>
        <w:jc w:val="both"/>
        <w:rPr>
          <w:sz w:val="22"/>
          <w:szCs w:val="22"/>
        </w:rPr>
      </w:pPr>
      <w:r w:rsidRPr="00942413">
        <w:rPr>
          <w:sz w:val="22"/>
          <w:szCs w:val="22"/>
        </w:rPr>
        <w:lastRenderedPageBreak/>
        <w:t xml:space="preserve">Wykonawca składa oświadczenie o posiadaniu statusu mikroprzedsiębiorcy, małego przedsiębiorcy, średniego przedsiębiorcy, dużego przedsiębiorcy, które stanowiło będzie </w:t>
      </w:r>
      <w:r w:rsidRPr="00942413">
        <w:rPr>
          <w:b/>
          <w:bCs/>
          <w:sz w:val="22"/>
          <w:szCs w:val="22"/>
        </w:rPr>
        <w:t xml:space="preserve">Załącznik nr </w:t>
      </w:r>
      <w:r w:rsidR="00331D37">
        <w:rPr>
          <w:b/>
          <w:bCs/>
          <w:sz w:val="22"/>
          <w:szCs w:val="22"/>
        </w:rPr>
        <w:t>3</w:t>
      </w:r>
      <w:r w:rsidRPr="00942413">
        <w:rPr>
          <w:b/>
          <w:bCs/>
          <w:sz w:val="22"/>
          <w:szCs w:val="22"/>
        </w:rPr>
        <w:t xml:space="preserve"> do Umowy</w:t>
      </w:r>
      <w:r w:rsidRPr="00942413">
        <w:rPr>
          <w:sz w:val="22"/>
          <w:szCs w:val="22"/>
        </w:rPr>
        <w:t xml:space="preserve">. </w:t>
      </w:r>
    </w:p>
    <w:p w14:paraId="431887B3" w14:textId="5A707E06" w:rsidR="000C23F8" w:rsidRPr="00F8529D" w:rsidRDefault="000C23F8">
      <w:pPr>
        <w:numPr>
          <w:ilvl w:val="0"/>
          <w:numId w:val="63"/>
        </w:numPr>
        <w:jc w:val="both"/>
        <w:rPr>
          <w:sz w:val="22"/>
          <w:szCs w:val="22"/>
        </w:rPr>
      </w:pPr>
      <w:r w:rsidRPr="00B457B8">
        <w:rPr>
          <w:sz w:val="22"/>
          <w:szCs w:val="22"/>
        </w:rPr>
        <w:t xml:space="preserve">Termin płatności faktur dokumentujących zobowiązania wynikające z Umowy wynosi </w:t>
      </w:r>
      <w:r w:rsidRPr="00B457B8">
        <w:rPr>
          <w:sz w:val="22"/>
          <w:szCs w:val="22"/>
        </w:rPr>
        <w:br/>
      </w:r>
      <w:r w:rsidRPr="00B457B8">
        <w:rPr>
          <w:b/>
          <w:bCs/>
          <w:sz w:val="22"/>
          <w:szCs w:val="22"/>
        </w:rPr>
        <w:t>30 dni</w:t>
      </w:r>
      <w:r w:rsidRPr="00B457B8">
        <w:rPr>
          <w:sz w:val="22"/>
          <w:szCs w:val="22"/>
        </w:rPr>
        <w:t xml:space="preserve"> od zakończenia</w:t>
      </w:r>
      <w:r w:rsidR="00500D3B">
        <w:rPr>
          <w:sz w:val="22"/>
          <w:szCs w:val="22"/>
        </w:rPr>
        <w:t xml:space="preserve"> </w:t>
      </w:r>
      <w:r w:rsidRPr="00B457B8">
        <w:rPr>
          <w:sz w:val="22"/>
          <w:szCs w:val="22"/>
        </w:rPr>
        <w:t xml:space="preserve">miesięcznego okresu rozliczeniowego. Faktury za realizację przedmiotu zamówienia Wykonawca wystawiać będzie </w:t>
      </w:r>
      <w:r>
        <w:rPr>
          <w:sz w:val="22"/>
          <w:szCs w:val="22"/>
        </w:rPr>
        <w:t>Zamawiającemu</w:t>
      </w:r>
      <w:r w:rsidRPr="00B457B8">
        <w:rPr>
          <w:sz w:val="22"/>
          <w:szCs w:val="22"/>
        </w:rPr>
        <w:t xml:space="preserve"> nie później niż </w:t>
      </w:r>
      <w:r w:rsidRPr="00B457B8">
        <w:rPr>
          <w:b/>
          <w:bCs/>
          <w:sz w:val="22"/>
          <w:szCs w:val="22"/>
        </w:rPr>
        <w:t>5 dni</w:t>
      </w:r>
      <w:r w:rsidRPr="00B457B8">
        <w:rPr>
          <w:sz w:val="22"/>
          <w:szCs w:val="22"/>
        </w:rPr>
        <w:t xml:space="preserve"> po zakończeniu okresu rozliczeniowego.  Wyklucza się stosowanie zaliczek i przedpłat. Ww. </w:t>
      </w:r>
      <w:r w:rsidRPr="00F8529D">
        <w:rPr>
          <w:sz w:val="22"/>
          <w:szCs w:val="22"/>
        </w:rPr>
        <w:t xml:space="preserve">faktura powinna wpłynąć do Zamawiającego na </w:t>
      </w:r>
      <w:r w:rsidRPr="00F8529D">
        <w:rPr>
          <w:b/>
          <w:bCs/>
          <w:sz w:val="22"/>
          <w:szCs w:val="22"/>
        </w:rPr>
        <w:t>15 dni</w:t>
      </w:r>
      <w:r w:rsidRPr="00F8529D">
        <w:rPr>
          <w:sz w:val="22"/>
          <w:szCs w:val="22"/>
        </w:rPr>
        <w:t xml:space="preserve"> przed upływem terminu płatności. W przeciwnym </w:t>
      </w:r>
      <w:r w:rsidR="00E42A3A" w:rsidRPr="00F8529D">
        <w:rPr>
          <w:sz w:val="22"/>
          <w:szCs w:val="22"/>
        </w:rPr>
        <w:t xml:space="preserve">wypadku </w:t>
      </w:r>
      <w:r w:rsidRPr="00F8529D">
        <w:rPr>
          <w:sz w:val="22"/>
          <w:szCs w:val="22"/>
        </w:rPr>
        <w:t>termin płatności wydłuża się o okres opóźnienia w dostarczeniu faktury</w:t>
      </w:r>
    </w:p>
    <w:p w14:paraId="1F1AAF07" w14:textId="77777777" w:rsidR="000C23F8" w:rsidRPr="00F8529D" w:rsidRDefault="000C23F8">
      <w:pPr>
        <w:numPr>
          <w:ilvl w:val="0"/>
          <w:numId w:val="63"/>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63"/>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63"/>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742E98A3" w:rsidR="000C23F8" w:rsidRPr="00F746F7" w:rsidRDefault="000C23F8">
      <w:pPr>
        <w:numPr>
          <w:ilvl w:val="0"/>
          <w:numId w:val="63"/>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w:t>
      </w:r>
      <w:r w:rsidR="00081F3C">
        <w:rPr>
          <w:sz w:val="22"/>
          <w:szCs w:val="22"/>
        </w:rPr>
        <w:t xml:space="preserve"> </w:t>
      </w:r>
      <w:r w:rsidRPr="00F746F7">
        <w:rPr>
          <w:sz w:val="22"/>
          <w:szCs w:val="22"/>
        </w:rPr>
        <w:t xml:space="preserve">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63"/>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4D1527C" w14:textId="679CF21F" w:rsidR="002A3212" w:rsidRDefault="000C23F8">
      <w:pPr>
        <w:numPr>
          <w:ilvl w:val="0"/>
          <w:numId w:val="63"/>
        </w:numPr>
        <w:jc w:val="both"/>
        <w:rPr>
          <w:sz w:val="22"/>
          <w:szCs w:val="22"/>
        </w:rPr>
      </w:pPr>
      <w:bookmarkStart w:id="157"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58" w:name="_Hlk155935130"/>
      <w:bookmarkEnd w:id="157"/>
    </w:p>
    <w:p w14:paraId="66737EEC" w14:textId="77777777" w:rsidR="000C23F8" w:rsidRPr="00E66F78" w:rsidRDefault="000C23F8" w:rsidP="000C23F8">
      <w:pPr>
        <w:pStyle w:val="Nagwek2"/>
      </w:pPr>
      <w:bookmarkStart w:id="159" w:name="_Toc64016203"/>
      <w:bookmarkStart w:id="160" w:name="_Toc106095864"/>
      <w:bookmarkStart w:id="161" w:name="_Toc106096304"/>
      <w:bookmarkStart w:id="162" w:name="_Toc106096408"/>
      <w:bookmarkStart w:id="163" w:name="_Toc148612302"/>
      <w:r w:rsidRPr="00E66F78">
        <w:t>§ 5. Termin realizacji</w:t>
      </w:r>
      <w:bookmarkEnd w:id="159"/>
      <w:bookmarkEnd w:id="160"/>
      <w:bookmarkEnd w:id="161"/>
      <w:bookmarkEnd w:id="162"/>
      <w:bookmarkEnd w:id="163"/>
    </w:p>
    <w:p w14:paraId="77D91852" w14:textId="76B9C0CF" w:rsidR="000C23F8" w:rsidRPr="00A767D0" w:rsidRDefault="000C23F8">
      <w:pPr>
        <w:numPr>
          <w:ilvl w:val="0"/>
          <w:numId w:val="47"/>
        </w:numPr>
        <w:spacing w:before="120" w:after="160" w:line="259" w:lineRule="auto"/>
        <w:contextualSpacing/>
        <w:jc w:val="both"/>
        <w:rPr>
          <w:i/>
          <w:iCs/>
          <w:color w:val="FF0000"/>
          <w:sz w:val="22"/>
          <w:szCs w:val="22"/>
        </w:rPr>
      </w:pPr>
      <w:r w:rsidRPr="00E66F78">
        <w:rPr>
          <w:sz w:val="22"/>
          <w:szCs w:val="22"/>
        </w:rPr>
        <w:t xml:space="preserve">Termin </w:t>
      </w:r>
      <w:r w:rsidR="00597893" w:rsidRPr="00081F3C">
        <w:rPr>
          <w:sz w:val="22"/>
          <w:szCs w:val="22"/>
        </w:rPr>
        <w:t>realizacji</w:t>
      </w:r>
      <w:r w:rsidRPr="00081F3C">
        <w:rPr>
          <w:sz w:val="22"/>
          <w:szCs w:val="22"/>
        </w:rPr>
        <w:t xml:space="preserve"> Umowy </w:t>
      </w:r>
      <w:r w:rsidRPr="00E66F78">
        <w:rPr>
          <w:sz w:val="22"/>
          <w:szCs w:val="22"/>
        </w:rPr>
        <w:t xml:space="preserve">wynosi </w:t>
      </w:r>
      <w:r w:rsidR="00081F3C">
        <w:rPr>
          <w:sz w:val="22"/>
          <w:szCs w:val="22"/>
        </w:rPr>
        <w:t>12 miesięcy, lecz nie wcześniej niż od 01.10.2024 r.</w:t>
      </w:r>
    </w:p>
    <w:bookmarkEnd w:id="142"/>
    <w:p w14:paraId="5E86F3E7" w14:textId="2B9C80F9" w:rsidR="000C23F8" w:rsidRPr="006D12F8" w:rsidRDefault="000C23F8">
      <w:pPr>
        <w:numPr>
          <w:ilvl w:val="0"/>
          <w:numId w:val="47"/>
        </w:numPr>
        <w:jc w:val="both"/>
        <w:rPr>
          <w:sz w:val="22"/>
          <w:szCs w:val="22"/>
        </w:rPr>
      </w:pPr>
      <w:r w:rsidRPr="00910C40">
        <w:rPr>
          <w:sz w:val="22"/>
          <w:szCs w:val="22"/>
        </w:rPr>
        <w:t xml:space="preserve">Termin rozpoczęcia realizacji nie wcześniej niż od </w:t>
      </w:r>
      <w:r w:rsidR="00081F3C">
        <w:rPr>
          <w:sz w:val="22"/>
          <w:szCs w:val="22"/>
        </w:rPr>
        <w:t>01.10.2024 r.</w:t>
      </w:r>
      <w:r w:rsidRPr="00910C40">
        <w:rPr>
          <w:sz w:val="22"/>
          <w:szCs w:val="22"/>
        </w:rPr>
        <w:t xml:space="preserve">  </w:t>
      </w:r>
    </w:p>
    <w:bookmarkEnd w:id="158"/>
    <w:p w14:paraId="311CBFBB" w14:textId="77777777" w:rsidR="000C23F8" w:rsidRPr="00910C40" w:rsidRDefault="000C23F8" w:rsidP="000C23F8">
      <w:pPr>
        <w:ind w:left="360"/>
        <w:jc w:val="both"/>
        <w:rPr>
          <w:sz w:val="22"/>
          <w:szCs w:val="22"/>
        </w:rPr>
      </w:pPr>
    </w:p>
    <w:p w14:paraId="36F4397B" w14:textId="34EE4E4D" w:rsidR="000C23F8" w:rsidRDefault="000C23F8" w:rsidP="000C23F8">
      <w:pPr>
        <w:pStyle w:val="Nagwek2"/>
      </w:pPr>
      <w:bookmarkStart w:id="164" w:name="_Toc76637427"/>
      <w:bookmarkStart w:id="165" w:name="_Toc77251958"/>
      <w:bookmarkStart w:id="166" w:name="_Toc83291677"/>
      <w:bookmarkStart w:id="167" w:name="_Toc106095865"/>
      <w:bookmarkStart w:id="168" w:name="_Toc106096305"/>
      <w:bookmarkStart w:id="169" w:name="_Toc106096409"/>
      <w:bookmarkStart w:id="170" w:name="_Toc148612303"/>
      <w:r>
        <w:t>§ 6. Gwarancja i postępowanie reklamacyjne</w:t>
      </w:r>
      <w:bookmarkEnd w:id="164"/>
      <w:bookmarkEnd w:id="165"/>
      <w:bookmarkEnd w:id="166"/>
      <w:bookmarkEnd w:id="167"/>
      <w:bookmarkEnd w:id="168"/>
      <w:bookmarkEnd w:id="169"/>
      <w:bookmarkEnd w:id="170"/>
      <w:r w:rsidR="00081F3C">
        <w:t xml:space="preserve"> – nie dotyczy</w:t>
      </w:r>
    </w:p>
    <w:p w14:paraId="0F999F08" w14:textId="77777777" w:rsidR="000C23F8" w:rsidRPr="00E66F78" w:rsidRDefault="000C23F8" w:rsidP="000C23F8">
      <w:pPr>
        <w:spacing w:before="120"/>
        <w:jc w:val="both"/>
        <w:rPr>
          <w:sz w:val="22"/>
          <w:szCs w:val="22"/>
        </w:rPr>
      </w:pPr>
    </w:p>
    <w:p w14:paraId="1376B047" w14:textId="77777777" w:rsidR="000C23F8" w:rsidRPr="00E66F78" w:rsidRDefault="000C23F8" w:rsidP="000C23F8">
      <w:pPr>
        <w:pStyle w:val="Nagwek2"/>
      </w:pPr>
      <w:bookmarkStart w:id="171" w:name="_Toc64016204"/>
      <w:bookmarkStart w:id="172" w:name="_Toc106095866"/>
      <w:bookmarkStart w:id="173" w:name="_Toc106096306"/>
      <w:bookmarkStart w:id="174" w:name="_Toc106096410"/>
      <w:bookmarkStart w:id="175" w:name="_Toc148612304"/>
      <w:r w:rsidRPr="00E66F78">
        <w:t xml:space="preserve">§ </w:t>
      </w:r>
      <w:r>
        <w:t>7</w:t>
      </w:r>
      <w:r w:rsidRPr="00E66F78">
        <w:t>. Szczególne obowiązki Wykonawcy</w:t>
      </w:r>
      <w:bookmarkEnd w:id="171"/>
      <w:bookmarkEnd w:id="172"/>
      <w:bookmarkEnd w:id="173"/>
      <w:bookmarkEnd w:id="174"/>
      <w:bookmarkEnd w:id="175"/>
    </w:p>
    <w:p w14:paraId="4B555A60" w14:textId="0530CAF7" w:rsidR="000C23F8" w:rsidRPr="008953DB" w:rsidRDefault="000C23F8">
      <w:pPr>
        <w:numPr>
          <w:ilvl w:val="0"/>
          <w:numId w:val="48"/>
        </w:numPr>
        <w:spacing w:line="259" w:lineRule="auto"/>
        <w:ind w:left="357" w:hanging="357"/>
        <w:jc w:val="both"/>
        <w:rPr>
          <w:sz w:val="22"/>
          <w:szCs w:val="22"/>
        </w:rPr>
      </w:pPr>
      <w:bookmarkStart w:id="176"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w:t>
      </w:r>
      <w:r w:rsidRPr="004B18B0">
        <w:rPr>
          <w:sz w:val="22"/>
          <w:szCs w:val="22"/>
        </w:rPr>
        <w:t>niż</w:t>
      </w:r>
      <w:r w:rsidR="00081F3C" w:rsidRPr="004B18B0">
        <w:rPr>
          <w:sz w:val="22"/>
          <w:szCs w:val="22"/>
        </w:rPr>
        <w:t xml:space="preserve"> 1 000 000,00 </w:t>
      </w:r>
      <w:r w:rsidRPr="004B18B0">
        <w:rPr>
          <w:sz w:val="22"/>
          <w:szCs w:val="22"/>
        </w:rPr>
        <w:t xml:space="preserve">zł przez </w:t>
      </w:r>
      <w:r w:rsidRPr="008953DB">
        <w:rPr>
          <w:sz w:val="22"/>
          <w:szCs w:val="22"/>
        </w:rPr>
        <w:t>cały 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4F70F730" w:rsidR="000C23F8" w:rsidRPr="008953DB" w:rsidRDefault="000C23F8">
      <w:pPr>
        <w:numPr>
          <w:ilvl w:val="0"/>
          <w:numId w:val="48"/>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 xml:space="preserve">W przypadku upływu terminu obowiązywania polisy lub upływu terminu płatności kolejnej składki, Wykonawca obowiązany jest najpóźniej w dniu, w którym upływa termin ważności polisy lub </w:t>
      </w:r>
      <w:r w:rsidRPr="008953DB">
        <w:rPr>
          <w:sz w:val="22"/>
          <w:szCs w:val="22"/>
        </w:rPr>
        <w:lastRenderedPageBreak/>
        <w:t>termin opłacenia składki do przekazania odpowiednio potwierdzonej za zgodność z oryginałem kopii polisy ubezpieczenia obejmującej kolejny okres lub dowodu płacenia składki.</w:t>
      </w:r>
    </w:p>
    <w:p w14:paraId="6D93755E" w14:textId="77777777" w:rsidR="000C23F8" w:rsidRPr="00E450A1" w:rsidRDefault="000C23F8" w:rsidP="000C23F8">
      <w:pPr>
        <w:spacing w:line="259" w:lineRule="auto"/>
        <w:jc w:val="both"/>
        <w:rPr>
          <w:sz w:val="6"/>
          <w:szCs w:val="6"/>
        </w:rPr>
      </w:pPr>
    </w:p>
    <w:p w14:paraId="31BDA678" w14:textId="77777777" w:rsidR="000C23F8" w:rsidRPr="00F8529D" w:rsidRDefault="000C23F8">
      <w:pPr>
        <w:numPr>
          <w:ilvl w:val="0"/>
          <w:numId w:val="48"/>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729DFF6D" w14:textId="04275E13" w:rsidR="000C23F8" w:rsidRPr="00C30D61" w:rsidRDefault="000C23F8" w:rsidP="000C23F8">
      <w:pPr>
        <w:pStyle w:val="Nagwek2"/>
      </w:pPr>
      <w:bookmarkStart w:id="177" w:name="_Toc106095867"/>
      <w:bookmarkStart w:id="178" w:name="_Toc106096307"/>
      <w:bookmarkStart w:id="179" w:name="_Toc106096411"/>
      <w:bookmarkStart w:id="180" w:name="_Toc148612305"/>
      <w:bookmarkEnd w:id="176"/>
      <w:r w:rsidRPr="00C30D61">
        <w:t>§ 8. Zabezpieczenie należytego wykonania Umowy</w:t>
      </w:r>
      <w:bookmarkEnd w:id="177"/>
      <w:bookmarkEnd w:id="178"/>
      <w:bookmarkEnd w:id="179"/>
      <w:bookmarkEnd w:id="180"/>
      <w:r w:rsidRPr="00C30D61">
        <w:t> </w:t>
      </w:r>
      <w:r w:rsidR="00081F3C">
        <w:t>– nie dotyczy</w:t>
      </w:r>
      <w:r w:rsidRPr="00C30D61">
        <w:t xml:space="preserve"> </w:t>
      </w:r>
    </w:p>
    <w:p w14:paraId="5C6120CB" w14:textId="0545C5B7" w:rsidR="000C23F8" w:rsidRPr="00DF1FE2" w:rsidRDefault="000C23F8" w:rsidP="000C23F8">
      <w:pPr>
        <w:pStyle w:val="Nagwek2"/>
      </w:pPr>
      <w:bookmarkStart w:id="181" w:name="_Toc64016205"/>
      <w:bookmarkStart w:id="182" w:name="_Toc106095868"/>
      <w:bookmarkStart w:id="183" w:name="_Toc106096308"/>
      <w:bookmarkStart w:id="184" w:name="_Toc106096412"/>
      <w:bookmarkStart w:id="185" w:name="_Toc148612306"/>
      <w:r w:rsidRPr="00DF1FE2">
        <w:t>§ 9. Wymagania dotyczące zatrudnienia</w:t>
      </w:r>
      <w:bookmarkEnd w:id="181"/>
      <w:bookmarkEnd w:id="182"/>
      <w:bookmarkEnd w:id="183"/>
      <w:bookmarkEnd w:id="184"/>
      <w:bookmarkEnd w:id="185"/>
    </w:p>
    <w:p w14:paraId="110B2D57" w14:textId="77777777" w:rsidR="000C23F8" w:rsidRPr="00B84609" w:rsidRDefault="000C23F8" w:rsidP="000C23F8">
      <w:pPr>
        <w:pStyle w:val="Akapitzlist"/>
        <w:spacing w:line="259" w:lineRule="auto"/>
        <w:ind w:left="284"/>
        <w:jc w:val="both"/>
        <w:rPr>
          <w:sz w:val="8"/>
          <w:szCs w:val="8"/>
        </w:rPr>
      </w:pPr>
      <w:bookmarkStart w:id="186" w:name="_Hlk67826210"/>
    </w:p>
    <w:p w14:paraId="0F2746A8" w14:textId="77777777" w:rsidR="00C95AC0" w:rsidRPr="00F8529D" w:rsidRDefault="00C95AC0">
      <w:pPr>
        <w:numPr>
          <w:ilvl w:val="0"/>
          <w:numId w:val="51"/>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87" w:name="_Hlk144462323"/>
      <w:r w:rsidRPr="00F8529D">
        <w:rPr>
          <w:sz w:val="22"/>
          <w:szCs w:val="22"/>
        </w:rPr>
        <w:t>do realizacji zamówienia pracowników zgodnie z obowiązującymi przepisami prawa</w:t>
      </w:r>
      <w:bookmarkEnd w:id="187"/>
      <w:r w:rsidRPr="00F8529D">
        <w:rPr>
          <w:sz w:val="22"/>
          <w:szCs w:val="22"/>
        </w:rPr>
        <w:t xml:space="preserve">, </w:t>
      </w:r>
      <w:bookmarkStart w:id="188" w:name="_Hlk144462332"/>
      <w:r w:rsidRPr="00F8529D">
        <w:rPr>
          <w:sz w:val="22"/>
          <w:szCs w:val="22"/>
        </w:rPr>
        <w:t>a także do zapewnienia, że Podwykonawca także zatrudniał będzie do realizacji zamówienia pracowników zgodnie z obowiązującymi przepisami prawa</w:t>
      </w:r>
      <w:bookmarkEnd w:id="188"/>
      <w:r w:rsidRPr="00F8529D">
        <w:rPr>
          <w:sz w:val="22"/>
          <w:szCs w:val="22"/>
        </w:rPr>
        <w:t>.</w:t>
      </w:r>
    </w:p>
    <w:p w14:paraId="6D83E7DE" w14:textId="1EB35FE6" w:rsidR="000C23F8" w:rsidRPr="00F8529D" w:rsidRDefault="000C23F8">
      <w:pPr>
        <w:numPr>
          <w:ilvl w:val="0"/>
          <w:numId w:val="51"/>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pPr>
        <w:numPr>
          <w:ilvl w:val="1"/>
          <w:numId w:val="51"/>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pPr>
        <w:numPr>
          <w:ilvl w:val="1"/>
          <w:numId w:val="51"/>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pPr>
        <w:numPr>
          <w:ilvl w:val="1"/>
          <w:numId w:val="51"/>
        </w:numPr>
        <w:spacing w:line="259" w:lineRule="auto"/>
        <w:ind w:hanging="357"/>
        <w:jc w:val="both"/>
        <w:rPr>
          <w:sz w:val="22"/>
          <w:szCs w:val="22"/>
        </w:rPr>
      </w:pPr>
      <w:r w:rsidRPr="00F8529D">
        <w:rPr>
          <w:sz w:val="22"/>
          <w:szCs w:val="22"/>
        </w:rPr>
        <w:t>przeprowadzania kontroli na miejscu wykonywania świadczenia.</w:t>
      </w:r>
    </w:p>
    <w:p w14:paraId="58971729" w14:textId="421D20DE" w:rsidR="000C23F8" w:rsidRPr="00E66F78" w:rsidRDefault="00B22A19">
      <w:pPr>
        <w:numPr>
          <w:ilvl w:val="0"/>
          <w:numId w:val="51"/>
        </w:numPr>
        <w:spacing w:line="259" w:lineRule="auto"/>
        <w:ind w:hanging="357"/>
        <w:jc w:val="both"/>
        <w:rPr>
          <w:sz w:val="22"/>
          <w:szCs w:val="22"/>
        </w:rPr>
      </w:pPr>
      <w:r w:rsidRPr="00F8529D">
        <w:rPr>
          <w:sz w:val="22"/>
          <w:szCs w:val="22"/>
        </w:rPr>
        <w:t>W przypadku, gdy zgodnie z ust. 1 Zamawiający wymaga zatrudnienia przez Wykonawcę lub Podwykonawcę do realizacji zamówienia pracowników na podstawie umowy 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o pracę przez Wykonawcę lub Podwykonawcę osób wykonujących wskazane w ust. 1 czynności w trakcie realizacji zamówienia:</w:t>
      </w:r>
    </w:p>
    <w:p w14:paraId="376070D0" w14:textId="77777777" w:rsidR="000C23F8" w:rsidRPr="00E66F78" w:rsidRDefault="000C23F8">
      <w:pPr>
        <w:numPr>
          <w:ilvl w:val="1"/>
          <w:numId w:val="51"/>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pPr>
        <w:numPr>
          <w:ilvl w:val="1"/>
          <w:numId w:val="51"/>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E66F78" w:rsidRDefault="000C23F8">
      <w:pPr>
        <w:numPr>
          <w:ilvl w:val="1"/>
          <w:numId w:val="51"/>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pPr>
        <w:numPr>
          <w:ilvl w:val="1"/>
          <w:numId w:val="51"/>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pPr>
        <w:numPr>
          <w:ilvl w:val="0"/>
          <w:numId w:val="51"/>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(t.j. </w:t>
      </w:r>
      <w:bookmarkStart w:id="189" w:name="_Hlk27122381"/>
      <w:r w:rsidR="00030641" w:rsidRPr="00F8529D">
        <w:rPr>
          <w:sz w:val="22"/>
          <w:szCs w:val="22"/>
        </w:rPr>
        <w:t xml:space="preserve">Dz.U. z 2019 r. poz. </w:t>
      </w:r>
      <w:r w:rsidR="00030641" w:rsidRPr="00F8529D">
        <w:rPr>
          <w:sz w:val="22"/>
          <w:szCs w:val="22"/>
        </w:rPr>
        <w:lastRenderedPageBreak/>
        <w:t>1781</w:t>
      </w:r>
      <w:bookmarkEnd w:id="189"/>
      <w:r w:rsidR="00030641" w:rsidRPr="00F8529D">
        <w:rPr>
          <w:sz w:val="22"/>
          <w:szCs w:val="22"/>
        </w:rPr>
        <w:t>). W przypadku niedokonania anonimizacji</w:t>
      </w:r>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pPr>
        <w:numPr>
          <w:ilvl w:val="0"/>
          <w:numId w:val="51"/>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pPr>
        <w:numPr>
          <w:ilvl w:val="0"/>
          <w:numId w:val="51"/>
        </w:numPr>
        <w:spacing w:line="259" w:lineRule="auto"/>
        <w:ind w:hanging="357"/>
        <w:jc w:val="both"/>
        <w:rPr>
          <w:sz w:val="22"/>
          <w:szCs w:val="22"/>
        </w:rPr>
      </w:pPr>
      <w:bookmarkStart w:id="190"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0"/>
    <w:p w14:paraId="56C69D97" w14:textId="3BC08473" w:rsidR="000C23F8" w:rsidRPr="00F8529D" w:rsidRDefault="000C23F8">
      <w:pPr>
        <w:numPr>
          <w:ilvl w:val="0"/>
          <w:numId w:val="51"/>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pPr>
        <w:numPr>
          <w:ilvl w:val="0"/>
          <w:numId w:val="51"/>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pPr>
        <w:numPr>
          <w:ilvl w:val="0"/>
          <w:numId w:val="51"/>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1" w:name="_Toc64016206"/>
      <w:bookmarkStart w:id="192" w:name="_Toc106095869"/>
      <w:bookmarkStart w:id="193" w:name="_Toc106096309"/>
      <w:bookmarkStart w:id="194" w:name="_Toc106096413"/>
      <w:bookmarkStart w:id="195" w:name="_Toc148612307"/>
      <w:bookmarkStart w:id="196" w:name="_Hlk147301573"/>
      <w:bookmarkEnd w:id="186"/>
      <w:r w:rsidRPr="00F8529D">
        <w:t>§ 10. Podwykonawstwo</w:t>
      </w:r>
      <w:bookmarkEnd w:id="191"/>
      <w:bookmarkEnd w:id="192"/>
      <w:bookmarkEnd w:id="193"/>
      <w:bookmarkEnd w:id="194"/>
      <w:bookmarkEnd w:id="195"/>
    </w:p>
    <w:p w14:paraId="64F55AD4" w14:textId="3A2374FD" w:rsidR="00430097" w:rsidRPr="00F8529D" w:rsidRDefault="00430097">
      <w:pPr>
        <w:numPr>
          <w:ilvl w:val="0"/>
          <w:numId w:val="61"/>
        </w:numPr>
        <w:ind w:left="284" w:hanging="284"/>
        <w:jc w:val="both"/>
        <w:rPr>
          <w:sz w:val="22"/>
          <w:szCs w:val="22"/>
        </w:rPr>
      </w:pPr>
      <w:bookmarkStart w:id="197" w:name="_Hlk68846287"/>
      <w:bookmarkEnd w:id="196"/>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61"/>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61"/>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61"/>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61"/>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61"/>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61"/>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61"/>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61"/>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61"/>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61"/>
        </w:numPr>
        <w:ind w:left="284" w:hanging="284"/>
        <w:jc w:val="both"/>
        <w:rPr>
          <w:sz w:val="22"/>
          <w:szCs w:val="22"/>
        </w:rPr>
      </w:pPr>
      <w:r w:rsidRPr="00F8529D">
        <w:rPr>
          <w:sz w:val="22"/>
          <w:szCs w:val="22"/>
        </w:rPr>
        <w:lastRenderedPageBreak/>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61"/>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61"/>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pPr>
        <w:numPr>
          <w:ilvl w:val="0"/>
          <w:numId w:val="61"/>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pPr>
        <w:numPr>
          <w:ilvl w:val="1"/>
          <w:numId w:val="61"/>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61"/>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61"/>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61"/>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61"/>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61"/>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8" w:name="_Hlk144463822"/>
      <w:r w:rsidRPr="00F8529D">
        <w:rPr>
          <w:sz w:val="22"/>
          <w:szCs w:val="22"/>
        </w:rPr>
        <w:t>warunków udziału w postępowaniu</w:t>
      </w:r>
      <w:bookmarkEnd w:id="198"/>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61"/>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9" w:name="_Hlk146783179"/>
      <w:r w:rsidRPr="00F8529D">
        <w:rPr>
          <w:sz w:val="22"/>
          <w:szCs w:val="22"/>
        </w:rPr>
        <w:t>Powierzenie wykonania części Umowy przez Podwykonawcę dalszemu podwykonawcy wymaga dodatkowo uprzedniej pisemnej zgody Wykonawcy na taką czynność.</w:t>
      </w:r>
    </w:p>
    <w:bookmarkEnd w:id="199"/>
    <w:p w14:paraId="7C221DDD" w14:textId="77777777" w:rsidR="00430097" w:rsidRPr="00F8529D" w:rsidRDefault="00430097">
      <w:pPr>
        <w:numPr>
          <w:ilvl w:val="0"/>
          <w:numId w:val="61"/>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61"/>
        </w:numPr>
        <w:spacing w:line="259" w:lineRule="auto"/>
        <w:ind w:left="360"/>
        <w:jc w:val="both"/>
        <w:rPr>
          <w:sz w:val="22"/>
          <w:szCs w:val="22"/>
        </w:rPr>
      </w:pPr>
      <w:bookmarkStart w:id="200"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7"/>
      <w:bookmarkEnd w:id="200"/>
    </w:p>
    <w:p w14:paraId="1BF0BEE2" w14:textId="77777777" w:rsidR="00430097" w:rsidRPr="00F8529D" w:rsidRDefault="00430097">
      <w:pPr>
        <w:numPr>
          <w:ilvl w:val="0"/>
          <w:numId w:val="61"/>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01" w:name="_Toc64016207"/>
      <w:bookmarkStart w:id="202" w:name="_Toc106095870"/>
      <w:bookmarkStart w:id="203" w:name="_Toc106096310"/>
      <w:bookmarkStart w:id="204" w:name="_Toc106096414"/>
      <w:bookmarkStart w:id="205" w:name="_Toc148612308"/>
      <w:bookmarkStart w:id="206" w:name="_Hlk67826260"/>
      <w:r w:rsidRPr="00F8529D">
        <w:t>§ 11. Nadzór i koordynacja</w:t>
      </w:r>
      <w:bookmarkEnd w:id="201"/>
      <w:bookmarkEnd w:id="202"/>
      <w:bookmarkEnd w:id="203"/>
      <w:bookmarkEnd w:id="204"/>
      <w:bookmarkEnd w:id="205"/>
    </w:p>
    <w:p w14:paraId="6F855A53" w14:textId="628B137E" w:rsidR="000C23F8" w:rsidRPr="00F8529D" w:rsidRDefault="000C23F8">
      <w:pPr>
        <w:numPr>
          <w:ilvl w:val="0"/>
          <w:numId w:val="49"/>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49"/>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49"/>
        </w:numPr>
        <w:jc w:val="both"/>
        <w:rPr>
          <w:sz w:val="22"/>
          <w:szCs w:val="22"/>
        </w:rPr>
      </w:pPr>
      <w:r w:rsidRPr="00F8529D">
        <w:rPr>
          <w:sz w:val="22"/>
          <w:szCs w:val="22"/>
        </w:rPr>
        <w:lastRenderedPageBreak/>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pPr>
        <w:numPr>
          <w:ilvl w:val="0"/>
          <w:numId w:val="4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07" w:name="_Toc64016208"/>
      <w:bookmarkStart w:id="208" w:name="_Toc106095871"/>
      <w:bookmarkStart w:id="209" w:name="_Toc106096311"/>
      <w:bookmarkStart w:id="210" w:name="_Toc106096415"/>
      <w:bookmarkStart w:id="211" w:name="_Toc148612309"/>
      <w:bookmarkStart w:id="212" w:name="_Hlk105672888"/>
      <w:r w:rsidRPr="00F8529D">
        <w:t>§ 12. Badania kontrolne (Audyt)</w:t>
      </w:r>
      <w:bookmarkEnd w:id="207"/>
      <w:bookmarkEnd w:id="208"/>
      <w:bookmarkEnd w:id="209"/>
      <w:bookmarkEnd w:id="210"/>
      <w:bookmarkEnd w:id="211"/>
    </w:p>
    <w:p w14:paraId="4D5C0A00" w14:textId="77777777" w:rsidR="000C23F8" w:rsidRPr="00F8529D" w:rsidRDefault="000C23F8">
      <w:pPr>
        <w:numPr>
          <w:ilvl w:val="0"/>
          <w:numId w:val="5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50"/>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5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5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5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5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50"/>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pPr>
        <w:numPr>
          <w:ilvl w:val="0"/>
          <w:numId w:val="50"/>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5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3" w:name="_Hlk148344040"/>
      <w:r w:rsidR="00382754" w:rsidRPr="00F8529D">
        <w:rPr>
          <w:sz w:val="22"/>
          <w:szCs w:val="22"/>
        </w:rPr>
        <w:t>, z zastrzeżeniem ust. 4 poniżej.</w:t>
      </w:r>
    </w:p>
    <w:p w14:paraId="2B9A925A" w14:textId="5B68C2CA" w:rsidR="006322B0" w:rsidRPr="00F8529D" w:rsidRDefault="006322B0">
      <w:pPr>
        <w:numPr>
          <w:ilvl w:val="0"/>
          <w:numId w:val="5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3"/>
    <w:p w14:paraId="77A9EE64" w14:textId="17E256CE" w:rsidR="000C23F8" w:rsidRPr="00F8529D" w:rsidRDefault="000C23F8">
      <w:pPr>
        <w:numPr>
          <w:ilvl w:val="0"/>
          <w:numId w:val="5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4" w:name="_Hlk146783280"/>
      <w:r w:rsidR="00A326D5" w:rsidRPr="00F8529D">
        <w:rPr>
          <w:sz w:val="22"/>
          <w:szCs w:val="22"/>
        </w:rPr>
        <w:t>są następujące</w:t>
      </w:r>
      <w:r w:rsidRPr="00F8529D">
        <w:rPr>
          <w:sz w:val="22"/>
          <w:szCs w:val="22"/>
        </w:rPr>
        <w:t>:</w:t>
      </w:r>
      <w:bookmarkEnd w:id="214"/>
    </w:p>
    <w:p w14:paraId="4D2B620C" w14:textId="77777777" w:rsidR="000C23F8" w:rsidRPr="00F8529D" w:rsidRDefault="000C23F8">
      <w:pPr>
        <w:numPr>
          <w:ilvl w:val="1"/>
          <w:numId w:val="5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5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50"/>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50"/>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50"/>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5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5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50"/>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50"/>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pPr>
        <w:numPr>
          <w:ilvl w:val="1"/>
          <w:numId w:val="50"/>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pPr>
        <w:numPr>
          <w:ilvl w:val="2"/>
          <w:numId w:val="50"/>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50"/>
        </w:numPr>
        <w:spacing w:line="259" w:lineRule="auto"/>
        <w:jc w:val="both"/>
        <w:rPr>
          <w:sz w:val="22"/>
          <w:szCs w:val="22"/>
        </w:rPr>
      </w:pPr>
      <w:r w:rsidRPr="00F8529D">
        <w:rPr>
          <w:sz w:val="22"/>
          <w:szCs w:val="22"/>
        </w:rPr>
        <w:lastRenderedPageBreak/>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50"/>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5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5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5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5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pPr>
        <w:numPr>
          <w:ilvl w:val="0"/>
          <w:numId w:val="5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5" w:name="_Hlk146783344"/>
      <w:r w:rsidR="004D5DFE" w:rsidRPr="00F8529D">
        <w:rPr>
          <w:sz w:val="22"/>
          <w:szCs w:val="22"/>
        </w:rPr>
        <w:t>na zasadach określonych w § 14 ust. 4 Umowy</w:t>
      </w:r>
      <w:r w:rsidRPr="00F8529D">
        <w:rPr>
          <w:sz w:val="22"/>
          <w:szCs w:val="22"/>
        </w:rPr>
        <w:t>.</w:t>
      </w:r>
      <w:bookmarkEnd w:id="215"/>
    </w:p>
    <w:p w14:paraId="5741C5C9" w14:textId="46A6A760" w:rsidR="000C23F8" w:rsidRPr="00F8529D" w:rsidRDefault="000C23F8" w:rsidP="00280D52">
      <w:pPr>
        <w:spacing w:after="160" w:line="259" w:lineRule="auto"/>
        <w:rPr>
          <w:sz w:val="22"/>
          <w:szCs w:val="22"/>
        </w:rPr>
      </w:pPr>
      <w:bookmarkStart w:id="216" w:name="_Hlk155701067"/>
      <w:bookmarkEnd w:id="206"/>
      <w:bookmarkEnd w:id="212"/>
    </w:p>
    <w:p w14:paraId="114D874C" w14:textId="77777777" w:rsidR="000C23F8" w:rsidRPr="000E4913" w:rsidRDefault="000C23F8" w:rsidP="000C23F8">
      <w:pPr>
        <w:pStyle w:val="Nagwek2"/>
      </w:pPr>
      <w:bookmarkStart w:id="217" w:name="_Toc64016209"/>
      <w:bookmarkStart w:id="218" w:name="_Toc106095872"/>
      <w:bookmarkStart w:id="219" w:name="_Toc106096312"/>
      <w:bookmarkStart w:id="220" w:name="_Toc106096416"/>
      <w:bookmarkStart w:id="221" w:name="_Toc148612310"/>
      <w:bookmarkStart w:id="222" w:name="_Hlk156823361"/>
      <w:r w:rsidRPr="000E4913">
        <w:t>§ 1</w:t>
      </w:r>
      <w:r>
        <w:t>3</w:t>
      </w:r>
      <w:r w:rsidRPr="000E4913">
        <w:t>. Kary umowne i odpowiedzialność</w:t>
      </w:r>
      <w:bookmarkEnd w:id="217"/>
      <w:bookmarkEnd w:id="218"/>
      <w:bookmarkEnd w:id="219"/>
      <w:bookmarkEnd w:id="220"/>
      <w:bookmarkEnd w:id="221"/>
      <w:r w:rsidRPr="000E4913">
        <w:t xml:space="preserve"> </w:t>
      </w:r>
    </w:p>
    <w:bookmarkEnd w:id="216"/>
    <w:bookmarkEnd w:id="222"/>
    <w:p w14:paraId="664C1B0A" w14:textId="5A7E0FE5" w:rsidR="000C23F8" w:rsidRPr="000E4913" w:rsidRDefault="000C23F8">
      <w:pPr>
        <w:numPr>
          <w:ilvl w:val="0"/>
          <w:numId w:val="52"/>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02783F3B" w14:textId="6AC0843D" w:rsidR="00081F3C" w:rsidRPr="00081F3C" w:rsidRDefault="00081F3C">
      <w:pPr>
        <w:numPr>
          <w:ilvl w:val="1"/>
          <w:numId w:val="52"/>
        </w:numPr>
        <w:spacing w:line="276" w:lineRule="auto"/>
        <w:ind w:left="720"/>
        <w:jc w:val="both"/>
        <w:rPr>
          <w:color w:val="0070C0"/>
          <w:sz w:val="22"/>
          <w:szCs w:val="22"/>
        </w:rPr>
      </w:pPr>
      <w:r w:rsidRPr="00081F3C">
        <w:rPr>
          <w:rFonts w:eastAsiaTheme="minorHAnsi"/>
          <w:color w:val="000000"/>
          <w:sz w:val="22"/>
          <w:szCs w:val="22"/>
          <w:lang w:eastAsia="en-US"/>
        </w:rPr>
        <w:t xml:space="preserve">za każdy stwierdzony przypadek nienależytego wykonania umowy (uchybienia), w wysokości 10-cio krotności stawki netto za </w:t>
      </w:r>
      <w:r w:rsidRPr="00AB4EF7">
        <w:rPr>
          <w:rFonts w:eastAsiaTheme="minorHAnsi"/>
          <w:color w:val="000000"/>
          <w:sz w:val="22"/>
          <w:szCs w:val="22"/>
          <w:lang w:eastAsia="en-US"/>
        </w:rPr>
        <w:t>roboczodniówkę</w:t>
      </w:r>
      <w:r w:rsidR="00AB4EF7" w:rsidRPr="00AB4EF7">
        <w:rPr>
          <w:rFonts w:eastAsiaTheme="minorHAnsi"/>
          <w:color w:val="000000"/>
          <w:sz w:val="22"/>
          <w:szCs w:val="22"/>
          <w:lang w:eastAsia="en-US"/>
        </w:rPr>
        <w:t xml:space="preserve"> </w:t>
      </w:r>
      <w:r w:rsidR="00AB4EF7" w:rsidRPr="00AB4EF7">
        <w:rPr>
          <w:color w:val="000000"/>
          <w:sz w:val="22"/>
          <w:szCs w:val="22"/>
          <w:lang w:eastAsia="en-US"/>
        </w:rPr>
        <w:t>(pod pojęciem roboczodniówki rozumie się 8-godzinny dzień pracy)</w:t>
      </w:r>
      <w:r w:rsidRPr="00AB4EF7">
        <w:rPr>
          <w:rFonts w:eastAsiaTheme="minorHAnsi"/>
          <w:color w:val="000000"/>
          <w:sz w:val="22"/>
          <w:szCs w:val="22"/>
          <w:lang w:eastAsia="en-US"/>
        </w:rPr>
        <w:t>,</w:t>
      </w:r>
      <w:r w:rsidRPr="00081F3C">
        <w:rPr>
          <w:rFonts w:eastAsiaTheme="minorHAnsi"/>
          <w:color w:val="000000"/>
          <w:sz w:val="22"/>
          <w:szCs w:val="22"/>
          <w:lang w:eastAsia="en-US"/>
        </w:rPr>
        <w:t xml:space="preserve"> przy czym przez nienależyte wykonanie umowy (uchybienie), </w:t>
      </w:r>
      <w:r w:rsidR="00AB4EF7">
        <w:rPr>
          <w:rFonts w:eastAsiaTheme="minorHAnsi"/>
          <w:color w:val="000000"/>
          <w:sz w:val="22"/>
          <w:szCs w:val="22"/>
          <w:lang w:eastAsia="en-US"/>
        </w:rPr>
        <w:br/>
      </w:r>
      <w:r w:rsidRPr="00081F3C">
        <w:rPr>
          <w:rFonts w:eastAsiaTheme="minorHAnsi"/>
          <w:color w:val="000000"/>
          <w:sz w:val="22"/>
          <w:szCs w:val="22"/>
          <w:lang w:eastAsia="en-US"/>
        </w:rPr>
        <w:t xml:space="preserve">o którym mowa powyżej, rozumie się w szczególności: </w:t>
      </w:r>
    </w:p>
    <w:p w14:paraId="5E14C22D" w14:textId="769DFBD0" w:rsidR="00081F3C" w:rsidRPr="00081F3C" w:rsidRDefault="00081F3C">
      <w:pPr>
        <w:pStyle w:val="Akapitzlist"/>
        <w:numPr>
          <w:ilvl w:val="2"/>
          <w:numId w:val="52"/>
        </w:numPr>
        <w:spacing w:line="276" w:lineRule="auto"/>
        <w:jc w:val="both"/>
        <w:rPr>
          <w:rFonts w:eastAsiaTheme="minorHAnsi"/>
          <w:color w:val="000000"/>
          <w:sz w:val="22"/>
          <w:szCs w:val="22"/>
          <w:lang w:eastAsia="en-US"/>
        </w:rPr>
      </w:pPr>
      <w:r w:rsidRPr="00081F3C">
        <w:rPr>
          <w:rFonts w:eastAsiaTheme="minorHAnsi"/>
          <w:color w:val="000000"/>
          <w:sz w:val="22"/>
          <w:szCs w:val="22"/>
          <w:lang w:eastAsia="en-US"/>
        </w:rPr>
        <w:t xml:space="preserve">brak w obsłudze zmiany pracowników z odpowiednimi kwalifikacjami określonymi </w:t>
      </w:r>
      <w:r w:rsidR="00AB4EF7">
        <w:rPr>
          <w:rFonts w:eastAsiaTheme="minorHAnsi"/>
          <w:color w:val="000000"/>
          <w:sz w:val="22"/>
          <w:szCs w:val="22"/>
          <w:lang w:eastAsia="en-US"/>
        </w:rPr>
        <w:br/>
      </w:r>
      <w:r w:rsidRPr="00081F3C">
        <w:rPr>
          <w:rFonts w:eastAsiaTheme="minorHAnsi"/>
          <w:color w:val="000000"/>
          <w:sz w:val="22"/>
          <w:szCs w:val="22"/>
          <w:lang w:eastAsia="en-US"/>
        </w:rPr>
        <w:t xml:space="preserve">w niniejszej umowie, </w:t>
      </w:r>
    </w:p>
    <w:p w14:paraId="3EEA55FB" w14:textId="77777777" w:rsidR="00081F3C" w:rsidRPr="00081F3C" w:rsidRDefault="00081F3C">
      <w:pPr>
        <w:pStyle w:val="Akapitzlist"/>
        <w:numPr>
          <w:ilvl w:val="2"/>
          <w:numId w:val="52"/>
        </w:numPr>
        <w:spacing w:line="276" w:lineRule="auto"/>
        <w:jc w:val="both"/>
        <w:rPr>
          <w:color w:val="0070C0"/>
          <w:sz w:val="22"/>
          <w:szCs w:val="22"/>
        </w:rPr>
      </w:pPr>
      <w:r w:rsidRPr="00081F3C">
        <w:rPr>
          <w:rFonts w:eastAsiaTheme="minorHAnsi"/>
          <w:color w:val="000000"/>
          <w:sz w:val="22"/>
          <w:szCs w:val="22"/>
          <w:lang w:eastAsia="en-US"/>
        </w:rPr>
        <w:t xml:space="preserve">brak pełnego obłożenia posterunków i stanowisk, </w:t>
      </w:r>
    </w:p>
    <w:p w14:paraId="4C4EE9E7" w14:textId="1DFA70B7" w:rsidR="00081F3C" w:rsidRPr="00081F3C" w:rsidRDefault="00081F3C">
      <w:pPr>
        <w:pStyle w:val="Akapitzlist"/>
        <w:numPr>
          <w:ilvl w:val="2"/>
          <w:numId w:val="52"/>
        </w:numPr>
        <w:spacing w:line="276" w:lineRule="auto"/>
        <w:jc w:val="both"/>
        <w:rPr>
          <w:color w:val="0070C0"/>
          <w:sz w:val="22"/>
          <w:szCs w:val="22"/>
        </w:rPr>
      </w:pPr>
      <w:r w:rsidRPr="00081F3C">
        <w:rPr>
          <w:rFonts w:eastAsiaTheme="minorHAnsi"/>
          <w:sz w:val="22"/>
          <w:szCs w:val="22"/>
          <w:lang w:eastAsia="en-US"/>
        </w:rPr>
        <w:t>uchybienia w prowadzeniu dokumentacji, wymaganej Planem Ochrony lub dokumentacji rozliczeniowej (w szczególności protokół realizacji usługi)</w:t>
      </w:r>
      <w:r w:rsidR="007365E7">
        <w:rPr>
          <w:rFonts w:eastAsiaTheme="minorHAnsi"/>
          <w:sz w:val="22"/>
          <w:szCs w:val="22"/>
          <w:lang w:eastAsia="en-US"/>
        </w:rPr>
        <w:t>.</w:t>
      </w:r>
    </w:p>
    <w:p w14:paraId="54408854" w14:textId="77777777" w:rsidR="00E23DF4" w:rsidRPr="00317DB0" w:rsidRDefault="00E23DF4" w:rsidP="00E23DF4">
      <w:pPr>
        <w:pStyle w:val="Akapitzlist"/>
        <w:numPr>
          <w:ilvl w:val="1"/>
          <w:numId w:val="52"/>
        </w:numPr>
        <w:spacing w:line="276" w:lineRule="auto"/>
        <w:ind w:left="714" w:hanging="357"/>
        <w:jc w:val="both"/>
        <w:rPr>
          <w:color w:val="0070C0"/>
          <w:sz w:val="22"/>
          <w:szCs w:val="22"/>
        </w:rPr>
      </w:pPr>
      <w:bookmarkStart w:id="223" w:name="_Hlk172632552"/>
      <w:r w:rsidRPr="00317DB0">
        <w:rPr>
          <w:sz w:val="22"/>
          <w:szCs w:val="22"/>
        </w:rPr>
        <w:t xml:space="preserve">w przypadku nienależytego wykonania umowy w postaci nieposiadania przez pracownika Wykonawcy kompletnego umundurowania, za każdy stwierdzony przypadek w wysokości 5-cio krotności stawki netto za roboczodniówkę, </w:t>
      </w:r>
    </w:p>
    <w:p w14:paraId="21D66E45" w14:textId="33A8EA89" w:rsidR="00E23DF4" w:rsidRPr="00317DB0" w:rsidRDefault="00E23DF4" w:rsidP="00E23DF4">
      <w:pPr>
        <w:pStyle w:val="Akapitzlist"/>
        <w:numPr>
          <w:ilvl w:val="1"/>
          <w:numId w:val="52"/>
        </w:numPr>
        <w:spacing w:line="276" w:lineRule="auto"/>
        <w:ind w:left="714" w:hanging="357"/>
        <w:jc w:val="both"/>
        <w:rPr>
          <w:color w:val="0070C0"/>
          <w:sz w:val="22"/>
          <w:szCs w:val="22"/>
        </w:rPr>
      </w:pPr>
      <w:r w:rsidRPr="00317DB0">
        <w:rPr>
          <w:sz w:val="22"/>
          <w:szCs w:val="22"/>
        </w:rPr>
        <w:t>za każdy nieuzasadniony stwierdzony przypadek uchybienia w postaci przekroczenia określonego czasu dla  pojawiającego się sygnału nadzorczego systemu „Czuwaj” w wymaganym czasie bądź stwierdzenia przypadków cyklicznych braków reakcji na sygnały systemowe w wysokości 100 zł za każdy stwierdzony przypadek (każdego pracownika), kara może zostać nałożona wielokrotnie w odniesieniu do tego samego pracownika</w:t>
      </w:r>
      <w:r w:rsidR="00317DB0" w:rsidRPr="00317DB0">
        <w:rPr>
          <w:sz w:val="22"/>
          <w:szCs w:val="22"/>
        </w:rPr>
        <w:t>,</w:t>
      </w:r>
    </w:p>
    <w:bookmarkEnd w:id="223"/>
    <w:p w14:paraId="0BA6649A" w14:textId="5DD171E8" w:rsidR="00780584" w:rsidRPr="00780584" w:rsidRDefault="00081F3C">
      <w:pPr>
        <w:pStyle w:val="Akapitzlist"/>
        <w:numPr>
          <w:ilvl w:val="1"/>
          <w:numId w:val="52"/>
        </w:numPr>
        <w:spacing w:line="276" w:lineRule="auto"/>
        <w:ind w:left="714" w:hanging="357"/>
        <w:jc w:val="both"/>
        <w:rPr>
          <w:color w:val="0070C0"/>
          <w:sz w:val="22"/>
          <w:szCs w:val="22"/>
        </w:rPr>
      </w:pPr>
      <w:r w:rsidRPr="00081F3C">
        <w:rPr>
          <w:rFonts w:eastAsiaTheme="minorHAnsi"/>
          <w:sz w:val="22"/>
          <w:szCs w:val="22"/>
          <w:lang w:eastAsia="en-US"/>
        </w:rPr>
        <w:t xml:space="preserve">w przypadku wtargnięcia na ochraniany teren nieupoważnionych osób trzecich, które </w:t>
      </w:r>
      <w:r w:rsidR="00AB4EF7">
        <w:rPr>
          <w:rFonts w:eastAsiaTheme="minorHAnsi"/>
          <w:sz w:val="22"/>
          <w:szCs w:val="22"/>
          <w:lang w:eastAsia="en-US"/>
        </w:rPr>
        <w:br/>
      </w:r>
      <w:r w:rsidRPr="00081F3C">
        <w:rPr>
          <w:rFonts w:eastAsiaTheme="minorHAnsi"/>
          <w:sz w:val="22"/>
          <w:szCs w:val="22"/>
          <w:lang w:eastAsia="en-US"/>
        </w:rPr>
        <w:t xml:space="preserve">to wtargnięcie spowodowało: </w:t>
      </w:r>
    </w:p>
    <w:p w14:paraId="1F8C4D6B" w14:textId="68BDB761" w:rsidR="00081F3C" w:rsidRPr="00780584" w:rsidRDefault="00081F3C">
      <w:pPr>
        <w:pStyle w:val="Akapitzlist"/>
        <w:numPr>
          <w:ilvl w:val="2"/>
          <w:numId w:val="52"/>
        </w:numPr>
        <w:spacing w:line="276" w:lineRule="auto"/>
        <w:jc w:val="both"/>
        <w:rPr>
          <w:color w:val="0070C0"/>
          <w:sz w:val="22"/>
          <w:szCs w:val="22"/>
        </w:rPr>
      </w:pPr>
      <w:r w:rsidRPr="00081F3C">
        <w:rPr>
          <w:rFonts w:eastAsiaTheme="minorHAnsi"/>
          <w:sz w:val="22"/>
          <w:szCs w:val="22"/>
          <w:lang w:eastAsia="en-US"/>
        </w:rPr>
        <w:t xml:space="preserve">zatrzymanie ruchu zakładu w całości lub części, lub </w:t>
      </w:r>
    </w:p>
    <w:p w14:paraId="6482C574" w14:textId="77777777" w:rsidR="00081F3C" w:rsidRPr="00780584" w:rsidRDefault="00081F3C">
      <w:pPr>
        <w:pStyle w:val="Akapitzlist"/>
        <w:numPr>
          <w:ilvl w:val="2"/>
          <w:numId w:val="52"/>
        </w:numPr>
        <w:spacing w:line="276" w:lineRule="auto"/>
        <w:jc w:val="both"/>
        <w:rPr>
          <w:color w:val="0070C0"/>
          <w:sz w:val="22"/>
          <w:szCs w:val="22"/>
        </w:rPr>
      </w:pPr>
      <w:r w:rsidRPr="00780584">
        <w:rPr>
          <w:rFonts w:eastAsiaTheme="minorHAnsi"/>
          <w:sz w:val="22"/>
          <w:szCs w:val="22"/>
          <w:lang w:eastAsia="en-US"/>
        </w:rPr>
        <w:t xml:space="preserve">zagrożenie życia lub zdrowia pracowników Zamawiającego, </w:t>
      </w:r>
    </w:p>
    <w:p w14:paraId="1CFD8F8D" w14:textId="605A6FE7" w:rsidR="00081F3C" w:rsidRPr="00780584" w:rsidRDefault="00081F3C" w:rsidP="00780584">
      <w:pPr>
        <w:spacing w:line="276" w:lineRule="auto"/>
        <w:ind w:left="720"/>
        <w:jc w:val="both"/>
        <w:rPr>
          <w:color w:val="0070C0"/>
          <w:sz w:val="22"/>
          <w:szCs w:val="22"/>
        </w:rPr>
      </w:pPr>
      <w:r w:rsidRPr="00780584">
        <w:rPr>
          <w:rFonts w:eastAsiaTheme="minorHAnsi"/>
          <w:sz w:val="22"/>
          <w:szCs w:val="22"/>
          <w:lang w:eastAsia="en-US"/>
        </w:rPr>
        <w:t>- Zamawiający może naliczyć karę umowną w wysokości 25 000 zł za każdy stwierdzony przypadek</w:t>
      </w:r>
      <w:r w:rsidR="00317DB0">
        <w:rPr>
          <w:rFonts w:eastAsiaTheme="minorHAnsi"/>
          <w:sz w:val="22"/>
          <w:szCs w:val="22"/>
          <w:lang w:eastAsia="en-US"/>
        </w:rPr>
        <w:t>,</w:t>
      </w:r>
    </w:p>
    <w:p w14:paraId="34E3E7F9" w14:textId="0CBCE8ED" w:rsidR="000C23F8" w:rsidRPr="00F8529D" w:rsidRDefault="000C23F8">
      <w:pPr>
        <w:pStyle w:val="Akapitzlist"/>
        <w:numPr>
          <w:ilvl w:val="1"/>
          <w:numId w:val="52"/>
        </w:numPr>
        <w:spacing w:line="276" w:lineRule="auto"/>
        <w:ind w:left="720"/>
        <w:jc w:val="both"/>
        <w:rPr>
          <w:i/>
          <w:iCs/>
          <w:sz w:val="22"/>
          <w:szCs w:val="22"/>
        </w:rPr>
      </w:pPr>
      <w:bookmarkStart w:id="224" w:name="_Hlk67826332"/>
      <w:r w:rsidRPr="00615048">
        <w:rPr>
          <w:sz w:val="22"/>
          <w:szCs w:val="22"/>
        </w:rPr>
        <w:lastRenderedPageBreak/>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57A0E5E4" w:rsidR="000C23F8" w:rsidRPr="0019416D" w:rsidRDefault="000C23F8">
      <w:pPr>
        <w:pStyle w:val="Akapitzlist"/>
        <w:numPr>
          <w:ilvl w:val="1"/>
          <w:numId w:val="52"/>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780584">
        <w:rPr>
          <w:sz w:val="22"/>
          <w:szCs w:val="22"/>
        </w:rPr>
        <w:t>,</w:t>
      </w:r>
    </w:p>
    <w:p w14:paraId="10C3ADE1" w14:textId="1213A06A" w:rsidR="000C23F8" w:rsidRPr="006524C6" w:rsidRDefault="000C23F8">
      <w:pPr>
        <w:numPr>
          <w:ilvl w:val="1"/>
          <w:numId w:val="52"/>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umownej jeżeli w wyniku przedłożenia dokumentów zostanie stwierdzone zachowanie ciągłości ubezpieczenia Wykonawcy</w:t>
      </w:r>
      <w:r w:rsidR="00780584">
        <w:rPr>
          <w:sz w:val="22"/>
          <w:szCs w:val="22"/>
        </w:rPr>
        <w:t>,</w:t>
      </w:r>
    </w:p>
    <w:p w14:paraId="3DF24470" w14:textId="3A79A963" w:rsidR="000C23F8" w:rsidRPr="00F8529D" w:rsidRDefault="000C23F8">
      <w:pPr>
        <w:numPr>
          <w:ilvl w:val="1"/>
          <w:numId w:val="52"/>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5" w:name="_Hlk146783575"/>
      <w:r w:rsidR="007D221B" w:rsidRPr="00F8529D">
        <w:rPr>
          <w:sz w:val="22"/>
          <w:szCs w:val="22"/>
        </w:rPr>
        <w:t>za każdy stwierdzony przypadek,</w:t>
      </w:r>
    </w:p>
    <w:bookmarkEnd w:id="225"/>
    <w:p w14:paraId="12386344" w14:textId="77777777" w:rsidR="000C23F8" w:rsidRPr="00F8529D" w:rsidRDefault="000C23F8">
      <w:pPr>
        <w:numPr>
          <w:ilvl w:val="1"/>
          <w:numId w:val="52"/>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pPr>
        <w:numPr>
          <w:ilvl w:val="2"/>
          <w:numId w:val="52"/>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pPr>
        <w:numPr>
          <w:ilvl w:val="2"/>
          <w:numId w:val="52"/>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pPr>
        <w:numPr>
          <w:ilvl w:val="2"/>
          <w:numId w:val="52"/>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pPr>
        <w:numPr>
          <w:ilvl w:val="2"/>
          <w:numId w:val="52"/>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pPr>
        <w:numPr>
          <w:ilvl w:val="2"/>
          <w:numId w:val="52"/>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pPr>
        <w:numPr>
          <w:ilvl w:val="1"/>
          <w:numId w:val="52"/>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26"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6"/>
    <w:p w14:paraId="081AB11C" w14:textId="0F89BEA1" w:rsidR="000C23F8" w:rsidRPr="0019416D" w:rsidRDefault="000C23F8">
      <w:pPr>
        <w:numPr>
          <w:ilvl w:val="1"/>
          <w:numId w:val="52"/>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27"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t>
      </w:r>
      <w:r w:rsidR="00AB4EF7">
        <w:rPr>
          <w:sz w:val="22"/>
          <w:szCs w:val="22"/>
        </w:rPr>
        <w:br/>
      </w:r>
      <w:r w:rsidRPr="00F8529D">
        <w:rPr>
          <w:sz w:val="22"/>
          <w:szCs w:val="22"/>
        </w:rPr>
        <w:t xml:space="preserve">w § 9 ust. 1 </w:t>
      </w:r>
      <w:bookmarkEnd w:id="227"/>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780584">
        <w:rPr>
          <w:sz w:val="22"/>
          <w:szCs w:val="22"/>
        </w:rPr>
        <w:t>,</w:t>
      </w:r>
    </w:p>
    <w:p w14:paraId="38FD6253" w14:textId="25F8CDED" w:rsidR="00780584" w:rsidRPr="00780584" w:rsidRDefault="00780584">
      <w:pPr>
        <w:numPr>
          <w:ilvl w:val="1"/>
          <w:numId w:val="52"/>
        </w:numPr>
        <w:spacing w:line="259" w:lineRule="auto"/>
        <w:ind w:left="714" w:hanging="357"/>
        <w:jc w:val="both"/>
        <w:rPr>
          <w:color w:val="00B050"/>
          <w:sz w:val="22"/>
          <w:szCs w:val="22"/>
        </w:rPr>
      </w:pPr>
      <w:r w:rsidRPr="00780584">
        <w:rPr>
          <w:rFonts w:eastAsiaTheme="minorHAnsi"/>
          <w:color w:val="000000"/>
          <w:sz w:val="22"/>
          <w:szCs w:val="22"/>
          <w:lang w:eastAsia="en-US"/>
        </w:rPr>
        <w:t xml:space="preserve">w przypadku uchybień Wykonawcy w zakresie wykonania zobowiązań do odpłatnego korzystania ze składników majątku opisanego wskazanych w treści załącznika nr 1 do umowy część X - w wysokości 50 zł za każdy stwierdzony przypadek, niezależnie od konieczności zapłaty wynagrodzenia za skorzystanie z takiego świadczenia. </w:t>
      </w:r>
    </w:p>
    <w:p w14:paraId="4DACB222" w14:textId="4888C0B9" w:rsidR="000C23F8" w:rsidRPr="00F8529D" w:rsidRDefault="00D0028C">
      <w:pPr>
        <w:numPr>
          <w:ilvl w:val="0"/>
          <w:numId w:val="52"/>
        </w:numPr>
        <w:spacing w:line="259" w:lineRule="auto"/>
        <w:jc w:val="both"/>
        <w:rPr>
          <w:sz w:val="22"/>
          <w:szCs w:val="22"/>
        </w:rPr>
      </w:pPr>
      <w:bookmarkStart w:id="228" w:name="_Hlk144479888"/>
      <w:bookmarkStart w:id="229" w:name="_Hlk146784619"/>
      <w:r w:rsidRPr="00780584">
        <w:rPr>
          <w:sz w:val="22"/>
          <w:szCs w:val="22"/>
        </w:rPr>
        <w:t xml:space="preserve">W przypadku nieprzystąpienia przez Wykonawcę do wykonywania przedmiotu Umowy w całości lub części w umówionym </w:t>
      </w:r>
      <w:r w:rsidRPr="00F8529D">
        <w:rPr>
          <w:sz w:val="22"/>
          <w:szCs w:val="22"/>
        </w:rPr>
        <w:t>terminie</w:t>
      </w:r>
      <w:r w:rsidR="00F960BF" w:rsidRPr="00F8529D">
        <w:rPr>
          <w:sz w:val="22"/>
          <w:szCs w:val="22"/>
        </w:rPr>
        <w:t xml:space="preserve">, </w:t>
      </w:r>
      <w:r w:rsidRPr="00F8529D">
        <w:rPr>
          <w:sz w:val="22"/>
          <w:szCs w:val="22"/>
        </w:rPr>
        <w:t xml:space="preserve">Zamawiający uprawniony jest do zlecenia wykonania przedmiotu Umowy w </w:t>
      </w:r>
      <w:r w:rsidRPr="00780584">
        <w:rPr>
          <w:sz w:val="22"/>
          <w:szCs w:val="22"/>
        </w:rPr>
        <w:t xml:space="preserve">całości lub części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0" w:name="_Hlk144479920"/>
      <w:bookmarkEnd w:id="228"/>
    </w:p>
    <w:bookmarkEnd w:id="229"/>
    <w:bookmarkEnd w:id="230"/>
    <w:p w14:paraId="753A8E07" w14:textId="77777777" w:rsidR="000C23F8" w:rsidRPr="00F8529D" w:rsidRDefault="000C23F8">
      <w:pPr>
        <w:numPr>
          <w:ilvl w:val="0"/>
          <w:numId w:val="52"/>
        </w:numPr>
        <w:spacing w:line="259" w:lineRule="auto"/>
        <w:ind w:hanging="357"/>
        <w:jc w:val="both"/>
        <w:rPr>
          <w:sz w:val="22"/>
          <w:szCs w:val="22"/>
        </w:rPr>
      </w:pPr>
      <w:r w:rsidRPr="00F8529D">
        <w:rPr>
          <w:sz w:val="22"/>
          <w:szCs w:val="22"/>
        </w:rPr>
        <w:lastRenderedPageBreak/>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pPr>
        <w:numPr>
          <w:ilvl w:val="1"/>
          <w:numId w:val="52"/>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pPr>
        <w:numPr>
          <w:ilvl w:val="1"/>
          <w:numId w:val="52"/>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pPr>
        <w:numPr>
          <w:ilvl w:val="0"/>
          <w:numId w:val="52"/>
        </w:numPr>
        <w:spacing w:line="259" w:lineRule="auto"/>
        <w:ind w:hanging="357"/>
        <w:jc w:val="both"/>
        <w:rPr>
          <w:sz w:val="22"/>
          <w:szCs w:val="22"/>
        </w:rPr>
      </w:pPr>
      <w:bookmarkStart w:id="231"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pPr>
        <w:numPr>
          <w:ilvl w:val="1"/>
          <w:numId w:val="52"/>
        </w:numPr>
        <w:spacing w:line="259" w:lineRule="auto"/>
        <w:jc w:val="both"/>
        <w:rPr>
          <w:sz w:val="22"/>
          <w:szCs w:val="22"/>
        </w:rPr>
      </w:pPr>
      <w:r w:rsidRPr="00F8529D">
        <w:rPr>
          <w:sz w:val="22"/>
          <w:szCs w:val="22"/>
        </w:rPr>
        <w:t>odstąpienia od Umowy w całości</w:t>
      </w:r>
      <w:r w:rsidR="00AB2101" w:rsidRPr="00780584">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78823BB0" w14:textId="5EC44D4B" w:rsidR="00780584" w:rsidRPr="00780584" w:rsidRDefault="00780584">
      <w:pPr>
        <w:numPr>
          <w:ilvl w:val="1"/>
          <w:numId w:val="52"/>
        </w:numPr>
        <w:spacing w:line="259" w:lineRule="auto"/>
        <w:jc w:val="both"/>
        <w:rPr>
          <w:strike/>
          <w:color w:val="0070C0"/>
          <w:sz w:val="22"/>
          <w:szCs w:val="22"/>
        </w:rPr>
      </w:pPr>
      <w:bookmarkStart w:id="232" w:name="_Hlk144467500"/>
      <w:r w:rsidRPr="00780584">
        <w:rPr>
          <w:rFonts w:eastAsiaTheme="minorHAnsi"/>
          <w:color w:val="000000"/>
          <w:sz w:val="22"/>
          <w:szCs w:val="22"/>
          <w:lang w:eastAsia="en-US"/>
        </w:rPr>
        <w:t xml:space="preserve">odstąpienia od Umowy w części lub wypowiedzenia Umowy w części przez którąkolwiek ze Stron z przyczyn leżących po stronie Wykonawcy, Zamawiającemu przysługuje kara umowna w wysokości 20% wartości netto niezrealizowanej części Umowy, przy czym pod pojęciem niezrealizowanej części umowy rozumie się różnicę pomiędzy szacunkową wartością umowy wskazaną w treści §3 ust.1, a iloczynem ceny jednostkowej roboczogodziny i ilości przepracowanych bez zastrzeżeń ze strony Zamawiającego roboczogodzin do momentu zaprzestania świadczenia usług przez Wykonawcę. </w:t>
      </w:r>
    </w:p>
    <w:bookmarkEnd w:id="232"/>
    <w:p w14:paraId="2BB142DC" w14:textId="7F7B4954" w:rsidR="00F66B98" w:rsidRPr="00F8529D" w:rsidRDefault="00F66B98">
      <w:pPr>
        <w:numPr>
          <w:ilvl w:val="0"/>
          <w:numId w:val="52"/>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pPr>
        <w:numPr>
          <w:ilvl w:val="1"/>
          <w:numId w:val="52"/>
        </w:numPr>
        <w:spacing w:line="259" w:lineRule="auto"/>
        <w:jc w:val="both"/>
        <w:rPr>
          <w:sz w:val="22"/>
          <w:szCs w:val="22"/>
        </w:rPr>
      </w:pPr>
      <w:bookmarkStart w:id="233" w:name="_Hlk148947447"/>
      <w:r w:rsidRPr="00F8529D">
        <w:rPr>
          <w:sz w:val="22"/>
          <w:szCs w:val="22"/>
        </w:rPr>
        <w:t>za odstąpienie od Umowy w całości przez którąkolwiek ze Stron z winy Zamawiającego - w wysokości 20% wartości netto Umowy, o której mowa w § 3 ust. 1.</w:t>
      </w:r>
    </w:p>
    <w:bookmarkEnd w:id="233"/>
    <w:p w14:paraId="6E1D49B2" w14:textId="1A02BD73" w:rsidR="00780584" w:rsidRPr="00780584" w:rsidRDefault="00780584">
      <w:pPr>
        <w:numPr>
          <w:ilvl w:val="1"/>
          <w:numId w:val="52"/>
        </w:numPr>
        <w:spacing w:line="259" w:lineRule="auto"/>
        <w:jc w:val="both"/>
        <w:rPr>
          <w:color w:val="0070C0"/>
          <w:sz w:val="22"/>
          <w:szCs w:val="22"/>
        </w:rPr>
      </w:pPr>
      <w:r w:rsidRPr="00780584">
        <w:rPr>
          <w:rFonts w:eastAsiaTheme="minorHAnsi"/>
          <w:color w:val="000000"/>
          <w:sz w:val="22"/>
          <w:szCs w:val="22"/>
          <w:lang w:eastAsia="en-US"/>
        </w:rPr>
        <w:t xml:space="preserve">odstąpienia od Umowy w części lub wypowiedzenia Umowy w części przez którąkolwiek ze Stron z przyczyn leżących po stronie Wykonawcy, Zamawiającemu przysługuje kara umowna w wysokości 20% wartości netto niezrealizowanej części Umowy, przy czym pod pojęciem niezrealizowanej części umowy rozumie się różnicę pomiędzy szacunkową wartością umowy wskazaną w treści §3 ust.1, a iloczynem ceny jednostkowej roboczogodziny i ilości przepracowanych bez zastrzeżeń ze strony Zamawiającego roboczogodzin do momentu zaprzestania świadczenia usług przez Wykonawcę. </w:t>
      </w:r>
    </w:p>
    <w:p w14:paraId="2A2CF2DB" w14:textId="6DFE4A50" w:rsidR="000C23F8" w:rsidRPr="00F8529D" w:rsidRDefault="004B24AC">
      <w:pPr>
        <w:numPr>
          <w:ilvl w:val="0"/>
          <w:numId w:val="52"/>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780584">
        <w:rPr>
          <w:sz w:val="22"/>
          <w:szCs w:val="22"/>
        </w:rPr>
        <w:t xml:space="preserve">odstąpienie </w:t>
      </w:r>
      <w:r w:rsidR="00F90F93" w:rsidRPr="00780584">
        <w:rPr>
          <w:sz w:val="22"/>
          <w:szCs w:val="22"/>
        </w:rPr>
        <w:t xml:space="preserve">w części </w:t>
      </w:r>
      <w:r w:rsidR="005C4237" w:rsidRPr="00780584">
        <w:rPr>
          <w:sz w:val="22"/>
          <w:szCs w:val="22"/>
        </w:rPr>
        <w:t xml:space="preserve">lub wypowiedzenie </w:t>
      </w:r>
      <w:r w:rsidR="00287EBD" w:rsidRPr="00780584">
        <w:rPr>
          <w:sz w:val="22"/>
          <w:szCs w:val="22"/>
        </w:rPr>
        <w:t>U</w:t>
      </w:r>
      <w:r w:rsidR="005C4237" w:rsidRPr="00780584">
        <w:rPr>
          <w:sz w:val="22"/>
          <w:szCs w:val="22"/>
        </w:rPr>
        <w:t xml:space="preserve">mowy z innymi karami umownymi, </w:t>
      </w:r>
      <w:r w:rsidRPr="00780584">
        <w:rPr>
          <w:sz w:val="22"/>
          <w:szCs w:val="22"/>
        </w:rPr>
        <w:t>przy czym ł</w:t>
      </w:r>
      <w:r w:rsidR="000C23F8" w:rsidRPr="00780584">
        <w:rPr>
          <w:sz w:val="22"/>
          <w:szCs w:val="22"/>
        </w:rPr>
        <w:t xml:space="preserve">ączna maksymalna </w:t>
      </w:r>
      <w:r w:rsidR="000C23F8" w:rsidRPr="00F8529D">
        <w:rPr>
          <w:sz w:val="22"/>
          <w:szCs w:val="22"/>
        </w:rPr>
        <w:t xml:space="preserve">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pPr>
        <w:numPr>
          <w:ilvl w:val="0"/>
          <w:numId w:val="52"/>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52"/>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pPr>
        <w:numPr>
          <w:ilvl w:val="0"/>
          <w:numId w:val="52"/>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4"/>
      <w:bookmarkEnd w:id="231"/>
    </w:p>
    <w:p w14:paraId="4E1E67AC" w14:textId="77777777" w:rsidR="000C23F8" w:rsidRPr="00F8529D" w:rsidRDefault="000C23F8" w:rsidP="000C23F8">
      <w:pPr>
        <w:pStyle w:val="Nagwek2"/>
      </w:pPr>
      <w:bookmarkStart w:id="234" w:name="_Toc83291685"/>
      <w:bookmarkStart w:id="235" w:name="_Toc106095873"/>
      <w:bookmarkStart w:id="236" w:name="_Toc106096313"/>
      <w:bookmarkStart w:id="237" w:name="_Toc106096417"/>
      <w:bookmarkStart w:id="238" w:name="_Toc148612311"/>
      <w:r w:rsidRPr="00F8529D">
        <w:t>§ 14. Rozwiązanie, odstąpienie lub wypowiedzenie Umowy</w:t>
      </w:r>
      <w:bookmarkEnd w:id="234"/>
      <w:bookmarkEnd w:id="235"/>
      <w:bookmarkEnd w:id="236"/>
      <w:bookmarkEnd w:id="237"/>
      <w:bookmarkEnd w:id="238"/>
    </w:p>
    <w:p w14:paraId="7F7C0D91" w14:textId="77777777" w:rsidR="000C23F8" w:rsidRPr="00F8529D" w:rsidRDefault="000C23F8">
      <w:pPr>
        <w:numPr>
          <w:ilvl w:val="0"/>
          <w:numId w:val="53"/>
        </w:numPr>
        <w:spacing w:line="259" w:lineRule="auto"/>
        <w:ind w:left="357" w:hanging="357"/>
        <w:jc w:val="both"/>
        <w:rPr>
          <w:sz w:val="22"/>
          <w:szCs w:val="22"/>
        </w:rPr>
      </w:pPr>
      <w:bookmarkStart w:id="239" w:name="_Hlk146784907"/>
      <w:r w:rsidRPr="00F8529D">
        <w:rPr>
          <w:sz w:val="22"/>
          <w:szCs w:val="22"/>
        </w:rPr>
        <w:t>Strony mogą rozwiązać Umowę na mocy porozumienia Stron.</w:t>
      </w:r>
    </w:p>
    <w:p w14:paraId="55217CF2" w14:textId="26C9E09B" w:rsidR="000C23F8" w:rsidRPr="00F8529D" w:rsidRDefault="000C23F8">
      <w:pPr>
        <w:numPr>
          <w:ilvl w:val="0"/>
          <w:numId w:val="53"/>
        </w:numPr>
        <w:spacing w:line="259" w:lineRule="auto"/>
        <w:ind w:left="357" w:hanging="357"/>
        <w:jc w:val="both"/>
        <w:rPr>
          <w:sz w:val="22"/>
          <w:szCs w:val="22"/>
        </w:rPr>
      </w:pPr>
      <w:r w:rsidRPr="00780584">
        <w:rPr>
          <w:sz w:val="22"/>
          <w:szCs w:val="22"/>
        </w:rPr>
        <w:t>Zamawiający</w:t>
      </w:r>
      <w:r w:rsidR="00202054" w:rsidRPr="00780584">
        <w:rPr>
          <w:sz w:val="22"/>
          <w:szCs w:val="22"/>
        </w:rPr>
        <w:t>, wedle swego wyboru,</w:t>
      </w:r>
      <w:r w:rsidRPr="00780584">
        <w:rPr>
          <w:sz w:val="22"/>
          <w:szCs w:val="22"/>
        </w:rPr>
        <w:t xml:space="preserve"> może odstąpić od Umowy</w:t>
      </w:r>
      <w:r w:rsidR="00202054" w:rsidRPr="00780584">
        <w:rPr>
          <w:sz w:val="22"/>
          <w:szCs w:val="22"/>
        </w:rPr>
        <w:t xml:space="preserve"> (ex tunc – wstecz)</w:t>
      </w:r>
      <w:r w:rsidRPr="00780584">
        <w:rPr>
          <w:sz w:val="22"/>
          <w:szCs w:val="22"/>
        </w:rPr>
        <w:t xml:space="preserve"> </w:t>
      </w:r>
      <w:bookmarkStart w:id="240" w:name="_Hlk144467170"/>
      <w:r w:rsidRPr="00780584">
        <w:rPr>
          <w:sz w:val="22"/>
          <w:szCs w:val="22"/>
        </w:rPr>
        <w:t>w całości lub części</w:t>
      </w:r>
      <w:bookmarkEnd w:id="240"/>
      <w:r w:rsidR="00202054" w:rsidRPr="00780584">
        <w:rPr>
          <w:sz w:val="22"/>
          <w:szCs w:val="22"/>
        </w:rPr>
        <w:t xml:space="preserve"> lub </w:t>
      </w:r>
      <w:r w:rsidR="00202054" w:rsidRPr="00F8529D">
        <w:rPr>
          <w:sz w:val="22"/>
          <w:szCs w:val="22"/>
        </w:rPr>
        <w:t>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 </w:t>
      </w:r>
      <w:r w:rsidR="0072470D" w:rsidRPr="00780584">
        <w:rPr>
          <w:sz w:val="22"/>
          <w:szCs w:val="22"/>
        </w:rPr>
        <w:t>lub części</w:t>
      </w:r>
      <w:r w:rsidR="00202054" w:rsidRPr="00780584">
        <w:rPr>
          <w:sz w:val="22"/>
          <w:szCs w:val="22"/>
        </w:rPr>
        <w:t>,</w:t>
      </w:r>
      <w:r w:rsidRPr="00780584">
        <w:rPr>
          <w:sz w:val="22"/>
          <w:szCs w:val="22"/>
        </w:rPr>
        <w:t xml:space="preserve"> w </w:t>
      </w:r>
      <w:r w:rsidRPr="00F8529D">
        <w:rPr>
          <w:sz w:val="22"/>
          <w:szCs w:val="22"/>
        </w:rPr>
        <w:t>przypadku:</w:t>
      </w:r>
    </w:p>
    <w:p w14:paraId="00C320C4" w14:textId="77777777" w:rsidR="000C23F8" w:rsidRPr="00F8529D" w:rsidRDefault="000C23F8">
      <w:pPr>
        <w:numPr>
          <w:ilvl w:val="1"/>
          <w:numId w:val="53"/>
        </w:numPr>
        <w:spacing w:line="259" w:lineRule="auto"/>
        <w:jc w:val="both"/>
        <w:rPr>
          <w:sz w:val="22"/>
          <w:szCs w:val="22"/>
        </w:rPr>
      </w:pPr>
      <w:r w:rsidRPr="00F8529D">
        <w:rPr>
          <w:sz w:val="22"/>
          <w:szCs w:val="22"/>
        </w:rPr>
        <w:lastRenderedPageBreak/>
        <w:t>wygaśnięcia ubezpieczenia Wykonawcy i nieprzedłużenia ochrony ubezpieczeniowej w okresie realizacji Umowy,</w:t>
      </w:r>
    </w:p>
    <w:p w14:paraId="58CCB24E" w14:textId="77777777" w:rsidR="000C23F8" w:rsidRPr="00F8529D" w:rsidRDefault="000C23F8">
      <w:pPr>
        <w:numPr>
          <w:ilvl w:val="1"/>
          <w:numId w:val="53"/>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53"/>
        </w:numPr>
        <w:spacing w:line="259" w:lineRule="auto"/>
        <w:jc w:val="both"/>
        <w:rPr>
          <w:sz w:val="22"/>
          <w:szCs w:val="22"/>
        </w:rPr>
      </w:pPr>
      <w:bookmarkStart w:id="24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1"/>
    <w:p w14:paraId="3CE94781" w14:textId="5D693CC1" w:rsidR="000C23F8" w:rsidRPr="00F8529D" w:rsidRDefault="000C23F8">
      <w:pPr>
        <w:numPr>
          <w:ilvl w:val="1"/>
          <w:numId w:val="53"/>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53"/>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pPr>
        <w:numPr>
          <w:ilvl w:val="2"/>
          <w:numId w:val="53"/>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pPr>
        <w:numPr>
          <w:ilvl w:val="2"/>
          <w:numId w:val="53"/>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pPr>
        <w:numPr>
          <w:ilvl w:val="2"/>
          <w:numId w:val="53"/>
        </w:numPr>
        <w:spacing w:line="259" w:lineRule="auto"/>
        <w:ind w:hanging="357"/>
        <w:jc w:val="both"/>
        <w:rPr>
          <w:sz w:val="22"/>
          <w:szCs w:val="22"/>
        </w:rPr>
      </w:pPr>
      <w:bookmarkStart w:id="24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2"/>
      <w:r w:rsidRPr="00F8529D">
        <w:rPr>
          <w:sz w:val="22"/>
          <w:szCs w:val="22"/>
        </w:rPr>
        <w:t>,</w:t>
      </w:r>
    </w:p>
    <w:p w14:paraId="50AE23C0" w14:textId="77777777" w:rsidR="000C23F8" w:rsidRPr="00F8529D" w:rsidRDefault="000C23F8">
      <w:pPr>
        <w:numPr>
          <w:ilvl w:val="1"/>
          <w:numId w:val="53"/>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1C7E6745" w:rsidR="000C23F8" w:rsidRPr="00780584" w:rsidRDefault="000C23F8">
      <w:pPr>
        <w:numPr>
          <w:ilvl w:val="1"/>
          <w:numId w:val="53"/>
        </w:numPr>
        <w:spacing w:line="259" w:lineRule="auto"/>
        <w:jc w:val="both"/>
        <w:rPr>
          <w:b/>
          <w:bCs/>
          <w:sz w:val="22"/>
          <w:szCs w:val="22"/>
        </w:rPr>
      </w:pPr>
      <w:r w:rsidRPr="00780584">
        <w:rPr>
          <w:sz w:val="22"/>
          <w:szCs w:val="22"/>
        </w:rPr>
        <w:t>nieprzystąpienia w danym dniu do realizacji zamówienia, przy czym odstąpienie</w:t>
      </w:r>
      <w:r w:rsidR="00202054" w:rsidRPr="00780584">
        <w:rPr>
          <w:sz w:val="22"/>
          <w:szCs w:val="22"/>
        </w:rPr>
        <w:t>/</w:t>
      </w:r>
      <w:r w:rsidR="00780584" w:rsidRPr="00780584">
        <w:rPr>
          <w:sz w:val="22"/>
          <w:szCs w:val="22"/>
        </w:rPr>
        <w:t xml:space="preserve"> </w:t>
      </w:r>
      <w:r w:rsidR="00202054" w:rsidRPr="00780584">
        <w:rPr>
          <w:sz w:val="22"/>
          <w:szCs w:val="22"/>
        </w:rPr>
        <w:t>wypowiedzenie</w:t>
      </w:r>
      <w:r w:rsidRPr="00780584">
        <w:rPr>
          <w:sz w:val="22"/>
          <w:szCs w:val="22"/>
        </w:rPr>
        <w:t xml:space="preserve"> dotyczyć będzie tylko tej części </w:t>
      </w:r>
      <w:r w:rsidR="00202054" w:rsidRPr="00780584">
        <w:rPr>
          <w:sz w:val="22"/>
          <w:szCs w:val="22"/>
        </w:rPr>
        <w:t>U</w:t>
      </w:r>
      <w:r w:rsidRPr="00780584">
        <w:rPr>
          <w:sz w:val="22"/>
          <w:szCs w:val="22"/>
        </w:rPr>
        <w:t>mowy,</w:t>
      </w:r>
    </w:p>
    <w:p w14:paraId="2B363E7F" w14:textId="77777777" w:rsidR="000C23F8" w:rsidRPr="00F8529D" w:rsidRDefault="000C23F8">
      <w:pPr>
        <w:numPr>
          <w:ilvl w:val="1"/>
          <w:numId w:val="53"/>
        </w:numPr>
        <w:spacing w:line="259" w:lineRule="auto"/>
        <w:jc w:val="both"/>
        <w:rPr>
          <w:sz w:val="22"/>
          <w:szCs w:val="22"/>
        </w:rPr>
      </w:pPr>
      <w:r w:rsidRPr="00F8529D">
        <w:rPr>
          <w:sz w:val="22"/>
          <w:szCs w:val="22"/>
        </w:rPr>
        <w:t>otwarcia postępowania likwidacyjnego Wykonawcy.</w:t>
      </w:r>
    </w:p>
    <w:p w14:paraId="5B08583D" w14:textId="62BD6080" w:rsidR="000C23F8" w:rsidRPr="00F8529D" w:rsidRDefault="000C23F8">
      <w:pPr>
        <w:numPr>
          <w:ilvl w:val="0"/>
          <w:numId w:val="53"/>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780584">
        <w:rPr>
          <w:sz w:val="22"/>
          <w:szCs w:val="22"/>
        </w:rPr>
        <w:t>6),</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2166B0C8" w:rsidR="00A603EC" w:rsidRPr="00F8529D" w:rsidRDefault="00A603EC">
      <w:pPr>
        <w:numPr>
          <w:ilvl w:val="0"/>
          <w:numId w:val="53"/>
        </w:numPr>
        <w:spacing w:line="256" w:lineRule="auto"/>
        <w:jc w:val="both"/>
        <w:rPr>
          <w:sz w:val="22"/>
          <w:szCs w:val="22"/>
        </w:rPr>
      </w:pPr>
      <w:bookmarkStart w:id="243" w:name="_Hlk146784951"/>
      <w:bookmarkEnd w:id="239"/>
      <w:r w:rsidRPr="00F8529D">
        <w:rPr>
          <w:sz w:val="22"/>
          <w:szCs w:val="22"/>
        </w:rPr>
        <w:t>Z uprawnienia do odstąpienia od Umowy</w:t>
      </w:r>
      <w:r w:rsidR="004E15BD" w:rsidRPr="00F8529D">
        <w:rPr>
          <w:sz w:val="22"/>
          <w:szCs w:val="22"/>
        </w:rPr>
        <w:t xml:space="preserve"> (w </w:t>
      </w:r>
      <w:r w:rsidR="004E15BD" w:rsidRPr="00780584">
        <w:rPr>
          <w:sz w:val="22"/>
          <w:szCs w:val="22"/>
        </w:rPr>
        <w:t>całości lub części)</w:t>
      </w:r>
      <w:r w:rsidRPr="00780584">
        <w:rPr>
          <w:sz w:val="22"/>
          <w:szCs w:val="22"/>
        </w:rPr>
        <w:t xml:space="preserve">, w </w:t>
      </w:r>
      <w:r w:rsidRPr="00F8529D">
        <w:rPr>
          <w:sz w:val="22"/>
          <w:szCs w:val="22"/>
        </w:rPr>
        <w:t xml:space="preserve">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w:t>
      </w:r>
      <w:r w:rsidR="007365E7">
        <w:rPr>
          <w:sz w:val="22"/>
          <w:szCs w:val="22"/>
        </w:rPr>
        <w:t>.</w:t>
      </w:r>
    </w:p>
    <w:p w14:paraId="50561C4F" w14:textId="7875FCAA" w:rsidR="000C23F8" w:rsidRPr="0048458C" w:rsidRDefault="000C23F8">
      <w:pPr>
        <w:numPr>
          <w:ilvl w:val="0"/>
          <w:numId w:val="53"/>
        </w:numPr>
        <w:spacing w:line="259" w:lineRule="auto"/>
        <w:ind w:left="357" w:hanging="357"/>
        <w:jc w:val="both"/>
        <w:rPr>
          <w:sz w:val="22"/>
          <w:szCs w:val="22"/>
        </w:rPr>
      </w:pPr>
      <w:r w:rsidRPr="0048458C">
        <w:rPr>
          <w:sz w:val="22"/>
          <w:szCs w:val="22"/>
        </w:rPr>
        <w:t xml:space="preserve">Odstąpienie od Umowy </w:t>
      </w:r>
      <w:r w:rsidR="004B24AC" w:rsidRPr="0048458C">
        <w:rPr>
          <w:sz w:val="22"/>
          <w:szCs w:val="22"/>
        </w:rPr>
        <w:t xml:space="preserve">lub wypowiedzenie Umowy </w:t>
      </w:r>
      <w:r w:rsidRPr="0048458C">
        <w:rPr>
          <w:sz w:val="22"/>
          <w:szCs w:val="22"/>
        </w:rPr>
        <w:t xml:space="preserve">w części nie wyłącza realizacji uprawnień </w:t>
      </w:r>
      <w:r w:rsidR="004B24AC" w:rsidRPr="0048458C">
        <w:rPr>
          <w:sz w:val="22"/>
          <w:szCs w:val="22"/>
        </w:rPr>
        <w:t xml:space="preserve">Zamawiającego </w:t>
      </w:r>
      <w:r w:rsidRPr="0048458C">
        <w:rPr>
          <w:sz w:val="22"/>
          <w:szCs w:val="22"/>
        </w:rPr>
        <w:t>wynikających z części Umowy,</w:t>
      </w:r>
      <w:r w:rsidR="004B24AC" w:rsidRPr="0048458C">
        <w:rPr>
          <w:sz w:val="22"/>
          <w:szCs w:val="22"/>
        </w:rPr>
        <w:t xml:space="preserve"> której nie dotyczy odstąpienie lub wypowiedzenie.</w:t>
      </w:r>
      <w:r w:rsidRPr="0048458C">
        <w:rPr>
          <w:sz w:val="22"/>
          <w:szCs w:val="22"/>
        </w:rPr>
        <w:t xml:space="preserve"> </w:t>
      </w:r>
    </w:p>
    <w:p w14:paraId="54F214BB" w14:textId="13ECE2CD" w:rsidR="00160C0C" w:rsidRDefault="00160C0C">
      <w:pPr>
        <w:numPr>
          <w:ilvl w:val="0"/>
          <w:numId w:val="53"/>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pPr>
        <w:numPr>
          <w:ilvl w:val="0"/>
          <w:numId w:val="53"/>
        </w:numPr>
        <w:spacing w:line="259" w:lineRule="auto"/>
        <w:ind w:left="357" w:hanging="357"/>
        <w:jc w:val="both"/>
        <w:rPr>
          <w:sz w:val="22"/>
          <w:szCs w:val="22"/>
        </w:rPr>
      </w:pPr>
      <w:bookmarkStart w:id="244"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4"/>
    <w:p w14:paraId="1288ED1A" w14:textId="54A1F31F" w:rsidR="000C23F8" w:rsidRPr="00595487" w:rsidRDefault="000C23F8">
      <w:pPr>
        <w:numPr>
          <w:ilvl w:val="0"/>
          <w:numId w:val="53"/>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w:t>
      </w:r>
      <w:r w:rsidRPr="0048458C">
        <w:rPr>
          <w:sz w:val="22"/>
          <w:szCs w:val="22"/>
        </w:rPr>
        <w:t xml:space="preserve">Umowy </w:t>
      </w:r>
      <w:r w:rsidR="0072470D" w:rsidRPr="0048458C">
        <w:rPr>
          <w:sz w:val="22"/>
          <w:szCs w:val="22"/>
        </w:rPr>
        <w:t xml:space="preserve">(ex nunc - od teraz) </w:t>
      </w:r>
      <w:r w:rsidRPr="0048458C">
        <w:rPr>
          <w:sz w:val="22"/>
          <w:szCs w:val="22"/>
        </w:rPr>
        <w:t>w całości lub części z zachowaniem okresu wypowiedzenia wynoszącego 60 dni, w przypadku</w:t>
      </w:r>
      <w:r w:rsidRPr="00595487">
        <w:rPr>
          <w:sz w:val="22"/>
          <w:szCs w:val="22"/>
        </w:rPr>
        <w:t>:</w:t>
      </w:r>
    </w:p>
    <w:p w14:paraId="29FCAF3A" w14:textId="77777777" w:rsidR="000C23F8" w:rsidRPr="00595487" w:rsidRDefault="000C23F8">
      <w:pPr>
        <w:numPr>
          <w:ilvl w:val="1"/>
          <w:numId w:val="53"/>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pPr>
        <w:numPr>
          <w:ilvl w:val="1"/>
          <w:numId w:val="53"/>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53"/>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0194FD0B" w14:textId="54C007AA" w:rsidR="007365E7" w:rsidRPr="00A8305D" w:rsidRDefault="007365E7">
      <w:pPr>
        <w:pStyle w:val="Akapitzlist"/>
        <w:numPr>
          <w:ilvl w:val="0"/>
          <w:numId w:val="53"/>
        </w:numPr>
        <w:autoSpaceDE w:val="0"/>
        <w:autoSpaceDN w:val="0"/>
        <w:adjustRightInd w:val="0"/>
        <w:jc w:val="both"/>
        <w:rPr>
          <w:rFonts w:eastAsiaTheme="minorHAnsi"/>
          <w:lang w:eastAsia="en-US"/>
        </w:rPr>
      </w:pPr>
      <w:bookmarkStart w:id="245" w:name="_Hlk160187108"/>
      <w:r w:rsidRPr="00A8305D">
        <w:rPr>
          <w:sz w:val="22"/>
          <w:szCs w:val="22"/>
        </w:rPr>
        <w:lastRenderedPageBreak/>
        <w:t xml:space="preserve">Zamawiającemu przysługuje prawo wypowiedzenia Umowy (bez ponoszenia kar umownych </w:t>
      </w:r>
      <w:r w:rsidR="00D8794C" w:rsidRPr="00A8305D">
        <w:rPr>
          <w:sz w:val="22"/>
          <w:szCs w:val="22"/>
        </w:rPr>
        <w:br/>
      </w:r>
      <w:r w:rsidRPr="00A8305D">
        <w:rPr>
          <w:sz w:val="22"/>
          <w:szCs w:val="22"/>
        </w:rPr>
        <w:t xml:space="preserve">i jakichkolwiek odszkodowań) z zachowaniem okresu wypowiedzenia wynoszącego 30 dni, </w:t>
      </w:r>
      <w:r w:rsidR="00D8794C" w:rsidRPr="00A8305D">
        <w:rPr>
          <w:sz w:val="22"/>
          <w:szCs w:val="22"/>
        </w:rPr>
        <w:br/>
      </w:r>
      <w:r w:rsidRPr="00A8305D">
        <w:rPr>
          <w:sz w:val="22"/>
          <w:szCs w:val="22"/>
        </w:rPr>
        <w:t xml:space="preserve">w przypadku wdrożenia nowego rozwiązania technologicznego w zakresie obsługi monitoringu wizyjnego. </w:t>
      </w:r>
    </w:p>
    <w:bookmarkEnd w:id="245"/>
    <w:p w14:paraId="51E5CDE9" w14:textId="63F8DF93" w:rsidR="000C23F8" w:rsidRDefault="000C23F8">
      <w:pPr>
        <w:numPr>
          <w:ilvl w:val="0"/>
          <w:numId w:val="53"/>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43C6F655" w:rsidR="008326BE" w:rsidRPr="0048458C" w:rsidRDefault="008326BE">
      <w:pPr>
        <w:numPr>
          <w:ilvl w:val="0"/>
          <w:numId w:val="53"/>
        </w:numPr>
        <w:spacing w:line="259" w:lineRule="auto"/>
        <w:ind w:left="357" w:hanging="357"/>
        <w:jc w:val="both"/>
        <w:rPr>
          <w:sz w:val="22"/>
          <w:szCs w:val="22"/>
        </w:rPr>
      </w:pPr>
      <w:bookmarkStart w:id="246"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48458C">
        <w:rPr>
          <w:sz w:val="22"/>
          <w:szCs w:val="22"/>
        </w:rPr>
        <w:t xml:space="preserve">nierozliczonych usług w celu </w:t>
      </w:r>
      <w:r w:rsidRPr="00242367">
        <w:rPr>
          <w:sz w:val="22"/>
          <w:szCs w:val="22"/>
        </w:rPr>
        <w:t xml:space="preserve">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48458C">
        <w:rPr>
          <w:sz w:val="22"/>
          <w:szCs w:val="22"/>
        </w:rPr>
        <w:t>wykonane usługi, które nie mogły zostać rozliczone w inny sposób.</w:t>
      </w:r>
    </w:p>
    <w:bookmarkEnd w:id="246"/>
    <w:p w14:paraId="7AFC93DB" w14:textId="0EA2D2E9" w:rsidR="000C23F8" w:rsidRPr="00595487" w:rsidRDefault="000C23F8">
      <w:pPr>
        <w:numPr>
          <w:ilvl w:val="0"/>
          <w:numId w:val="53"/>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47" w:name="_Toc64016211"/>
      <w:bookmarkStart w:id="248" w:name="_Toc106095874"/>
      <w:bookmarkStart w:id="249" w:name="_Toc106096314"/>
      <w:bookmarkStart w:id="250" w:name="_Toc106096418"/>
      <w:bookmarkStart w:id="251" w:name="_Toc148612312"/>
      <w:bookmarkStart w:id="252" w:name="_Hlk148332977"/>
      <w:bookmarkStart w:id="253" w:name="_Hlk67826402"/>
      <w:bookmarkEnd w:id="243"/>
      <w:r w:rsidRPr="00E66F78">
        <w:t>§ 1</w:t>
      </w:r>
      <w:r>
        <w:t>5</w:t>
      </w:r>
      <w:r w:rsidRPr="00E66F78">
        <w:t xml:space="preserve">. </w:t>
      </w:r>
      <w:bookmarkStart w:id="254" w:name="_Hlk147835254"/>
      <w:r w:rsidRPr="00E66F78">
        <w:t>Zmiany Umowy</w:t>
      </w:r>
      <w:bookmarkEnd w:id="247"/>
      <w:bookmarkEnd w:id="248"/>
      <w:bookmarkEnd w:id="249"/>
      <w:bookmarkEnd w:id="250"/>
      <w:bookmarkEnd w:id="251"/>
    </w:p>
    <w:p w14:paraId="7A640859" w14:textId="77777777" w:rsidR="000C23F8" w:rsidRPr="00F8529D" w:rsidRDefault="000C23F8">
      <w:pPr>
        <w:pStyle w:val="Akapitzlist"/>
        <w:numPr>
          <w:ilvl w:val="0"/>
          <w:numId w:val="64"/>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pPr>
        <w:numPr>
          <w:ilvl w:val="0"/>
          <w:numId w:val="64"/>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pPr>
        <w:numPr>
          <w:ilvl w:val="1"/>
          <w:numId w:val="64"/>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pPr>
        <w:numPr>
          <w:ilvl w:val="2"/>
          <w:numId w:val="64"/>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pPr>
        <w:numPr>
          <w:ilvl w:val="2"/>
          <w:numId w:val="64"/>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pPr>
        <w:numPr>
          <w:ilvl w:val="2"/>
          <w:numId w:val="64"/>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64"/>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pPr>
        <w:numPr>
          <w:ilvl w:val="2"/>
          <w:numId w:val="64"/>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pPr>
        <w:numPr>
          <w:ilvl w:val="2"/>
          <w:numId w:val="64"/>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pPr>
        <w:numPr>
          <w:ilvl w:val="2"/>
          <w:numId w:val="64"/>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pPr>
        <w:numPr>
          <w:ilvl w:val="2"/>
          <w:numId w:val="64"/>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pPr>
        <w:numPr>
          <w:ilvl w:val="1"/>
          <w:numId w:val="64"/>
        </w:numPr>
        <w:spacing w:line="259" w:lineRule="auto"/>
        <w:jc w:val="both"/>
        <w:rPr>
          <w:sz w:val="22"/>
          <w:szCs w:val="22"/>
        </w:rPr>
      </w:pPr>
      <w:r w:rsidRPr="00F8529D">
        <w:rPr>
          <w:sz w:val="22"/>
          <w:szCs w:val="22"/>
        </w:rPr>
        <w:lastRenderedPageBreak/>
        <w:t>Zmiany sposobu spełnienia świadczenia:</w:t>
      </w:r>
    </w:p>
    <w:p w14:paraId="330DA1F9" w14:textId="77777777" w:rsidR="000C23F8" w:rsidRPr="00F8529D" w:rsidRDefault="000C23F8">
      <w:pPr>
        <w:numPr>
          <w:ilvl w:val="2"/>
          <w:numId w:val="64"/>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pPr>
        <w:numPr>
          <w:ilvl w:val="2"/>
          <w:numId w:val="64"/>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pPr>
        <w:numPr>
          <w:ilvl w:val="2"/>
          <w:numId w:val="64"/>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pPr>
        <w:numPr>
          <w:ilvl w:val="2"/>
          <w:numId w:val="64"/>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pPr>
        <w:numPr>
          <w:ilvl w:val="2"/>
          <w:numId w:val="64"/>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pPr>
        <w:numPr>
          <w:ilvl w:val="2"/>
          <w:numId w:val="64"/>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pPr>
        <w:numPr>
          <w:ilvl w:val="2"/>
          <w:numId w:val="64"/>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pPr>
        <w:numPr>
          <w:ilvl w:val="2"/>
          <w:numId w:val="64"/>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pPr>
        <w:numPr>
          <w:ilvl w:val="2"/>
          <w:numId w:val="64"/>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pPr>
        <w:numPr>
          <w:ilvl w:val="1"/>
          <w:numId w:val="64"/>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pPr>
        <w:pStyle w:val="Akapitzlist"/>
        <w:numPr>
          <w:ilvl w:val="0"/>
          <w:numId w:val="64"/>
        </w:numPr>
        <w:spacing w:line="259" w:lineRule="auto"/>
        <w:ind w:left="709" w:hanging="709"/>
        <w:jc w:val="both"/>
        <w:rPr>
          <w:sz w:val="6"/>
          <w:szCs w:val="6"/>
        </w:rPr>
      </w:pPr>
      <w:bookmarkStart w:id="255"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6" w:name="_Hlk147848467"/>
      <w:r w:rsidR="00F244A3" w:rsidRPr="00F8529D">
        <w:rPr>
          <w:sz w:val="22"/>
          <w:szCs w:val="22"/>
        </w:rPr>
        <w:t xml:space="preserve">, </w:t>
      </w:r>
      <w:bookmarkEnd w:id="255"/>
      <w:bookmarkEnd w:id="256"/>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pPr>
        <w:pStyle w:val="Akapitzlist"/>
        <w:numPr>
          <w:ilvl w:val="0"/>
          <w:numId w:val="47"/>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pPr>
        <w:pStyle w:val="Akapitzlist"/>
        <w:numPr>
          <w:ilvl w:val="0"/>
          <w:numId w:val="62"/>
        </w:numPr>
        <w:spacing w:line="259" w:lineRule="auto"/>
        <w:jc w:val="both"/>
        <w:rPr>
          <w:sz w:val="22"/>
          <w:szCs w:val="22"/>
        </w:rPr>
      </w:pPr>
      <w:bookmarkStart w:id="257" w:name="_Hlk147848517"/>
      <w:r w:rsidRPr="00A33BF6">
        <w:rPr>
          <w:sz w:val="22"/>
          <w:szCs w:val="22"/>
        </w:rPr>
        <w:t xml:space="preserve">zmiana zasad dokonywania odbiorów świadczonych usług, o której mowa w </w:t>
      </w:r>
      <w:bookmarkStart w:id="258" w:name="_Hlk148344566"/>
      <w:r w:rsidRPr="00A33BF6">
        <w:rPr>
          <w:sz w:val="22"/>
          <w:szCs w:val="22"/>
        </w:rPr>
        <w:t xml:space="preserve">§15 </w:t>
      </w:r>
      <w:bookmarkEnd w:id="258"/>
      <w:r w:rsidRPr="00A33BF6">
        <w:rPr>
          <w:sz w:val="22"/>
          <w:szCs w:val="22"/>
        </w:rPr>
        <w:t>ust. 2 pkt 2) lit. f),</w:t>
      </w:r>
    </w:p>
    <w:bookmarkEnd w:id="257"/>
    <w:p w14:paraId="335E9567" w14:textId="77777777" w:rsidR="006F715D" w:rsidRPr="00A33BF6" w:rsidRDefault="006F715D">
      <w:pPr>
        <w:pStyle w:val="Akapitzlist"/>
        <w:numPr>
          <w:ilvl w:val="0"/>
          <w:numId w:val="62"/>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pPr>
        <w:pStyle w:val="Akapitzlist"/>
        <w:numPr>
          <w:ilvl w:val="0"/>
          <w:numId w:val="62"/>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pPr>
        <w:pStyle w:val="Akapitzlist"/>
        <w:numPr>
          <w:ilvl w:val="0"/>
          <w:numId w:val="62"/>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pPr>
        <w:pStyle w:val="Akapitzlist"/>
        <w:numPr>
          <w:ilvl w:val="0"/>
          <w:numId w:val="62"/>
        </w:numPr>
        <w:spacing w:line="259" w:lineRule="auto"/>
        <w:jc w:val="both"/>
        <w:rPr>
          <w:i/>
          <w:iCs/>
          <w:sz w:val="22"/>
          <w:szCs w:val="22"/>
        </w:rPr>
      </w:pPr>
      <w:r w:rsidRPr="00A33BF6">
        <w:rPr>
          <w:sz w:val="22"/>
          <w:szCs w:val="22"/>
        </w:rPr>
        <w:lastRenderedPageBreak/>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47C84994" w:rsidR="00F536DE" w:rsidRPr="00B71040" w:rsidRDefault="004F3468" w:rsidP="00B71040">
      <w:pPr>
        <w:pStyle w:val="Nagwek2"/>
      </w:pPr>
      <w:bookmarkStart w:id="259" w:name="_Toc148612313"/>
      <w:bookmarkEnd w:id="252"/>
      <w:bookmarkEnd w:id="254"/>
      <w:r w:rsidRPr="004F3468">
        <w:t xml:space="preserve">§ 16. </w:t>
      </w:r>
      <w:r w:rsidR="00F536DE" w:rsidRPr="00B71040">
        <w:t>Waloryzacja</w:t>
      </w:r>
      <w:bookmarkEnd w:id="259"/>
      <w:r w:rsidR="00B24F0B">
        <w:t xml:space="preserve"> </w:t>
      </w:r>
      <w:r w:rsidR="0048458C">
        <w:t>– nie dotyczy</w:t>
      </w:r>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60" w:name="_Toc64016213"/>
      <w:bookmarkStart w:id="261" w:name="_Toc106095875"/>
      <w:bookmarkStart w:id="262" w:name="_Toc106096315"/>
      <w:bookmarkStart w:id="263" w:name="_Toc106096419"/>
      <w:bookmarkStart w:id="264" w:name="_Toc148612314"/>
      <w:bookmarkStart w:id="265" w:name="_Hlk67826426"/>
      <w:bookmarkEnd w:id="253"/>
      <w:r w:rsidRPr="00500E2A">
        <w:t>§</w:t>
      </w:r>
      <w:r>
        <w:t xml:space="preserve"> </w:t>
      </w:r>
      <w:r w:rsidRPr="00500E2A">
        <w:t>1</w:t>
      </w:r>
      <w:r w:rsidR="00B71040">
        <w:t>7</w:t>
      </w:r>
      <w:r w:rsidRPr="00500E2A">
        <w:t>. Ochrona danych osobowych</w:t>
      </w:r>
      <w:bookmarkEnd w:id="260"/>
      <w:bookmarkEnd w:id="261"/>
      <w:bookmarkEnd w:id="262"/>
      <w:bookmarkEnd w:id="263"/>
      <w:bookmarkEnd w:id="264"/>
      <w:r w:rsidRPr="00500E2A">
        <w:t xml:space="preserve"> </w:t>
      </w:r>
    </w:p>
    <w:p w14:paraId="37B5AD72" w14:textId="70C8BA69"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331D37">
        <w:rPr>
          <w:b/>
          <w:bCs/>
          <w:sz w:val="22"/>
          <w:szCs w:val="22"/>
        </w:rPr>
        <w:t xml:space="preserve">Załączniku nr </w:t>
      </w:r>
      <w:r w:rsidR="00331D37" w:rsidRPr="00331D37">
        <w:rPr>
          <w:b/>
          <w:bCs/>
          <w:sz w:val="22"/>
          <w:szCs w:val="22"/>
        </w:rPr>
        <w:t>2</w:t>
      </w:r>
      <w:r w:rsidRPr="00331D37">
        <w:rPr>
          <w:b/>
          <w:bCs/>
          <w:sz w:val="22"/>
          <w:szCs w:val="22"/>
        </w:rPr>
        <w:t xml:space="preserve"> do </w:t>
      </w:r>
      <w:r w:rsidRPr="00500E2A">
        <w:rPr>
          <w:b/>
          <w:bCs/>
          <w:sz w:val="22"/>
          <w:szCs w:val="22"/>
        </w:rPr>
        <w:t>Umowy.</w:t>
      </w:r>
      <w:bookmarkEnd w:id="265"/>
    </w:p>
    <w:p w14:paraId="58527156" w14:textId="11C869A2" w:rsidR="000C23F8" w:rsidRPr="00E66F78" w:rsidRDefault="000C23F8" w:rsidP="000C23F8">
      <w:pPr>
        <w:pStyle w:val="Nagwek2"/>
      </w:pPr>
      <w:bookmarkStart w:id="266" w:name="_Toc64016214"/>
      <w:bookmarkStart w:id="267" w:name="_Toc106095876"/>
      <w:bookmarkStart w:id="268" w:name="_Toc106096316"/>
      <w:bookmarkStart w:id="269" w:name="_Toc106096420"/>
      <w:bookmarkStart w:id="270" w:name="_Toc148612315"/>
      <w:r w:rsidRPr="00500E2A">
        <w:t>§</w:t>
      </w:r>
      <w:r>
        <w:t xml:space="preserve"> </w:t>
      </w:r>
      <w:r w:rsidRPr="00500E2A">
        <w:t>1</w:t>
      </w:r>
      <w:r w:rsidR="00B71040">
        <w:t>8</w:t>
      </w:r>
      <w:r w:rsidRPr="00500E2A">
        <w:t xml:space="preserve">. Ochrona tajemnic </w:t>
      </w:r>
      <w:r w:rsidRPr="00E66F78">
        <w:t>przedsiębiorcy, zachowanie poufności</w:t>
      </w:r>
      <w:bookmarkEnd w:id="266"/>
      <w:bookmarkEnd w:id="267"/>
      <w:bookmarkEnd w:id="268"/>
      <w:bookmarkEnd w:id="269"/>
      <w:bookmarkEnd w:id="270"/>
      <w:r w:rsidRPr="00E66F78">
        <w:t xml:space="preserve"> </w:t>
      </w:r>
    </w:p>
    <w:p w14:paraId="6DD2CBE1" w14:textId="77777777" w:rsidR="000C23F8" w:rsidRPr="00E66F78" w:rsidRDefault="000C23F8">
      <w:pPr>
        <w:numPr>
          <w:ilvl w:val="0"/>
          <w:numId w:val="54"/>
        </w:numPr>
        <w:spacing w:line="259" w:lineRule="auto"/>
        <w:ind w:hanging="357"/>
        <w:jc w:val="both"/>
        <w:rPr>
          <w:sz w:val="22"/>
          <w:szCs w:val="22"/>
        </w:rPr>
      </w:pPr>
      <w:bookmarkStart w:id="27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5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5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54"/>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54"/>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54"/>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5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5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5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5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5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5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54"/>
        </w:numPr>
        <w:spacing w:line="259" w:lineRule="auto"/>
        <w:ind w:left="363" w:hanging="357"/>
        <w:jc w:val="both"/>
        <w:rPr>
          <w:sz w:val="22"/>
          <w:szCs w:val="22"/>
        </w:rPr>
      </w:pPr>
      <w:r w:rsidRPr="00500E2A">
        <w:rPr>
          <w:sz w:val="22"/>
          <w:szCs w:val="22"/>
        </w:rPr>
        <w:lastRenderedPageBreak/>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54"/>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54"/>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54"/>
        </w:numPr>
        <w:spacing w:line="259" w:lineRule="auto"/>
        <w:ind w:left="363" w:hanging="357"/>
        <w:jc w:val="both"/>
        <w:rPr>
          <w:sz w:val="22"/>
          <w:szCs w:val="22"/>
        </w:rPr>
      </w:pPr>
      <w:bookmarkStart w:id="27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72"/>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73" w:name="_Toc64016215"/>
      <w:bookmarkStart w:id="274" w:name="_Toc106095877"/>
      <w:bookmarkStart w:id="275" w:name="_Toc106096317"/>
      <w:bookmarkStart w:id="276" w:name="_Toc106096421"/>
      <w:bookmarkStart w:id="277" w:name="_Toc148612316"/>
      <w:bookmarkEnd w:id="271"/>
      <w:r w:rsidRPr="00F8529D">
        <w:t>§ 1</w:t>
      </w:r>
      <w:r w:rsidR="00B71040" w:rsidRPr="00F8529D">
        <w:t>9</w:t>
      </w:r>
      <w:r w:rsidRPr="00F8529D">
        <w:t>. Zasady etyki</w:t>
      </w:r>
      <w:bookmarkEnd w:id="273"/>
      <w:bookmarkEnd w:id="274"/>
      <w:bookmarkEnd w:id="275"/>
      <w:bookmarkEnd w:id="276"/>
      <w:bookmarkEnd w:id="277"/>
    </w:p>
    <w:p w14:paraId="2CA957CA" w14:textId="77777777" w:rsidR="000C23F8" w:rsidRPr="00F8529D" w:rsidRDefault="000C23F8">
      <w:pPr>
        <w:numPr>
          <w:ilvl w:val="0"/>
          <w:numId w:val="55"/>
        </w:numPr>
        <w:spacing w:line="259" w:lineRule="auto"/>
        <w:ind w:hanging="357"/>
        <w:jc w:val="both"/>
        <w:rPr>
          <w:sz w:val="22"/>
          <w:szCs w:val="22"/>
        </w:rPr>
      </w:pPr>
      <w:bookmarkStart w:id="278"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pPr>
        <w:numPr>
          <w:ilvl w:val="1"/>
          <w:numId w:val="55"/>
        </w:numPr>
        <w:spacing w:line="259" w:lineRule="auto"/>
        <w:ind w:hanging="357"/>
        <w:jc w:val="both"/>
        <w:rPr>
          <w:sz w:val="22"/>
          <w:szCs w:val="22"/>
        </w:rPr>
      </w:pPr>
      <w:bookmarkStart w:id="279" w:name="_Hlk156480572"/>
      <w:r w:rsidRPr="00F8529D">
        <w:rPr>
          <w:sz w:val="22"/>
          <w:szCs w:val="22"/>
        </w:rPr>
        <w:t xml:space="preserve">popełnienia przestępstw określonych w art. 16 ustawy z dnia 28 października 2002 r. </w:t>
      </w:r>
      <w:bookmarkStart w:id="280" w:name="_Hlk144468375"/>
      <w:r w:rsidRPr="00F8529D">
        <w:rPr>
          <w:sz w:val="22"/>
          <w:szCs w:val="22"/>
        </w:rPr>
        <w:t>o odpowiedzialności podmiotów zbiorowych za czyny zabronione pod groźbą kary</w:t>
      </w:r>
      <w:bookmarkEnd w:id="280"/>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pPr>
        <w:numPr>
          <w:ilvl w:val="1"/>
          <w:numId w:val="55"/>
        </w:numPr>
        <w:spacing w:line="259" w:lineRule="auto"/>
        <w:ind w:hanging="357"/>
        <w:jc w:val="both"/>
        <w:rPr>
          <w:sz w:val="22"/>
          <w:szCs w:val="22"/>
        </w:rPr>
      </w:pPr>
      <w:r w:rsidRPr="00F8529D">
        <w:rPr>
          <w:sz w:val="22"/>
          <w:szCs w:val="22"/>
        </w:rPr>
        <w:t xml:space="preserve">popełnienia czynów wskazanych w ustawie z dnia 16 kwietnia 1993 roku </w:t>
      </w:r>
      <w:bookmarkStart w:id="281" w:name="_Hlk144468401"/>
      <w:r w:rsidRPr="00F8529D">
        <w:rPr>
          <w:sz w:val="22"/>
          <w:szCs w:val="22"/>
        </w:rPr>
        <w:t>o zwalczaniu nieuczciwej konkurencji</w:t>
      </w:r>
      <w:bookmarkEnd w:id="281"/>
      <w:r w:rsidRPr="00F8529D">
        <w:rPr>
          <w:sz w:val="22"/>
          <w:szCs w:val="22"/>
        </w:rPr>
        <w:t xml:space="preserve"> </w:t>
      </w:r>
      <w:bookmarkStart w:id="282"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82"/>
    </w:p>
    <w:bookmarkEnd w:id="279"/>
    <w:p w14:paraId="43D62C96" w14:textId="77777777" w:rsidR="000C23F8" w:rsidRPr="0048458C" w:rsidRDefault="000C23F8">
      <w:pPr>
        <w:numPr>
          <w:ilvl w:val="0"/>
          <w:numId w:val="55"/>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w:t>
      </w:r>
      <w:r w:rsidRPr="0048458C">
        <w:rPr>
          <w:sz w:val="22"/>
          <w:szCs w:val="22"/>
        </w:rPr>
        <w:t>jak również nie zgadzały się i nie zgodzą się na zapłatę prowizji pracownikowi lub przedstawicielowi Strony umowy w związku z jej realizacją.</w:t>
      </w:r>
    </w:p>
    <w:p w14:paraId="2C35BD89" w14:textId="7BF6D26D" w:rsidR="00AB2101" w:rsidRPr="0048458C" w:rsidRDefault="00AB2101">
      <w:pPr>
        <w:numPr>
          <w:ilvl w:val="0"/>
          <w:numId w:val="55"/>
        </w:numPr>
        <w:spacing w:line="259" w:lineRule="auto"/>
        <w:jc w:val="both"/>
        <w:rPr>
          <w:sz w:val="22"/>
          <w:szCs w:val="22"/>
        </w:rPr>
      </w:pPr>
      <w:bookmarkStart w:id="283" w:name="_Hlk167104771"/>
      <w:r w:rsidRPr="0048458C">
        <w:rPr>
          <w:sz w:val="22"/>
          <w:szCs w:val="22"/>
        </w:rPr>
        <w:t>Strony oświadczają</w:t>
      </w:r>
      <w:r w:rsidR="00C02E70" w:rsidRPr="0048458C">
        <w:rPr>
          <w:sz w:val="22"/>
          <w:szCs w:val="22"/>
        </w:rPr>
        <w:t>,</w:t>
      </w:r>
      <w:r w:rsidRPr="0048458C">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21" w:history="1">
        <w:r w:rsidRPr="0048458C">
          <w:rPr>
            <w:rStyle w:val="Hipercze"/>
            <w:sz w:val="22"/>
            <w:szCs w:val="22"/>
          </w:rPr>
          <w:t>https://www.pgg.pl/strefa-korporacyjna/firma/inne/polityka-antykorupcyjna</w:t>
        </w:r>
      </w:hyperlink>
      <w:r w:rsidRPr="0048458C">
        <w:rPr>
          <w:sz w:val="22"/>
          <w:szCs w:val="22"/>
        </w:rPr>
        <w:t xml:space="preserve">  </w:t>
      </w:r>
    </w:p>
    <w:p w14:paraId="24B5000C" w14:textId="46F39815" w:rsidR="00AB2101" w:rsidRPr="0048458C" w:rsidRDefault="00AB2101">
      <w:pPr>
        <w:numPr>
          <w:ilvl w:val="0"/>
          <w:numId w:val="55"/>
        </w:numPr>
        <w:spacing w:line="259" w:lineRule="auto"/>
        <w:jc w:val="both"/>
        <w:rPr>
          <w:sz w:val="22"/>
          <w:szCs w:val="22"/>
        </w:rPr>
      </w:pPr>
      <w:r w:rsidRPr="0048458C">
        <w:rPr>
          <w:sz w:val="22"/>
          <w:szCs w:val="22"/>
        </w:rPr>
        <w:t>Wykonawca oświadcza</w:t>
      </w:r>
      <w:r w:rsidR="00C02E70" w:rsidRPr="0048458C">
        <w:rPr>
          <w:sz w:val="22"/>
          <w:szCs w:val="22"/>
        </w:rPr>
        <w:t>,</w:t>
      </w:r>
      <w:r w:rsidRPr="0048458C">
        <w:rPr>
          <w:sz w:val="22"/>
          <w:szCs w:val="22"/>
        </w:rPr>
        <w:t xml:space="preserve"> że dołoży należytej staranności, aby pracownicy, współpracownicy, podwykonawcy lub osoby, przy pomocy których będzie realizował zamówienie zapoznali się </w:t>
      </w:r>
      <w:r w:rsidRPr="0048458C">
        <w:rPr>
          <w:sz w:val="22"/>
          <w:szCs w:val="22"/>
        </w:rPr>
        <w:br/>
        <w:t>i stosowali wyżej opisane zasady.</w:t>
      </w:r>
    </w:p>
    <w:p w14:paraId="4ECF8694" w14:textId="30F4EEEE" w:rsidR="00AB2101" w:rsidRPr="0048458C" w:rsidRDefault="00AB2101">
      <w:pPr>
        <w:numPr>
          <w:ilvl w:val="0"/>
          <w:numId w:val="55"/>
        </w:numPr>
        <w:spacing w:line="259" w:lineRule="auto"/>
        <w:jc w:val="both"/>
        <w:rPr>
          <w:sz w:val="22"/>
          <w:szCs w:val="22"/>
        </w:rPr>
      </w:pPr>
      <w:r w:rsidRPr="0048458C">
        <w:rPr>
          <w:sz w:val="22"/>
          <w:szCs w:val="22"/>
        </w:rPr>
        <w:t xml:space="preserve">Naruszenie wyżej opisanych zasad  jest traktowane jak rażące naruszenie postanowień Umowy. </w:t>
      </w:r>
    </w:p>
    <w:p w14:paraId="0A6ABAC7" w14:textId="02A90C6E" w:rsidR="00AB2101" w:rsidRPr="0048458C" w:rsidRDefault="00AB2101">
      <w:pPr>
        <w:numPr>
          <w:ilvl w:val="0"/>
          <w:numId w:val="55"/>
        </w:numPr>
        <w:spacing w:line="259" w:lineRule="auto"/>
        <w:jc w:val="both"/>
        <w:rPr>
          <w:sz w:val="22"/>
          <w:szCs w:val="22"/>
        </w:rPr>
      </w:pPr>
      <w:r w:rsidRPr="0048458C">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48458C" w:rsidRDefault="00AB2101">
      <w:pPr>
        <w:numPr>
          <w:ilvl w:val="0"/>
          <w:numId w:val="55"/>
        </w:numPr>
        <w:spacing w:line="259" w:lineRule="auto"/>
        <w:jc w:val="both"/>
        <w:rPr>
          <w:sz w:val="22"/>
          <w:szCs w:val="22"/>
        </w:rPr>
      </w:pPr>
      <w:r w:rsidRPr="0048458C">
        <w:rPr>
          <w:sz w:val="22"/>
          <w:szCs w:val="22"/>
        </w:rPr>
        <w:t xml:space="preserve">Strony zobowiązują się do informowania się wzajemnie o każdym przypadku naruszenia zasad opisanych w niniejszym paragrafie Umowy. </w:t>
      </w:r>
      <w:bookmarkEnd w:id="283"/>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84" w:name="_Toc106095878"/>
      <w:bookmarkStart w:id="285" w:name="_Toc106096318"/>
      <w:bookmarkStart w:id="286" w:name="_Toc106096422"/>
      <w:bookmarkStart w:id="287" w:name="_Toc148612317"/>
      <w:bookmarkStart w:id="288" w:name="_Hlk105675117"/>
      <w:bookmarkStart w:id="289" w:name="_Hlk67826575"/>
      <w:bookmarkStart w:id="290" w:name="_Toc64016216"/>
      <w:bookmarkEnd w:id="278"/>
      <w:r w:rsidRPr="00F8529D">
        <w:t xml:space="preserve">§ </w:t>
      </w:r>
      <w:r w:rsidR="00B71040" w:rsidRPr="00F8529D">
        <w:t>20</w:t>
      </w:r>
      <w:r w:rsidRPr="00F8529D">
        <w:t>. Nadzór wynikający z zarządzania środowiskowego</w:t>
      </w:r>
      <w:bookmarkEnd w:id="284"/>
      <w:bookmarkEnd w:id="285"/>
      <w:bookmarkEnd w:id="286"/>
      <w:bookmarkEnd w:id="287"/>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2"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 xml:space="preserve">Dostawcy/Profil </w:t>
      </w:r>
      <w:r w:rsidRPr="00500E2A">
        <w:rPr>
          <w:i/>
          <w:iCs/>
          <w:sz w:val="22"/>
          <w:szCs w:val="22"/>
        </w:rPr>
        <w:lastRenderedPageBreak/>
        <w:t>nabywcy/Dokumenty do pobrania</w:t>
      </w:r>
      <w:r w:rsidRPr="00500E2A">
        <w:rPr>
          <w:sz w:val="22"/>
          <w:szCs w:val="22"/>
        </w:rPr>
        <w:t xml:space="preserve"> oraz oświadcza, że zapoznał i na bieżąco będzie zapoznawał osoby realizujące umowę po stronie Wykonawcy z ww. Instrukcją.</w:t>
      </w:r>
    </w:p>
    <w:p w14:paraId="3DB39D34" w14:textId="20FDF577"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sidRPr="00657714">
        <w:rPr>
          <w:i/>
          <w:iCs/>
          <w:color w:val="FF0000"/>
          <w:sz w:val="22"/>
          <w:szCs w:val="22"/>
        </w:rPr>
        <w:t xml:space="preserve"> </w:t>
      </w:r>
    </w:p>
    <w:bookmarkEnd w:id="288"/>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91" w:name="_Toc106095879"/>
      <w:bookmarkStart w:id="292" w:name="_Toc106096319"/>
      <w:bookmarkStart w:id="293" w:name="_Toc106096423"/>
      <w:bookmarkStart w:id="294" w:name="_Toc148612318"/>
      <w:bookmarkStart w:id="295" w:name="_Hlk67826617"/>
      <w:bookmarkEnd w:id="289"/>
      <w:r w:rsidRPr="00B62661">
        <w:t xml:space="preserve">§ </w:t>
      </w:r>
      <w:r>
        <w:t>2</w:t>
      </w:r>
      <w:r w:rsidR="00B71040">
        <w:t>1</w:t>
      </w:r>
      <w:r w:rsidRPr="00B62661">
        <w:t xml:space="preserve">. </w:t>
      </w:r>
      <w:r w:rsidRPr="00E66F78">
        <w:t>Siła wyższa</w:t>
      </w:r>
      <w:bookmarkEnd w:id="290"/>
      <w:bookmarkEnd w:id="291"/>
      <w:bookmarkEnd w:id="292"/>
      <w:bookmarkEnd w:id="293"/>
      <w:bookmarkEnd w:id="294"/>
    </w:p>
    <w:p w14:paraId="7F042164" w14:textId="77777777" w:rsidR="000C23F8" w:rsidRPr="00E66F78" w:rsidRDefault="000C23F8">
      <w:pPr>
        <w:numPr>
          <w:ilvl w:val="0"/>
          <w:numId w:val="5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5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5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5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56"/>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56"/>
        </w:numPr>
        <w:ind w:left="357" w:hanging="357"/>
        <w:jc w:val="both"/>
        <w:rPr>
          <w:sz w:val="22"/>
          <w:szCs w:val="22"/>
        </w:rPr>
      </w:pPr>
      <w:bookmarkStart w:id="29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6"/>
    <w:p w14:paraId="5A12B597" w14:textId="77777777" w:rsidR="000C23F8" w:rsidRPr="00F8529D" w:rsidRDefault="000C23F8">
      <w:pPr>
        <w:numPr>
          <w:ilvl w:val="0"/>
          <w:numId w:val="5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97" w:name="_Toc64016217"/>
      <w:bookmarkStart w:id="298" w:name="_Toc106095880"/>
      <w:bookmarkStart w:id="299" w:name="_Toc106096320"/>
      <w:bookmarkStart w:id="300" w:name="_Toc106096424"/>
      <w:bookmarkStart w:id="301" w:name="_Toc148612319"/>
      <w:r w:rsidRPr="00F8529D">
        <w:t>§ 2</w:t>
      </w:r>
      <w:r w:rsidR="00B71040" w:rsidRPr="00F8529D">
        <w:t>2</w:t>
      </w:r>
      <w:r w:rsidRPr="00F8529D">
        <w:t>. Postanowienia końcowe</w:t>
      </w:r>
      <w:bookmarkEnd w:id="297"/>
      <w:bookmarkEnd w:id="298"/>
      <w:bookmarkEnd w:id="299"/>
      <w:bookmarkEnd w:id="300"/>
      <w:bookmarkEnd w:id="301"/>
    </w:p>
    <w:p w14:paraId="372E732F" w14:textId="14C9515F" w:rsidR="005812ED" w:rsidRPr="0048458C" w:rsidRDefault="005812ED">
      <w:pPr>
        <w:numPr>
          <w:ilvl w:val="0"/>
          <w:numId w:val="57"/>
        </w:numPr>
        <w:spacing w:line="259" w:lineRule="auto"/>
        <w:jc w:val="both"/>
        <w:rPr>
          <w:sz w:val="22"/>
          <w:szCs w:val="22"/>
        </w:rPr>
      </w:pPr>
      <w:r w:rsidRPr="0048458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48458C" w:rsidRDefault="005812ED">
      <w:pPr>
        <w:numPr>
          <w:ilvl w:val="0"/>
          <w:numId w:val="57"/>
        </w:numPr>
        <w:spacing w:line="259" w:lineRule="auto"/>
        <w:jc w:val="both"/>
        <w:rPr>
          <w:sz w:val="22"/>
          <w:szCs w:val="22"/>
        </w:rPr>
      </w:pPr>
      <w:r w:rsidRPr="0048458C">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pPr>
        <w:numPr>
          <w:ilvl w:val="0"/>
          <w:numId w:val="57"/>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39BBB78F" w:rsidR="00A95C13" w:rsidRDefault="00A95C13">
      <w:pPr>
        <w:numPr>
          <w:ilvl w:val="0"/>
          <w:numId w:val="57"/>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099C69F4" w14:textId="77777777" w:rsidR="000C23F8" w:rsidRPr="00AD7A6E" w:rsidRDefault="000C23F8" w:rsidP="00AD7A6E">
      <w:pPr>
        <w:pStyle w:val="Nagwek2"/>
        <w:jc w:val="left"/>
        <w:rPr>
          <w:sz w:val="22"/>
          <w:szCs w:val="22"/>
        </w:rPr>
      </w:pPr>
      <w:bookmarkStart w:id="302" w:name="_Toc83291694"/>
      <w:bookmarkStart w:id="303" w:name="_Toc106095881"/>
      <w:bookmarkStart w:id="304" w:name="_Toc106096321"/>
      <w:bookmarkStart w:id="305" w:name="_Toc106096425"/>
      <w:bookmarkStart w:id="306" w:name="_Toc148612320"/>
      <w:bookmarkEnd w:id="295"/>
      <w:r w:rsidRPr="00AD7A6E">
        <w:rPr>
          <w:sz w:val="22"/>
          <w:szCs w:val="22"/>
        </w:rPr>
        <w:t>Załączniki do Umowy</w:t>
      </w:r>
      <w:bookmarkEnd w:id="302"/>
      <w:bookmarkEnd w:id="303"/>
      <w:bookmarkEnd w:id="304"/>
      <w:bookmarkEnd w:id="305"/>
      <w:bookmarkEnd w:id="306"/>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0C7049C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8458C">
        <w:rPr>
          <w:rFonts w:eastAsiaTheme="majorEastAsia"/>
          <w:sz w:val="22"/>
          <w:szCs w:val="22"/>
        </w:rPr>
        <w:t>2</w:t>
      </w:r>
      <w:r w:rsidRPr="00B31BB6">
        <w:rPr>
          <w:rFonts w:eastAsiaTheme="majorEastAsia"/>
          <w:sz w:val="22"/>
          <w:szCs w:val="22"/>
        </w:rPr>
        <w:t xml:space="preserve">– </w:t>
      </w:r>
      <w:r w:rsidRPr="00B31BB6">
        <w:rPr>
          <w:rFonts w:eastAsiaTheme="majorEastAsia"/>
          <w:sz w:val="22"/>
          <w:szCs w:val="22"/>
        </w:rPr>
        <w:tab/>
        <w:t xml:space="preserve">Ochrona danych osobowych </w:t>
      </w:r>
    </w:p>
    <w:p w14:paraId="3E3E5A15" w14:textId="6D2659AE"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8458C">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52BA1276" w14:textId="6531E583" w:rsidR="000C23F8" w:rsidRPr="001456AD" w:rsidRDefault="000C23F8" w:rsidP="00A8305D">
      <w:pPr>
        <w:spacing w:after="160" w:line="259" w:lineRule="auto"/>
        <w:jc w:val="right"/>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bookmarkStart w:id="307" w:name="_Hlk67826939"/>
      <w:bookmarkStart w:id="30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0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9" w:name="_Hlk147849015"/>
      <w:r w:rsidRPr="00744F79">
        <w:rPr>
          <w:b/>
          <w:bCs/>
          <w:i/>
          <w:iCs/>
          <w:color w:val="FF0000"/>
          <w:sz w:val="28"/>
          <w:szCs w:val="28"/>
        </w:rPr>
        <w:t>)</w:t>
      </w:r>
    </w:p>
    <w:bookmarkEnd w:id="308"/>
    <w:bookmarkEnd w:id="309"/>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7DE4A850" w:rsidR="000C23F8" w:rsidRPr="001456AD" w:rsidRDefault="000C23F8" w:rsidP="000C23F8">
      <w:pPr>
        <w:spacing w:before="120"/>
        <w:jc w:val="right"/>
        <w:rPr>
          <w:b/>
          <w:bCs/>
          <w:sz w:val="22"/>
          <w:szCs w:val="22"/>
        </w:rPr>
      </w:pPr>
      <w:bookmarkStart w:id="310" w:name="_Hlk67831498"/>
      <w:bookmarkStart w:id="311" w:name="_Hlk67827058"/>
      <w:r w:rsidRPr="001456AD">
        <w:rPr>
          <w:b/>
          <w:bCs/>
          <w:sz w:val="22"/>
          <w:szCs w:val="22"/>
        </w:rPr>
        <w:lastRenderedPageBreak/>
        <w:t xml:space="preserve">Załącznik nr </w:t>
      </w:r>
      <w:r w:rsidR="0048458C">
        <w:rPr>
          <w:b/>
          <w:bCs/>
          <w:sz w:val="22"/>
          <w:szCs w:val="22"/>
        </w:rPr>
        <w:t>2</w:t>
      </w:r>
      <w:r w:rsidRPr="001456AD">
        <w:rPr>
          <w:b/>
          <w:bCs/>
          <w:sz w:val="22"/>
          <w:szCs w:val="22"/>
        </w:rPr>
        <w:t xml:space="preserve"> do Umowy </w:t>
      </w:r>
    </w:p>
    <w:bookmarkEnd w:id="310"/>
    <w:bookmarkEnd w:id="31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68"/>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57"/>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010819E8" w14:textId="481A0544" w:rsidR="000C23F8" w:rsidRPr="00B2687A" w:rsidRDefault="000C23F8">
      <w:pPr>
        <w:pStyle w:val="Akapitzlist"/>
        <w:numPr>
          <w:ilvl w:val="0"/>
          <w:numId w:val="68"/>
        </w:numPr>
        <w:tabs>
          <w:tab w:val="left" w:pos="709"/>
        </w:tabs>
        <w:suppressAutoHyphens/>
        <w:jc w:val="both"/>
        <w:rPr>
          <w:b/>
          <w:i/>
          <w:iCs/>
          <w:color w:val="FF0000"/>
          <w:sz w:val="22"/>
          <w:szCs w:val="22"/>
        </w:rPr>
      </w:pPr>
      <w:r w:rsidRPr="00B2687A">
        <w:rPr>
          <w:b/>
          <w:sz w:val="22"/>
          <w:szCs w:val="22"/>
          <w:u w:val="single"/>
        </w:rPr>
        <w:t xml:space="preserve">Powierzenie danych osobowych </w:t>
      </w:r>
    </w:p>
    <w:p w14:paraId="730E7FB2" w14:textId="77777777" w:rsidR="00B9054A" w:rsidRPr="001428DB" w:rsidRDefault="00B9054A" w:rsidP="00B9054A">
      <w:pPr>
        <w:numPr>
          <w:ilvl w:val="0"/>
          <w:numId w:val="82"/>
        </w:numPr>
        <w:tabs>
          <w:tab w:val="left" w:pos="709"/>
        </w:tabs>
        <w:suppressAutoHyphens/>
        <w:spacing w:line="276" w:lineRule="auto"/>
        <w:ind w:left="357" w:hanging="357"/>
        <w:jc w:val="both"/>
        <w:rPr>
          <w:sz w:val="22"/>
          <w:szCs w:val="22"/>
        </w:rPr>
      </w:pPr>
      <w:r w:rsidRPr="001428DB">
        <w:rPr>
          <w:sz w:val="22"/>
          <w:szCs w:val="22"/>
        </w:rPr>
        <w:t>Strona Umowy, która powierza drugiej Stronie dane osobowe do przetwarzania nazywana jest dalej Administratorem Danych Osobowych.</w:t>
      </w:r>
    </w:p>
    <w:p w14:paraId="0E45BB0A" w14:textId="77777777" w:rsidR="00B9054A" w:rsidRPr="001428DB" w:rsidRDefault="00B9054A" w:rsidP="00B9054A">
      <w:pPr>
        <w:numPr>
          <w:ilvl w:val="0"/>
          <w:numId w:val="82"/>
        </w:numPr>
        <w:tabs>
          <w:tab w:val="left" w:pos="709"/>
        </w:tabs>
        <w:suppressAutoHyphens/>
        <w:spacing w:line="276" w:lineRule="auto"/>
        <w:ind w:left="349"/>
        <w:jc w:val="both"/>
        <w:rPr>
          <w:sz w:val="22"/>
          <w:szCs w:val="22"/>
        </w:rPr>
      </w:pPr>
      <w:r w:rsidRPr="001428DB">
        <w:rPr>
          <w:sz w:val="22"/>
          <w:szCs w:val="22"/>
        </w:rPr>
        <w:t>Strona Umowy, której Administrator Danych Osobowych powierza do przetwarzania dane osobowe nazywana jest dalej Podmiotem Przetwarzającym.</w:t>
      </w:r>
    </w:p>
    <w:p w14:paraId="24252D5A" w14:textId="77777777" w:rsidR="00B9054A" w:rsidRPr="001428DB" w:rsidRDefault="00B9054A" w:rsidP="00B9054A">
      <w:pPr>
        <w:numPr>
          <w:ilvl w:val="0"/>
          <w:numId w:val="82"/>
        </w:numPr>
        <w:tabs>
          <w:tab w:val="left" w:pos="709"/>
        </w:tabs>
        <w:suppressAutoHyphens/>
        <w:spacing w:line="276" w:lineRule="auto"/>
        <w:ind w:left="348"/>
        <w:jc w:val="both"/>
        <w:rPr>
          <w:sz w:val="22"/>
          <w:szCs w:val="22"/>
          <w:lang w:val="x-none"/>
        </w:rPr>
      </w:pPr>
      <w:r w:rsidRPr="001428DB">
        <w:rPr>
          <w:sz w:val="22"/>
          <w:szCs w:val="22"/>
          <w:lang w:val="x-none"/>
        </w:rPr>
        <w:t>Z</w:t>
      </w:r>
      <w:r w:rsidRPr="001428DB">
        <w:rPr>
          <w:sz w:val="22"/>
          <w:szCs w:val="22"/>
        </w:rPr>
        <w:t>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41498A72" w14:textId="77777777" w:rsidR="00B9054A" w:rsidRPr="001428DB" w:rsidRDefault="00B9054A" w:rsidP="00B9054A">
      <w:pPr>
        <w:numPr>
          <w:ilvl w:val="0"/>
          <w:numId w:val="82"/>
        </w:numPr>
        <w:tabs>
          <w:tab w:val="left" w:pos="709"/>
        </w:tabs>
        <w:suppressAutoHyphens/>
        <w:spacing w:line="276" w:lineRule="auto"/>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3D510C75" w14:textId="77777777" w:rsidR="00B9054A" w:rsidRPr="001428DB" w:rsidRDefault="00B9054A" w:rsidP="00B9054A">
      <w:pPr>
        <w:numPr>
          <w:ilvl w:val="0"/>
          <w:numId w:val="82"/>
        </w:numPr>
        <w:tabs>
          <w:tab w:val="left" w:pos="709"/>
        </w:tabs>
        <w:suppressAutoHyphens/>
        <w:spacing w:line="276" w:lineRule="auto"/>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Rozporządzenia Parlamentu Europejskiego</w:t>
      </w:r>
      <w:r>
        <w:rPr>
          <w:sz w:val="22"/>
          <w:szCs w:val="22"/>
          <w:lang w:val="x-none"/>
        </w:rPr>
        <w:t xml:space="preserve"> </w:t>
      </w:r>
      <w:r w:rsidRPr="001428DB">
        <w:rPr>
          <w:sz w:val="22"/>
          <w:szCs w:val="22"/>
          <w:lang w:val="x-none"/>
        </w:rPr>
        <w:t xml:space="preserve">i Rady z dnia 27 kwietnia 2016 roku w sprawie ochrony osób fizycznych w związku </w:t>
      </w:r>
      <w:r w:rsidRPr="001428DB">
        <w:rPr>
          <w:sz w:val="22"/>
          <w:szCs w:val="22"/>
          <w:lang w:val="x-none"/>
        </w:rPr>
        <w:lastRenderedPageBreak/>
        <w:t>z</w:t>
      </w:r>
      <w:r>
        <w:rPr>
          <w:sz w:val="22"/>
          <w:szCs w:val="22"/>
          <w:lang w:val="x-none"/>
        </w:rPr>
        <w:t> </w:t>
      </w:r>
      <w:r w:rsidRPr="001428DB">
        <w:rPr>
          <w:sz w:val="22"/>
          <w:szCs w:val="22"/>
          <w:lang w:val="x-none"/>
        </w:rPr>
        <w:t xml:space="preserve">przetwarzaniem danych osobowych i w sprawie swobodnego przepływu takich danych oraz uchylenia dyrektywy 95/46/WE (ogólne rozporządzenie o ochronie danych osobowych) </w:t>
      </w:r>
      <w:r>
        <w:rPr>
          <w:sz w:val="22"/>
          <w:szCs w:val="22"/>
          <w:lang w:val="x-none"/>
        </w:rPr>
        <w:br/>
      </w:r>
      <w:r w:rsidRPr="001428DB">
        <w:rPr>
          <w:sz w:val="22"/>
          <w:szCs w:val="22"/>
          <w:lang w:val="x-none"/>
        </w:rPr>
        <w:t>(Dz. Urz. UE L.2016.119.1 z dnia 4 maja 2016 roku) (dalej jako „RODO”),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6957C48F" w14:textId="77777777" w:rsidR="00B9054A" w:rsidRPr="001428DB" w:rsidRDefault="00B9054A" w:rsidP="00B9054A">
      <w:pPr>
        <w:numPr>
          <w:ilvl w:val="0"/>
          <w:numId w:val="82"/>
        </w:numPr>
        <w:tabs>
          <w:tab w:val="left" w:pos="709"/>
        </w:tabs>
        <w:suppressAutoHyphens/>
        <w:spacing w:line="276" w:lineRule="auto"/>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671C9CE8" w14:textId="77777777" w:rsidR="00B9054A" w:rsidRPr="001428DB" w:rsidRDefault="00B9054A" w:rsidP="00B9054A">
      <w:pPr>
        <w:numPr>
          <w:ilvl w:val="0"/>
          <w:numId w:val="82"/>
        </w:numPr>
        <w:tabs>
          <w:tab w:val="left" w:pos="709"/>
        </w:tabs>
        <w:suppressAutoHyphens/>
        <w:spacing w:line="276" w:lineRule="auto"/>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0C23F8" w:rsidRPr="00B00294" w14:paraId="34B03267" w14:textId="77777777" w:rsidTr="005F6E37">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D9C1AB" w14:textId="77777777" w:rsidR="000C23F8" w:rsidRPr="00B00294" w:rsidRDefault="000C23F8" w:rsidP="005F6E37">
            <w:pPr>
              <w:tabs>
                <w:tab w:val="left" w:pos="709"/>
              </w:tabs>
              <w:suppressAutoHyphens/>
              <w:spacing w:after="120" w:line="276" w:lineRule="auto"/>
              <w:jc w:val="center"/>
              <w:rPr>
                <w:b/>
                <w:sz w:val="22"/>
                <w:szCs w:val="22"/>
                <w:lang w:eastAsia="en-US"/>
              </w:rPr>
            </w:pPr>
            <w:bookmarkStart w:id="312" w:name="_Hlk87344918"/>
            <w:r w:rsidRPr="00B00294">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E7B8FA" w14:textId="77777777" w:rsidR="000C23F8" w:rsidRPr="00B00294" w:rsidRDefault="000C23F8" w:rsidP="005F6E37">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48458C" w:rsidRPr="00B00294" w14:paraId="5932A646" w14:textId="77777777" w:rsidTr="00AA107F">
        <w:trPr>
          <w:trHeight w:val="845"/>
        </w:trPr>
        <w:tc>
          <w:tcPr>
            <w:tcW w:w="3686" w:type="dxa"/>
            <w:tcBorders>
              <w:top w:val="single" w:sz="4" w:space="0" w:color="auto"/>
              <w:left w:val="single" w:sz="4" w:space="0" w:color="auto"/>
              <w:bottom w:val="single" w:sz="4" w:space="0" w:color="auto"/>
              <w:right w:val="single" w:sz="4" w:space="0" w:color="auto"/>
            </w:tcBorders>
          </w:tcPr>
          <w:p w14:paraId="65020459" w14:textId="21C8BB30" w:rsidR="0048458C" w:rsidRPr="00B00294" w:rsidRDefault="0048458C" w:rsidP="0048458C">
            <w:pPr>
              <w:tabs>
                <w:tab w:val="left" w:pos="709"/>
              </w:tabs>
              <w:suppressAutoHyphens/>
              <w:spacing w:after="120" w:line="276" w:lineRule="auto"/>
              <w:rPr>
                <w:sz w:val="22"/>
                <w:szCs w:val="22"/>
                <w:lang w:eastAsia="zh-CN"/>
              </w:rPr>
            </w:pPr>
            <w:r>
              <w:rPr>
                <w:rFonts w:ascii="Segoe UI Symbol" w:hAnsi="Segoe UI Symbol" w:cs="Segoe UI Symbol"/>
                <w:sz w:val="22"/>
                <w:szCs w:val="22"/>
              </w:rPr>
              <w:t>☒</w:t>
            </w:r>
            <w:r>
              <w:rPr>
                <w:sz w:val="22"/>
                <w:szCs w:val="22"/>
              </w:rPr>
              <w:t xml:space="preserve"> Pracownicy PGG </w:t>
            </w:r>
          </w:p>
        </w:tc>
        <w:tc>
          <w:tcPr>
            <w:tcW w:w="5670" w:type="dxa"/>
            <w:tcBorders>
              <w:top w:val="single" w:sz="4" w:space="0" w:color="auto"/>
              <w:left w:val="single" w:sz="4" w:space="0" w:color="auto"/>
              <w:bottom w:val="single" w:sz="4" w:space="0" w:color="auto"/>
              <w:right w:val="single" w:sz="4" w:space="0" w:color="auto"/>
            </w:tcBorders>
            <w:hideMark/>
          </w:tcPr>
          <w:p w14:paraId="24E869CB" w14:textId="77777777" w:rsidR="0048458C" w:rsidRDefault="0048458C" w:rsidP="0048458C">
            <w:pPr>
              <w:pStyle w:val="Default"/>
              <w:rPr>
                <w:sz w:val="22"/>
                <w:szCs w:val="22"/>
              </w:rPr>
            </w:pPr>
            <w:r>
              <w:rPr>
                <w:rFonts w:ascii="Segoe UI Symbol" w:hAnsi="Segoe UI Symbol" w:cs="Segoe UI Symbol"/>
                <w:sz w:val="22"/>
                <w:szCs w:val="22"/>
              </w:rPr>
              <w:t>☒</w:t>
            </w:r>
            <w:r>
              <w:rPr>
                <w:sz w:val="22"/>
                <w:szCs w:val="22"/>
              </w:rPr>
              <w:t xml:space="preserve"> wizerunek osoby; </w:t>
            </w:r>
          </w:p>
          <w:p w14:paraId="032F608C" w14:textId="77777777" w:rsidR="0048458C" w:rsidRDefault="0048458C" w:rsidP="0048458C">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6903FDF6" w14:textId="4B979F7E" w:rsidR="0048458C" w:rsidRPr="00B00294" w:rsidRDefault="0048458C" w:rsidP="0048458C">
            <w:pPr>
              <w:tabs>
                <w:tab w:val="left" w:pos="709"/>
              </w:tabs>
              <w:suppressAutoHyphens/>
              <w:rPr>
                <w:rFonts w:eastAsia="MS Mincho"/>
                <w:i/>
                <w:sz w:val="18"/>
                <w:szCs w:val="18"/>
              </w:rPr>
            </w:pPr>
            <w:r>
              <w:rPr>
                <w:rFonts w:ascii="Segoe UI Symbol" w:hAnsi="Segoe UI Symbol" w:cs="Segoe UI Symbol"/>
                <w:sz w:val="22"/>
                <w:szCs w:val="22"/>
              </w:rPr>
              <w:t>☒</w:t>
            </w:r>
            <w:r>
              <w:rPr>
                <w:sz w:val="22"/>
                <w:szCs w:val="22"/>
              </w:rPr>
              <w:t xml:space="preserve"> Inne – lokalizacja </w:t>
            </w:r>
          </w:p>
        </w:tc>
      </w:tr>
      <w:tr w:rsidR="00331D37" w:rsidRPr="00B00294" w14:paraId="4C1EDC4A" w14:textId="77777777" w:rsidTr="00D612F3">
        <w:trPr>
          <w:trHeight w:val="557"/>
        </w:trPr>
        <w:tc>
          <w:tcPr>
            <w:tcW w:w="3686" w:type="dxa"/>
            <w:tcBorders>
              <w:top w:val="single" w:sz="4" w:space="0" w:color="auto"/>
              <w:left w:val="single" w:sz="4" w:space="0" w:color="auto"/>
              <w:bottom w:val="single" w:sz="4" w:space="0" w:color="auto"/>
              <w:right w:val="single" w:sz="4" w:space="0" w:color="auto"/>
            </w:tcBorders>
            <w:hideMark/>
          </w:tcPr>
          <w:p w14:paraId="0721B874" w14:textId="651EA5BB" w:rsidR="00331D37" w:rsidRPr="00B00294" w:rsidRDefault="00331D37" w:rsidP="00331D37">
            <w:pPr>
              <w:tabs>
                <w:tab w:val="left" w:pos="709"/>
              </w:tabs>
              <w:suppressAutoHyphens/>
              <w:spacing w:line="276" w:lineRule="auto"/>
              <w:rPr>
                <w:sz w:val="22"/>
                <w:szCs w:val="22"/>
                <w:lang w:eastAsia="en-US"/>
              </w:rPr>
            </w:pPr>
            <w:r>
              <w:rPr>
                <w:rFonts w:ascii="Segoe UI Symbol" w:hAnsi="Segoe UI Symbol" w:cs="Segoe UI Symbol"/>
                <w:sz w:val="22"/>
                <w:szCs w:val="22"/>
              </w:rPr>
              <w:t>☒</w:t>
            </w:r>
            <w:r>
              <w:rPr>
                <w:sz w:val="22"/>
                <w:szCs w:val="22"/>
              </w:rPr>
              <w:t xml:space="preserve"> Pracownicy (strony umowy, w tym pracownicy podwykonawców) </w:t>
            </w:r>
          </w:p>
        </w:tc>
        <w:tc>
          <w:tcPr>
            <w:tcW w:w="5670" w:type="dxa"/>
            <w:tcBorders>
              <w:top w:val="single" w:sz="4" w:space="0" w:color="auto"/>
              <w:left w:val="single" w:sz="4" w:space="0" w:color="auto"/>
              <w:bottom w:val="single" w:sz="4" w:space="0" w:color="auto"/>
              <w:right w:val="single" w:sz="4" w:space="0" w:color="auto"/>
            </w:tcBorders>
            <w:hideMark/>
          </w:tcPr>
          <w:p w14:paraId="2D8784DE"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4300F1E5"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640C6F83" w14:textId="164CAF57"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7CE8086F" w14:textId="77777777" w:rsidTr="001A54A3">
        <w:trPr>
          <w:trHeight w:val="566"/>
        </w:trPr>
        <w:tc>
          <w:tcPr>
            <w:tcW w:w="3686" w:type="dxa"/>
            <w:tcBorders>
              <w:top w:val="single" w:sz="4" w:space="0" w:color="auto"/>
              <w:left w:val="single" w:sz="4" w:space="0" w:color="auto"/>
              <w:bottom w:val="single" w:sz="4" w:space="0" w:color="auto"/>
              <w:right w:val="single" w:sz="4" w:space="0" w:color="auto"/>
            </w:tcBorders>
          </w:tcPr>
          <w:p w14:paraId="33605D04" w14:textId="2CC66B1F" w:rsidR="00331D37" w:rsidRPr="00B00294" w:rsidRDefault="00331D37" w:rsidP="00331D37">
            <w:pPr>
              <w:tabs>
                <w:tab w:val="left" w:pos="709"/>
              </w:tabs>
              <w:suppressAutoHyphens/>
              <w:spacing w:line="276" w:lineRule="auto"/>
              <w:rPr>
                <w:sz w:val="22"/>
                <w:szCs w:val="22"/>
                <w:lang w:eastAsia="zh-CN"/>
              </w:rPr>
            </w:pPr>
            <w:r>
              <w:rPr>
                <w:rFonts w:ascii="Segoe UI Symbol" w:hAnsi="Segoe UI Symbol" w:cs="Segoe UI Symbol"/>
                <w:sz w:val="22"/>
                <w:szCs w:val="22"/>
              </w:rPr>
              <w:t>☒</w:t>
            </w:r>
            <w:r>
              <w:rPr>
                <w:sz w:val="22"/>
                <w:szCs w:val="22"/>
              </w:rPr>
              <w:t xml:space="preserve"> Jednoosobowa działalność gospodarcza </w:t>
            </w:r>
          </w:p>
        </w:tc>
        <w:tc>
          <w:tcPr>
            <w:tcW w:w="5670" w:type="dxa"/>
            <w:tcBorders>
              <w:top w:val="single" w:sz="4" w:space="0" w:color="auto"/>
              <w:left w:val="single" w:sz="4" w:space="0" w:color="auto"/>
              <w:bottom w:val="single" w:sz="4" w:space="0" w:color="auto"/>
              <w:right w:val="single" w:sz="4" w:space="0" w:color="auto"/>
            </w:tcBorders>
          </w:tcPr>
          <w:p w14:paraId="7FCD429E"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0081AD00"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4BD67234" w14:textId="09D68762"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242F0262" w14:textId="77777777" w:rsidTr="00AA107F">
        <w:trPr>
          <w:trHeight w:val="855"/>
        </w:trPr>
        <w:tc>
          <w:tcPr>
            <w:tcW w:w="3686" w:type="dxa"/>
            <w:tcBorders>
              <w:top w:val="single" w:sz="4" w:space="0" w:color="auto"/>
              <w:left w:val="single" w:sz="4" w:space="0" w:color="auto"/>
              <w:bottom w:val="single" w:sz="4" w:space="0" w:color="auto"/>
              <w:right w:val="single" w:sz="4" w:space="0" w:color="auto"/>
            </w:tcBorders>
            <w:hideMark/>
          </w:tcPr>
          <w:p w14:paraId="6C987877" w14:textId="3CD8C0E3" w:rsidR="00331D37" w:rsidRPr="00B00294" w:rsidRDefault="00331D37" w:rsidP="00331D37">
            <w:pPr>
              <w:tabs>
                <w:tab w:val="left" w:pos="709"/>
              </w:tabs>
              <w:suppressAutoHyphens/>
              <w:spacing w:line="276" w:lineRule="auto"/>
              <w:rPr>
                <w:sz w:val="22"/>
                <w:szCs w:val="22"/>
                <w:lang w:eastAsia="en-US"/>
              </w:rPr>
            </w:pPr>
            <w:r>
              <w:rPr>
                <w:rFonts w:ascii="Segoe UI Symbol" w:hAnsi="Segoe UI Symbol" w:cs="Segoe UI Symbol"/>
                <w:sz w:val="22"/>
                <w:szCs w:val="22"/>
              </w:rPr>
              <w:t>☒</w:t>
            </w:r>
            <w:r>
              <w:rPr>
                <w:sz w:val="22"/>
                <w:szCs w:val="22"/>
              </w:rPr>
              <w:t xml:space="preserve"> Osoba na umowę zlecenie (strona umowy lub podwykonawca strony umowy) </w:t>
            </w:r>
          </w:p>
        </w:tc>
        <w:tc>
          <w:tcPr>
            <w:tcW w:w="5670" w:type="dxa"/>
            <w:tcBorders>
              <w:top w:val="single" w:sz="4" w:space="0" w:color="auto"/>
              <w:left w:val="single" w:sz="4" w:space="0" w:color="auto"/>
              <w:bottom w:val="single" w:sz="4" w:space="0" w:color="auto"/>
              <w:right w:val="single" w:sz="4" w:space="0" w:color="auto"/>
            </w:tcBorders>
          </w:tcPr>
          <w:p w14:paraId="7D6657F8"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5A49B88F"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6C69715E" w14:textId="593A1C57"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1D72291F" w14:textId="77777777" w:rsidTr="0064724E">
        <w:trPr>
          <w:trHeight w:val="283"/>
        </w:trPr>
        <w:tc>
          <w:tcPr>
            <w:tcW w:w="3686" w:type="dxa"/>
            <w:tcBorders>
              <w:top w:val="single" w:sz="4" w:space="0" w:color="auto"/>
              <w:left w:val="single" w:sz="4" w:space="0" w:color="auto"/>
              <w:bottom w:val="single" w:sz="4" w:space="0" w:color="auto"/>
              <w:right w:val="single" w:sz="4" w:space="0" w:color="auto"/>
            </w:tcBorders>
            <w:hideMark/>
          </w:tcPr>
          <w:p w14:paraId="3A7B3E59" w14:textId="63EBA7CD"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Go</w:t>
            </w:r>
            <w:r>
              <w:rPr>
                <w:rFonts w:hint="eastAsia"/>
                <w:sz w:val="22"/>
                <w:szCs w:val="22"/>
              </w:rPr>
              <w:t>ś</w:t>
            </w:r>
            <w:r>
              <w:rPr>
                <w:sz w:val="22"/>
                <w:szCs w:val="22"/>
              </w:rPr>
              <w:t xml:space="preserve">cie </w:t>
            </w:r>
          </w:p>
        </w:tc>
        <w:tc>
          <w:tcPr>
            <w:tcW w:w="5670" w:type="dxa"/>
            <w:tcBorders>
              <w:top w:val="single" w:sz="4" w:space="0" w:color="auto"/>
              <w:left w:val="single" w:sz="4" w:space="0" w:color="auto"/>
              <w:bottom w:val="single" w:sz="4" w:space="0" w:color="auto"/>
              <w:right w:val="single" w:sz="4" w:space="0" w:color="auto"/>
            </w:tcBorders>
            <w:hideMark/>
          </w:tcPr>
          <w:p w14:paraId="7CFA88EA"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32637D1C"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35DDEA4C" w14:textId="2DC357A4"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2DBCC41D" w14:textId="77777777" w:rsidTr="00AA107F">
        <w:trPr>
          <w:trHeight w:val="895"/>
        </w:trPr>
        <w:tc>
          <w:tcPr>
            <w:tcW w:w="3686" w:type="dxa"/>
            <w:tcBorders>
              <w:top w:val="single" w:sz="4" w:space="0" w:color="auto"/>
              <w:left w:val="single" w:sz="4" w:space="0" w:color="auto"/>
              <w:bottom w:val="single" w:sz="4" w:space="0" w:color="auto"/>
              <w:right w:val="single" w:sz="4" w:space="0" w:color="auto"/>
            </w:tcBorders>
            <w:hideMark/>
          </w:tcPr>
          <w:p w14:paraId="3FA056FD" w14:textId="4078E2A5"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Kontrahenci/Pracownicy Kontrahentów </w:t>
            </w:r>
          </w:p>
        </w:tc>
        <w:tc>
          <w:tcPr>
            <w:tcW w:w="5670" w:type="dxa"/>
            <w:tcBorders>
              <w:top w:val="single" w:sz="4" w:space="0" w:color="auto"/>
              <w:left w:val="single" w:sz="4" w:space="0" w:color="auto"/>
              <w:bottom w:val="single" w:sz="4" w:space="0" w:color="auto"/>
              <w:right w:val="single" w:sz="4" w:space="0" w:color="auto"/>
            </w:tcBorders>
          </w:tcPr>
          <w:p w14:paraId="05A36EA4"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69D82E5E"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484F8561" w14:textId="2577AD1C"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76FC5DA3" w14:textId="77777777" w:rsidTr="005D33A9">
        <w:trPr>
          <w:trHeight w:val="566"/>
        </w:trPr>
        <w:tc>
          <w:tcPr>
            <w:tcW w:w="3686" w:type="dxa"/>
            <w:tcBorders>
              <w:top w:val="single" w:sz="4" w:space="0" w:color="auto"/>
              <w:left w:val="single" w:sz="4" w:space="0" w:color="auto"/>
              <w:bottom w:val="single" w:sz="4" w:space="0" w:color="auto"/>
              <w:right w:val="single" w:sz="4" w:space="0" w:color="auto"/>
            </w:tcBorders>
            <w:hideMark/>
          </w:tcPr>
          <w:p w14:paraId="3DBC5943" w14:textId="54749A79"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Kandydaci do pracy, praktyki lub stażu </w:t>
            </w:r>
          </w:p>
        </w:tc>
        <w:tc>
          <w:tcPr>
            <w:tcW w:w="5670" w:type="dxa"/>
            <w:tcBorders>
              <w:top w:val="single" w:sz="4" w:space="0" w:color="auto"/>
              <w:left w:val="single" w:sz="4" w:space="0" w:color="auto"/>
              <w:bottom w:val="single" w:sz="4" w:space="0" w:color="auto"/>
              <w:right w:val="single" w:sz="4" w:space="0" w:color="auto"/>
            </w:tcBorders>
            <w:hideMark/>
          </w:tcPr>
          <w:p w14:paraId="5C7CDF4B"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3D8F2D1E"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4BD64AB2" w14:textId="38C2AED1"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0687C635" w14:textId="77777777" w:rsidTr="00AA107F">
        <w:trPr>
          <w:trHeight w:val="807"/>
        </w:trPr>
        <w:tc>
          <w:tcPr>
            <w:tcW w:w="3686" w:type="dxa"/>
            <w:tcBorders>
              <w:top w:val="single" w:sz="4" w:space="0" w:color="auto"/>
              <w:left w:val="single" w:sz="4" w:space="0" w:color="auto"/>
              <w:bottom w:val="single" w:sz="4" w:space="0" w:color="auto"/>
              <w:right w:val="single" w:sz="4" w:space="0" w:color="auto"/>
            </w:tcBorders>
            <w:hideMark/>
          </w:tcPr>
          <w:p w14:paraId="4AA12149" w14:textId="390BA572"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Praktykanci i sta</w:t>
            </w:r>
            <w:r>
              <w:rPr>
                <w:rFonts w:hint="eastAsia"/>
                <w:sz w:val="22"/>
                <w:szCs w:val="22"/>
              </w:rPr>
              <w:t>ż</w:t>
            </w:r>
            <w:r>
              <w:rPr>
                <w:sz w:val="22"/>
                <w:szCs w:val="22"/>
              </w:rPr>
              <w:t>y</w:t>
            </w:r>
            <w:r>
              <w:rPr>
                <w:rFonts w:hint="eastAsia"/>
                <w:sz w:val="22"/>
                <w:szCs w:val="22"/>
              </w:rPr>
              <w:t>ś</w:t>
            </w:r>
            <w:r>
              <w:rPr>
                <w:sz w:val="22"/>
                <w:szCs w:val="22"/>
              </w:rPr>
              <w:t xml:space="preserve">ci </w:t>
            </w:r>
          </w:p>
        </w:tc>
        <w:tc>
          <w:tcPr>
            <w:tcW w:w="5670" w:type="dxa"/>
            <w:tcBorders>
              <w:top w:val="single" w:sz="4" w:space="0" w:color="auto"/>
              <w:left w:val="single" w:sz="4" w:space="0" w:color="auto"/>
              <w:bottom w:val="single" w:sz="4" w:space="0" w:color="auto"/>
              <w:right w:val="single" w:sz="4" w:space="0" w:color="auto"/>
            </w:tcBorders>
            <w:hideMark/>
          </w:tcPr>
          <w:p w14:paraId="637D19C2"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51521BC4"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7494AB97" w14:textId="56000472" w:rsidR="00331D37" w:rsidRPr="00B00294" w:rsidRDefault="00331D37" w:rsidP="00331D37">
            <w:pPr>
              <w:tabs>
                <w:tab w:val="left" w:pos="709"/>
              </w:tabs>
              <w:suppressAutoHyphens/>
              <w:rPr>
                <w:rFonts w:eastAsia="MS Mincho"/>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1CAF2513" w14:textId="77777777" w:rsidTr="005A6B1F">
        <w:trPr>
          <w:trHeight w:val="566"/>
        </w:trPr>
        <w:tc>
          <w:tcPr>
            <w:tcW w:w="3686" w:type="dxa"/>
            <w:tcBorders>
              <w:top w:val="single" w:sz="4" w:space="0" w:color="auto"/>
              <w:left w:val="single" w:sz="4" w:space="0" w:color="auto"/>
              <w:bottom w:val="single" w:sz="4" w:space="0" w:color="auto"/>
              <w:right w:val="single" w:sz="4" w:space="0" w:color="auto"/>
            </w:tcBorders>
            <w:hideMark/>
          </w:tcPr>
          <w:p w14:paraId="21CB8698" w14:textId="72E51E7D"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Akcjonariusze/Pełnomocnicy Akcjonariuszy/Osoby działające z upoważnienia Akcjonariuszy </w:t>
            </w:r>
          </w:p>
        </w:tc>
        <w:tc>
          <w:tcPr>
            <w:tcW w:w="5670" w:type="dxa"/>
            <w:tcBorders>
              <w:top w:val="single" w:sz="4" w:space="0" w:color="auto"/>
              <w:left w:val="single" w:sz="4" w:space="0" w:color="auto"/>
              <w:bottom w:val="single" w:sz="4" w:space="0" w:color="auto"/>
              <w:right w:val="single" w:sz="4" w:space="0" w:color="auto"/>
            </w:tcBorders>
            <w:hideMark/>
          </w:tcPr>
          <w:p w14:paraId="68CB8920"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6358782D"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122B2821" w14:textId="5407313C"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20F8C7A1" w14:textId="77777777" w:rsidTr="00AA107F">
        <w:trPr>
          <w:trHeight w:val="833"/>
        </w:trPr>
        <w:tc>
          <w:tcPr>
            <w:tcW w:w="3686" w:type="dxa"/>
            <w:tcBorders>
              <w:top w:val="single" w:sz="4" w:space="0" w:color="auto"/>
              <w:left w:val="single" w:sz="4" w:space="0" w:color="auto"/>
              <w:bottom w:val="single" w:sz="4" w:space="0" w:color="auto"/>
              <w:right w:val="single" w:sz="4" w:space="0" w:color="auto"/>
            </w:tcBorders>
            <w:hideMark/>
          </w:tcPr>
          <w:p w14:paraId="062E0E64" w14:textId="36F757C6"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Cz</w:t>
            </w:r>
            <w:r>
              <w:rPr>
                <w:rFonts w:hint="eastAsia"/>
                <w:sz w:val="22"/>
                <w:szCs w:val="22"/>
              </w:rPr>
              <w:t>ł</w:t>
            </w:r>
            <w:r>
              <w:rPr>
                <w:sz w:val="22"/>
                <w:szCs w:val="22"/>
              </w:rPr>
              <w:t>onkowie organ</w:t>
            </w:r>
            <w:r>
              <w:rPr>
                <w:rFonts w:hint="eastAsia"/>
                <w:sz w:val="22"/>
                <w:szCs w:val="22"/>
              </w:rPr>
              <w:t>ó</w:t>
            </w:r>
            <w:r>
              <w:rPr>
                <w:sz w:val="22"/>
                <w:szCs w:val="22"/>
              </w:rPr>
              <w:t xml:space="preserve">w statutowych </w:t>
            </w:r>
          </w:p>
        </w:tc>
        <w:tc>
          <w:tcPr>
            <w:tcW w:w="5670" w:type="dxa"/>
            <w:tcBorders>
              <w:top w:val="single" w:sz="4" w:space="0" w:color="auto"/>
              <w:left w:val="single" w:sz="4" w:space="0" w:color="auto"/>
              <w:bottom w:val="single" w:sz="4" w:space="0" w:color="auto"/>
              <w:right w:val="single" w:sz="4" w:space="0" w:color="auto"/>
            </w:tcBorders>
            <w:hideMark/>
          </w:tcPr>
          <w:p w14:paraId="7387313B"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24789487"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677F7D5A" w14:textId="40E6CEB1"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11CD04CD" w14:textId="77777777" w:rsidTr="006D5E0C">
        <w:trPr>
          <w:trHeight w:val="566"/>
        </w:trPr>
        <w:tc>
          <w:tcPr>
            <w:tcW w:w="3686" w:type="dxa"/>
            <w:tcBorders>
              <w:top w:val="single" w:sz="4" w:space="0" w:color="auto"/>
              <w:left w:val="single" w:sz="4" w:space="0" w:color="auto"/>
              <w:bottom w:val="single" w:sz="4" w:space="0" w:color="auto"/>
              <w:right w:val="single" w:sz="4" w:space="0" w:color="auto"/>
            </w:tcBorders>
            <w:hideMark/>
          </w:tcPr>
          <w:p w14:paraId="030F2E7A" w14:textId="18ACB0E4"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Monitoring </w:t>
            </w:r>
          </w:p>
        </w:tc>
        <w:tc>
          <w:tcPr>
            <w:tcW w:w="5670" w:type="dxa"/>
            <w:tcBorders>
              <w:top w:val="single" w:sz="4" w:space="0" w:color="auto"/>
              <w:left w:val="single" w:sz="4" w:space="0" w:color="auto"/>
              <w:bottom w:val="single" w:sz="4" w:space="0" w:color="auto"/>
              <w:right w:val="single" w:sz="4" w:space="0" w:color="auto"/>
            </w:tcBorders>
            <w:hideMark/>
          </w:tcPr>
          <w:p w14:paraId="1DB056FA"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11056D3F"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1AC850B6" w14:textId="183CB4C0"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5B156B35" w14:textId="77777777" w:rsidTr="0015489F">
        <w:trPr>
          <w:trHeight w:val="1336"/>
        </w:trPr>
        <w:tc>
          <w:tcPr>
            <w:tcW w:w="3686" w:type="dxa"/>
            <w:tcBorders>
              <w:top w:val="single" w:sz="4" w:space="0" w:color="auto"/>
              <w:left w:val="single" w:sz="4" w:space="0" w:color="auto"/>
              <w:bottom w:val="single" w:sz="4" w:space="0" w:color="auto"/>
              <w:right w:val="single" w:sz="4" w:space="0" w:color="auto"/>
            </w:tcBorders>
            <w:hideMark/>
          </w:tcPr>
          <w:p w14:paraId="013DE62C" w14:textId="483FBB0B"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lastRenderedPageBreak/>
              <w:t>☒</w:t>
            </w:r>
            <w:r>
              <w:rPr>
                <w:sz w:val="22"/>
                <w:szCs w:val="22"/>
              </w:rPr>
              <w:t xml:space="preserve"> Szkody g</w:t>
            </w:r>
            <w:r>
              <w:rPr>
                <w:rFonts w:hint="eastAsia"/>
                <w:sz w:val="22"/>
                <w:szCs w:val="22"/>
              </w:rPr>
              <w:t>ó</w:t>
            </w:r>
            <w:r>
              <w:rPr>
                <w:sz w:val="22"/>
                <w:szCs w:val="22"/>
              </w:rPr>
              <w:t xml:space="preserve">rnicze </w:t>
            </w:r>
          </w:p>
        </w:tc>
        <w:tc>
          <w:tcPr>
            <w:tcW w:w="5670" w:type="dxa"/>
            <w:tcBorders>
              <w:top w:val="single" w:sz="4" w:space="0" w:color="auto"/>
              <w:left w:val="single" w:sz="4" w:space="0" w:color="auto"/>
              <w:bottom w:val="single" w:sz="4" w:space="0" w:color="auto"/>
              <w:right w:val="single" w:sz="4" w:space="0" w:color="auto"/>
            </w:tcBorders>
            <w:hideMark/>
          </w:tcPr>
          <w:p w14:paraId="65327915"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5C5BF990"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1413EA6F" w14:textId="4F81E879"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2F96DD88" w14:textId="77777777" w:rsidTr="00AA107F">
        <w:trPr>
          <w:trHeight w:val="850"/>
        </w:trPr>
        <w:tc>
          <w:tcPr>
            <w:tcW w:w="3686" w:type="dxa"/>
            <w:tcBorders>
              <w:top w:val="single" w:sz="4" w:space="0" w:color="auto"/>
              <w:left w:val="single" w:sz="4" w:space="0" w:color="auto"/>
              <w:bottom w:val="single" w:sz="4" w:space="0" w:color="auto"/>
              <w:right w:val="single" w:sz="4" w:space="0" w:color="auto"/>
            </w:tcBorders>
            <w:hideMark/>
          </w:tcPr>
          <w:p w14:paraId="5FBEBAA7" w14:textId="2141A4B1"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w:t>
            </w:r>
            <w:r>
              <w:rPr>
                <w:rFonts w:hint="eastAsia"/>
                <w:sz w:val="22"/>
                <w:szCs w:val="22"/>
              </w:rPr>
              <w:t>Ś</w:t>
            </w:r>
            <w:r>
              <w:rPr>
                <w:sz w:val="22"/>
                <w:szCs w:val="22"/>
              </w:rPr>
              <w:t xml:space="preserve">wiadczeniobiorcy </w:t>
            </w:r>
          </w:p>
        </w:tc>
        <w:tc>
          <w:tcPr>
            <w:tcW w:w="5670" w:type="dxa"/>
            <w:tcBorders>
              <w:top w:val="single" w:sz="4" w:space="0" w:color="auto"/>
              <w:left w:val="single" w:sz="4" w:space="0" w:color="auto"/>
              <w:bottom w:val="single" w:sz="4" w:space="0" w:color="auto"/>
              <w:right w:val="single" w:sz="4" w:space="0" w:color="auto"/>
            </w:tcBorders>
            <w:hideMark/>
          </w:tcPr>
          <w:p w14:paraId="3C863A0C"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046DB79A"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762975BD" w14:textId="00294F3D"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tr w:rsidR="00331D37" w:rsidRPr="00B00294" w14:paraId="462559F1" w14:textId="77777777" w:rsidTr="00AA107F">
        <w:trPr>
          <w:trHeight w:val="820"/>
        </w:trPr>
        <w:tc>
          <w:tcPr>
            <w:tcW w:w="3686" w:type="dxa"/>
            <w:tcBorders>
              <w:top w:val="single" w:sz="4" w:space="0" w:color="auto"/>
              <w:left w:val="single" w:sz="4" w:space="0" w:color="auto"/>
              <w:bottom w:val="single" w:sz="4" w:space="0" w:color="auto"/>
              <w:right w:val="single" w:sz="4" w:space="0" w:color="auto"/>
            </w:tcBorders>
            <w:hideMark/>
          </w:tcPr>
          <w:p w14:paraId="49BD71D0" w14:textId="2233E8B2" w:rsidR="00331D37" w:rsidRPr="00B00294" w:rsidRDefault="00331D37" w:rsidP="00331D37">
            <w:pPr>
              <w:tabs>
                <w:tab w:val="left" w:pos="709"/>
              </w:tabs>
              <w:suppressAutoHyphens/>
              <w:spacing w:line="276" w:lineRule="auto"/>
              <w:rPr>
                <w:rFonts w:eastAsia="MS Mincho"/>
                <w:sz w:val="22"/>
                <w:szCs w:val="22"/>
              </w:rPr>
            </w:pPr>
            <w:r>
              <w:rPr>
                <w:rFonts w:ascii="Segoe UI Symbol" w:hAnsi="Segoe UI Symbol" w:cs="Segoe UI Symbol"/>
                <w:sz w:val="22"/>
                <w:szCs w:val="22"/>
              </w:rPr>
              <w:t>☒</w:t>
            </w:r>
            <w:r>
              <w:rPr>
                <w:sz w:val="22"/>
                <w:szCs w:val="22"/>
              </w:rPr>
              <w:t xml:space="preserve"> </w:t>
            </w:r>
            <w:r>
              <w:rPr>
                <w:rFonts w:hint="eastAsia"/>
                <w:sz w:val="22"/>
                <w:szCs w:val="22"/>
              </w:rPr>
              <w:t>Ś</w:t>
            </w:r>
            <w:r>
              <w:rPr>
                <w:sz w:val="22"/>
                <w:szCs w:val="22"/>
              </w:rPr>
              <w:t>wiadkowie wypadk</w:t>
            </w:r>
            <w:r>
              <w:rPr>
                <w:rFonts w:hint="eastAsia"/>
                <w:sz w:val="22"/>
                <w:szCs w:val="22"/>
              </w:rPr>
              <w:t>ó</w:t>
            </w:r>
            <w:r>
              <w:rPr>
                <w:sz w:val="22"/>
                <w:szCs w:val="22"/>
              </w:rPr>
              <w:t xml:space="preserve">w </w:t>
            </w:r>
          </w:p>
        </w:tc>
        <w:tc>
          <w:tcPr>
            <w:tcW w:w="5670" w:type="dxa"/>
            <w:tcBorders>
              <w:top w:val="single" w:sz="4" w:space="0" w:color="auto"/>
              <w:left w:val="single" w:sz="4" w:space="0" w:color="auto"/>
              <w:bottom w:val="single" w:sz="4" w:space="0" w:color="auto"/>
              <w:right w:val="single" w:sz="4" w:space="0" w:color="auto"/>
            </w:tcBorders>
            <w:hideMark/>
          </w:tcPr>
          <w:p w14:paraId="17894928"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wizerunek osoby; </w:t>
            </w:r>
          </w:p>
          <w:p w14:paraId="08C838E2" w14:textId="77777777" w:rsidR="00331D37" w:rsidRDefault="00331D37" w:rsidP="00331D37">
            <w:pPr>
              <w:pStyle w:val="Default"/>
              <w:rPr>
                <w:sz w:val="22"/>
                <w:szCs w:val="22"/>
              </w:rPr>
            </w:pPr>
            <w:r>
              <w:rPr>
                <w:rFonts w:ascii="Segoe UI Symbol" w:hAnsi="Segoe UI Symbol" w:cs="Segoe UI Symbol"/>
                <w:sz w:val="22"/>
                <w:szCs w:val="22"/>
              </w:rPr>
              <w:t>☒</w:t>
            </w:r>
            <w:r>
              <w:rPr>
                <w:sz w:val="22"/>
                <w:szCs w:val="22"/>
              </w:rPr>
              <w:t xml:space="preserve"> nr rejestracyjny pojazdu; </w:t>
            </w:r>
          </w:p>
          <w:p w14:paraId="1689F915" w14:textId="043AF62B" w:rsidR="00331D37" w:rsidRPr="00B00294" w:rsidRDefault="00331D37" w:rsidP="00331D37">
            <w:pPr>
              <w:tabs>
                <w:tab w:val="left" w:pos="709"/>
              </w:tabs>
              <w:suppressAutoHyphens/>
              <w:rPr>
                <w:rFonts w:eastAsia="MS Mincho"/>
                <w:i/>
                <w:sz w:val="22"/>
                <w:szCs w:val="22"/>
              </w:rPr>
            </w:pPr>
            <w:r>
              <w:rPr>
                <w:rFonts w:ascii="Segoe UI Symbol" w:hAnsi="Segoe UI Symbol" w:cs="Segoe UI Symbol"/>
                <w:sz w:val="22"/>
                <w:szCs w:val="22"/>
              </w:rPr>
              <w:t>☒</w:t>
            </w:r>
            <w:r>
              <w:rPr>
                <w:sz w:val="22"/>
                <w:szCs w:val="22"/>
              </w:rPr>
              <w:t xml:space="preserve"> Inne – lokalizacja </w:t>
            </w:r>
          </w:p>
        </w:tc>
      </w:tr>
      <w:bookmarkEnd w:id="312"/>
    </w:tbl>
    <w:p w14:paraId="29A31247" w14:textId="77777777" w:rsidR="00B9054A" w:rsidRDefault="00B9054A" w:rsidP="000C23F8">
      <w:pPr>
        <w:suppressAutoHyphens/>
        <w:ind w:left="-11"/>
        <w:rPr>
          <w:sz w:val="22"/>
          <w:szCs w:val="22"/>
        </w:rPr>
      </w:pPr>
    </w:p>
    <w:p w14:paraId="713E8ADD" w14:textId="2FA70831" w:rsidR="00B9054A" w:rsidRPr="00B9054A" w:rsidRDefault="00B9054A" w:rsidP="00B9054A">
      <w:pPr>
        <w:pStyle w:val="Akapitzlist"/>
        <w:numPr>
          <w:ilvl w:val="0"/>
          <w:numId w:val="82"/>
        </w:numPr>
        <w:tabs>
          <w:tab w:val="left" w:pos="709"/>
        </w:tabs>
        <w:suppressAutoHyphens/>
        <w:spacing w:line="276" w:lineRule="auto"/>
        <w:ind w:left="357" w:hanging="357"/>
        <w:jc w:val="both"/>
        <w:rPr>
          <w:sz w:val="22"/>
          <w:szCs w:val="22"/>
          <w:lang w:val="x-none"/>
        </w:rPr>
      </w:pPr>
      <w:r w:rsidRPr="00B9054A">
        <w:rPr>
          <w:sz w:val="22"/>
          <w:szCs w:val="22"/>
          <w:lang w:val="x-none"/>
        </w:rPr>
        <w:t xml:space="preserve">Zmiana zakresu danych osobowych podlegających przetwarzaniu, zmiana celu, środków i sposobu przetwarzania danych osobowych może zostać dokonana jedynie w drodze zmiany niniejszej </w:t>
      </w:r>
      <w:r w:rsidRPr="00B9054A">
        <w:rPr>
          <w:sz w:val="22"/>
          <w:szCs w:val="22"/>
        </w:rPr>
        <w:t>U</w:t>
      </w:r>
      <w:r w:rsidRPr="00B9054A">
        <w:rPr>
          <w:sz w:val="22"/>
          <w:szCs w:val="22"/>
          <w:lang w:val="x-none"/>
        </w:rPr>
        <w:t xml:space="preserve">mowy. </w:t>
      </w:r>
    </w:p>
    <w:p w14:paraId="0762363A" w14:textId="77777777" w:rsidR="00B9054A" w:rsidRPr="001428DB" w:rsidRDefault="00B9054A" w:rsidP="00B9054A">
      <w:pPr>
        <w:numPr>
          <w:ilvl w:val="0"/>
          <w:numId w:val="82"/>
        </w:numPr>
        <w:tabs>
          <w:tab w:val="left" w:pos="709"/>
        </w:tabs>
        <w:suppressAutoHyphens/>
        <w:spacing w:line="276" w:lineRule="auto"/>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5DC6FEF3" w14:textId="77777777" w:rsidR="00B9054A" w:rsidRPr="001428DB" w:rsidRDefault="00B9054A" w:rsidP="00B9054A">
      <w:pPr>
        <w:numPr>
          <w:ilvl w:val="0"/>
          <w:numId w:val="82"/>
        </w:numPr>
        <w:spacing w:line="276" w:lineRule="auto"/>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362F8CBD" w14:textId="77777777" w:rsidR="00B9054A" w:rsidRPr="001428DB" w:rsidRDefault="00B9054A" w:rsidP="00B9054A">
      <w:pPr>
        <w:numPr>
          <w:ilvl w:val="0"/>
          <w:numId w:val="82"/>
        </w:numPr>
        <w:spacing w:line="276" w:lineRule="auto"/>
        <w:ind w:left="348"/>
        <w:contextualSpacing/>
        <w:jc w:val="both"/>
      </w:pPr>
      <w:r w:rsidRPr="001428DB">
        <w:rPr>
          <w:sz w:val="22"/>
          <w:szCs w:val="22"/>
        </w:rPr>
        <w:t xml:space="preserve">Podmiot Przetwarzający oświadcza, że posiada dokumentację opisującą sposób przetwarzania danych osobowych. </w:t>
      </w:r>
    </w:p>
    <w:p w14:paraId="59370E0B" w14:textId="77777777" w:rsidR="00B9054A" w:rsidRPr="001428DB" w:rsidRDefault="00B9054A" w:rsidP="00B9054A">
      <w:pPr>
        <w:numPr>
          <w:ilvl w:val="0"/>
          <w:numId w:val="82"/>
        </w:numPr>
        <w:spacing w:line="276" w:lineRule="auto"/>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30229E9A"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2B5549"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0873951C" w14:textId="77777777" w:rsidR="00B9054A" w:rsidRPr="001428DB" w:rsidRDefault="00B9054A" w:rsidP="00B9054A">
      <w:pPr>
        <w:numPr>
          <w:ilvl w:val="0"/>
          <w:numId w:val="65"/>
        </w:numPr>
        <w:suppressAutoHyphens/>
        <w:spacing w:line="276" w:lineRule="auto"/>
        <w:ind w:left="348"/>
        <w:contextualSpacing/>
        <w:jc w:val="both"/>
        <w:rPr>
          <w:sz w:val="22"/>
          <w:szCs w:val="22"/>
        </w:rPr>
      </w:pPr>
      <w:r w:rsidRPr="001428DB">
        <w:rPr>
          <w:sz w:val="22"/>
          <w:szCs w:val="22"/>
        </w:rPr>
        <w:t>przepisów prawa i procedur dotyczących postępowania przy przetwarzaniu danych osobowych,</w:t>
      </w:r>
    </w:p>
    <w:p w14:paraId="552C0081" w14:textId="77777777" w:rsidR="00B9054A" w:rsidRPr="001428DB" w:rsidRDefault="00B9054A" w:rsidP="00B9054A">
      <w:pPr>
        <w:numPr>
          <w:ilvl w:val="0"/>
          <w:numId w:val="65"/>
        </w:numPr>
        <w:suppressAutoHyphens/>
        <w:spacing w:line="276" w:lineRule="auto"/>
        <w:ind w:left="348"/>
        <w:contextualSpacing/>
        <w:jc w:val="both"/>
        <w:rPr>
          <w:sz w:val="22"/>
          <w:szCs w:val="22"/>
        </w:rPr>
      </w:pPr>
      <w:r w:rsidRPr="001428DB">
        <w:rPr>
          <w:sz w:val="22"/>
          <w:szCs w:val="22"/>
        </w:rPr>
        <w:t>przepisów prawa i procedur dotyczących postępowania w sytuacji naruszenia bezpieczeństwa danych osobowych,</w:t>
      </w:r>
    </w:p>
    <w:p w14:paraId="141C2A96" w14:textId="77777777" w:rsidR="00B9054A" w:rsidRPr="001428DB" w:rsidRDefault="00B9054A" w:rsidP="00B9054A">
      <w:pPr>
        <w:numPr>
          <w:ilvl w:val="0"/>
          <w:numId w:val="65"/>
        </w:numPr>
        <w:suppressAutoHyphens/>
        <w:spacing w:line="276" w:lineRule="auto"/>
        <w:ind w:left="348"/>
        <w:contextualSpacing/>
        <w:jc w:val="both"/>
        <w:rPr>
          <w:sz w:val="22"/>
          <w:szCs w:val="22"/>
        </w:rPr>
      </w:pPr>
      <w:r w:rsidRPr="001428DB">
        <w:rPr>
          <w:sz w:val="22"/>
          <w:szCs w:val="22"/>
        </w:rPr>
        <w:t>realizacji praw osób, których dane dotyczą.</w:t>
      </w:r>
    </w:p>
    <w:p w14:paraId="179A682E" w14:textId="77777777" w:rsidR="00B9054A" w:rsidRPr="001428DB" w:rsidRDefault="00B9054A" w:rsidP="00B9054A">
      <w:pPr>
        <w:numPr>
          <w:ilvl w:val="0"/>
          <w:numId w:val="82"/>
        </w:numPr>
        <w:spacing w:line="276" w:lineRule="auto"/>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313" w:name="_Hlk81471138"/>
      <w:r>
        <w:rPr>
          <w:sz w:val="22"/>
          <w:szCs w:val="22"/>
        </w:rPr>
        <w:t xml:space="preserve">z dnia 10 maja 2018 roku </w:t>
      </w:r>
      <w:bookmarkEnd w:id="313"/>
      <w:r>
        <w:rPr>
          <w:sz w:val="22"/>
          <w:szCs w:val="22"/>
        </w:rPr>
        <w:br/>
      </w:r>
      <w:r w:rsidRPr="001428DB">
        <w:rPr>
          <w:sz w:val="22"/>
          <w:szCs w:val="22"/>
        </w:rPr>
        <w:t>o ochronie danych osobowych</w:t>
      </w:r>
      <w:r>
        <w:rPr>
          <w:sz w:val="22"/>
          <w:szCs w:val="22"/>
        </w:rPr>
        <w:t xml:space="preserve"> </w:t>
      </w:r>
      <w:bookmarkStart w:id="314" w:name="_Hlk81471160"/>
      <w:r>
        <w:rPr>
          <w:sz w:val="22"/>
          <w:szCs w:val="22"/>
        </w:rPr>
        <w:t>(Dz.U. z 2018 r., poz. 1000 z późn. zm.)</w:t>
      </w:r>
      <w:bookmarkEnd w:id="314"/>
      <w:r w:rsidRPr="001428DB">
        <w:rPr>
          <w:sz w:val="22"/>
          <w:szCs w:val="22"/>
        </w:rPr>
        <w:t xml:space="preserve">, rozporządzeń lub innych aktów regulujących zasady ochrony danych osobowych, wówczas uznaje się go za administratora w odniesieniu do tego przetwarzania. </w:t>
      </w:r>
    </w:p>
    <w:p w14:paraId="199B5C38"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Podmiot Przetwarzający może zlecić wykonywanie określonych działań z zakresu będącego przedmiotem Umowy osobom niebędącym jego pracownikami wyłącznie po uzyskaniu uprzedniej, pisemnej zgody Administratora Danych Osobowych. W wypadku uzyskania zgody, Podmiot </w:t>
      </w:r>
      <w:r w:rsidRPr="001428DB">
        <w:rPr>
          <w:sz w:val="22"/>
          <w:szCs w:val="22"/>
        </w:rPr>
        <w:lastRenderedPageBreak/>
        <w:t>Przetwarzający zobowiązany jest dokonać dalszego powierzenia przetwarzania danych na warunkach co najmniej tak restrykcyjnych jak te, określone w niniejszej Umowie.</w:t>
      </w:r>
    </w:p>
    <w:p w14:paraId="782D89F6"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0612965C"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121F01CB"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4A948F54" w14:textId="77777777" w:rsidR="00B9054A" w:rsidRPr="001428DB" w:rsidRDefault="00B9054A" w:rsidP="00B9054A">
      <w:pPr>
        <w:numPr>
          <w:ilvl w:val="0"/>
          <w:numId w:val="82"/>
        </w:numPr>
        <w:spacing w:line="276" w:lineRule="auto"/>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404B6767" w14:textId="77777777" w:rsidR="00B9054A" w:rsidRPr="0077021F" w:rsidRDefault="00B9054A" w:rsidP="00B9054A">
      <w:pPr>
        <w:numPr>
          <w:ilvl w:val="0"/>
          <w:numId w:val="82"/>
        </w:numPr>
        <w:suppressAutoHyphens/>
        <w:spacing w:line="276" w:lineRule="auto"/>
        <w:ind w:left="348"/>
        <w:contextualSpacing/>
        <w:jc w:val="both"/>
        <w:rPr>
          <w:sz w:val="22"/>
          <w:szCs w:val="22"/>
        </w:rPr>
      </w:pPr>
      <w:r w:rsidRPr="001428DB">
        <w:rPr>
          <w:sz w:val="22"/>
          <w:szCs w:val="22"/>
        </w:rPr>
        <w:t>Po rozwiązani</w:t>
      </w:r>
      <w:r>
        <w:rPr>
          <w:sz w:val="22"/>
          <w:szCs w:val="22"/>
        </w:rPr>
        <w:t>u</w:t>
      </w:r>
      <w:r w:rsidRPr="001428DB">
        <w:rPr>
          <w:sz w:val="22"/>
          <w:szCs w:val="22"/>
        </w:rPr>
        <w:t xml:space="preserve"> lub wygaśnięci</w:t>
      </w:r>
      <w:r>
        <w:rPr>
          <w:sz w:val="22"/>
          <w:szCs w:val="22"/>
        </w:rPr>
        <w:t>u</w:t>
      </w:r>
      <w:r w:rsidRPr="001428DB">
        <w:rPr>
          <w:sz w:val="22"/>
          <w:szCs w:val="22"/>
        </w:rPr>
        <w:t xml:space="preserve"> Umowy, zależnie od decyzji Administratora Danych Osobowych, Podmiot </w:t>
      </w:r>
      <w:r w:rsidRPr="0077021F">
        <w:rPr>
          <w:sz w:val="22"/>
          <w:szCs w:val="22"/>
        </w:rPr>
        <w:t>Przetwarzający usuwa lub zwraca mu wszystkie nośniki, na których znajdują się powierzone dane osobowe oraz usuwa wszelkie kopie tych danych ze wszystkich innych nośników, chyba że obowiązujące przepisy nakładają na Podmiot Przetwarzający obowiązek dalszego przetwarzania tych danych osobowych.</w:t>
      </w:r>
    </w:p>
    <w:p w14:paraId="27CAA4C0"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77021F">
        <w:rPr>
          <w:sz w:val="22"/>
          <w:szCs w:val="22"/>
        </w:rPr>
        <w:t>Podmiot Przetwarzający jest obowiązany wykonać decyzję</w:t>
      </w:r>
      <w:r w:rsidRPr="001428DB">
        <w:rPr>
          <w:sz w:val="22"/>
          <w:szCs w:val="22"/>
        </w:rPr>
        <w:t xml:space="preserve"> Administratora Danych Osobowych, </w:t>
      </w:r>
      <w:r w:rsidRPr="001428DB">
        <w:rPr>
          <w:sz w:val="22"/>
          <w:szCs w:val="22"/>
        </w:rPr>
        <w:br/>
        <w:t>o której mowa powyżej w ust. 21, w terminie 7 dni od dnia jej doręczenia.</w:t>
      </w:r>
    </w:p>
    <w:p w14:paraId="241F146C"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575F2F53"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79A776EA" w14:textId="77777777" w:rsidR="00B9054A" w:rsidRPr="001428DB" w:rsidRDefault="00B9054A" w:rsidP="00B9054A">
      <w:pPr>
        <w:numPr>
          <w:ilvl w:val="0"/>
          <w:numId w:val="82"/>
        </w:numPr>
        <w:spacing w:line="276" w:lineRule="auto"/>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2889E133"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4C913479" w14:textId="77777777" w:rsidR="00B9054A" w:rsidRPr="001428DB" w:rsidRDefault="00B9054A" w:rsidP="00B9054A">
      <w:pPr>
        <w:numPr>
          <w:ilvl w:val="0"/>
          <w:numId w:val="66"/>
        </w:numPr>
        <w:suppressAutoHyphens/>
        <w:spacing w:line="276" w:lineRule="auto"/>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7996E2B7" w14:textId="77777777" w:rsidR="00B9054A" w:rsidRPr="0077021F" w:rsidRDefault="00B9054A" w:rsidP="00B9054A">
      <w:pPr>
        <w:numPr>
          <w:ilvl w:val="0"/>
          <w:numId w:val="66"/>
        </w:numPr>
        <w:suppressAutoHyphens/>
        <w:spacing w:line="276" w:lineRule="auto"/>
        <w:ind w:left="348"/>
        <w:contextualSpacing/>
        <w:jc w:val="both"/>
        <w:rPr>
          <w:sz w:val="22"/>
          <w:szCs w:val="22"/>
        </w:rPr>
      </w:pPr>
      <w:r w:rsidRPr="001428DB">
        <w:rPr>
          <w:sz w:val="22"/>
          <w:szCs w:val="22"/>
        </w:rPr>
        <w:t xml:space="preserve">każdym nieupoważnionym </w:t>
      </w:r>
      <w:r w:rsidRPr="0077021F">
        <w:rPr>
          <w:sz w:val="22"/>
          <w:szCs w:val="22"/>
        </w:rPr>
        <w:t xml:space="preserve">dostępie do danych osobowych lub naruszeniu przepisów dotyczących ochrony danych osobowych </w:t>
      </w:r>
      <w:bookmarkStart w:id="315" w:name="_Hlk81471772"/>
      <w:r w:rsidRPr="0077021F">
        <w:rPr>
          <w:sz w:val="22"/>
          <w:szCs w:val="22"/>
        </w:rPr>
        <w:t>na podstawie art. 33 RODO</w:t>
      </w:r>
      <w:bookmarkEnd w:id="315"/>
      <w:r w:rsidRPr="0077021F">
        <w:rPr>
          <w:sz w:val="22"/>
          <w:szCs w:val="22"/>
        </w:rPr>
        <w:t>,</w:t>
      </w:r>
    </w:p>
    <w:p w14:paraId="2C8481BD" w14:textId="77777777" w:rsidR="00B9054A" w:rsidRPr="0077021F" w:rsidRDefault="00B9054A" w:rsidP="00B9054A">
      <w:pPr>
        <w:numPr>
          <w:ilvl w:val="0"/>
          <w:numId w:val="66"/>
        </w:numPr>
        <w:suppressAutoHyphens/>
        <w:spacing w:line="276" w:lineRule="auto"/>
        <w:ind w:left="348"/>
        <w:contextualSpacing/>
        <w:jc w:val="both"/>
        <w:rPr>
          <w:sz w:val="22"/>
          <w:szCs w:val="22"/>
        </w:rPr>
      </w:pPr>
      <w:r w:rsidRPr="0077021F">
        <w:rPr>
          <w:sz w:val="22"/>
          <w:szCs w:val="22"/>
        </w:rPr>
        <w:t>każdym żądaniu otrzymanym od osoby, której dane przetwarza, powstrzymując się jednocześnie od odpowiedzi na to żądanie.</w:t>
      </w:r>
    </w:p>
    <w:p w14:paraId="727201DB" w14:textId="77777777" w:rsidR="00B9054A" w:rsidRPr="0077021F" w:rsidRDefault="00B9054A" w:rsidP="00B9054A">
      <w:pPr>
        <w:numPr>
          <w:ilvl w:val="0"/>
          <w:numId w:val="82"/>
        </w:numPr>
        <w:suppressAutoHyphens/>
        <w:spacing w:line="276" w:lineRule="auto"/>
        <w:ind w:left="348"/>
        <w:contextualSpacing/>
        <w:jc w:val="both"/>
        <w:rPr>
          <w:sz w:val="22"/>
          <w:szCs w:val="22"/>
        </w:rPr>
      </w:pPr>
      <w:r w:rsidRPr="0077021F">
        <w:rPr>
          <w:sz w:val="22"/>
          <w:szCs w:val="22"/>
        </w:rPr>
        <w:t>Obowiązek, o którym mowa powyżej w ust. 25 oraz 26  Podmiot Przetwarzający powinien spełnić w formie pisemnej pod adresem Administratora Danych Osobowych, opublikowanym w klauzuli informacyjnej zgodnie z art. 13 i 14 RODO.</w:t>
      </w:r>
    </w:p>
    <w:p w14:paraId="1ABE125E" w14:textId="77777777" w:rsidR="00B9054A" w:rsidRPr="00DB5759" w:rsidRDefault="00B9054A" w:rsidP="00B9054A">
      <w:pPr>
        <w:pStyle w:val="Akapitzlist"/>
        <w:numPr>
          <w:ilvl w:val="0"/>
          <w:numId w:val="82"/>
        </w:numPr>
        <w:suppressAutoHyphens/>
        <w:spacing w:before="120" w:after="120" w:line="276" w:lineRule="auto"/>
        <w:ind w:left="360"/>
        <w:jc w:val="both"/>
        <w:rPr>
          <w:sz w:val="22"/>
          <w:szCs w:val="22"/>
        </w:rPr>
      </w:pPr>
      <w:bookmarkStart w:id="316" w:name="_Hlk81471904"/>
      <w:r w:rsidRPr="0077021F">
        <w:rPr>
          <w:sz w:val="22"/>
          <w:szCs w:val="22"/>
        </w:rPr>
        <w:lastRenderedPageBreak/>
        <w:t>Administrator Danych Osobowych spełnił obowiązek informacyjny wynikający z art. 13 i 14 RODO na stronie internetowej Polskiej Grupy Górniczej w zakładce RODO, w załączniku „Kontrahenci/Pracownicy Kontrahentów” (</w:t>
      </w:r>
      <w:r w:rsidRPr="0077021F">
        <w:rPr>
          <w:i/>
          <w:iCs/>
          <w:sz w:val="22"/>
          <w:szCs w:val="22"/>
        </w:rPr>
        <w:t>w zakresie dotyczącym danych osobowych Podmiotu Przetwarzajacego i jego pracowników</w:t>
      </w:r>
      <w:r w:rsidRPr="0077021F">
        <w:rPr>
          <w:sz w:val="22"/>
          <w:szCs w:val="22"/>
        </w:rPr>
        <w:t>). W przypadku przetwarzania danych osobowych w celu związanym z postępowaniem o udzielenie zamówienia publicznego, Administrator Danych Osobowych spełnił obowiązek informacyjny w Profilu Nabywcy na stronie internetowej Polskiej Grupy Górniczej w zakładce „Obowiązek informacyjny PZP” lub w załączonej do niniejszej umowy klauzuli informacyjnej (</w:t>
      </w:r>
      <w:bookmarkStart w:id="317" w:name="_Hlk87258633"/>
      <w:r w:rsidRPr="0077021F">
        <w:rPr>
          <w:i/>
          <w:iCs/>
          <w:sz w:val="22"/>
          <w:szCs w:val="22"/>
        </w:rPr>
        <w:t>dotyczy przypadków przetwarzania danych osobowych w celu związanym z postępowaniem o udzielenie zamówienia publicznego</w:t>
      </w:r>
      <w:bookmarkEnd w:id="317"/>
      <w:r w:rsidRPr="0077021F">
        <w:rPr>
          <w:sz w:val="22"/>
          <w:szCs w:val="22"/>
        </w:rPr>
        <w:t xml:space="preserve">). </w:t>
      </w:r>
      <w:bookmarkStart w:id="318" w:name="_Hlk87258981"/>
      <w:r w:rsidRPr="0077021F">
        <w:rPr>
          <w:sz w:val="22"/>
          <w:szCs w:val="22"/>
        </w:rPr>
        <w:t>Dla pozostałych kategorii osób obowiązek informacyjny został spełniony na stronie internetowej Polskiej Grupy Górniczej S.A. w</w:t>
      </w:r>
      <w:r w:rsidRPr="00DB5759">
        <w:rPr>
          <w:sz w:val="22"/>
          <w:szCs w:val="22"/>
        </w:rPr>
        <w:t xml:space="preserve"> zakładce RODO, we właściwych załącznikach dotyczących odpowiedniej kategorii osób. </w:t>
      </w:r>
      <w:bookmarkEnd w:id="318"/>
      <w:r w:rsidRPr="00DB5759">
        <w:rPr>
          <w:sz w:val="22"/>
          <w:szCs w:val="22"/>
        </w:rPr>
        <w:t xml:space="preserve"> </w:t>
      </w:r>
    </w:p>
    <w:bookmarkEnd w:id="316"/>
    <w:p w14:paraId="08D35188"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2DEB766B"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3D2AC090"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Podmiot Przetwarzający ponosi odpowiedzialność za szkody, jakie powstaną wobec Administratora Danych Osobowych lub innych podmiotów w wyniku przetwarzania przez niego powierzonych danych osobowych w sposób niezgodny z Umową lub przepisami o ochronie danych osobowych.</w:t>
      </w:r>
    </w:p>
    <w:p w14:paraId="2C2A180D"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65E965FD"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45FA8EC0"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r>
      <w:r w:rsidRPr="001428DB">
        <w:rPr>
          <w:sz w:val="22"/>
          <w:szCs w:val="22"/>
        </w:rPr>
        <w:lastRenderedPageBreak/>
        <w:t>w wysokości</w:t>
      </w:r>
      <w:r>
        <w:rPr>
          <w:sz w:val="22"/>
          <w:szCs w:val="22"/>
        </w:rPr>
        <w:t xml:space="preserve"> 5 000,00 zł </w:t>
      </w:r>
      <w:bookmarkStart w:id="319" w:name="_Hlk80691533"/>
      <w:r>
        <w:rPr>
          <w:sz w:val="22"/>
          <w:szCs w:val="22"/>
        </w:rPr>
        <w:t xml:space="preserve">za każdy przypadek naruszenia. </w:t>
      </w:r>
      <w:bookmarkEnd w:id="319"/>
      <w:r w:rsidRPr="001428DB">
        <w:rPr>
          <w:sz w:val="22"/>
          <w:szCs w:val="22"/>
        </w:rPr>
        <w:t xml:space="preserve">Administrator Danych Osobowych uprawniony jest do dochodzenia odszkodowania uzupełniającego na zasadach ogólnych. </w:t>
      </w:r>
    </w:p>
    <w:p w14:paraId="38432E8C"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45D7FB0"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11F839B7" w14:textId="77777777" w:rsidR="00B9054A" w:rsidRPr="001428DB" w:rsidRDefault="00B9054A" w:rsidP="00B9054A">
      <w:pPr>
        <w:numPr>
          <w:ilvl w:val="0"/>
          <w:numId w:val="67"/>
        </w:numPr>
        <w:suppressAutoHyphens/>
        <w:spacing w:line="276" w:lineRule="auto"/>
        <w:ind w:left="348"/>
        <w:contextualSpacing/>
        <w:jc w:val="both"/>
        <w:rPr>
          <w:sz w:val="22"/>
          <w:szCs w:val="22"/>
        </w:rPr>
      </w:pPr>
      <w:r w:rsidRPr="001428DB">
        <w:rPr>
          <w:sz w:val="22"/>
          <w:szCs w:val="22"/>
        </w:rPr>
        <w:t>wykorzystał dane osobowe w sposób niezgodny z Umową,</w:t>
      </w:r>
    </w:p>
    <w:p w14:paraId="7ACACC7C" w14:textId="77777777" w:rsidR="00B9054A" w:rsidRPr="001428DB" w:rsidRDefault="00B9054A" w:rsidP="00B9054A">
      <w:pPr>
        <w:numPr>
          <w:ilvl w:val="0"/>
          <w:numId w:val="67"/>
        </w:numPr>
        <w:suppressAutoHyphens/>
        <w:spacing w:line="276" w:lineRule="auto"/>
        <w:ind w:left="348"/>
        <w:contextualSpacing/>
        <w:jc w:val="both"/>
        <w:rPr>
          <w:sz w:val="22"/>
          <w:szCs w:val="22"/>
        </w:rPr>
      </w:pPr>
      <w:r w:rsidRPr="001428DB">
        <w:rPr>
          <w:sz w:val="22"/>
          <w:szCs w:val="22"/>
        </w:rPr>
        <w:t>powierzył przetwarzanie danych osobowych podwykonawcom bez zgody Administratora Danych Osobowych,</w:t>
      </w:r>
    </w:p>
    <w:p w14:paraId="5113BB4A" w14:textId="77777777" w:rsidR="00B9054A" w:rsidRPr="001428DB" w:rsidRDefault="00B9054A" w:rsidP="00B9054A">
      <w:pPr>
        <w:numPr>
          <w:ilvl w:val="0"/>
          <w:numId w:val="67"/>
        </w:numPr>
        <w:suppressAutoHyphens/>
        <w:spacing w:line="276" w:lineRule="auto"/>
        <w:ind w:left="348"/>
        <w:contextualSpacing/>
        <w:jc w:val="both"/>
        <w:rPr>
          <w:sz w:val="22"/>
          <w:szCs w:val="22"/>
        </w:rPr>
      </w:pPr>
      <w:r w:rsidRPr="001428DB">
        <w:rPr>
          <w:sz w:val="22"/>
          <w:szCs w:val="22"/>
        </w:rPr>
        <w:t>nie zaprzestał niewłaściwego przetwarzania danych osobowych,</w:t>
      </w:r>
    </w:p>
    <w:p w14:paraId="7D04E4AA" w14:textId="77777777" w:rsidR="00B9054A" w:rsidRPr="001428DB" w:rsidRDefault="00B9054A" w:rsidP="00B9054A">
      <w:pPr>
        <w:numPr>
          <w:ilvl w:val="0"/>
          <w:numId w:val="67"/>
        </w:numPr>
        <w:suppressAutoHyphens/>
        <w:spacing w:line="276" w:lineRule="auto"/>
        <w:ind w:left="348"/>
        <w:contextualSpacing/>
        <w:jc w:val="both"/>
        <w:rPr>
          <w:sz w:val="22"/>
          <w:szCs w:val="22"/>
        </w:rPr>
      </w:pPr>
      <w:r w:rsidRPr="001428DB">
        <w:rPr>
          <w:sz w:val="22"/>
          <w:szCs w:val="22"/>
        </w:rPr>
        <w:t>nie stosował się do zaleceń organu nadzorczego,</w:t>
      </w:r>
    </w:p>
    <w:p w14:paraId="3FC54558" w14:textId="77777777" w:rsidR="00B9054A" w:rsidRPr="001428DB" w:rsidRDefault="00B9054A" w:rsidP="00B9054A">
      <w:pPr>
        <w:numPr>
          <w:ilvl w:val="0"/>
          <w:numId w:val="67"/>
        </w:numPr>
        <w:suppressAutoHyphens/>
        <w:spacing w:line="276" w:lineRule="auto"/>
        <w:ind w:left="348"/>
        <w:contextualSpacing/>
        <w:jc w:val="both"/>
        <w:rPr>
          <w:sz w:val="22"/>
          <w:szCs w:val="22"/>
        </w:rPr>
      </w:pPr>
      <w:r w:rsidRPr="001428DB">
        <w:rPr>
          <w:sz w:val="22"/>
          <w:szCs w:val="22"/>
        </w:rPr>
        <w:t xml:space="preserve">zawiadomił o swojej niezdolności do dalszego wykonywania Umowy. </w:t>
      </w:r>
    </w:p>
    <w:p w14:paraId="0E0216EA" w14:textId="77777777" w:rsidR="00B9054A" w:rsidRPr="0077021F" w:rsidRDefault="00B9054A" w:rsidP="00B9054A">
      <w:pPr>
        <w:numPr>
          <w:ilvl w:val="0"/>
          <w:numId w:val="82"/>
        </w:numPr>
        <w:spacing w:line="276" w:lineRule="auto"/>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 xml:space="preserve">i informacje niezbędne do wykonania </w:t>
      </w:r>
      <w:r w:rsidRPr="0077021F">
        <w:rPr>
          <w:sz w:val="22"/>
          <w:szCs w:val="22"/>
        </w:rPr>
        <w:t>zleconych czynności.</w:t>
      </w:r>
    </w:p>
    <w:p w14:paraId="0135CF9A" w14:textId="77777777" w:rsidR="00B9054A" w:rsidRPr="0077021F" w:rsidRDefault="00B9054A" w:rsidP="00B9054A">
      <w:pPr>
        <w:numPr>
          <w:ilvl w:val="0"/>
          <w:numId w:val="82"/>
        </w:numPr>
        <w:suppressAutoHyphens/>
        <w:spacing w:line="276" w:lineRule="auto"/>
        <w:ind w:left="348"/>
        <w:contextualSpacing/>
        <w:jc w:val="both"/>
        <w:rPr>
          <w:sz w:val="22"/>
          <w:szCs w:val="22"/>
        </w:rPr>
      </w:pPr>
      <w:r w:rsidRPr="0077021F">
        <w:rPr>
          <w:sz w:val="22"/>
          <w:szCs w:val="22"/>
        </w:rPr>
        <w:t>Administrator Danych Osobowych ma prawo do nieodpłatnej kontroli w celu ustalenia,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0869EA17" w14:textId="77777777" w:rsidR="00B9054A" w:rsidRPr="0077021F" w:rsidRDefault="00B9054A" w:rsidP="00B9054A">
      <w:pPr>
        <w:numPr>
          <w:ilvl w:val="0"/>
          <w:numId w:val="82"/>
        </w:numPr>
        <w:suppressAutoHyphens/>
        <w:spacing w:line="276" w:lineRule="auto"/>
        <w:ind w:left="348"/>
        <w:contextualSpacing/>
        <w:jc w:val="both"/>
        <w:rPr>
          <w:sz w:val="22"/>
          <w:szCs w:val="22"/>
        </w:rPr>
      </w:pPr>
      <w:r w:rsidRPr="0077021F">
        <w:rPr>
          <w:sz w:val="22"/>
          <w:szCs w:val="22"/>
        </w:rPr>
        <w:t xml:space="preserve">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2462F19" w14:textId="77777777" w:rsidR="00B9054A" w:rsidRPr="0077021F" w:rsidRDefault="00B9054A" w:rsidP="00B9054A">
      <w:pPr>
        <w:numPr>
          <w:ilvl w:val="0"/>
          <w:numId w:val="82"/>
        </w:numPr>
        <w:suppressAutoHyphens/>
        <w:spacing w:line="276" w:lineRule="auto"/>
        <w:ind w:left="348"/>
        <w:contextualSpacing/>
        <w:jc w:val="both"/>
        <w:rPr>
          <w:sz w:val="22"/>
          <w:szCs w:val="22"/>
        </w:rPr>
      </w:pPr>
      <w:r w:rsidRPr="0077021F">
        <w:rPr>
          <w:sz w:val="22"/>
          <w:szCs w:val="22"/>
        </w:rPr>
        <w:t xml:space="preserve">Podmiot Przetwarzający zobowiązuje się niezwłocznie dostosować do zaleceń pokontrolnych mających na celu usunięcie uchybień i poprawę bezpieczeństwa przetwarzania danych osobowych. </w:t>
      </w:r>
    </w:p>
    <w:p w14:paraId="3989C702" w14:textId="77777777" w:rsidR="00B9054A" w:rsidRPr="0077021F" w:rsidRDefault="00B9054A" w:rsidP="00B9054A">
      <w:pPr>
        <w:numPr>
          <w:ilvl w:val="0"/>
          <w:numId w:val="82"/>
        </w:numPr>
        <w:suppressAutoHyphens/>
        <w:spacing w:line="276" w:lineRule="auto"/>
        <w:ind w:left="348"/>
        <w:contextualSpacing/>
        <w:jc w:val="both"/>
        <w:rPr>
          <w:sz w:val="22"/>
          <w:szCs w:val="22"/>
        </w:rPr>
      </w:pPr>
      <w:r w:rsidRPr="0077021F">
        <w:rPr>
          <w:sz w:val="22"/>
          <w:szCs w:val="22"/>
        </w:rPr>
        <w:t xml:space="preserve">Podmiot Przetwarzający zobowiązuje się nieodpłatnie i niezwłocznie odpowiedzieć na każde pytanie Administratora Danych Osobowych dotyczące przetwarzania powierzonych mu na podstawie niniejszej Umowy danych osobowych, nie później jednak niż w terminie 2 dni od dnia przekazania takiego pytania. </w:t>
      </w:r>
    </w:p>
    <w:p w14:paraId="75A46FB0"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77021F">
        <w:rPr>
          <w:sz w:val="22"/>
          <w:szCs w:val="22"/>
        </w:rPr>
        <w:t xml:space="preserve">Podmiot Przetwarzający jest zobowiązany powiadomić Administratora Danych Osobowych </w:t>
      </w:r>
      <w:r w:rsidRPr="0077021F">
        <w:rPr>
          <w:sz w:val="22"/>
          <w:szCs w:val="22"/>
        </w:rPr>
        <w:br/>
        <w:t>o każdej kontroli organu nadzorczego w obszarze ochrony danych osobowych, która ma chociażby pośredni związek z przetwarzaniem powierzonych danych osobowych oraz o każdym piśmie tego organu dotyczącym składania wyjaśnień. Obowiązek ten istnieje nawet po wygaśnięciu lub</w:t>
      </w:r>
      <w:r w:rsidRPr="001428DB">
        <w:rPr>
          <w:sz w:val="22"/>
          <w:szCs w:val="22"/>
        </w:rPr>
        <w:t xml:space="preserve"> rozwiązaniu Umowy.</w:t>
      </w:r>
    </w:p>
    <w:p w14:paraId="405DBC95" w14:textId="77777777" w:rsidR="00B9054A" w:rsidRPr="001428DB" w:rsidRDefault="00B9054A" w:rsidP="00B9054A">
      <w:pPr>
        <w:numPr>
          <w:ilvl w:val="0"/>
          <w:numId w:val="82"/>
        </w:numPr>
        <w:suppressAutoHyphens/>
        <w:spacing w:line="276" w:lineRule="auto"/>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67186D87" w14:textId="77777777" w:rsidR="00B9054A" w:rsidRPr="001428DB" w:rsidRDefault="00B9054A" w:rsidP="00B9054A">
      <w:pPr>
        <w:suppressAutoHyphens/>
        <w:spacing w:line="276" w:lineRule="auto"/>
        <w:ind w:left="348"/>
        <w:contextualSpacing/>
        <w:rPr>
          <w:sz w:val="22"/>
          <w:szCs w:val="22"/>
        </w:rPr>
      </w:pPr>
      <w:r w:rsidRPr="001428DB">
        <w:rPr>
          <w:sz w:val="22"/>
          <w:szCs w:val="22"/>
        </w:rPr>
        <w:t>a) uczestniczenia w kontroli organu nadzorczego</w:t>
      </w:r>
      <w:r>
        <w:rPr>
          <w:sz w:val="22"/>
          <w:szCs w:val="22"/>
        </w:rPr>
        <w:t>,</w:t>
      </w:r>
    </w:p>
    <w:p w14:paraId="2F2EC63C" w14:textId="77777777" w:rsidR="00B9054A" w:rsidRPr="001428DB" w:rsidRDefault="00B9054A" w:rsidP="00B9054A">
      <w:pPr>
        <w:suppressAutoHyphens/>
        <w:spacing w:line="276" w:lineRule="auto"/>
        <w:ind w:left="348"/>
        <w:contextualSpacing/>
        <w:rPr>
          <w:sz w:val="22"/>
          <w:szCs w:val="22"/>
        </w:rPr>
      </w:pPr>
      <w:r w:rsidRPr="001428DB">
        <w:rPr>
          <w:sz w:val="22"/>
          <w:szCs w:val="22"/>
        </w:rPr>
        <w:t>b) wnoszenia uwag do treści sprawozdania pokontrolnego</w:t>
      </w:r>
      <w:r>
        <w:rPr>
          <w:sz w:val="22"/>
          <w:szCs w:val="22"/>
        </w:rPr>
        <w:t>,</w:t>
      </w:r>
    </w:p>
    <w:p w14:paraId="3077BEBE" w14:textId="77777777" w:rsidR="00B9054A" w:rsidRPr="001428DB" w:rsidRDefault="00B9054A" w:rsidP="00B9054A">
      <w:pPr>
        <w:spacing w:line="276" w:lineRule="auto"/>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2CE6D3AD" w:rsidR="000C23F8" w:rsidRDefault="00B9054A" w:rsidP="00A44E1F">
      <w:pPr>
        <w:suppressAutoHyphens/>
        <w:spacing w:line="276" w:lineRule="auto"/>
        <w:ind w:left="-11"/>
        <w:rPr>
          <w:sz w:val="22"/>
          <w:szCs w:val="22"/>
        </w:rPr>
      </w:pPr>
      <w:r w:rsidRPr="001428DB">
        <w:rPr>
          <w:sz w:val="22"/>
          <w:szCs w:val="22"/>
        </w:rPr>
        <w:lastRenderedPageBreak/>
        <w:t xml:space="preserve">44. </w:t>
      </w:r>
      <w:r w:rsidR="000C23F8" w:rsidRPr="001428DB">
        <w:rPr>
          <w:sz w:val="22"/>
          <w:szCs w:val="22"/>
        </w:rPr>
        <w:t>Strony wyznaczają następujące osoby do kontaktu w sprawie powierzonych danych osobowych:</w:t>
      </w:r>
    </w:p>
    <w:p w14:paraId="5B1BB213" w14:textId="77777777" w:rsidR="000C23F8" w:rsidRDefault="000C23F8" w:rsidP="000C23F8">
      <w:pPr>
        <w:suppressAutoHyphens/>
        <w:ind w:left="348"/>
        <w:rPr>
          <w:sz w:val="22"/>
          <w:szCs w:val="22"/>
        </w:rPr>
      </w:pPr>
      <w:r w:rsidRPr="001428DB">
        <w:rPr>
          <w:sz w:val="22"/>
          <w:szCs w:val="22"/>
        </w:rPr>
        <w:t>a) Po stronie Administratora Danych Osobowych: ……………………………….. .</w:t>
      </w:r>
      <w:bookmarkStart w:id="320" w:name="_Hlk80691283"/>
    </w:p>
    <w:p w14:paraId="508B60CA" w14:textId="77777777" w:rsidR="000C23F8" w:rsidRPr="00977443" w:rsidRDefault="000C23F8" w:rsidP="000C23F8">
      <w:pPr>
        <w:suppressAutoHyphens/>
        <w:ind w:left="348"/>
        <w:jc w:val="both"/>
        <w:rPr>
          <w:color w:val="0070C0"/>
          <w:sz w:val="22"/>
          <w:szCs w:val="22"/>
        </w:rPr>
      </w:pPr>
      <w:r w:rsidRPr="00977443">
        <w:rPr>
          <w:color w:val="0070C0"/>
          <w:sz w:val="22"/>
          <w:szCs w:val="22"/>
        </w:rPr>
        <w:t xml:space="preserve">[Tekst pomocniczy do usunięcia w wersji finalnej - </w:t>
      </w:r>
      <w:r w:rsidRPr="00977443">
        <w:rPr>
          <w:i/>
          <w:iCs/>
          <w:color w:val="0070C0"/>
          <w:sz w:val="22"/>
          <w:szCs w:val="22"/>
        </w:rPr>
        <w:t>należy uzupełnić o imię i nazwisko, nr tel. służbowego, służbowy adres e-mail osoby odpowiedzialnej za nadzór i realizację niniejszej Umowy</w:t>
      </w:r>
      <w:r w:rsidRPr="00977443">
        <w:rPr>
          <w:color w:val="0070C0"/>
          <w:sz w:val="22"/>
          <w:szCs w:val="22"/>
        </w:rPr>
        <w:t>]</w:t>
      </w:r>
      <w:bookmarkEnd w:id="320"/>
    </w:p>
    <w:p w14:paraId="0E0D06B8" w14:textId="77777777" w:rsidR="000C23F8" w:rsidRDefault="000C23F8" w:rsidP="000C23F8">
      <w:pPr>
        <w:suppressAutoHyphens/>
        <w:ind w:left="348"/>
        <w:rPr>
          <w:sz w:val="22"/>
          <w:szCs w:val="22"/>
        </w:rPr>
      </w:pPr>
      <w:r w:rsidRPr="001428DB">
        <w:rPr>
          <w:sz w:val="22"/>
          <w:szCs w:val="22"/>
        </w:rPr>
        <w:t>b) Po stronie Podmiotu Przetwarzającego: ……………………………….. .</w:t>
      </w:r>
    </w:p>
    <w:p w14:paraId="24C77273" w14:textId="77777777" w:rsidR="000C23F8" w:rsidRPr="00977443" w:rsidRDefault="000C23F8" w:rsidP="000C23F8">
      <w:pPr>
        <w:suppressAutoHyphens/>
        <w:ind w:left="348"/>
        <w:rPr>
          <w:color w:val="0070C0"/>
          <w:sz w:val="22"/>
          <w:szCs w:val="22"/>
        </w:rPr>
      </w:pPr>
      <w:r w:rsidRPr="00977443">
        <w:rPr>
          <w:color w:val="0070C0"/>
          <w:sz w:val="22"/>
          <w:szCs w:val="22"/>
        </w:rPr>
        <w:t xml:space="preserve">[Tekst pomocniczy do usunięcia w wersji finalnej - </w:t>
      </w:r>
      <w:r w:rsidRPr="00977443">
        <w:rPr>
          <w:i/>
          <w:iCs/>
          <w:color w:val="0070C0"/>
          <w:sz w:val="22"/>
          <w:szCs w:val="22"/>
        </w:rPr>
        <w:t>należy uzupełnić o  imię i nazwisko, nr tel. służbowego, służbowy adres e-mail osoby do kontaktu wskazanej przez Podmiot Przetwarzający</w:t>
      </w:r>
      <w:r w:rsidRPr="00977443">
        <w:rPr>
          <w:color w:val="0070C0"/>
          <w:sz w:val="22"/>
          <w:szCs w:val="22"/>
        </w:rPr>
        <w:t>]</w:t>
      </w: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332E5442" w14:textId="4DF8900B" w:rsidR="000C23F8" w:rsidRPr="00B30F1F" w:rsidRDefault="000C23F8" w:rsidP="000C23F8">
      <w:pPr>
        <w:spacing w:before="120"/>
        <w:jc w:val="right"/>
        <w:rPr>
          <w:b/>
          <w:bCs/>
          <w:sz w:val="22"/>
          <w:szCs w:val="22"/>
        </w:rPr>
      </w:pPr>
      <w:bookmarkStart w:id="321" w:name="_Hlk67832211"/>
      <w:r w:rsidRPr="00B30F1F">
        <w:rPr>
          <w:b/>
          <w:bCs/>
          <w:sz w:val="22"/>
          <w:szCs w:val="22"/>
        </w:rPr>
        <w:lastRenderedPageBreak/>
        <w:t xml:space="preserve">Załącznik nr </w:t>
      </w:r>
      <w:r w:rsidR="00331D37">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2"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21"/>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11594BB8" w14:textId="51CCEAF1" w:rsidR="0013237D" w:rsidRPr="002D32B6" w:rsidRDefault="0013237D" w:rsidP="002D32B6">
      <w:pPr>
        <w:spacing w:after="160" w:line="259" w:lineRule="auto"/>
        <w:rPr>
          <w:i/>
          <w:iCs/>
          <w:sz w:val="22"/>
          <w:szCs w:val="22"/>
        </w:rPr>
      </w:pPr>
      <w:bookmarkStart w:id="323" w:name="_Hlk106958642"/>
      <w:bookmarkEnd w:id="322"/>
      <w:bookmarkEnd w:id="123"/>
      <w:r w:rsidRPr="00895B8E">
        <w:rPr>
          <w:sz w:val="24"/>
          <w:szCs w:val="24"/>
        </w:rPr>
        <w:tab/>
      </w:r>
      <w:r w:rsidRPr="00895B8E">
        <w:rPr>
          <w:sz w:val="24"/>
          <w:szCs w:val="24"/>
        </w:rPr>
        <w:tab/>
      </w:r>
    </w:p>
    <w:bookmarkEnd w:id="323"/>
    <w:p w14:paraId="0A302C42" w14:textId="77777777" w:rsidR="00B03AE4" w:rsidRDefault="00B03AE4" w:rsidP="00B03AE4">
      <w:pPr>
        <w:spacing w:before="120" w:line="312" w:lineRule="auto"/>
        <w:jc w:val="both"/>
        <w:rPr>
          <w:sz w:val="24"/>
          <w:szCs w:val="24"/>
        </w:rPr>
      </w:pPr>
    </w:p>
    <w:p w14:paraId="751E8450" w14:textId="77777777" w:rsidR="00B03AE4" w:rsidRDefault="00B03AE4" w:rsidP="00B03AE4">
      <w:pPr>
        <w:spacing w:before="120" w:line="312" w:lineRule="auto"/>
        <w:jc w:val="both"/>
        <w:rPr>
          <w:sz w:val="24"/>
          <w:szCs w:val="24"/>
        </w:rPr>
      </w:pPr>
    </w:p>
    <w:p w14:paraId="4DF83661" w14:textId="6DE9BB5A" w:rsidR="001002B8" w:rsidRPr="000C523D" w:rsidRDefault="001002B8" w:rsidP="001002B8">
      <w:pPr>
        <w:spacing w:before="120" w:line="312" w:lineRule="auto"/>
        <w:jc w:val="center"/>
        <w:rPr>
          <w:i/>
          <w:iCs/>
          <w:color w:val="0070C0"/>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F7442" w14:textId="77777777" w:rsidR="000333F1" w:rsidRDefault="000333F1" w:rsidP="0079756C">
      <w:r>
        <w:separator/>
      </w:r>
    </w:p>
  </w:endnote>
  <w:endnote w:type="continuationSeparator" w:id="0">
    <w:p w14:paraId="4F27F433" w14:textId="77777777" w:rsidR="000333F1" w:rsidRDefault="000333F1"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51F2E735" w:rsidR="008C3210" w:rsidRDefault="0022543C" w:rsidP="0022543C">
        <w:pPr>
          <w:pStyle w:val="Stopka"/>
        </w:pPr>
        <w:r>
          <w:t xml:space="preserve">Nr postępowania </w:t>
        </w:r>
        <w:r w:rsidR="00643A74">
          <w:t>412400551</w:t>
        </w:r>
        <w:r>
          <w:t xml:space="preserve">   </w:t>
        </w:r>
      </w:p>
      <w:p w14:paraId="43B153F5" w14:textId="77777777" w:rsidR="00455E7B" w:rsidRDefault="00455E7B" w:rsidP="0022543C">
        <w:pPr>
          <w:pStyle w:val="Stopka"/>
          <w:rPr>
            <w:i/>
            <w:iCs/>
          </w:rPr>
        </w:pPr>
      </w:p>
      <w:p w14:paraId="2DC1C4A1" w14:textId="59A091C5" w:rsidR="00535B2A" w:rsidRDefault="00DD73D9"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DD73D9"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50C6F" w14:textId="77777777" w:rsidR="000333F1" w:rsidRDefault="000333F1" w:rsidP="0079756C">
      <w:r>
        <w:separator/>
      </w:r>
    </w:p>
  </w:footnote>
  <w:footnote w:type="continuationSeparator" w:id="0">
    <w:p w14:paraId="2496E0A1" w14:textId="77777777" w:rsidR="000333F1" w:rsidRDefault="000333F1"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B0CD0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744ACB8"/>
    <w:lvl w:ilvl="0">
      <w:start w:val="1"/>
      <w:numFmt w:val="decimal"/>
      <w:lvlText w:val="%1."/>
      <w:lvlJc w:val="left"/>
      <w:pPr>
        <w:tabs>
          <w:tab w:val="num" w:pos="425"/>
        </w:tabs>
        <w:ind w:left="425" w:hanging="425"/>
      </w:pPr>
      <w:rPr>
        <w:rFonts w:hint="default"/>
        <w:strike w:val="0"/>
        <w:color w:val="auto"/>
        <w:sz w:val="22"/>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69E1A8F"/>
    <w:multiLevelType w:val="hybridMultilevel"/>
    <w:tmpl w:val="8A123EA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7436C28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26F547C"/>
    <w:multiLevelType w:val="hybridMultilevel"/>
    <w:tmpl w:val="FF342BA6"/>
    <w:lvl w:ilvl="0" w:tplc="D15C758C">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3600033"/>
    <w:multiLevelType w:val="hybridMultilevel"/>
    <w:tmpl w:val="549A044C"/>
    <w:lvl w:ilvl="0" w:tplc="189EC626">
      <w:start w:val="1"/>
      <w:numFmt w:val="decimal"/>
      <w:lvlText w:val="%1."/>
      <w:lvlJc w:val="left"/>
      <w:pPr>
        <w:ind w:left="786" w:hanging="360"/>
      </w:pPr>
      <w:rPr>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6D43"/>
    <w:multiLevelType w:val="multilevel"/>
    <w:tmpl w:val="DE480646"/>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2C2926"/>
    <w:multiLevelType w:val="multilevel"/>
    <w:tmpl w:val="9076849C"/>
    <w:lvl w:ilvl="0">
      <w:start w:val="4"/>
      <w:numFmt w:val="decimal"/>
      <w:lvlText w:val="%1."/>
      <w:lvlJc w:val="left"/>
      <w:pPr>
        <w:ind w:left="360" w:hanging="360"/>
      </w:pPr>
      <w:rPr>
        <w:rFonts w:hint="default"/>
      </w:rPr>
    </w:lvl>
    <w:lvl w:ilvl="1">
      <w:start w:val="3"/>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400567D"/>
    <w:multiLevelType w:val="hybridMultilevel"/>
    <w:tmpl w:val="9CEA5B0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7DF4D60"/>
    <w:multiLevelType w:val="multilevel"/>
    <w:tmpl w:val="F2C04BE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AD4357B"/>
    <w:multiLevelType w:val="hybridMultilevel"/>
    <w:tmpl w:val="4314D18E"/>
    <w:lvl w:ilvl="0" w:tplc="AC40BA6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0A78BC"/>
    <w:multiLevelType w:val="hybridMultilevel"/>
    <w:tmpl w:val="DD0A72F4"/>
    <w:lvl w:ilvl="0" w:tplc="04150019">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0" w15:restartNumberingAfterBreak="0">
    <w:nsid w:val="3D7E3D06"/>
    <w:multiLevelType w:val="multilevel"/>
    <w:tmpl w:val="60DC3A50"/>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14D77FD"/>
    <w:multiLevelType w:val="multilevel"/>
    <w:tmpl w:val="6EAAC8A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25A362F"/>
    <w:multiLevelType w:val="hybridMultilevel"/>
    <w:tmpl w:val="B0E259AC"/>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A01F2B"/>
    <w:multiLevelType w:val="multilevel"/>
    <w:tmpl w:val="6E2ADECC"/>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9941CE"/>
    <w:multiLevelType w:val="hybridMultilevel"/>
    <w:tmpl w:val="9718F17C"/>
    <w:lvl w:ilvl="0" w:tplc="B7C0F5FA">
      <w:start w:val="1"/>
      <w:numFmt w:val="decimal"/>
      <w:lvlText w:val="%1."/>
      <w:lvlJc w:val="left"/>
      <w:pPr>
        <w:ind w:left="360" w:hanging="360"/>
      </w:pPr>
      <w:rPr>
        <w:rFonts w:ascii="Times New Roman" w:eastAsia="Calibri" w:hAnsi="Times New Roman" w:cs="Times New Roman"/>
        <w:b w:val="0"/>
        <w:bCs w:val="0"/>
        <w:i w:val="0"/>
        <w:iCs/>
        <w:strike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A292725"/>
    <w:multiLevelType w:val="hybridMultilevel"/>
    <w:tmpl w:val="C8FAB38A"/>
    <w:lvl w:ilvl="0" w:tplc="505AE41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C5A18A7"/>
    <w:multiLevelType w:val="hybridMultilevel"/>
    <w:tmpl w:val="FB7665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CE154D1"/>
    <w:multiLevelType w:val="hybridMultilevel"/>
    <w:tmpl w:val="D84EBEFE"/>
    <w:lvl w:ilvl="0" w:tplc="04150017">
      <w:start w:val="1"/>
      <w:numFmt w:val="lowerLetter"/>
      <w:lvlText w:val="%1)"/>
      <w:lvlJc w:val="left"/>
      <w:pPr>
        <w:ind w:left="1854" w:hanging="360"/>
      </w:pPr>
      <w:rPr>
        <w:rFonts w:cs="Times New Roman"/>
      </w:rPr>
    </w:lvl>
    <w:lvl w:ilvl="1" w:tplc="04150019">
      <w:start w:val="1"/>
      <w:numFmt w:val="decimal"/>
      <w:lvlText w:val="%2."/>
      <w:lvlJc w:val="left"/>
      <w:pPr>
        <w:tabs>
          <w:tab w:val="num" w:pos="2214"/>
        </w:tabs>
        <w:ind w:left="2214" w:hanging="360"/>
      </w:pPr>
      <w:rPr>
        <w:rFonts w:cs="Times New Roman"/>
      </w:rPr>
    </w:lvl>
    <w:lvl w:ilvl="2" w:tplc="0415001B">
      <w:start w:val="1"/>
      <w:numFmt w:val="decimal"/>
      <w:lvlText w:val="%3."/>
      <w:lvlJc w:val="left"/>
      <w:pPr>
        <w:tabs>
          <w:tab w:val="num" w:pos="2934"/>
        </w:tabs>
        <w:ind w:left="2934" w:hanging="360"/>
      </w:pPr>
      <w:rPr>
        <w:rFonts w:cs="Times New Roman"/>
      </w:rPr>
    </w:lvl>
    <w:lvl w:ilvl="3" w:tplc="0415000F">
      <w:start w:val="1"/>
      <w:numFmt w:val="decimal"/>
      <w:lvlText w:val="%4."/>
      <w:lvlJc w:val="left"/>
      <w:pPr>
        <w:tabs>
          <w:tab w:val="num" w:pos="3654"/>
        </w:tabs>
        <w:ind w:left="3654" w:hanging="360"/>
      </w:pPr>
      <w:rPr>
        <w:rFonts w:cs="Times New Roman"/>
      </w:rPr>
    </w:lvl>
    <w:lvl w:ilvl="4" w:tplc="04150019">
      <w:start w:val="1"/>
      <w:numFmt w:val="decimal"/>
      <w:lvlText w:val="%5."/>
      <w:lvlJc w:val="left"/>
      <w:pPr>
        <w:tabs>
          <w:tab w:val="num" w:pos="4374"/>
        </w:tabs>
        <w:ind w:left="4374" w:hanging="360"/>
      </w:pPr>
      <w:rPr>
        <w:rFonts w:cs="Times New Roman"/>
      </w:rPr>
    </w:lvl>
    <w:lvl w:ilvl="5" w:tplc="0415001B">
      <w:start w:val="1"/>
      <w:numFmt w:val="decimal"/>
      <w:lvlText w:val="%6."/>
      <w:lvlJc w:val="left"/>
      <w:pPr>
        <w:tabs>
          <w:tab w:val="num" w:pos="5094"/>
        </w:tabs>
        <w:ind w:left="5094" w:hanging="360"/>
      </w:pPr>
      <w:rPr>
        <w:rFonts w:cs="Times New Roman"/>
      </w:rPr>
    </w:lvl>
    <w:lvl w:ilvl="6" w:tplc="0415000F">
      <w:start w:val="1"/>
      <w:numFmt w:val="decimal"/>
      <w:lvlText w:val="%7."/>
      <w:lvlJc w:val="left"/>
      <w:pPr>
        <w:tabs>
          <w:tab w:val="num" w:pos="5814"/>
        </w:tabs>
        <w:ind w:left="5814" w:hanging="360"/>
      </w:pPr>
      <w:rPr>
        <w:rFonts w:cs="Times New Roman"/>
      </w:rPr>
    </w:lvl>
    <w:lvl w:ilvl="7" w:tplc="04150019">
      <w:start w:val="1"/>
      <w:numFmt w:val="decimal"/>
      <w:lvlText w:val="%8."/>
      <w:lvlJc w:val="left"/>
      <w:pPr>
        <w:tabs>
          <w:tab w:val="num" w:pos="6534"/>
        </w:tabs>
        <w:ind w:left="6534" w:hanging="360"/>
      </w:pPr>
      <w:rPr>
        <w:rFonts w:cs="Times New Roman"/>
      </w:rPr>
    </w:lvl>
    <w:lvl w:ilvl="8" w:tplc="0415001B">
      <w:start w:val="1"/>
      <w:numFmt w:val="decimal"/>
      <w:lvlText w:val="%9."/>
      <w:lvlJc w:val="left"/>
      <w:pPr>
        <w:tabs>
          <w:tab w:val="num" w:pos="7254"/>
        </w:tabs>
        <w:ind w:left="7254" w:hanging="360"/>
      </w:pPr>
      <w:rPr>
        <w:rFonts w:cs="Times New Roman"/>
      </w:rPr>
    </w:lvl>
  </w:abstractNum>
  <w:abstractNum w:abstractNumId="75"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23B05CB"/>
    <w:multiLevelType w:val="multilevel"/>
    <w:tmpl w:val="91E6D25A"/>
    <w:lvl w:ilvl="0">
      <w:start w:val="1"/>
      <w:numFmt w:val="decimal"/>
      <w:lvlText w:val="%1."/>
      <w:lvlJc w:val="left"/>
      <w:pPr>
        <w:ind w:left="502" w:hanging="360"/>
      </w:pPr>
      <w:rPr>
        <w:b w:val="0"/>
        <w:i w:val="0"/>
        <w:color w:val="auto"/>
      </w:rPr>
    </w:lvl>
    <w:lvl w:ilvl="1">
      <w:start w:val="1"/>
      <w:numFmt w:val="lowerLetter"/>
      <w:lvlText w:val="%2)"/>
      <w:lvlJc w:val="left"/>
      <w:pPr>
        <w:ind w:left="928" w:hanging="360"/>
      </w:pPr>
      <w:rPr>
        <w:b w:val="0"/>
        <w:bCs w:val="0"/>
        <w:i w:val="0"/>
        <w:color w:val="auto"/>
      </w:r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80"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2" w15:restartNumberingAfterBreak="0">
    <w:nsid w:val="7D1B3D09"/>
    <w:multiLevelType w:val="multilevel"/>
    <w:tmpl w:val="9A842B88"/>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4"/>
  </w:num>
  <w:num w:numId="2" w16cid:durableId="837885002">
    <w:abstractNumId w:val="75"/>
  </w:num>
  <w:num w:numId="3" w16cid:durableId="969826206">
    <w:abstractNumId w:val="68"/>
  </w:num>
  <w:num w:numId="4" w16cid:durableId="1181630090">
    <w:abstractNumId w:val="71"/>
  </w:num>
  <w:num w:numId="5" w16cid:durableId="1676421754">
    <w:abstractNumId w:val="7"/>
  </w:num>
  <w:num w:numId="6" w16cid:durableId="1257665658">
    <w:abstractNumId w:val="20"/>
  </w:num>
  <w:num w:numId="7" w16cid:durableId="1326320413">
    <w:abstractNumId w:val="37"/>
  </w:num>
  <w:num w:numId="8" w16cid:durableId="1042242727">
    <w:abstractNumId w:val="27"/>
  </w:num>
  <w:num w:numId="9" w16cid:durableId="1391689702">
    <w:abstractNumId w:val="73"/>
  </w:num>
  <w:num w:numId="10" w16cid:durableId="1176848288">
    <w:abstractNumId w:val="59"/>
  </w:num>
  <w:num w:numId="11" w16cid:durableId="511259285">
    <w:abstractNumId w:val="82"/>
  </w:num>
  <w:num w:numId="12" w16cid:durableId="2009210144">
    <w:abstractNumId w:val="60"/>
  </w:num>
  <w:num w:numId="13" w16cid:durableId="506331243">
    <w:abstractNumId w:val="51"/>
  </w:num>
  <w:num w:numId="14" w16cid:durableId="1662732328">
    <w:abstractNumId w:val="48"/>
  </w:num>
  <w:num w:numId="15" w16cid:durableId="855729857">
    <w:abstractNumId w:val="31"/>
  </w:num>
  <w:num w:numId="16" w16cid:durableId="36778585">
    <w:abstractNumId w:val="28"/>
  </w:num>
  <w:num w:numId="17" w16cid:durableId="241641072">
    <w:abstractNumId w:val="13"/>
  </w:num>
  <w:num w:numId="18" w16cid:durableId="1555389102">
    <w:abstractNumId w:val="45"/>
  </w:num>
  <w:num w:numId="19" w16cid:durableId="2132437271">
    <w:abstractNumId w:val="80"/>
  </w:num>
  <w:num w:numId="20" w16cid:durableId="951786731">
    <w:abstractNumId w:val="11"/>
  </w:num>
  <w:num w:numId="21" w16cid:durableId="726301418">
    <w:abstractNumId w:val="66"/>
    <w:lvlOverride w:ilvl="0">
      <w:startOverride w:val="1"/>
    </w:lvlOverride>
  </w:num>
  <w:num w:numId="22" w16cid:durableId="441188765">
    <w:abstractNumId w:val="47"/>
    <w:lvlOverride w:ilvl="0">
      <w:startOverride w:val="1"/>
    </w:lvlOverride>
  </w:num>
  <w:num w:numId="23" w16cid:durableId="33430839">
    <w:abstractNumId w:val="29"/>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941958115">
    <w:abstractNumId w:val="9"/>
  </w:num>
  <w:num w:numId="30" w16cid:durableId="1642692366">
    <w:abstractNumId w:val="76"/>
  </w:num>
  <w:num w:numId="31" w16cid:durableId="1289969379">
    <w:abstractNumId w:val="3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391067">
    <w:abstractNumId w:val="65"/>
  </w:num>
  <w:num w:numId="33" w16cid:durableId="824123978">
    <w:abstractNumId w:val="77"/>
  </w:num>
  <w:num w:numId="34" w16cid:durableId="1046176190">
    <w:abstractNumId w:val="58"/>
  </w:num>
  <w:num w:numId="35" w16cid:durableId="237443866">
    <w:abstractNumId w:val="22"/>
  </w:num>
  <w:num w:numId="36" w16cid:durableId="1619794692">
    <w:abstractNumId w:val="6"/>
  </w:num>
  <w:num w:numId="37" w16cid:durableId="1967155083">
    <w:abstractNumId w:val="69"/>
  </w:num>
  <w:num w:numId="38" w16cid:durableId="629870374">
    <w:abstractNumId w:val="26"/>
  </w:num>
  <w:num w:numId="39" w16cid:durableId="348946369">
    <w:abstractNumId w:val="81"/>
  </w:num>
  <w:num w:numId="40" w16cid:durableId="1404840387">
    <w:abstractNumId w:val="15"/>
  </w:num>
  <w:num w:numId="41" w16cid:durableId="549852072">
    <w:abstractNumId w:val="38"/>
  </w:num>
  <w:num w:numId="42" w16cid:durableId="2002661070">
    <w:abstractNumId w:val="49"/>
  </w:num>
  <w:num w:numId="43" w16cid:durableId="832531440">
    <w:abstractNumId w:val="42"/>
  </w:num>
  <w:num w:numId="44" w16cid:durableId="757596700">
    <w:abstractNumId w:val="54"/>
  </w:num>
  <w:num w:numId="45" w16cid:durableId="1462921629">
    <w:abstractNumId w:val="57"/>
  </w:num>
  <w:num w:numId="46" w16cid:durableId="1788356790">
    <w:abstractNumId w:val="34"/>
  </w:num>
  <w:num w:numId="47" w16cid:durableId="2077240979">
    <w:abstractNumId w:val="43"/>
  </w:num>
  <w:num w:numId="48" w16cid:durableId="2046709983">
    <w:abstractNumId w:val="53"/>
  </w:num>
  <w:num w:numId="49" w16cid:durableId="1356542773">
    <w:abstractNumId w:val="83"/>
  </w:num>
  <w:num w:numId="50" w16cid:durableId="1096708563">
    <w:abstractNumId w:val="52"/>
  </w:num>
  <w:num w:numId="51" w16cid:durableId="212009364">
    <w:abstractNumId w:val="35"/>
  </w:num>
  <w:num w:numId="52" w16cid:durableId="827600280">
    <w:abstractNumId w:val="40"/>
  </w:num>
  <w:num w:numId="53" w16cid:durableId="1389378165">
    <w:abstractNumId w:val="14"/>
  </w:num>
  <w:num w:numId="54" w16cid:durableId="1376737496">
    <w:abstractNumId w:val="62"/>
  </w:num>
  <w:num w:numId="55" w16cid:durableId="737363641">
    <w:abstractNumId w:val="23"/>
  </w:num>
  <w:num w:numId="56" w16cid:durableId="2078435002">
    <w:abstractNumId w:val="25"/>
  </w:num>
  <w:num w:numId="57" w16cid:durableId="1135412420">
    <w:abstractNumId w:val="55"/>
  </w:num>
  <w:num w:numId="58" w16cid:durableId="63918808">
    <w:abstractNumId w:val="56"/>
  </w:num>
  <w:num w:numId="59" w16cid:durableId="697127111">
    <w:abstractNumId w:val="41"/>
  </w:num>
  <w:num w:numId="60"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023373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22988932">
    <w:abstractNumId w:val="78"/>
  </w:num>
  <w:num w:numId="63" w16cid:durableId="916599138">
    <w:abstractNumId w:val="8"/>
  </w:num>
  <w:num w:numId="64" w16cid:durableId="67963284">
    <w:abstractNumId w:val="70"/>
  </w:num>
  <w:num w:numId="65" w16cid:durableId="567768714">
    <w:abstractNumId w:val="17"/>
  </w:num>
  <w:num w:numId="66" w16cid:durableId="1668096524">
    <w:abstractNumId w:val="63"/>
  </w:num>
  <w:num w:numId="67" w16cid:durableId="1458180353">
    <w:abstractNumId w:val="21"/>
  </w:num>
  <w:num w:numId="68" w16cid:durableId="1683238700">
    <w:abstractNumId w:val="39"/>
  </w:num>
  <w:num w:numId="69" w16cid:durableId="781650915">
    <w:abstractNumId w:val="10"/>
  </w:num>
  <w:num w:numId="70" w16cid:durableId="96144829">
    <w:abstractNumId w:val="44"/>
  </w:num>
  <w:num w:numId="71" w16cid:durableId="206382250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27138561">
    <w:abstractNumId w:val="18"/>
  </w:num>
  <w:num w:numId="73" w16cid:durableId="935988325">
    <w:abstractNumId w:val="33"/>
  </w:num>
  <w:num w:numId="74" w16cid:durableId="1969356837">
    <w:abstractNumId w:val="64"/>
  </w:num>
  <w:num w:numId="75" w16cid:durableId="403449652">
    <w:abstractNumId w:val="32"/>
  </w:num>
  <w:num w:numId="76" w16cid:durableId="1193610949">
    <w:abstractNumId w:val="79"/>
  </w:num>
  <w:num w:numId="77" w16cid:durableId="99883885">
    <w:abstractNumId w:val="19"/>
  </w:num>
  <w:num w:numId="78" w16cid:durableId="1587569896">
    <w:abstractNumId w:val="30"/>
  </w:num>
  <w:num w:numId="79" w16cid:durableId="341012839">
    <w:abstractNumId w:val="61"/>
  </w:num>
  <w:num w:numId="80" w16cid:durableId="259457844">
    <w:abstractNumId w:val="12"/>
  </w:num>
  <w:num w:numId="81" w16cid:durableId="1526941539">
    <w:abstractNumId w:val="72"/>
  </w:num>
  <w:num w:numId="82" w16cid:durableId="1533883297">
    <w:abstractNumId w:val="4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D73"/>
    <w:rsid w:val="0000117E"/>
    <w:rsid w:val="00004569"/>
    <w:rsid w:val="00006579"/>
    <w:rsid w:val="00007EDF"/>
    <w:rsid w:val="00011F3E"/>
    <w:rsid w:val="000122ED"/>
    <w:rsid w:val="00014CC7"/>
    <w:rsid w:val="000157D8"/>
    <w:rsid w:val="0001694E"/>
    <w:rsid w:val="00020C79"/>
    <w:rsid w:val="00022A9D"/>
    <w:rsid w:val="000241D8"/>
    <w:rsid w:val="00030641"/>
    <w:rsid w:val="000333F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1F3C"/>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306A"/>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1D11"/>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5029"/>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026"/>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4D43"/>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106"/>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4CF0"/>
    <w:rsid w:val="002C7907"/>
    <w:rsid w:val="002D0634"/>
    <w:rsid w:val="002D11ED"/>
    <w:rsid w:val="002D2414"/>
    <w:rsid w:val="002D32B6"/>
    <w:rsid w:val="002D5C8A"/>
    <w:rsid w:val="002E0AA3"/>
    <w:rsid w:val="002E181C"/>
    <w:rsid w:val="002E209E"/>
    <w:rsid w:val="002E2C02"/>
    <w:rsid w:val="002E4F64"/>
    <w:rsid w:val="002E576F"/>
    <w:rsid w:val="002E7238"/>
    <w:rsid w:val="002F2F73"/>
    <w:rsid w:val="002F79B2"/>
    <w:rsid w:val="00301894"/>
    <w:rsid w:val="003032E1"/>
    <w:rsid w:val="00303421"/>
    <w:rsid w:val="0030370B"/>
    <w:rsid w:val="00303EE8"/>
    <w:rsid w:val="00307C5E"/>
    <w:rsid w:val="00315C5A"/>
    <w:rsid w:val="003178E0"/>
    <w:rsid w:val="00317DB0"/>
    <w:rsid w:val="00321AB7"/>
    <w:rsid w:val="00322B0F"/>
    <w:rsid w:val="00325455"/>
    <w:rsid w:val="0033001C"/>
    <w:rsid w:val="00330420"/>
    <w:rsid w:val="00330DC0"/>
    <w:rsid w:val="00331D37"/>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A54D9"/>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2056"/>
    <w:rsid w:val="003D3B75"/>
    <w:rsid w:val="003D54EB"/>
    <w:rsid w:val="003D5510"/>
    <w:rsid w:val="003D6ED9"/>
    <w:rsid w:val="003E2268"/>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458C"/>
    <w:rsid w:val="00487324"/>
    <w:rsid w:val="00490259"/>
    <w:rsid w:val="004942CF"/>
    <w:rsid w:val="00496564"/>
    <w:rsid w:val="00496C53"/>
    <w:rsid w:val="004A04E7"/>
    <w:rsid w:val="004A2676"/>
    <w:rsid w:val="004A2711"/>
    <w:rsid w:val="004A3719"/>
    <w:rsid w:val="004A5FE4"/>
    <w:rsid w:val="004A7943"/>
    <w:rsid w:val="004B004E"/>
    <w:rsid w:val="004B1278"/>
    <w:rsid w:val="004B18B0"/>
    <w:rsid w:val="004B24AC"/>
    <w:rsid w:val="004B28A2"/>
    <w:rsid w:val="004B64BD"/>
    <w:rsid w:val="004B6C36"/>
    <w:rsid w:val="004B74E3"/>
    <w:rsid w:val="004B7EEE"/>
    <w:rsid w:val="004D0300"/>
    <w:rsid w:val="004D0940"/>
    <w:rsid w:val="004D0C43"/>
    <w:rsid w:val="004D1855"/>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5C8E"/>
    <w:rsid w:val="004E6FA6"/>
    <w:rsid w:val="004E75EE"/>
    <w:rsid w:val="004F0E82"/>
    <w:rsid w:val="004F104C"/>
    <w:rsid w:val="004F31D1"/>
    <w:rsid w:val="004F3468"/>
    <w:rsid w:val="004F6CF7"/>
    <w:rsid w:val="00500097"/>
    <w:rsid w:val="005006F3"/>
    <w:rsid w:val="00500D3B"/>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6BDF"/>
    <w:rsid w:val="00550913"/>
    <w:rsid w:val="005526CB"/>
    <w:rsid w:val="00554352"/>
    <w:rsid w:val="00555424"/>
    <w:rsid w:val="0055652B"/>
    <w:rsid w:val="0056144A"/>
    <w:rsid w:val="005652FC"/>
    <w:rsid w:val="00572C2B"/>
    <w:rsid w:val="00573FC5"/>
    <w:rsid w:val="00576A8C"/>
    <w:rsid w:val="0057758F"/>
    <w:rsid w:val="005812ED"/>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539B"/>
    <w:rsid w:val="005B730F"/>
    <w:rsid w:val="005C18B1"/>
    <w:rsid w:val="005C316A"/>
    <w:rsid w:val="005C4237"/>
    <w:rsid w:val="005C66D3"/>
    <w:rsid w:val="005D153F"/>
    <w:rsid w:val="005D233E"/>
    <w:rsid w:val="005D724D"/>
    <w:rsid w:val="005E39FC"/>
    <w:rsid w:val="005E7ED3"/>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2910"/>
    <w:rsid w:val="00636091"/>
    <w:rsid w:val="00640DA1"/>
    <w:rsid w:val="006418B0"/>
    <w:rsid w:val="00643A74"/>
    <w:rsid w:val="006446A2"/>
    <w:rsid w:val="00644AB3"/>
    <w:rsid w:val="006476F0"/>
    <w:rsid w:val="006527D0"/>
    <w:rsid w:val="00655B5B"/>
    <w:rsid w:val="00655F23"/>
    <w:rsid w:val="00657B07"/>
    <w:rsid w:val="00660D3D"/>
    <w:rsid w:val="006623D7"/>
    <w:rsid w:val="006640AD"/>
    <w:rsid w:val="00666CD7"/>
    <w:rsid w:val="00666EF5"/>
    <w:rsid w:val="00670FD1"/>
    <w:rsid w:val="00671AE3"/>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2E0"/>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5D96"/>
    <w:rsid w:val="00716F68"/>
    <w:rsid w:val="00717802"/>
    <w:rsid w:val="00720FF0"/>
    <w:rsid w:val="007237F2"/>
    <w:rsid w:val="007240C3"/>
    <w:rsid w:val="0072470D"/>
    <w:rsid w:val="007258AB"/>
    <w:rsid w:val="00730096"/>
    <w:rsid w:val="0073406F"/>
    <w:rsid w:val="00734BEF"/>
    <w:rsid w:val="00735028"/>
    <w:rsid w:val="007365E7"/>
    <w:rsid w:val="0074465C"/>
    <w:rsid w:val="00744F79"/>
    <w:rsid w:val="007472CF"/>
    <w:rsid w:val="007506C3"/>
    <w:rsid w:val="007530FC"/>
    <w:rsid w:val="0075504B"/>
    <w:rsid w:val="00755CD0"/>
    <w:rsid w:val="0075786A"/>
    <w:rsid w:val="00760AD7"/>
    <w:rsid w:val="00760BE5"/>
    <w:rsid w:val="00760E93"/>
    <w:rsid w:val="00761D24"/>
    <w:rsid w:val="007622AA"/>
    <w:rsid w:val="00771863"/>
    <w:rsid w:val="0077283A"/>
    <w:rsid w:val="00772981"/>
    <w:rsid w:val="00772F10"/>
    <w:rsid w:val="00775E5A"/>
    <w:rsid w:val="00780584"/>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3F42"/>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66D"/>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4957"/>
    <w:rsid w:val="008D67DE"/>
    <w:rsid w:val="008D68C4"/>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277F5"/>
    <w:rsid w:val="00933285"/>
    <w:rsid w:val="009332E1"/>
    <w:rsid w:val="009341CA"/>
    <w:rsid w:val="009348AE"/>
    <w:rsid w:val="009375A2"/>
    <w:rsid w:val="00941AB9"/>
    <w:rsid w:val="00942817"/>
    <w:rsid w:val="009441A0"/>
    <w:rsid w:val="00945534"/>
    <w:rsid w:val="00945EB5"/>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284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4E1F"/>
    <w:rsid w:val="00A4514D"/>
    <w:rsid w:val="00A52231"/>
    <w:rsid w:val="00A5432C"/>
    <w:rsid w:val="00A603EC"/>
    <w:rsid w:val="00A615B0"/>
    <w:rsid w:val="00A61858"/>
    <w:rsid w:val="00A61FF6"/>
    <w:rsid w:val="00A6620A"/>
    <w:rsid w:val="00A74E7C"/>
    <w:rsid w:val="00A7608D"/>
    <w:rsid w:val="00A76426"/>
    <w:rsid w:val="00A77593"/>
    <w:rsid w:val="00A8305D"/>
    <w:rsid w:val="00A84009"/>
    <w:rsid w:val="00A846ED"/>
    <w:rsid w:val="00A862AB"/>
    <w:rsid w:val="00A86B3D"/>
    <w:rsid w:val="00A87336"/>
    <w:rsid w:val="00A91F32"/>
    <w:rsid w:val="00A9465F"/>
    <w:rsid w:val="00A95C13"/>
    <w:rsid w:val="00A96B0E"/>
    <w:rsid w:val="00A97CF6"/>
    <w:rsid w:val="00AA02D6"/>
    <w:rsid w:val="00AA035A"/>
    <w:rsid w:val="00AA107F"/>
    <w:rsid w:val="00AA170F"/>
    <w:rsid w:val="00AA302D"/>
    <w:rsid w:val="00AA4C98"/>
    <w:rsid w:val="00AA5DFD"/>
    <w:rsid w:val="00AA78B8"/>
    <w:rsid w:val="00AB2101"/>
    <w:rsid w:val="00AB366D"/>
    <w:rsid w:val="00AB3C64"/>
    <w:rsid w:val="00AB3F67"/>
    <w:rsid w:val="00AB41EE"/>
    <w:rsid w:val="00AB4EF7"/>
    <w:rsid w:val="00AB4F50"/>
    <w:rsid w:val="00AB5FA1"/>
    <w:rsid w:val="00AC4DB5"/>
    <w:rsid w:val="00AC4E8A"/>
    <w:rsid w:val="00AC62D6"/>
    <w:rsid w:val="00AC6995"/>
    <w:rsid w:val="00AD324E"/>
    <w:rsid w:val="00AD48CF"/>
    <w:rsid w:val="00AD7A6E"/>
    <w:rsid w:val="00AE00AF"/>
    <w:rsid w:val="00AE4812"/>
    <w:rsid w:val="00AF6682"/>
    <w:rsid w:val="00B00968"/>
    <w:rsid w:val="00B00974"/>
    <w:rsid w:val="00B01AED"/>
    <w:rsid w:val="00B03020"/>
    <w:rsid w:val="00B03AE4"/>
    <w:rsid w:val="00B07C41"/>
    <w:rsid w:val="00B11473"/>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54A"/>
    <w:rsid w:val="00B90F88"/>
    <w:rsid w:val="00B9184D"/>
    <w:rsid w:val="00B93751"/>
    <w:rsid w:val="00B938FD"/>
    <w:rsid w:val="00B9755F"/>
    <w:rsid w:val="00BA4C99"/>
    <w:rsid w:val="00BB3697"/>
    <w:rsid w:val="00BB4BCA"/>
    <w:rsid w:val="00BB64DC"/>
    <w:rsid w:val="00BB7DA0"/>
    <w:rsid w:val="00BC2922"/>
    <w:rsid w:val="00BC5A32"/>
    <w:rsid w:val="00BD11D4"/>
    <w:rsid w:val="00BD1FDA"/>
    <w:rsid w:val="00BD3D39"/>
    <w:rsid w:val="00BE2645"/>
    <w:rsid w:val="00BE33E4"/>
    <w:rsid w:val="00BE4017"/>
    <w:rsid w:val="00BE4794"/>
    <w:rsid w:val="00BE4ADC"/>
    <w:rsid w:val="00BE6CDE"/>
    <w:rsid w:val="00BE799D"/>
    <w:rsid w:val="00BF1392"/>
    <w:rsid w:val="00BF3103"/>
    <w:rsid w:val="00BF3C33"/>
    <w:rsid w:val="00BF413A"/>
    <w:rsid w:val="00BF495B"/>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2410"/>
    <w:rsid w:val="00C34E3C"/>
    <w:rsid w:val="00C354E6"/>
    <w:rsid w:val="00C413F4"/>
    <w:rsid w:val="00C46A3F"/>
    <w:rsid w:val="00C46F7B"/>
    <w:rsid w:val="00C512CF"/>
    <w:rsid w:val="00C52E22"/>
    <w:rsid w:val="00C536FB"/>
    <w:rsid w:val="00C555E5"/>
    <w:rsid w:val="00C60E28"/>
    <w:rsid w:val="00C62B39"/>
    <w:rsid w:val="00C660A0"/>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B34D2"/>
    <w:rsid w:val="00CC1556"/>
    <w:rsid w:val="00CC1C75"/>
    <w:rsid w:val="00CC29EB"/>
    <w:rsid w:val="00CC2F48"/>
    <w:rsid w:val="00CC498C"/>
    <w:rsid w:val="00CC6E6B"/>
    <w:rsid w:val="00CD00A9"/>
    <w:rsid w:val="00CD063E"/>
    <w:rsid w:val="00CD5FAA"/>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8794C"/>
    <w:rsid w:val="00D92E04"/>
    <w:rsid w:val="00D9491E"/>
    <w:rsid w:val="00D95FBC"/>
    <w:rsid w:val="00DA41F8"/>
    <w:rsid w:val="00DA4361"/>
    <w:rsid w:val="00DA5D85"/>
    <w:rsid w:val="00DA6616"/>
    <w:rsid w:val="00DA74C9"/>
    <w:rsid w:val="00DB08A8"/>
    <w:rsid w:val="00DB1BDC"/>
    <w:rsid w:val="00DB4D9E"/>
    <w:rsid w:val="00DD0BC1"/>
    <w:rsid w:val="00DD199C"/>
    <w:rsid w:val="00DD4075"/>
    <w:rsid w:val="00DD4E72"/>
    <w:rsid w:val="00DD5389"/>
    <w:rsid w:val="00DD5A7C"/>
    <w:rsid w:val="00DD5F69"/>
    <w:rsid w:val="00DD73D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3DF4"/>
    <w:rsid w:val="00E27B1A"/>
    <w:rsid w:val="00E321A4"/>
    <w:rsid w:val="00E32BAD"/>
    <w:rsid w:val="00E33D79"/>
    <w:rsid w:val="00E34724"/>
    <w:rsid w:val="00E354E8"/>
    <w:rsid w:val="00E35EC8"/>
    <w:rsid w:val="00E423BD"/>
    <w:rsid w:val="00E42A34"/>
    <w:rsid w:val="00E42A3A"/>
    <w:rsid w:val="00E4344A"/>
    <w:rsid w:val="00E44133"/>
    <w:rsid w:val="00E44918"/>
    <w:rsid w:val="00E46833"/>
    <w:rsid w:val="00E50E3A"/>
    <w:rsid w:val="00E5240C"/>
    <w:rsid w:val="00E524CF"/>
    <w:rsid w:val="00E5304F"/>
    <w:rsid w:val="00E5426C"/>
    <w:rsid w:val="00E61AE3"/>
    <w:rsid w:val="00E62F9A"/>
    <w:rsid w:val="00E63108"/>
    <w:rsid w:val="00E63E3D"/>
    <w:rsid w:val="00E64B15"/>
    <w:rsid w:val="00E71D4C"/>
    <w:rsid w:val="00E75E6A"/>
    <w:rsid w:val="00E778E8"/>
    <w:rsid w:val="00E77943"/>
    <w:rsid w:val="00E80040"/>
    <w:rsid w:val="00E82DBD"/>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6025"/>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594"/>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4D4B"/>
    <w:rsid w:val="00F960BF"/>
    <w:rsid w:val="00FA1297"/>
    <w:rsid w:val="00FA54AE"/>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61E2"/>
    <w:rsid w:val="00FD6C64"/>
    <w:rsid w:val="00FD7E90"/>
    <w:rsid w:val="00FE2ABD"/>
    <w:rsid w:val="00FE6881"/>
    <w:rsid w:val="00FE72CF"/>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1181">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032428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gg.pl/strefa-korporacyjna/firma/inne/polityka-antykorupcyjna" TargetMode="Externa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sip.legalis.pl/document-view.seam?documentId=mfrxilrxgazdgmjrhazc44dboaxdcmjwgm2tgmj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g.pl" TargetMode="External"/><Relationship Id="rId22" Type="http://schemas.openxmlformats.org/officeDocument/2006/relationships/hyperlink" Target="http://www.pgg.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6AF5"/>
    <w:rsid w:val="000D6D47"/>
    <w:rsid w:val="000E0D2F"/>
    <w:rsid w:val="000E3D6B"/>
    <w:rsid w:val="000F1D11"/>
    <w:rsid w:val="00120EE7"/>
    <w:rsid w:val="00177B06"/>
    <w:rsid w:val="00181EC9"/>
    <w:rsid w:val="0018784B"/>
    <w:rsid w:val="001D0252"/>
    <w:rsid w:val="001D53D9"/>
    <w:rsid w:val="001F7077"/>
    <w:rsid w:val="0021198B"/>
    <w:rsid w:val="00214DD4"/>
    <w:rsid w:val="002571EC"/>
    <w:rsid w:val="00263106"/>
    <w:rsid w:val="00266D02"/>
    <w:rsid w:val="00275EA7"/>
    <w:rsid w:val="002C0C41"/>
    <w:rsid w:val="002C0FD0"/>
    <w:rsid w:val="002E7B20"/>
    <w:rsid w:val="002F1E48"/>
    <w:rsid w:val="00353366"/>
    <w:rsid w:val="00370331"/>
    <w:rsid w:val="003C1E08"/>
    <w:rsid w:val="003D2687"/>
    <w:rsid w:val="003E2068"/>
    <w:rsid w:val="00403CC3"/>
    <w:rsid w:val="00417026"/>
    <w:rsid w:val="0041732A"/>
    <w:rsid w:val="00465588"/>
    <w:rsid w:val="004761D1"/>
    <w:rsid w:val="00484995"/>
    <w:rsid w:val="004A1299"/>
    <w:rsid w:val="004A7135"/>
    <w:rsid w:val="004D132B"/>
    <w:rsid w:val="00510AC0"/>
    <w:rsid w:val="005347DF"/>
    <w:rsid w:val="00573FC5"/>
    <w:rsid w:val="00587490"/>
    <w:rsid w:val="005E5AC2"/>
    <w:rsid w:val="0060393B"/>
    <w:rsid w:val="00641065"/>
    <w:rsid w:val="00651866"/>
    <w:rsid w:val="00653B7F"/>
    <w:rsid w:val="006646DD"/>
    <w:rsid w:val="00671AE3"/>
    <w:rsid w:val="006774DC"/>
    <w:rsid w:val="00690E99"/>
    <w:rsid w:val="00693B74"/>
    <w:rsid w:val="006B584E"/>
    <w:rsid w:val="006D2A5C"/>
    <w:rsid w:val="006F2A13"/>
    <w:rsid w:val="0072761B"/>
    <w:rsid w:val="007378E2"/>
    <w:rsid w:val="007677E4"/>
    <w:rsid w:val="00772DB7"/>
    <w:rsid w:val="007946F6"/>
    <w:rsid w:val="00794737"/>
    <w:rsid w:val="007D6339"/>
    <w:rsid w:val="007E2EF7"/>
    <w:rsid w:val="007F668D"/>
    <w:rsid w:val="00825E94"/>
    <w:rsid w:val="00853CF6"/>
    <w:rsid w:val="00864F59"/>
    <w:rsid w:val="00870658"/>
    <w:rsid w:val="008A5B1B"/>
    <w:rsid w:val="008C0607"/>
    <w:rsid w:val="008F3283"/>
    <w:rsid w:val="00903EBF"/>
    <w:rsid w:val="0092754A"/>
    <w:rsid w:val="00945EB5"/>
    <w:rsid w:val="00954CAB"/>
    <w:rsid w:val="009632BD"/>
    <w:rsid w:val="00987E9B"/>
    <w:rsid w:val="0099417A"/>
    <w:rsid w:val="009A42DA"/>
    <w:rsid w:val="009C00DE"/>
    <w:rsid w:val="00A304CC"/>
    <w:rsid w:val="00A41AF8"/>
    <w:rsid w:val="00A561DE"/>
    <w:rsid w:val="00A740EE"/>
    <w:rsid w:val="00A75D74"/>
    <w:rsid w:val="00AA1FAB"/>
    <w:rsid w:val="00AB3F67"/>
    <w:rsid w:val="00AE32C1"/>
    <w:rsid w:val="00AF3B82"/>
    <w:rsid w:val="00B50BDA"/>
    <w:rsid w:val="00B579F6"/>
    <w:rsid w:val="00B91D3F"/>
    <w:rsid w:val="00BC2922"/>
    <w:rsid w:val="00BC38EB"/>
    <w:rsid w:val="00C03460"/>
    <w:rsid w:val="00C149BD"/>
    <w:rsid w:val="00C32410"/>
    <w:rsid w:val="00C660A0"/>
    <w:rsid w:val="00C72B0D"/>
    <w:rsid w:val="00C75070"/>
    <w:rsid w:val="00C955D3"/>
    <w:rsid w:val="00CD7866"/>
    <w:rsid w:val="00D36921"/>
    <w:rsid w:val="00D61A9E"/>
    <w:rsid w:val="00D74D32"/>
    <w:rsid w:val="00DD4E72"/>
    <w:rsid w:val="00E4024A"/>
    <w:rsid w:val="00E41135"/>
    <w:rsid w:val="00E44918"/>
    <w:rsid w:val="00E50B92"/>
    <w:rsid w:val="00E63212"/>
    <w:rsid w:val="00E778E8"/>
    <w:rsid w:val="00E970EA"/>
    <w:rsid w:val="00EA4F50"/>
    <w:rsid w:val="00EC7763"/>
    <w:rsid w:val="00ED5E0D"/>
    <w:rsid w:val="00F224E1"/>
    <w:rsid w:val="00F23E2D"/>
    <w:rsid w:val="00F251DB"/>
    <w:rsid w:val="00F37A8C"/>
    <w:rsid w:val="00F43021"/>
    <w:rsid w:val="00F56594"/>
    <w:rsid w:val="00F56912"/>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74</Pages>
  <Words>24894</Words>
  <Characters>149367</Characters>
  <Application>Microsoft Office Word</Application>
  <DocSecurity>0</DocSecurity>
  <Lines>1244</Lines>
  <Paragraphs>347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Długosz-Frączek</cp:lastModifiedBy>
  <cp:revision>16</cp:revision>
  <cp:lastPrinted>2024-07-25T10:55:00Z</cp:lastPrinted>
  <dcterms:created xsi:type="dcterms:W3CDTF">2024-07-11T06:49:00Z</dcterms:created>
  <dcterms:modified xsi:type="dcterms:W3CDTF">2024-07-25T10:55:00Z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