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FBA" w:rsidRDefault="003107E6" w:rsidP="003107E6">
      <w:pPr>
        <w:jc w:val="right"/>
      </w:pPr>
      <w:r>
        <w:t xml:space="preserve">Załącznik Nr 1 </w:t>
      </w:r>
    </w:p>
    <w:p w:rsidR="003107E6" w:rsidRDefault="003107E6" w:rsidP="003107E6">
      <w:pPr>
        <w:jc w:val="right"/>
      </w:pPr>
      <w:r>
        <w:t>Specyfikacja Techniczna zamawianego testera</w:t>
      </w:r>
    </w:p>
    <w:p w:rsidR="003107E6" w:rsidRDefault="003107E6" w:rsidP="003107E6">
      <w:pPr>
        <w:jc w:val="right"/>
      </w:pPr>
    </w:p>
    <w:p w:rsidR="003107E6" w:rsidRDefault="003107E6" w:rsidP="003107E6">
      <w:pPr>
        <w:jc w:val="right"/>
      </w:pPr>
      <w:r w:rsidRPr="003107E6">
        <w:t>Tester linii telefonicznych składający się z testera 1155-5001 Sidekick Plus LCC, Sidekick FED kit</w:t>
      </w:r>
      <w:r>
        <w:t xml:space="preserve"> – 1 kpl.</w:t>
      </w:r>
    </w:p>
    <w:tbl>
      <w:tblPr>
        <w:tblStyle w:val="Tabela-Siatka"/>
        <w:tblW w:w="9205" w:type="dxa"/>
        <w:tblLook w:val="04A0" w:firstRow="1" w:lastRow="0" w:firstColumn="1" w:lastColumn="0" w:noHBand="0" w:noVBand="1"/>
      </w:tblPr>
      <w:tblGrid>
        <w:gridCol w:w="834"/>
        <w:gridCol w:w="3272"/>
        <w:gridCol w:w="3598"/>
        <w:gridCol w:w="1501"/>
      </w:tblGrid>
      <w:tr w:rsidR="00DB1055" w:rsidTr="00F63019">
        <w:tc>
          <w:tcPr>
            <w:tcW w:w="834" w:type="dxa"/>
            <w:shd w:val="clear" w:color="auto" w:fill="BDD6EE" w:themeFill="accent1" w:themeFillTint="66"/>
            <w:vAlign w:val="center"/>
          </w:tcPr>
          <w:p w:rsidR="00DB1055" w:rsidRDefault="00DB1055" w:rsidP="00285ACA">
            <w:pPr>
              <w:ind w:left="340"/>
              <w:jc w:val="center"/>
            </w:pPr>
            <w:r>
              <w:t>lp.</w:t>
            </w:r>
          </w:p>
        </w:tc>
        <w:tc>
          <w:tcPr>
            <w:tcW w:w="3272" w:type="dxa"/>
            <w:shd w:val="clear" w:color="auto" w:fill="BDD6EE" w:themeFill="accent1" w:themeFillTint="66"/>
            <w:vAlign w:val="center"/>
          </w:tcPr>
          <w:p w:rsidR="00DB1055" w:rsidRDefault="00DB1055" w:rsidP="003107E6">
            <w:pPr>
              <w:jc w:val="center"/>
            </w:pPr>
            <w:r>
              <w:t>Parametr Techniczny</w:t>
            </w:r>
          </w:p>
        </w:tc>
        <w:tc>
          <w:tcPr>
            <w:tcW w:w="3598" w:type="dxa"/>
            <w:shd w:val="clear" w:color="auto" w:fill="BDD6EE" w:themeFill="accent1" w:themeFillTint="66"/>
            <w:vAlign w:val="center"/>
          </w:tcPr>
          <w:p w:rsidR="00DB1055" w:rsidRDefault="00DB1055" w:rsidP="00086E53">
            <w:pPr>
              <w:jc w:val="center"/>
            </w:pPr>
            <w:r>
              <w:t>Dane</w:t>
            </w:r>
          </w:p>
        </w:tc>
        <w:tc>
          <w:tcPr>
            <w:tcW w:w="1501" w:type="dxa"/>
            <w:shd w:val="clear" w:color="auto" w:fill="BDD6EE" w:themeFill="accent1" w:themeFillTint="66"/>
          </w:tcPr>
          <w:p w:rsidR="00DB1055" w:rsidRDefault="00DB1055" w:rsidP="003107E6">
            <w:pPr>
              <w:jc w:val="center"/>
            </w:pPr>
            <w:r>
              <w:t>Potwierdzenie Parametru [TAK/NIE]</w:t>
            </w:r>
          </w:p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Test Stress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 xml:space="preserve">0 do 82 </w:t>
            </w:r>
            <w:proofErr w:type="spellStart"/>
            <w:r>
              <w:t>dBmC</w:t>
            </w:r>
            <w:proofErr w:type="spellEnd"/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Maksymalne napięcie zmienne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250 V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Maksymalne napięcie stałe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300 V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 w:rsidRPr="00285ACA">
              <w:t>Maksymalna rezystancja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100 M</w:t>
            </w:r>
            <w:r>
              <w:rPr>
                <w:rFonts w:cstheme="minorHAnsi"/>
              </w:rPr>
              <w:t>Ω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 w:rsidRPr="00285ACA">
              <w:t>Maksymalna rezystancja</w:t>
            </w:r>
            <w:r>
              <w:t xml:space="preserve"> izolacji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999 M</w:t>
            </w:r>
            <w:r>
              <w:rPr>
                <w:rFonts w:cstheme="minorHAnsi"/>
              </w:rPr>
              <w:t>Ω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 xml:space="preserve">Miernik odległości rozwarć 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30 km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Liczba wykrywanych cewek pupinizacyjnych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>0-5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Maksymalny prąd pętli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 xml:space="preserve">110 </w:t>
            </w:r>
            <w:proofErr w:type="spellStart"/>
            <w:r>
              <w:t>mA</w:t>
            </w:r>
            <w:proofErr w:type="spellEnd"/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Tłumienność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 xml:space="preserve">-70 do 3 </w:t>
            </w:r>
            <w:proofErr w:type="spellStart"/>
            <w:r>
              <w:t>dBm</w:t>
            </w:r>
            <w:proofErr w:type="spellEnd"/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Szumy</w:t>
            </w:r>
          </w:p>
        </w:tc>
        <w:tc>
          <w:tcPr>
            <w:tcW w:w="3598" w:type="dxa"/>
            <w:vAlign w:val="center"/>
          </w:tcPr>
          <w:p w:rsidR="00DB1055" w:rsidRDefault="00DB1055" w:rsidP="00703819">
            <w:r>
              <w:t xml:space="preserve">0-90 </w:t>
            </w:r>
            <w:proofErr w:type="spellStart"/>
            <w:r>
              <w:t>dBmC</w:t>
            </w:r>
            <w:proofErr w:type="spellEnd"/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Częstotliwość generatora</w:t>
            </w:r>
          </w:p>
        </w:tc>
        <w:tc>
          <w:tcPr>
            <w:tcW w:w="3598" w:type="dxa"/>
            <w:vAlign w:val="center"/>
          </w:tcPr>
          <w:p w:rsidR="00DB1055" w:rsidRDefault="00086E53" w:rsidP="00703819">
            <w:r>
              <w:t xml:space="preserve">200 </w:t>
            </w:r>
            <w:proofErr w:type="spellStart"/>
            <w:r>
              <w:t>Hz</w:t>
            </w:r>
            <w:proofErr w:type="spellEnd"/>
            <w:r>
              <w:t xml:space="preserve"> do 20 kHz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DB1055" w:rsidP="00703819">
            <w:r>
              <w:t>Poziom sygnału referencyjnego</w:t>
            </w:r>
          </w:p>
        </w:tc>
        <w:tc>
          <w:tcPr>
            <w:tcW w:w="3598" w:type="dxa"/>
            <w:vAlign w:val="center"/>
          </w:tcPr>
          <w:p w:rsidR="00DB1055" w:rsidRDefault="00086E53" w:rsidP="00703819">
            <w:r>
              <w:t xml:space="preserve">3 do -20 </w:t>
            </w:r>
            <w:proofErr w:type="spellStart"/>
            <w:r>
              <w:t>dBm</w:t>
            </w:r>
            <w:proofErr w:type="spellEnd"/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086E53" w:rsidP="00703819">
            <w:r>
              <w:t>Programowane,</w:t>
            </w:r>
            <w:r w:rsidR="00F63019">
              <w:br/>
            </w:r>
            <w:r>
              <w:t xml:space="preserve"> automatyczne testy Pass/</w:t>
            </w:r>
            <w:proofErr w:type="spellStart"/>
            <w:r>
              <w:t>Fail</w:t>
            </w:r>
            <w:proofErr w:type="spellEnd"/>
          </w:p>
        </w:tc>
        <w:tc>
          <w:tcPr>
            <w:tcW w:w="3598" w:type="dxa"/>
            <w:vAlign w:val="center"/>
          </w:tcPr>
          <w:p w:rsidR="00DB1055" w:rsidRDefault="00086E53" w:rsidP="00703819">
            <w:r>
              <w:t>400 wyników testów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086E53" w:rsidP="00703819">
            <w:r>
              <w:t>Rozdzielczość ekranu</w:t>
            </w:r>
          </w:p>
        </w:tc>
        <w:tc>
          <w:tcPr>
            <w:tcW w:w="3598" w:type="dxa"/>
            <w:vAlign w:val="center"/>
          </w:tcPr>
          <w:p w:rsidR="00DB1055" w:rsidRDefault="00086E53" w:rsidP="00703819">
            <w:r>
              <w:t>320 x 240 pikseli (czytelny w świetle słonecznym)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086E53" w:rsidP="00703819">
            <w:r>
              <w:t>Zasilanie</w:t>
            </w:r>
          </w:p>
        </w:tc>
        <w:tc>
          <w:tcPr>
            <w:tcW w:w="3598" w:type="dxa"/>
            <w:vAlign w:val="center"/>
          </w:tcPr>
          <w:p w:rsidR="00DB1055" w:rsidRDefault="00086E53" w:rsidP="00703819">
            <w:r>
              <w:t>Akumulator litowo-jonowy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DB1055" w:rsidTr="0053767C">
        <w:trPr>
          <w:trHeight w:val="454"/>
        </w:trPr>
        <w:tc>
          <w:tcPr>
            <w:tcW w:w="834" w:type="dxa"/>
            <w:vAlign w:val="center"/>
          </w:tcPr>
          <w:p w:rsidR="00DB1055" w:rsidRDefault="00DB1055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DB1055" w:rsidRDefault="00F63019" w:rsidP="00703819">
            <w:r>
              <w:t>Czas pracy akumulatora</w:t>
            </w:r>
          </w:p>
        </w:tc>
        <w:tc>
          <w:tcPr>
            <w:tcW w:w="3598" w:type="dxa"/>
            <w:vAlign w:val="center"/>
          </w:tcPr>
          <w:p w:rsidR="00DB1055" w:rsidRDefault="00F63019" w:rsidP="00703819">
            <w:r>
              <w:t>8 godzin</w:t>
            </w:r>
          </w:p>
        </w:tc>
        <w:tc>
          <w:tcPr>
            <w:tcW w:w="1501" w:type="dxa"/>
            <w:vAlign w:val="center"/>
          </w:tcPr>
          <w:p w:rsidR="00DB1055" w:rsidRDefault="00DB1055" w:rsidP="00703819"/>
        </w:tc>
      </w:tr>
      <w:tr w:rsidR="00086E53" w:rsidTr="0053767C">
        <w:trPr>
          <w:trHeight w:val="454"/>
        </w:trPr>
        <w:tc>
          <w:tcPr>
            <w:tcW w:w="834" w:type="dxa"/>
            <w:vAlign w:val="center"/>
          </w:tcPr>
          <w:p w:rsidR="00086E53" w:rsidRDefault="00086E53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086E53" w:rsidRDefault="00F63019" w:rsidP="00703819">
            <w:r>
              <w:t xml:space="preserve">Waga z baterią </w:t>
            </w:r>
          </w:p>
        </w:tc>
        <w:tc>
          <w:tcPr>
            <w:tcW w:w="3598" w:type="dxa"/>
            <w:vAlign w:val="center"/>
          </w:tcPr>
          <w:p w:rsidR="00086E53" w:rsidRDefault="00F63019" w:rsidP="00703819">
            <w:r>
              <w:t>do 1,5 kg</w:t>
            </w:r>
          </w:p>
        </w:tc>
        <w:tc>
          <w:tcPr>
            <w:tcW w:w="1501" w:type="dxa"/>
            <w:vAlign w:val="center"/>
          </w:tcPr>
          <w:p w:rsidR="00086E53" w:rsidRDefault="00086E53" w:rsidP="00703819"/>
        </w:tc>
      </w:tr>
      <w:tr w:rsidR="00086E53" w:rsidTr="0053767C">
        <w:trPr>
          <w:trHeight w:val="454"/>
        </w:trPr>
        <w:tc>
          <w:tcPr>
            <w:tcW w:w="834" w:type="dxa"/>
            <w:vAlign w:val="center"/>
          </w:tcPr>
          <w:p w:rsidR="00086E53" w:rsidRDefault="00086E53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086E53" w:rsidRDefault="00F63019" w:rsidP="00703819">
            <w:r>
              <w:t>Warunki pracy</w:t>
            </w:r>
          </w:p>
        </w:tc>
        <w:tc>
          <w:tcPr>
            <w:tcW w:w="3598" w:type="dxa"/>
            <w:vAlign w:val="center"/>
          </w:tcPr>
          <w:p w:rsidR="00086E53" w:rsidRDefault="00F63019" w:rsidP="00703819">
            <w:r>
              <w:t xml:space="preserve">-18 </w:t>
            </w:r>
            <w:r>
              <w:rPr>
                <w:vertAlign w:val="superscript"/>
              </w:rPr>
              <w:t xml:space="preserve">0 </w:t>
            </w:r>
            <w:r>
              <w:t xml:space="preserve">C do 50 </w:t>
            </w:r>
            <w:r>
              <w:rPr>
                <w:vertAlign w:val="superscript"/>
              </w:rPr>
              <w:t>0</w:t>
            </w:r>
            <w:r>
              <w:t xml:space="preserve">C, </w:t>
            </w:r>
            <w:r>
              <w:rPr>
                <w:vertAlign w:val="superscript"/>
              </w:rPr>
              <w:br/>
            </w:r>
            <w:r>
              <w:t>wilgotność - 0 do 95%</w:t>
            </w:r>
          </w:p>
        </w:tc>
        <w:tc>
          <w:tcPr>
            <w:tcW w:w="1501" w:type="dxa"/>
            <w:vAlign w:val="center"/>
          </w:tcPr>
          <w:p w:rsidR="00086E53" w:rsidRDefault="00086E53" w:rsidP="00703819"/>
        </w:tc>
      </w:tr>
      <w:tr w:rsidR="00086E53" w:rsidTr="0053767C">
        <w:trPr>
          <w:trHeight w:val="454"/>
        </w:trPr>
        <w:tc>
          <w:tcPr>
            <w:tcW w:w="834" w:type="dxa"/>
            <w:vAlign w:val="center"/>
          </w:tcPr>
          <w:p w:rsidR="00086E53" w:rsidRDefault="00086E53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086E53" w:rsidRDefault="00F63019" w:rsidP="00703819">
            <w:r>
              <w:t xml:space="preserve">Szczelność </w:t>
            </w:r>
          </w:p>
        </w:tc>
        <w:tc>
          <w:tcPr>
            <w:tcW w:w="3598" w:type="dxa"/>
            <w:vAlign w:val="center"/>
          </w:tcPr>
          <w:p w:rsidR="00086E53" w:rsidRDefault="00F63019" w:rsidP="00703819">
            <w:r>
              <w:t>IP54</w:t>
            </w:r>
          </w:p>
        </w:tc>
        <w:tc>
          <w:tcPr>
            <w:tcW w:w="1501" w:type="dxa"/>
            <w:vAlign w:val="center"/>
          </w:tcPr>
          <w:p w:rsidR="00086E53" w:rsidRDefault="00086E53" w:rsidP="00703819"/>
        </w:tc>
      </w:tr>
      <w:tr w:rsidR="00086E53" w:rsidTr="0053767C">
        <w:trPr>
          <w:trHeight w:val="454"/>
        </w:trPr>
        <w:tc>
          <w:tcPr>
            <w:tcW w:w="834" w:type="dxa"/>
            <w:vAlign w:val="center"/>
          </w:tcPr>
          <w:p w:rsidR="00086E53" w:rsidRDefault="00086E53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086E53" w:rsidRDefault="00F63019" w:rsidP="00703819">
            <w:r>
              <w:t>Gwarancja</w:t>
            </w:r>
          </w:p>
        </w:tc>
        <w:tc>
          <w:tcPr>
            <w:tcW w:w="3598" w:type="dxa"/>
            <w:vAlign w:val="center"/>
          </w:tcPr>
          <w:p w:rsidR="00086E53" w:rsidRDefault="00F63019" w:rsidP="00703819">
            <w:r>
              <w:t>min 12 m-cy</w:t>
            </w:r>
          </w:p>
        </w:tc>
        <w:tc>
          <w:tcPr>
            <w:tcW w:w="1501" w:type="dxa"/>
            <w:vAlign w:val="center"/>
          </w:tcPr>
          <w:p w:rsidR="00086E53" w:rsidRDefault="00086E53" w:rsidP="00703819"/>
        </w:tc>
      </w:tr>
      <w:tr w:rsidR="0053767C" w:rsidTr="0053767C">
        <w:trPr>
          <w:trHeight w:val="454"/>
        </w:trPr>
        <w:tc>
          <w:tcPr>
            <w:tcW w:w="834" w:type="dxa"/>
            <w:vAlign w:val="center"/>
          </w:tcPr>
          <w:p w:rsidR="0053767C" w:rsidRDefault="0053767C" w:rsidP="00703819">
            <w:pPr>
              <w:pStyle w:val="Akapitzlist"/>
              <w:numPr>
                <w:ilvl w:val="0"/>
                <w:numId w:val="1"/>
              </w:numPr>
              <w:ind w:left="340"/>
            </w:pPr>
          </w:p>
        </w:tc>
        <w:tc>
          <w:tcPr>
            <w:tcW w:w="3272" w:type="dxa"/>
            <w:vAlign w:val="center"/>
          </w:tcPr>
          <w:p w:rsidR="0053767C" w:rsidRDefault="0053767C" w:rsidP="00703819">
            <w:r>
              <w:t xml:space="preserve">Szkolenie z obsługi testera </w:t>
            </w:r>
          </w:p>
        </w:tc>
        <w:tc>
          <w:tcPr>
            <w:tcW w:w="3598" w:type="dxa"/>
            <w:vAlign w:val="center"/>
          </w:tcPr>
          <w:p w:rsidR="0053767C" w:rsidRDefault="0053767C" w:rsidP="00703819">
            <w:r>
              <w:t>Termin do ustalenia po realizacji dostawy</w:t>
            </w:r>
            <w:bookmarkStart w:id="0" w:name="_GoBack"/>
            <w:bookmarkEnd w:id="0"/>
          </w:p>
        </w:tc>
        <w:tc>
          <w:tcPr>
            <w:tcW w:w="1501" w:type="dxa"/>
            <w:vAlign w:val="center"/>
          </w:tcPr>
          <w:p w:rsidR="0053767C" w:rsidRDefault="0053767C" w:rsidP="00703819"/>
        </w:tc>
      </w:tr>
    </w:tbl>
    <w:p w:rsidR="003107E6" w:rsidRDefault="003107E6" w:rsidP="003107E6">
      <w:pPr>
        <w:jc w:val="right"/>
      </w:pPr>
    </w:p>
    <w:sectPr w:rsidR="003107E6" w:rsidSect="00703819">
      <w:pgSz w:w="11906" w:h="16838"/>
      <w:pgMar w:top="1417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242FE"/>
    <w:multiLevelType w:val="hybridMultilevel"/>
    <w:tmpl w:val="C9A8B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E6"/>
    <w:rsid w:val="00086E53"/>
    <w:rsid w:val="00285ACA"/>
    <w:rsid w:val="003107E6"/>
    <w:rsid w:val="0053767C"/>
    <w:rsid w:val="00703819"/>
    <w:rsid w:val="00D14260"/>
    <w:rsid w:val="00D54385"/>
    <w:rsid w:val="00DB1055"/>
    <w:rsid w:val="00F6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93CD"/>
  <w15:chartTrackingRefBased/>
  <w15:docId w15:val="{2F41C466-224D-4AEC-A61E-B4C16523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0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0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Sławomir (ORL) (ZAT)</dc:creator>
  <cp:keywords/>
  <dc:description/>
  <cp:lastModifiedBy>Kowalczyk Sławomir (ORL) (ZAT)</cp:lastModifiedBy>
  <cp:revision>2</cp:revision>
  <dcterms:created xsi:type="dcterms:W3CDTF">2024-11-21T07:32:00Z</dcterms:created>
  <dcterms:modified xsi:type="dcterms:W3CDTF">2024-11-21T08:07:00Z</dcterms:modified>
</cp:coreProperties>
</file>