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372" w:type="dxa"/>
        <w:tblInd w:w="-8" w:type="dxa"/>
        <w:tblLayout w:type="fixed"/>
        <w:tblCellMar>
          <w:left w:w="0" w:type="dxa"/>
          <w:right w:w="0" w:type="dxa"/>
        </w:tblCellMar>
        <w:tblLook w:val="0000" w:firstRow="0" w:lastRow="0" w:firstColumn="0" w:lastColumn="0" w:noHBand="0" w:noVBand="0"/>
      </w:tblPr>
      <w:tblGrid>
        <w:gridCol w:w="1312"/>
        <w:gridCol w:w="2941"/>
        <w:gridCol w:w="7"/>
        <w:gridCol w:w="2722"/>
        <w:gridCol w:w="1390"/>
      </w:tblGrid>
      <w:tr w:rsidR="00B4611C" w:rsidRPr="006C0CC6" w14:paraId="256535AB" w14:textId="77777777" w:rsidTr="00D35A3E">
        <w:trPr>
          <w:trHeight w:hRule="exact" w:val="246"/>
        </w:trPr>
        <w:tc>
          <w:tcPr>
            <w:tcW w:w="4260" w:type="dxa"/>
            <w:gridSpan w:val="3"/>
          </w:tcPr>
          <w:p w14:paraId="5BFCA278" w14:textId="77777777" w:rsidR="00B4611C" w:rsidRPr="006C0CC6" w:rsidRDefault="00B4611C" w:rsidP="00EE328D">
            <w:pPr>
              <w:pStyle w:val="Tabulka1"/>
              <w:jc w:val="both"/>
              <w:rPr>
                <w:lang w:val="en-US"/>
              </w:rPr>
            </w:pPr>
            <w:bookmarkStart w:id="0" w:name="_GoBack"/>
            <w:bookmarkEnd w:id="0"/>
          </w:p>
        </w:tc>
        <w:tc>
          <w:tcPr>
            <w:tcW w:w="4112" w:type="dxa"/>
            <w:gridSpan w:val="2"/>
          </w:tcPr>
          <w:p w14:paraId="05F1B97A" w14:textId="77777777" w:rsidR="00B4611C" w:rsidRPr="006C0CC6" w:rsidRDefault="00B4611C" w:rsidP="00EE328D">
            <w:pPr>
              <w:pStyle w:val="Tabulka1"/>
              <w:jc w:val="both"/>
              <w:rPr>
                <w:lang w:val="en-US"/>
              </w:rPr>
            </w:pPr>
          </w:p>
        </w:tc>
      </w:tr>
      <w:tr w:rsidR="00B4611C" w:rsidRPr="006C0CC6" w14:paraId="4B635BF0" w14:textId="77777777" w:rsidTr="00D35A3E">
        <w:trPr>
          <w:gridBefore w:val="1"/>
          <w:gridAfter w:val="1"/>
          <w:wBefore w:w="1312" w:type="dxa"/>
          <w:wAfter w:w="1390" w:type="dxa"/>
          <w:cantSplit/>
          <w:trHeight w:hRule="exact" w:val="1421"/>
        </w:trPr>
        <w:tc>
          <w:tcPr>
            <w:tcW w:w="5670" w:type="dxa"/>
            <w:gridSpan w:val="3"/>
          </w:tcPr>
          <w:p w14:paraId="36C8AB60" w14:textId="77777777" w:rsidR="00B4611C" w:rsidRPr="006C0CC6" w:rsidRDefault="006C0CC6" w:rsidP="00EE328D">
            <w:pPr>
              <w:pStyle w:val="Nzevsmlouvy1"/>
              <w:rPr>
                <w:i w:val="0"/>
                <w:lang w:val="en-US"/>
              </w:rPr>
            </w:pPr>
            <w:r w:rsidRPr="006C0CC6">
              <w:rPr>
                <w:i w:val="0"/>
                <w:lang w:val="en-US"/>
              </w:rPr>
              <w:t>FRAMEWORK CONTRACT</w:t>
            </w:r>
          </w:p>
        </w:tc>
      </w:tr>
      <w:tr w:rsidR="00B4611C" w:rsidRPr="006C0CC6" w14:paraId="2CE9E83B" w14:textId="77777777" w:rsidTr="00D35A3E">
        <w:trPr>
          <w:gridBefore w:val="1"/>
          <w:gridAfter w:val="1"/>
          <w:wBefore w:w="1312" w:type="dxa"/>
          <w:wAfter w:w="1390" w:type="dxa"/>
          <w:cantSplit/>
          <w:trHeight w:hRule="exact" w:val="823"/>
        </w:trPr>
        <w:tc>
          <w:tcPr>
            <w:tcW w:w="5670" w:type="dxa"/>
            <w:gridSpan w:val="3"/>
          </w:tcPr>
          <w:p w14:paraId="3DCAECC4" w14:textId="77777777" w:rsidR="00B4611C" w:rsidRPr="006C0CC6" w:rsidRDefault="00B4611C" w:rsidP="00834521">
            <w:pPr>
              <w:pStyle w:val="Nzevsmlouvy2"/>
              <w:rPr>
                <w:i w:val="0"/>
                <w:lang w:val="en-US"/>
              </w:rPr>
            </w:pPr>
          </w:p>
        </w:tc>
      </w:tr>
      <w:tr w:rsidR="00B4611C" w:rsidRPr="006C0CC6" w14:paraId="46470A24" w14:textId="77777777" w:rsidTr="00D35A3E">
        <w:trPr>
          <w:trHeight w:hRule="exact" w:val="2487"/>
        </w:trPr>
        <w:tc>
          <w:tcPr>
            <w:tcW w:w="4260" w:type="dxa"/>
            <w:gridSpan w:val="3"/>
          </w:tcPr>
          <w:p w14:paraId="247EEEC9" w14:textId="77777777" w:rsidR="00B4611C" w:rsidRPr="006C0CC6" w:rsidRDefault="00B4611C" w:rsidP="00EE328D">
            <w:pPr>
              <w:pStyle w:val="Tabulka1"/>
              <w:jc w:val="both"/>
              <w:rPr>
                <w:lang w:val="en-US"/>
              </w:rPr>
            </w:pPr>
          </w:p>
        </w:tc>
        <w:tc>
          <w:tcPr>
            <w:tcW w:w="4112" w:type="dxa"/>
            <w:gridSpan w:val="2"/>
          </w:tcPr>
          <w:p w14:paraId="349B5635" w14:textId="77777777" w:rsidR="00B4611C" w:rsidRPr="006C0CC6" w:rsidRDefault="00B4611C" w:rsidP="00EE328D">
            <w:pPr>
              <w:pStyle w:val="Tabulka1"/>
              <w:jc w:val="both"/>
              <w:rPr>
                <w:lang w:val="en-US"/>
              </w:rPr>
            </w:pPr>
          </w:p>
        </w:tc>
      </w:tr>
      <w:tr w:rsidR="00B4611C" w:rsidRPr="006C0CC6" w14:paraId="019F8BE9" w14:textId="77777777" w:rsidTr="00D35A3E">
        <w:tc>
          <w:tcPr>
            <w:tcW w:w="4253" w:type="dxa"/>
            <w:gridSpan w:val="2"/>
          </w:tcPr>
          <w:p w14:paraId="2E5CED95" w14:textId="77777777" w:rsidR="00B4611C" w:rsidRPr="006C0CC6" w:rsidRDefault="006C0CC6" w:rsidP="000105A3">
            <w:pPr>
              <w:spacing w:before="0"/>
              <w:rPr>
                <w:lang w:val="en-US"/>
              </w:rPr>
            </w:pPr>
            <w:r w:rsidRPr="006C0CC6">
              <w:rPr>
                <w:lang w:val="en-US"/>
              </w:rPr>
              <w:t>CONTRACTING PARTIES</w:t>
            </w:r>
          </w:p>
        </w:tc>
        <w:tc>
          <w:tcPr>
            <w:tcW w:w="4119" w:type="dxa"/>
            <w:gridSpan w:val="3"/>
          </w:tcPr>
          <w:p w14:paraId="3E133330" w14:textId="77777777" w:rsidR="00B4611C" w:rsidRPr="006C0CC6" w:rsidRDefault="00B4611C" w:rsidP="00EE328D">
            <w:pPr>
              <w:pStyle w:val="Tabulka1"/>
              <w:jc w:val="both"/>
              <w:rPr>
                <w:lang w:val="en-US"/>
              </w:rPr>
            </w:pPr>
          </w:p>
        </w:tc>
      </w:tr>
      <w:tr w:rsidR="00B4611C" w:rsidRPr="006C0CC6" w14:paraId="54C0F937" w14:textId="77777777" w:rsidTr="00D35A3E">
        <w:tc>
          <w:tcPr>
            <w:tcW w:w="4260" w:type="dxa"/>
            <w:gridSpan w:val="3"/>
            <w:tcBorders>
              <w:top w:val="single" w:sz="4" w:space="0" w:color="auto"/>
            </w:tcBorders>
          </w:tcPr>
          <w:p w14:paraId="60C72A75" w14:textId="77777777" w:rsidR="00B4611C" w:rsidRPr="006C0CC6" w:rsidRDefault="00BD5623" w:rsidP="000105A3">
            <w:pPr>
              <w:spacing w:before="0"/>
              <w:rPr>
                <w:lang w:val="en-US"/>
              </w:rPr>
            </w:pPr>
            <w:r>
              <w:rPr>
                <w:lang w:val="en-US"/>
              </w:rPr>
              <w:t>BUYER</w:t>
            </w:r>
          </w:p>
        </w:tc>
        <w:tc>
          <w:tcPr>
            <w:tcW w:w="4112" w:type="dxa"/>
            <w:gridSpan w:val="2"/>
            <w:tcBorders>
              <w:top w:val="single" w:sz="4" w:space="0" w:color="auto"/>
            </w:tcBorders>
          </w:tcPr>
          <w:p w14:paraId="53B4A8EA" w14:textId="77777777" w:rsidR="00B4611C" w:rsidRPr="006C0CC6" w:rsidRDefault="006C0CC6" w:rsidP="00EE328D">
            <w:pPr>
              <w:pStyle w:val="Tabulka6"/>
              <w:jc w:val="both"/>
              <w:rPr>
                <w:bCs w:val="0"/>
                <w:i w:val="0"/>
                <w:caps w:val="0"/>
                <w:noProof w:val="0"/>
                <w:spacing w:val="0"/>
                <w:lang w:val="en-US"/>
              </w:rPr>
            </w:pPr>
            <w:r w:rsidRPr="006C0CC6">
              <w:rPr>
                <w:bCs w:val="0"/>
                <w:i w:val="0"/>
                <w:caps w:val="0"/>
                <w:noProof w:val="0"/>
                <w:spacing w:val="0"/>
                <w:lang w:val="en-US"/>
              </w:rPr>
              <w:t>SELLER</w:t>
            </w:r>
          </w:p>
        </w:tc>
      </w:tr>
      <w:tr w:rsidR="00B4611C" w:rsidRPr="006C0CC6" w14:paraId="28DD2313" w14:textId="77777777" w:rsidTr="00D35A3E">
        <w:trPr>
          <w:trHeight w:hRule="exact" w:val="278"/>
        </w:trPr>
        <w:tc>
          <w:tcPr>
            <w:tcW w:w="4253" w:type="dxa"/>
            <w:gridSpan w:val="2"/>
          </w:tcPr>
          <w:p w14:paraId="0A259584" w14:textId="77777777" w:rsidR="00B4611C" w:rsidRPr="006C0CC6" w:rsidRDefault="00B4611C" w:rsidP="00EE328D">
            <w:pPr>
              <w:pStyle w:val="Tabulka1"/>
              <w:jc w:val="both"/>
              <w:rPr>
                <w:lang w:val="en-US"/>
              </w:rPr>
            </w:pPr>
          </w:p>
        </w:tc>
        <w:tc>
          <w:tcPr>
            <w:tcW w:w="4119" w:type="dxa"/>
            <w:gridSpan w:val="3"/>
          </w:tcPr>
          <w:p w14:paraId="5EE596F5" w14:textId="77777777" w:rsidR="00B4611C" w:rsidRPr="006C0CC6" w:rsidRDefault="00B4611C" w:rsidP="00EE328D">
            <w:pPr>
              <w:pStyle w:val="Tabulka1"/>
              <w:jc w:val="both"/>
              <w:rPr>
                <w:lang w:val="en-US"/>
              </w:rPr>
            </w:pPr>
          </w:p>
        </w:tc>
      </w:tr>
      <w:tr w:rsidR="00B4611C" w:rsidRPr="006C0CC6" w14:paraId="2C9BDC91" w14:textId="77777777" w:rsidTr="00D35A3E">
        <w:trPr>
          <w:cantSplit/>
          <w:trHeight w:hRule="exact" w:val="278"/>
        </w:trPr>
        <w:tc>
          <w:tcPr>
            <w:tcW w:w="4260" w:type="dxa"/>
            <w:gridSpan w:val="3"/>
          </w:tcPr>
          <w:p w14:paraId="46976339" w14:textId="5FA85FDF" w:rsidR="00B4611C" w:rsidRPr="003662AE" w:rsidRDefault="003662AE" w:rsidP="003662AE">
            <w:pPr>
              <w:pStyle w:val="Tabulka1"/>
              <w:jc w:val="both"/>
              <w:rPr>
                <w:lang w:val="en-US"/>
              </w:rPr>
            </w:pPr>
            <w:r w:rsidRPr="003662AE">
              <w:rPr>
                <w:lang w:val="en-US"/>
              </w:rPr>
              <w:t xml:space="preserve">ORLEN </w:t>
            </w:r>
            <w:r w:rsidR="00E62269" w:rsidRPr="003662AE">
              <w:rPr>
                <w:lang w:val="en-US"/>
              </w:rPr>
              <w:t>Unipetrol RPA s.r.o.</w:t>
            </w:r>
          </w:p>
        </w:tc>
        <w:tc>
          <w:tcPr>
            <w:tcW w:w="4112" w:type="dxa"/>
            <w:gridSpan w:val="2"/>
          </w:tcPr>
          <w:p w14:paraId="38C65AF3" w14:textId="49C075E2" w:rsidR="00B4611C" w:rsidRPr="0081157A" w:rsidRDefault="003662AE" w:rsidP="000105A3">
            <w:pPr>
              <w:pStyle w:val="Tabulka1"/>
              <w:jc w:val="both"/>
              <w:rPr>
                <w:lang w:val="pl-PL"/>
              </w:rPr>
            </w:pPr>
            <w:r w:rsidRPr="003662AE">
              <w:rPr>
                <w:highlight w:val="yellow"/>
                <w:lang w:val="en-GB"/>
              </w:rPr>
              <w:t>xx</w:t>
            </w:r>
          </w:p>
        </w:tc>
      </w:tr>
      <w:tr w:rsidR="00B4611C" w:rsidRPr="006C0CC6" w14:paraId="6B93A50A" w14:textId="77777777" w:rsidTr="00D35A3E">
        <w:trPr>
          <w:cantSplit/>
          <w:trHeight w:hRule="exact" w:val="278"/>
        </w:trPr>
        <w:tc>
          <w:tcPr>
            <w:tcW w:w="4260" w:type="dxa"/>
            <w:gridSpan w:val="3"/>
          </w:tcPr>
          <w:p w14:paraId="72697AAB" w14:textId="77777777" w:rsidR="00B4611C" w:rsidRPr="006C0CC6" w:rsidRDefault="000A0AB3" w:rsidP="00EE328D">
            <w:pPr>
              <w:pStyle w:val="Tabulka1"/>
              <w:jc w:val="both"/>
              <w:rPr>
                <w:lang w:val="en-US"/>
              </w:rPr>
            </w:pPr>
            <w:r w:rsidRPr="00F11119">
              <w:rPr>
                <w:lang w:val="en-US"/>
              </w:rPr>
              <w:fldChar w:fldCharType="begin">
                <w:ffData>
                  <w:name w:val="Text7"/>
                  <w:enabled/>
                  <w:calcOnExit w:val="0"/>
                  <w:textInput>
                    <w:default w:val="Litvínov"/>
                  </w:textInput>
                </w:ffData>
              </w:fldChar>
            </w:r>
            <w:bookmarkStart w:id="1" w:name="Text7"/>
            <w:r w:rsidR="00B4611C" w:rsidRPr="00F11119">
              <w:rPr>
                <w:lang w:val="en-US"/>
              </w:rPr>
              <w:instrText xml:space="preserve"> FORMTEXT </w:instrText>
            </w:r>
            <w:r w:rsidRPr="00F11119">
              <w:rPr>
                <w:lang w:val="en-US"/>
              </w:rPr>
            </w:r>
            <w:r w:rsidRPr="00F11119">
              <w:rPr>
                <w:lang w:val="en-US"/>
              </w:rPr>
              <w:fldChar w:fldCharType="separate"/>
            </w:r>
            <w:r w:rsidR="00B4611C" w:rsidRPr="00F11119">
              <w:rPr>
                <w:lang w:val="en-US"/>
              </w:rPr>
              <w:t>Litvínov</w:t>
            </w:r>
            <w:r w:rsidRPr="00F11119">
              <w:rPr>
                <w:lang w:val="en-US"/>
              </w:rPr>
              <w:fldChar w:fldCharType="end"/>
            </w:r>
            <w:bookmarkEnd w:id="1"/>
          </w:p>
        </w:tc>
        <w:tc>
          <w:tcPr>
            <w:tcW w:w="4112" w:type="dxa"/>
            <w:gridSpan w:val="2"/>
          </w:tcPr>
          <w:p w14:paraId="5393E3B6" w14:textId="3C256F43" w:rsidR="00B4611C" w:rsidRPr="006C0CC6" w:rsidRDefault="003662AE" w:rsidP="00EE328D">
            <w:pPr>
              <w:pStyle w:val="Tabulka1"/>
              <w:jc w:val="both"/>
              <w:rPr>
                <w:lang w:val="en-US"/>
              </w:rPr>
            </w:pPr>
            <w:r w:rsidRPr="003662AE">
              <w:rPr>
                <w:highlight w:val="yellow"/>
                <w:lang w:val="en-GB"/>
              </w:rPr>
              <w:t>xx</w:t>
            </w:r>
          </w:p>
        </w:tc>
      </w:tr>
      <w:tr w:rsidR="00B4611C" w:rsidRPr="006C0CC6" w14:paraId="11FE3C40" w14:textId="77777777" w:rsidTr="00D35A3E">
        <w:trPr>
          <w:cantSplit/>
          <w:trHeight w:hRule="exact" w:val="278"/>
        </w:trPr>
        <w:tc>
          <w:tcPr>
            <w:tcW w:w="4260" w:type="dxa"/>
            <w:gridSpan w:val="3"/>
            <w:tcBorders>
              <w:bottom w:val="single" w:sz="4" w:space="0" w:color="auto"/>
            </w:tcBorders>
          </w:tcPr>
          <w:p w14:paraId="1A2F6E5D" w14:textId="77777777" w:rsidR="00B4611C" w:rsidRPr="006C0CC6" w:rsidRDefault="00B4611C" w:rsidP="00EE328D">
            <w:pPr>
              <w:pStyle w:val="Tabulka1"/>
              <w:jc w:val="both"/>
              <w:rPr>
                <w:lang w:val="en-US"/>
              </w:rPr>
            </w:pPr>
          </w:p>
        </w:tc>
        <w:tc>
          <w:tcPr>
            <w:tcW w:w="4112" w:type="dxa"/>
            <w:gridSpan w:val="2"/>
            <w:tcBorders>
              <w:bottom w:val="single" w:sz="4" w:space="0" w:color="auto"/>
            </w:tcBorders>
          </w:tcPr>
          <w:p w14:paraId="28A9B7D5" w14:textId="77777777" w:rsidR="00B4611C" w:rsidRPr="006C0CC6" w:rsidRDefault="00B4611C" w:rsidP="00EE328D">
            <w:pPr>
              <w:pStyle w:val="Tabulka1"/>
              <w:jc w:val="both"/>
              <w:rPr>
                <w:lang w:val="en-US"/>
              </w:rPr>
            </w:pPr>
          </w:p>
        </w:tc>
      </w:tr>
      <w:tr w:rsidR="00B4611C" w:rsidRPr="006C0CC6" w14:paraId="31ABA1F3" w14:textId="77777777" w:rsidTr="00D35A3E">
        <w:trPr>
          <w:cantSplit/>
        </w:trPr>
        <w:tc>
          <w:tcPr>
            <w:tcW w:w="4253" w:type="dxa"/>
            <w:gridSpan w:val="2"/>
            <w:tcBorders>
              <w:top w:val="single" w:sz="4" w:space="0" w:color="auto"/>
            </w:tcBorders>
          </w:tcPr>
          <w:p w14:paraId="615A1CDE" w14:textId="77777777" w:rsidR="00B4611C" w:rsidRPr="006C0CC6" w:rsidRDefault="00BD5623" w:rsidP="000105A3">
            <w:pPr>
              <w:spacing w:before="0"/>
              <w:rPr>
                <w:lang w:val="en-US"/>
              </w:rPr>
            </w:pPr>
            <w:r>
              <w:rPr>
                <w:lang w:val="en-US"/>
              </w:rPr>
              <w:t>BUYER</w:t>
            </w:r>
            <w:r w:rsidR="006C0CC6" w:rsidRPr="006C0CC6">
              <w:rPr>
                <w:lang w:val="en-US"/>
              </w:rPr>
              <w:t>’S IDENTIFICATION</w:t>
            </w:r>
            <w:r w:rsidR="00B4611C" w:rsidRPr="006C0CC6">
              <w:rPr>
                <w:lang w:val="en-US"/>
              </w:rPr>
              <w:t xml:space="preserve"> </w:t>
            </w:r>
          </w:p>
        </w:tc>
        <w:tc>
          <w:tcPr>
            <w:tcW w:w="4119" w:type="dxa"/>
            <w:gridSpan w:val="3"/>
            <w:tcBorders>
              <w:top w:val="single" w:sz="4" w:space="0" w:color="auto"/>
            </w:tcBorders>
          </w:tcPr>
          <w:p w14:paraId="591264A3" w14:textId="77777777" w:rsidR="00B4611C" w:rsidRPr="006C0CC6" w:rsidRDefault="006C0CC6" w:rsidP="000105A3">
            <w:pPr>
              <w:spacing w:before="0"/>
              <w:rPr>
                <w:lang w:val="en-US"/>
              </w:rPr>
            </w:pPr>
            <w:r w:rsidRPr="006C0CC6">
              <w:rPr>
                <w:lang w:val="en-US"/>
              </w:rPr>
              <w:t>SELLER’S IDENTIFICATION</w:t>
            </w:r>
          </w:p>
        </w:tc>
      </w:tr>
      <w:tr w:rsidR="00B4611C" w:rsidRPr="006C0CC6" w14:paraId="03A10588" w14:textId="77777777" w:rsidTr="00D35A3E">
        <w:trPr>
          <w:cantSplit/>
        </w:trPr>
        <w:tc>
          <w:tcPr>
            <w:tcW w:w="4253" w:type="dxa"/>
            <w:gridSpan w:val="2"/>
          </w:tcPr>
          <w:p w14:paraId="2070ADDD" w14:textId="77777777" w:rsidR="00B4611C" w:rsidRPr="006C0CC6" w:rsidRDefault="00B4611C" w:rsidP="000105A3">
            <w:pPr>
              <w:spacing w:before="0"/>
              <w:rPr>
                <w:lang w:val="en-US"/>
              </w:rPr>
            </w:pPr>
          </w:p>
        </w:tc>
        <w:tc>
          <w:tcPr>
            <w:tcW w:w="4119" w:type="dxa"/>
            <w:gridSpan w:val="3"/>
          </w:tcPr>
          <w:p w14:paraId="1DCAAECF" w14:textId="77777777" w:rsidR="00B4611C" w:rsidRPr="006C0CC6" w:rsidRDefault="00B4611C" w:rsidP="000105A3">
            <w:pPr>
              <w:spacing w:before="0"/>
              <w:rPr>
                <w:lang w:val="en-US"/>
              </w:rPr>
            </w:pPr>
          </w:p>
        </w:tc>
      </w:tr>
      <w:tr w:rsidR="00B4611C" w:rsidRPr="006C0CC6" w14:paraId="654B9AD2" w14:textId="77777777" w:rsidTr="00D35A3E">
        <w:trPr>
          <w:cantSplit/>
          <w:trHeight w:hRule="exact" w:val="278"/>
        </w:trPr>
        <w:tc>
          <w:tcPr>
            <w:tcW w:w="4253" w:type="dxa"/>
            <w:gridSpan w:val="2"/>
          </w:tcPr>
          <w:p w14:paraId="535DED13" w14:textId="77777777" w:rsidR="00B4611C" w:rsidRPr="006C0CC6" w:rsidRDefault="00B4611C" w:rsidP="00EE328D">
            <w:pPr>
              <w:pStyle w:val="Tabulka1"/>
              <w:jc w:val="both"/>
              <w:rPr>
                <w:lang w:val="en-US"/>
              </w:rPr>
            </w:pPr>
          </w:p>
        </w:tc>
        <w:tc>
          <w:tcPr>
            <w:tcW w:w="4119" w:type="dxa"/>
            <w:gridSpan w:val="3"/>
          </w:tcPr>
          <w:p w14:paraId="555CD45B" w14:textId="77777777" w:rsidR="00B4611C" w:rsidRPr="006C0CC6" w:rsidRDefault="00B4611C" w:rsidP="00EE328D">
            <w:pPr>
              <w:pStyle w:val="Tabulka1"/>
              <w:jc w:val="both"/>
              <w:rPr>
                <w:lang w:val="en-US"/>
              </w:rPr>
            </w:pPr>
          </w:p>
        </w:tc>
      </w:tr>
      <w:tr w:rsidR="00B4611C" w:rsidRPr="006C0CC6" w14:paraId="4810D640" w14:textId="77777777" w:rsidTr="00D35A3E">
        <w:trPr>
          <w:cantSplit/>
          <w:trHeight w:hRule="exact" w:val="853"/>
        </w:trPr>
        <w:tc>
          <w:tcPr>
            <w:tcW w:w="4253" w:type="dxa"/>
            <w:gridSpan w:val="2"/>
          </w:tcPr>
          <w:p w14:paraId="207F5C7B" w14:textId="3A4ABE3F" w:rsidR="00B4611C" w:rsidRPr="006C0CC6" w:rsidRDefault="006C0CC6" w:rsidP="003773CF">
            <w:pPr>
              <w:pStyle w:val="Tabulka1"/>
              <w:jc w:val="both"/>
              <w:rPr>
                <w:b/>
                <w:lang w:val="en-US"/>
              </w:rPr>
            </w:pPr>
            <w:r w:rsidRPr="006C0CC6">
              <w:rPr>
                <w:b/>
                <w:lang w:val="en-US"/>
              </w:rPr>
              <w:t>Contract name:</w:t>
            </w:r>
            <w:r w:rsidR="00834521">
              <w:rPr>
                <w:b/>
                <w:lang w:val="en-US"/>
              </w:rPr>
              <w:t xml:space="preserve"> Frame contract for </w:t>
            </w:r>
            <w:r w:rsidR="00E10147">
              <w:rPr>
                <w:b/>
                <w:lang w:val="en-US"/>
              </w:rPr>
              <w:t xml:space="preserve">Supply of </w:t>
            </w:r>
            <w:r w:rsidR="00C7655D">
              <w:rPr>
                <w:b/>
                <w:lang w:val="en-US"/>
              </w:rPr>
              <w:t xml:space="preserve">2-Ethylhexyl Nitrate cetane improver </w:t>
            </w:r>
          </w:p>
        </w:tc>
        <w:tc>
          <w:tcPr>
            <w:tcW w:w="4119" w:type="dxa"/>
            <w:gridSpan w:val="3"/>
          </w:tcPr>
          <w:p w14:paraId="510BADA1" w14:textId="77777777" w:rsidR="00B4611C" w:rsidRPr="006C0CC6" w:rsidRDefault="00B4611C" w:rsidP="00EE328D">
            <w:pPr>
              <w:pStyle w:val="Tabulka1"/>
              <w:jc w:val="both"/>
              <w:rPr>
                <w:lang w:val="en-US"/>
              </w:rPr>
            </w:pPr>
          </w:p>
        </w:tc>
      </w:tr>
      <w:tr w:rsidR="00B4611C" w:rsidRPr="006C0CC6" w14:paraId="02773427" w14:textId="77777777" w:rsidTr="00D35A3E">
        <w:trPr>
          <w:cantSplit/>
          <w:trHeight w:hRule="exact" w:val="278"/>
        </w:trPr>
        <w:tc>
          <w:tcPr>
            <w:tcW w:w="4253" w:type="dxa"/>
            <w:gridSpan w:val="2"/>
          </w:tcPr>
          <w:p w14:paraId="48F82A25" w14:textId="77777777" w:rsidR="00B4611C" w:rsidRPr="006C0CC6" w:rsidRDefault="00B4611C" w:rsidP="00EE328D">
            <w:pPr>
              <w:pStyle w:val="Tabulka1"/>
              <w:jc w:val="both"/>
              <w:rPr>
                <w:lang w:val="en-US"/>
              </w:rPr>
            </w:pPr>
          </w:p>
        </w:tc>
        <w:tc>
          <w:tcPr>
            <w:tcW w:w="4119" w:type="dxa"/>
            <w:gridSpan w:val="3"/>
          </w:tcPr>
          <w:p w14:paraId="73759F8F" w14:textId="77777777" w:rsidR="00B4611C" w:rsidRPr="006C0CC6" w:rsidRDefault="00B4611C" w:rsidP="00EE328D">
            <w:pPr>
              <w:pStyle w:val="Tabulka1"/>
              <w:jc w:val="both"/>
              <w:rPr>
                <w:lang w:val="en-US"/>
              </w:rPr>
            </w:pPr>
          </w:p>
        </w:tc>
      </w:tr>
      <w:tr w:rsidR="00B4611C" w:rsidRPr="006C0CC6" w14:paraId="4A3FB25E" w14:textId="77777777" w:rsidTr="00D35A3E">
        <w:trPr>
          <w:cantSplit/>
          <w:trHeight w:hRule="exact" w:val="548"/>
        </w:trPr>
        <w:tc>
          <w:tcPr>
            <w:tcW w:w="4253" w:type="dxa"/>
            <w:gridSpan w:val="2"/>
          </w:tcPr>
          <w:p w14:paraId="321871BE" w14:textId="77777777" w:rsidR="00B4611C" w:rsidRPr="006C0CC6" w:rsidRDefault="006C0CC6" w:rsidP="00E62269">
            <w:pPr>
              <w:pStyle w:val="Tabulka1"/>
              <w:jc w:val="both"/>
              <w:rPr>
                <w:lang w:val="en-US"/>
              </w:rPr>
            </w:pPr>
            <w:r w:rsidRPr="006C0CC6">
              <w:rPr>
                <w:lang w:val="en-US"/>
              </w:rPr>
              <w:t>Contract no.</w:t>
            </w:r>
            <w:r w:rsidR="000105A3" w:rsidRPr="006C0CC6">
              <w:rPr>
                <w:lang w:val="en-US"/>
              </w:rPr>
              <w:t>:</w:t>
            </w:r>
            <w:r w:rsidR="00834521">
              <w:rPr>
                <w:lang w:val="en-US"/>
              </w:rPr>
              <w:t xml:space="preserve"> </w:t>
            </w:r>
          </w:p>
        </w:tc>
        <w:tc>
          <w:tcPr>
            <w:tcW w:w="4119" w:type="dxa"/>
            <w:gridSpan w:val="3"/>
          </w:tcPr>
          <w:p w14:paraId="6ED05AFE" w14:textId="77777777" w:rsidR="00B4611C" w:rsidRPr="006C0CC6" w:rsidRDefault="00B4611C" w:rsidP="00EE328D">
            <w:pPr>
              <w:pStyle w:val="Tabulka1"/>
              <w:jc w:val="both"/>
              <w:rPr>
                <w:lang w:val="en-US"/>
              </w:rPr>
            </w:pPr>
          </w:p>
        </w:tc>
      </w:tr>
      <w:tr w:rsidR="00B4611C" w:rsidRPr="006C0CC6" w14:paraId="56D1FC63" w14:textId="77777777" w:rsidTr="00D35A3E">
        <w:trPr>
          <w:cantSplit/>
          <w:trHeight w:hRule="exact" w:val="278"/>
        </w:trPr>
        <w:tc>
          <w:tcPr>
            <w:tcW w:w="4253" w:type="dxa"/>
            <w:gridSpan w:val="2"/>
          </w:tcPr>
          <w:p w14:paraId="08AA8FCD" w14:textId="29D30E25" w:rsidR="00B4611C" w:rsidRPr="006C0CC6" w:rsidRDefault="00B4611C" w:rsidP="00E62269">
            <w:pPr>
              <w:pStyle w:val="Tabulka1"/>
              <w:jc w:val="both"/>
              <w:rPr>
                <w:lang w:val="en-US"/>
              </w:rPr>
            </w:pPr>
          </w:p>
        </w:tc>
        <w:tc>
          <w:tcPr>
            <w:tcW w:w="4119" w:type="dxa"/>
            <w:gridSpan w:val="3"/>
          </w:tcPr>
          <w:p w14:paraId="125B622C" w14:textId="77777777" w:rsidR="00B4611C" w:rsidRPr="006C0CC6" w:rsidRDefault="00B4611C" w:rsidP="00EE328D">
            <w:pPr>
              <w:pStyle w:val="Tabulka1"/>
              <w:jc w:val="both"/>
              <w:rPr>
                <w:lang w:val="en-US"/>
              </w:rPr>
            </w:pPr>
          </w:p>
        </w:tc>
      </w:tr>
      <w:tr w:rsidR="00B4611C" w:rsidRPr="006C0CC6" w14:paraId="1D04C4F4" w14:textId="77777777" w:rsidTr="00D35A3E">
        <w:trPr>
          <w:cantSplit/>
        </w:trPr>
        <w:tc>
          <w:tcPr>
            <w:tcW w:w="4253" w:type="dxa"/>
            <w:gridSpan w:val="2"/>
            <w:tcBorders>
              <w:bottom w:val="single" w:sz="4" w:space="0" w:color="auto"/>
            </w:tcBorders>
          </w:tcPr>
          <w:p w14:paraId="50CC49F7" w14:textId="77777777" w:rsidR="00B4611C" w:rsidRPr="006C0CC6" w:rsidRDefault="00B4611C" w:rsidP="00EE328D">
            <w:pPr>
              <w:pStyle w:val="Tabulka1"/>
              <w:jc w:val="both"/>
              <w:rPr>
                <w:lang w:val="en-US"/>
              </w:rPr>
            </w:pPr>
          </w:p>
        </w:tc>
        <w:tc>
          <w:tcPr>
            <w:tcW w:w="4119" w:type="dxa"/>
            <w:gridSpan w:val="3"/>
            <w:tcBorders>
              <w:bottom w:val="single" w:sz="4" w:space="0" w:color="auto"/>
            </w:tcBorders>
          </w:tcPr>
          <w:p w14:paraId="483E6711" w14:textId="77777777" w:rsidR="00B4611C" w:rsidRPr="006C0CC6" w:rsidRDefault="00B4611C" w:rsidP="00EE328D">
            <w:pPr>
              <w:pStyle w:val="Tabulka1"/>
              <w:jc w:val="both"/>
              <w:rPr>
                <w:lang w:val="en-US"/>
              </w:rPr>
            </w:pPr>
          </w:p>
        </w:tc>
      </w:tr>
    </w:tbl>
    <w:p w14:paraId="2F13ADE7" w14:textId="77777777" w:rsidR="00B4611C" w:rsidRPr="006C0CC6" w:rsidRDefault="00B4611C" w:rsidP="00EE328D">
      <w:pPr>
        <w:pStyle w:val="Stopka"/>
        <w:tabs>
          <w:tab w:val="clear" w:pos="4536"/>
          <w:tab w:val="clear" w:pos="9072"/>
        </w:tabs>
        <w:spacing w:before="300"/>
        <w:jc w:val="both"/>
        <w:rPr>
          <w:lang w:val="en-US"/>
        </w:rPr>
        <w:sectPr w:rsidR="00B4611C" w:rsidRPr="006C0CC6">
          <w:headerReference w:type="default" r:id="rId8"/>
          <w:footerReference w:type="even" r:id="rId9"/>
          <w:footerReference w:type="default" r:id="rId10"/>
          <w:pgSz w:w="11906" w:h="16838"/>
          <w:pgMar w:top="2920" w:right="1701" w:bottom="709" w:left="1701" w:header="708" w:footer="397" w:gutter="0"/>
          <w:cols w:space="708"/>
          <w:titlePg/>
          <w:docGrid w:linePitch="360"/>
        </w:sectPr>
      </w:pPr>
    </w:p>
    <w:p w14:paraId="21033782" w14:textId="77777777" w:rsidR="00B4611C" w:rsidRPr="006C0CC6" w:rsidRDefault="006C0CC6" w:rsidP="00EE328D">
      <w:pPr>
        <w:pStyle w:val="Smlouva-Nadpis1"/>
        <w:rPr>
          <w:i w:val="0"/>
          <w:lang w:val="en-US"/>
        </w:rPr>
      </w:pPr>
      <w:bookmarkStart w:id="2" w:name="_Toc385881653"/>
      <w:r>
        <w:rPr>
          <w:i w:val="0"/>
          <w:lang w:val="en-US"/>
        </w:rPr>
        <w:lastRenderedPageBreak/>
        <w:t>contracting parties</w:t>
      </w:r>
      <w:bookmarkEnd w:id="2"/>
    </w:p>
    <w:p w14:paraId="13753FBC" w14:textId="77777777" w:rsidR="00B4611C" w:rsidRPr="006C0CC6" w:rsidRDefault="00B4611C" w:rsidP="00EE328D">
      <w:pPr>
        <w:jc w:val="both"/>
        <w:rPr>
          <w:lang w:val="en-US"/>
        </w:rPr>
      </w:pPr>
    </w:p>
    <w:tbl>
      <w:tblPr>
        <w:tblW w:w="0" w:type="auto"/>
        <w:tblCellMar>
          <w:left w:w="70" w:type="dxa"/>
          <w:right w:w="70" w:type="dxa"/>
        </w:tblCellMar>
        <w:tblLook w:val="0000" w:firstRow="0" w:lastRow="0" w:firstColumn="0" w:lastColumn="0" w:noHBand="0" w:noVBand="0"/>
      </w:tblPr>
      <w:tblGrid>
        <w:gridCol w:w="4323"/>
        <w:gridCol w:w="4111"/>
      </w:tblGrid>
      <w:tr w:rsidR="00533A84" w:rsidRPr="00AF24F6" w14:paraId="590BC7BA" w14:textId="77777777" w:rsidTr="00460677">
        <w:trPr>
          <w:cantSplit/>
        </w:trPr>
        <w:tc>
          <w:tcPr>
            <w:tcW w:w="4323" w:type="dxa"/>
            <w:vAlign w:val="bottom"/>
          </w:tcPr>
          <w:p w14:paraId="141ACA0B" w14:textId="77777777" w:rsidR="00533A84" w:rsidRPr="00452EA2" w:rsidRDefault="00533A84" w:rsidP="00533A84">
            <w:pPr>
              <w:spacing w:before="0"/>
              <w:jc w:val="both"/>
              <w:rPr>
                <w:rFonts w:cs="Arial"/>
                <w:lang w:val="en-US"/>
              </w:rPr>
            </w:pPr>
            <w:r w:rsidRPr="00452EA2">
              <w:rPr>
                <w:rFonts w:cs="Arial"/>
                <w:lang w:val="en-US"/>
              </w:rPr>
              <w:t>Trade name:</w:t>
            </w:r>
          </w:p>
        </w:tc>
        <w:tc>
          <w:tcPr>
            <w:tcW w:w="4111" w:type="dxa"/>
            <w:vAlign w:val="bottom"/>
          </w:tcPr>
          <w:p w14:paraId="62C5CB0E" w14:textId="01E5E4B1" w:rsidR="00533A84" w:rsidRPr="00452EA2" w:rsidRDefault="003662AE" w:rsidP="003662AE">
            <w:pPr>
              <w:spacing w:before="0"/>
              <w:jc w:val="both"/>
              <w:rPr>
                <w:rFonts w:cs="Arial"/>
                <w:lang w:val="it-IT"/>
              </w:rPr>
            </w:pPr>
            <w:r>
              <w:rPr>
                <w:rFonts w:cs="Arial"/>
                <w:lang w:val="it-IT"/>
              </w:rPr>
              <w:t xml:space="preserve">ORLEN </w:t>
            </w:r>
            <w:r w:rsidR="00533A84" w:rsidRPr="00452EA2">
              <w:rPr>
                <w:rFonts w:cs="Arial"/>
                <w:lang w:val="it-IT"/>
              </w:rPr>
              <w:t>U</w:t>
            </w:r>
            <w:r>
              <w:rPr>
                <w:rFonts w:cs="Arial"/>
                <w:lang w:val="it-IT"/>
              </w:rPr>
              <w:t>nipetrol</w:t>
            </w:r>
            <w:r w:rsidR="00533A84" w:rsidRPr="00452EA2">
              <w:rPr>
                <w:rFonts w:cs="Arial"/>
                <w:lang w:val="it-IT"/>
              </w:rPr>
              <w:t xml:space="preserve"> RPA s.r.o.</w:t>
            </w:r>
            <w:r w:rsidR="00533A84">
              <w:rPr>
                <w:rFonts w:cs="Arial"/>
                <w:lang w:val="it-IT"/>
              </w:rPr>
              <w:t xml:space="preserve"> </w:t>
            </w:r>
          </w:p>
        </w:tc>
      </w:tr>
      <w:tr w:rsidR="00533A84" w:rsidRPr="00FB4D15" w14:paraId="387F083C" w14:textId="77777777" w:rsidTr="00460677">
        <w:trPr>
          <w:cantSplit/>
        </w:trPr>
        <w:tc>
          <w:tcPr>
            <w:tcW w:w="4323" w:type="dxa"/>
            <w:vAlign w:val="bottom"/>
          </w:tcPr>
          <w:p w14:paraId="33FA1D23" w14:textId="77777777" w:rsidR="00533A84" w:rsidRPr="00452EA2" w:rsidRDefault="00533A84" w:rsidP="00533A84">
            <w:pPr>
              <w:spacing w:before="0" w:line="280" w:lineRule="exact"/>
              <w:jc w:val="both"/>
              <w:rPr>
                <w:rFonts w:cs="Arial"/>
                <w:lang w:val="en-US"/>
              </w:rPr>
            </w:pPr>
            <w:r w:rsidRPr="00452EA2">
              <w:rPr>
                <w:rFonts w:cs="Arial"/>
                <w:lang w:val="en-US"/>
              </w:rPr>
              <w:t>Registered office:</w:t>
            </w:r>
          </w:p>
        </w:tc>
        <w:tc>
          <w:tcPr>
            <w:tcW w:w="4111" w:type="dxa"/>
            <w:vAlign w:val="bottom"/>
          </w:tcPr>
          <w:p w14:paraId="1D3C9724" w14:textId="77777777" w:rsidR="00533A84" w:rsidRPr="00452EA2" w:rsidRDefault="00533A84" w:rsidP="00533A84">
            <w:pPr>
              <w:spacing w:before="0"/>
              <w:jc w:val="both"/>
              <w:rPr>
                <w:rFonts w:cs="Arial"/>
                <w:lang w:val="en-US"/>
              </w:rPr>
            </w:pPr>
            <w:r w:rsidRPr="00452EA2">
              <w:rPr>
                <w:rFonts w:cs="Arial"/>
                <w:lang w:val="en-US"/>
              </w:rPr>
              <w:fldChar w:fldCharType="begin">
                <w:ffData>
                  <w:name w:val="Text13"/>
                  <w:enabled/>
                  <w:calcOnExit w:val="0"/>
                  <w:textInput>
                    <w:default w:val="Litvínov, Záluží 1, PSČ 436 70"/>
                  </w:textInput>
                </w:ffData>
              </w:fldChar>
            </w:r>
            <w:bookmarkStart w:id="3" w:name="Text13"/>
            <w:r w:rsidRPr="00452EA2">
              <w:rPr>
                <w:rFonts w:cs="Arial"/>
                <w:lang w:val="en-US"/>
              </w:rPr>
              <w:instrText xml:space="preserve"> FORMTEXT </w:instrText>
            </w:r>
            <w:r w:rsidRPr="00452EA2">
              <w:rPr>
                <w:rFonts w:cs="Arial"/>
                <w:lang w:val="en-US"/>
              </w:rPr>
            </w:r>
            <w:r w:rsidRPr="00452EA2">
              <w:rPr>
                <w:rFonts w:cs="Arial"/>
                <w:lang w:val="en-US"/>
              </w:rPr>
              <w:fldChar w:fldCharType="separate"/>
            </w:r>
            <w:r w:rsidRPr="00452EA2">
              <w:rPr>
                <w:rFonts w:cs="Arial"/>
                <w:noProof/>
                <w:lang w:val="en-US"/>
              </w:rPr>
              <w:t>Litvínov, Záluží 1, PSČ 436 70</w:t>
            </w:r>
            <w:r w:rsidRPr="00452EA2">
              <w:rPr>
                <w:rFonts w:cs="Arial"/>
                <w:lang w:val="en-US"/>
              </w:rPr>
              <w:fldChar w:fldCharType="end"/>
            </w:r>
            <w:bookmarkEnd w:id="3"/>
          </w:p>
        </w:tc>
      </w:tr>
      <w:tr w:rsidR="00533A84" w:rsidRPr="00FB4D15" w14:paraId="133F656A" w14:textId="77777777" w:rsidTr="00460677">
        <w:trPr>
          <w:cantSplit/>
        </w:trPr>
        <w:tc>
          <w:tcPr>
            <w:tcW w:w="4323" w:type="dxa"/>
            <w:vAlign w:val="bottom"/>
          </w:tcPr>
          <w:p w14:paraId="7C6BBC8F" w14:textId="77777777" w:rsidR="00533A84" w:rsidRPr="00452EA2" w:rsidRDefault="00533A84" w:rsidP="00533A84">
            <w:pPr>
              <w:spacing w:before="0" w:line="280" w:lineRule="exact"/>
              <w:jc w:val="both"/>
              <w:rPr>
                <w:rFonts w:cs="Arial"/>
                <w:lang w:val="en-US"/>
              </w:rPr>
            </w:pPr>
            <w:r>
              <w:rPr>
                <w:rFonts w:cs="Arial"/>
                <w:lang w:val="en-US"/>
              </w:rPr>
              <w:t xml:space="preserve">Company </w:t>
            </w:r>
            <w:r w:rsidRPr="00452EA2">
              <w:rPr>
                <w:rFonts w:cs="Arial"/>
                <w:lang w:val="en-US"/>
              </w:rPr>
              <w:t>ID No.:</w:t>
            </w:r>
          </w:p>
        </w:tc>
        <w:tc>
          <w:tcPr>
            <w:tcW w:w="4111" w:type="dxa"/>
            <w:vAlign w:val="bottom"/>
          </w:tcPr>
          <w:p w14:paraId="4C2DC730" w14:textId="77777777" w:rsidR="00533A84" w:rsidRPr="00452EA2" w:rsidRDefault="00533A84" w:rsidP="00533A84">
            <w:pPr>
              <w:spacing w:before="0"/>
              <w:jc w:val="both"/>
              <w:rPr>
                <w:rFonts w:cs="Arial"/>
                <w:lang w:val="en-US"/>
              </w:rPr>
            </w:pPr>
            <w:r w:rsidRPr="00452EA2">
              <w:rPr>
                <w:rFonts w:cs="Arial"/>
              </w:rPr>
              <w:t>27597075</w:t>
            </w:r>
          </w:p>
        </w:tc>
      </w:tr>
      <w:tr w:rsidR="00533A84" w:rsidRPr="00FB4D15" w14:paraId="3C8DABF3" w14:textId="77777777" w:rsidTr="00460677">
        <w:trPr>
          <w:cantSplit/>
        </w:trPr>
        <w:tc>
          <w:tcPr>
            <w:tcW w:w="4323" w:type="dxa"/>
            <w:vAlign w:val="bottom"/>
          </w:tcPr>
          <w:p w14:paraId="02225958" w14:textId="77777777" w:rsidR="00533A84" w:rsidRPr="00452EA2" w:rsidRDefault="00533A84" w:rsidP="00533A84">
            <w:pPr>
              <w:spacing w:before="0" w:line="280" w:lineRule="exact"/>
              <w:jc w:val="both"/>
              <w:rPr>
                <w:rFonts w:cs="Arial"/>
                <w:lang w:val="en-US"/>
              </w:rPr>
            </w:pPr>
            <w:r>
              <w:rPr>
                <w:rFonts w:cs="Arial"/>
                <w:lang w:val="en-US"/>
              </w:rPr>
              <w:t>VAT</w:t>
            </w:r>
            <w:r w:rsidRPr="00452EA2">
              <w:rPr>
                <w:rFonts w:cs="Arial"/>
                <w:lang w:val="en-US"/>
              </w:rPr>
              <w:t xml:space="preserve">  No.:</w:t>
            </w:r>
          </w:p>
        </w:tc>
        <w:tc>
          <w:tcPr>
            <w:tcW w:w="4111" w:type="dxa"/>
            <w:vAlign w:val="bottom"/>
          </w:tcPr>
          <w:p w14:paraId="7ACA4388" w14:textId="60E66714" w:rsidR="00533A84" w:rsidRPr="00452EA2" w:rsidRDefault="00533A84" w:rsidP="003662AE">
            <w:pPr>
              <w:spacing w:before="0"/>
              <w:jc w:val="both"/>
              <w:rPr>
                <w:rFonts w:cs="Arial"/>
                <w:lang w:val="en-US"/>
              </w:rPr>
            </w:pPr>
            <w:r w:rsidRPr="00452EA2">
              <w:rPr>
                <w:rFonts w:cs="Arial"/>
              </w:rPr>
              <w:t>CZ</w:t>
            </w:r>
            <w:r w:rsidR="003662AE" w:rsidRPr="00452EA2">
              <w:rPr>
                <w:rFonts w:cs="Arial"/>
              </w:rPr>
              <w:t>699000139</w:t>
            </w:r>
          </w:p>
        </w:tc>
      </w:tr>
      <w:tr w:rsidR="00533A84" w:rsidRPr="00FB4D15" w14:paraId="35162AB4" w14:textId="77777777" w:rsidTr="00460677">
        <w:trPr>
          <w:cantSplit/>
        </w:trPr>
        <w:tc>
          <w:tcPr>
            <w:tcW w:w="4323" w:type="dxa"/>
            <w:vAlign w:val="bottom"/>
          </w:tcPr>
          <w:p w14:paraId="220A5748" w14:textId="77777777" w:rsidR="00533A84" w:rsidRPr="00452EA2" w:rsidRDefault="00533A84" w:rsidP="00533A84">
            <w:pPr>
              <w:spacing w:before="0" w:line="280" w:lineRule="exact"/>
              <w:jc w:val="both"/>
              <w:rPr>
                <w:rFonts w:cs="Arial"/>
                <w:lang w:val="en-US"/>
              </w:rPr>
            </w:pPr>
            <w:r w:rsidRPr="00452EA2">
              <w:rPr>
                <w:rFonts w:cs="Arial"/>
                <w:lang w:val="en-US"/>
              </w:rPr>
              <w:t>Bank:</w:t>
            </w:r>
          </w:p>
        </w:tc>
        <w:tc>
          <w:tcPr>
            <w:tcW w:w="4111" w:type="dxa"/>
            <w:vAlign w:val="bottom"/>
          </w:tcPr>
          <w:p w14:paraId="01C31C02" w14:textId="77777777" w:rsidR="00533A84" w:rsidRPr="0058265F" w:rsidRDefault="00533A84" w:rsidP="00533A84">
            <w:pPr>
              <w:spacing w:before="0"/>
              <w:jc w:val="both"/>
              <w:rPr>
                <w:rFonts w:cs="Arial"/>
              </w:rPr>
            </w:pPr>
            <w:r w:rsidRPr="0058265F">
              <w:rPr>
                <w:rFonts w:cs="Arial"/>
              </w:rPr>
              <w:t>The Most branch of Komerční banka, a.s.,</w:t>
            </w:r>
          </w:p>
        </w:tc>
      </w:tr>
      <w:tr w:rsidR="00533A84" w:rsidRPr="00FB4D15" w14:paraId="527CECDB" w14:textId="77777777" w:rsidTr="00460677">
        <w:trPr>
          <w:cantSplit/>
        </w:trPr>
        <w:tc>
          <w:tcPr>
            <w:tcW w:w="4323" w:type="dxa"/>
            <w:vAlign w:val="bottom"/>
          </w:tcPr>
          <w:p w14:paraId="2E711B27" w14:textId="77777777" w:rsidR="00533A84" w:rsidRPr="00452EA2" w:rsidRDefault="00533A84" w:rsidP="00533A84">
            <w:pPr>
              <w:spacing w:before="0" w:line="280" w:lineRule="exact"/>
              <w:jc w:val="both"/>
              <w:rPr>
                <w:rFonts w:cs="Arial"/>
                <w:lang w:val="en-US"/>
              </w:rPr>
            </w:pPr>
            <w:r>
              <w:rPr>
                <w:rFonts w:cs="Arial"/>
                <w:lang w:val="en-US"/>
              </w:rPr>
              <w:t>Account number:</w:t>
            </w:r>
          </w:p>
        </w:tc>
        <w:tc>
          <w:tcPr>
            <w:tcW w:w="4111" w:type="dxa"/>
            <w:vAlign w:val="bottom"/>
          </w:tcPr>
          <w:p w14:paraId="442B76E4" w14:textId="77777777" w:rsidR="00533A84" w:rsidRPr="0058265F" w:rsidRDefault="00533A84" w:rsidP="00533A84">
            <w:pPr>
              <w:spacing w:before="0"/>
              <w:jc w:val="both"/>
              <w:rPr>
                <w:rFonts w:cs="Arial"/>
              </w:rPr>
            </w:pPr>
            <w:r w:rsidRPr="0058265F">
              <w:rPr>
                <w:rFonts w:cs="Arial"/>
              </w:rPr>
              <w:t>104491/0100</w:t>
            </w:r>
          </w:p>
        </w:tc>
      </w:tr>
      <w:tr w:rsidR="00533A84" w:rsidRPr="00FB4D15" w14:paraId="1B2EDC85" w14:textId="77777777" w:rsidTr="00460677">
        <w:trPr>
          <w:cantSplit/>
        </w:trPr>
        <w:tc>
          <w:tcPr>
            <w:tcW w:w="4323" w:type="dxa"/>
            <w:vAlign w:val="bottom"/>
          </w:tcPr>
          <w:p w14:paraId="1D977A35" w14:textId="77777777" w:rsidR="00533A84" w:rsidRPr="00452EA2" w:rsidRDefault="00533A84" w:rsidP="00533A84">
            <w:pPr>
              <w:spacing w:before="0" w:line="280" w:lineRule="exact"/>
              <w:jc w:val="both"/>
              <w:rPr>
                <w:rFonts w:cs="Arial"/>
                <w:lang w:val="en-US"/>
              </w:rPr>
            </w:pPr>
            <w:r w:rsidRPr="00F815EF">
              <w:rPr>
                <w:rFonts w:cs="Arial"/>
                <w:lang w:val="en-US"/>
              </w:rPr>
              <w:t>Tax No.</w:t>
            </w:r>
            <w:r w:rsidRPr="00F815EF">
              <w:rPr>
                <w:lang w:val="en-US"/>
              </w:rPr>
              <w:t>:</w:t>
            </w:r>
          </w:p>
        </w:tc>
        <w:tc>
          <w:tcPr>
            <w:tcW w:w="4111" w:type="dxa"/>
            <w:vAlign w:val="bottom"/>
          </w:tcPr>
          <w:p w14:paraId="57380544" w14:textId="2ECD1FDF" w:rsidR="00533A84" w:rsidRPr="00452EA2" w:rsidRDefault="00533A84" w:rsidP="00533A84">
            <w:pPr>
              <w:spacing w:before="0"/>
              <w:jc w:val="both"/>
              <w:rPr>
                <w:rFonts w:cs="Arial"/>
                <w:lang w:val="en-US"/>
              </w:rPr>
            </w:pPr>
            <w:r w:rsidRPr="00452EA2">
              <w:rPr>
                <w:rFonts w:cs="Arial"/>
              </w:rPr>
              <w:t>CZ</w:t>
            </w:r>
            <w:r w:rsidR="003662AE" w:rsidRPr="00452EA2">
              <w:rPr>
                <w:rFonts w:cs="Arial"/>
              </w:rPr>
              <w:t>27597075</w:t>
            </w:r>
          </w:p>
        </w:tc>
      </w:tr>
      <w:tr w:rsidR="00533A84" w:rsidRPr="00FB4D15" w14:paraId="1C0D301A" w14:textId="77777777" w:rsidTr="00E55D91">
        <w:trPr>
          <w:cantSplit/>
        </w:trPr>
        <w:tc>
          <w:tcPr>
            <w:tcW w:w="4323" w:type="dxa"/>
          </w:tcPr>
          <w:p w14:paraId="6FCE937C" w14:textId="77777777" w:rsidR="00533A84" w:rsidRPr="00FB4D15" w:rsidRDefault="00533A84" w:rsidP="00533A84">
            <w:pPr>
              <w:spacing w:before="0" w:line="280" w:lineRule="exact"/>
              <w:jc w:val="both"/>
              <w:rPr>
                <w:rFonts w:cs="Arial"/>
                <w:lang w:val="en-US"/>
              </w:rPr>
            </w:pPr>
            <w:r w:rsidRPr="00FB4D15">
              <w:rPr>
                <w:rFonts w:cs="Arial"/>
                <w:lang w:val="en-US"/>
              </w:rPr>
              <w:t>Person authorized to sign the contract:</w:t>
            </w:r>
          </w:p>
        </w:tc>
        <w:tc>
          <w:tcPr>
            <w:tcW w:w="4111" w:type="dxa"/>
            <w:vAlign w:val="bottom"/>
          </w:tcPr>
          <w:p w14:paraId="049E9389" w14:textId="0A151F9A" w:rsidR="003662AE" w:rsidRDefault="003662AE" w:rsidP="003662AE">
            <w:pPr>
              <w:spacing w:before="0"/>
              <w:rPr>
                <w:rFonts w:cs="Arial"/>
                <w:lang w:val="en-US"/>
              </w:rPr>
            </w:pPr>
            <w:r w:rsidRPr="003662AE">
              <w:rPr>
                <w:highlight w:val="yellow"/>
                <w:lang w:val="en-GB"/>
              </w:rPr>
              <w:t>xx</w:t>
            </w:r>
          </w:p>
          <w:p w14:paraId="62FCEC96" w14:textId="04281E93" w:rsidR="00E55D91" w:rsidRPr="00AB1ACB" w:rsidRDefault="003662AE" w:rsidP="003662AE">
            <w:pPr>
              <w:spacing w:before="0"/>
              <w:rPr>
                <w:rFonts w:cs="Arial"/>
                <w:lang w:val="en-US"/>
              </w:rPr>
            </w:pPr>
            <w:r w:rsidRPr="003662AE">
              <w:rPr>
                <w:highlight w:val="yellow"/>
                <w:lang w:val="en-GB"/>
              </w:rPr>
              <w:t>xx</w:t>
            </w:r>
          </w:p>
        </w:tc>
      </w:tr>
    </w:tbl>
    <w:p w14:paraId="70158B8B" w14:textId="1F3FA2FB" w:rsidR="00533A84" w:rsidRPr="00AF24F6" w:rsidRDefault="003662AE" w:rsidP="00533A84">
      <w:pPr>
        <w:ind w:left="360"/>
        <w:jc w:val="both"/>
        <w:rPr>
          <w:rFonts w:cs="Arial"/>
          <w:lang w:val="en-US"/>
        </w:rPr>
      </w:pPr>
      <w:r>
        <w:rPr>
          <w:rFonts w:cs="Arial"/>
          <w:snapToGrid w:val="0"/>
          <w:color w:val="000000"/>
          <w:lang w:val="en-US"/>
        </w:rPr>
        <w:t xml:space="preserve">ORLEN </w:t>
      </w:r>
      <w:r w:rsidR="00533A84" w:rsidRPr="00AB1ACB">
        <w:rPr>
          <w:rFonts w:cs="Arial"/>
          <w:snapToGrid w:val="0"/>
          <w:color w:val="000000"/>
          <w:lang w:val="en-US"/>
        </w:rPr>
        <w:t>U</w:t>
      </w:r>
      <w:r>
        <w:rPr>
          <w:rFonts w:cs="Arial"/>
          <w:snapToGrid w:val="0"/>
          <w:color w:val="000000"/>
          <w:lang w:val="en-US"/>
        </w:rPr>
        <w:t>nipetrol</w:t>
      </w:r>
      <w:r w:rsidR="00533A84" w:rsidRPr="00AB1ACB">
        <w:rPr>
          <w:rFonts w:cs="Arial"/>
          <w:snapToGrid w:val="0"/>
          <w:color w:val="000000"/>
          <w:lang w:val="en-US"/>
        </w:rPr>
        <w:t xml:space="preserve"> RPA s.r.o., </w:t>
      </w:r>
      <w:r w:rsidR="00533A84" w:rsidRPr="00AB1ACB">
        <w:rPr>
          <w:rFonts w:cs="Arial"/>
        </w:rPr>
        <w:t>Incorporated</w:t>
      </w:r>
      <w:r w:rsidR="00533A84" w:rsidRPr="00AF24F6">
        <w:rPr>
          <w:rFonts w:cs="Arial"/>
        </w:rPr>
        <w:t xml:space="preserve"> in the Commercial Register conducted by Regional Court in Ústí nad Labem, Section C, Encl. </w:t>
      </w:r>
      <w:r w:rsidR="00533A84" w:rsidRPr="00AB1ACB">
        <w:rPr>
          <w:rFonts w:cs="Arial"/>
        </w:rPr>
        <w:t>24430</w:t>
      </w:r>
      <w:r w:rsidR="00533A84" w:rsidRPr="00AB1ACB">
        <w:rPr>
          <w:rFonts w:cs="Arial"/>
          <w:snapToGrid w:val="0"/>
          <w:color w:val="000000"/>
          <w:lang w:val="en-US"/>
        </w:rPr>
        <w:t>.</w:t>
      </w:r>
    </w:p>
    <w:p w14:paraId="0597501B" w14:textId="77777777" w:rsidR="000105A3" w:rsidRPr="006C0CC6" w:rsidRDefault="00533A84" w:rsidP="00533A84">
      <w:pPr>
        <w:jc w:val="both"/>
        <w:rPr>
          <w:spacing w:val="-2"/>
          <w:lang w:val="en-US"/>
        </w:rPr>
      </w:pPr>
      <w:r w:rsidRPr="00FB4D15">
        <w:rPr>
          <w:rFonts w:cs="Arial"/>
          <w:spacing w:val="-2"/>
          <w:lang w:val="en-US"/>
        </w:rPr>
        <w:t>(hereinafter the „</w:t>
      </w:r>
      <w:r w:rsidRPr="00FB4D15">
        <w:rPr>
          <w:rFonts w:cs="Arial"/>
          <w:b/>
          <w:spacing w:val="-2"/>
          <w:lang w:val="en-US"/>
        </w:rPr>
        <w:t>Buyer</w:t>
      </w:r>
      <w:r w:rsidRPr="00FB4D15">
        <w:rPr>
          <w:rFonts w:cs="Arial"/>
          <w:spacing w:val="-2"/>
          <w:lang w:val="en-US"/>
        </w:rPr>
        <w:t>“)</w:t>
      </w:r>
    </w:p>
    <w:p w14:paraId="18E8D1FC" w14:textId="77777777" w:rsidR="00B4611C" w:rsidRPr="006C0CC6" w:rsidRDefault="000105A3" w:rsidP="00751A42">
      <w:pPr>
        <w:jc w:val="both"/>
        <w:rPr>
          <w:lang w:val="en-US"/>
        </w:rPr>
      </w:pPr>
      <w:r w:rsidRPr="006C0CC6">
        <w:rPr>
          <w:lang w:val="en-US"/>
        </w:rPr>
        <w:t>a</w:t>
      </w:r>
      <w:r w:rsidR="006C0CC6">
        <w:rPr>
          <w:lang w:val="en-US"/>
        </w:rPr>
        <w:t>nd</w:t>
      </w:r>
    </w:p>
    <w:tbl>
      <w:tblPr>
        <w:tblW w:w="0" w:type="auto"/>
        <w:tblLayout w:type="fixed"/>
        <w:tblCellMar>
          <w:left w:w="70" w:type="dxa"/>
          <w:right w:w="70" w:type="dxa"/>
        </w:tblCellMar>
        <w:tblLook w:val="0000" w:firstRow="0" w:lastRow="0" w:firstColumn="0" w:lastColumn="0" w:noHBand="0" w:noVBand="0"/>
      </w:tblPr>
      <w:tblGrid>
        <w:gridCol w:w="5599"/>
        <w:gridCol w:w="2907"/>
      </w:tblGrid>
      <w:tr w:rsidR="006C0CC6" w:rsidRPr="006C0CC6" w14:paraId="70909753" w14:textId="77777777" w:rsidTr="000105A3">
        <w:trPr>
          <w:cantSplit/>
        </w:trPr>
        <w:tc>
          <w:tcPr>
            <w:tcW w:w="5599" w:type="dxa"/>
            <w:vAlign w:val="bottom"/>
          </w:tcPr>
          <w:p w14:paraId="36CC7089" w14:textId="09801329" w:rsidR="006C0CC6" w:rsidRPr="00650E3F" w:rsidRDefault="003662AE" w:rsidP="006C0CC6">
            <w:pPr>
              <w:pStyle w:val="Tabulka2"/>
              <w:spacing w:before="0"/>
              <w:rPr>
                <w:lang w:val="en-US"/>
              </w:rPr>
            </w:pPr>
            <w:r>
              <w:rPr>
                <w:lang w:val="en-US"/>
              </w:rPr>
              <w:t>Trade name:</w:t>
            </w:r>
          </w:p>
        </w:tc>
        <w:tc>
          <w:tcPr>
            <w:tcW w:w="2907" w:type="dxa"/>
            <w:vAlign w:val="bottom"/>
          </w:tcPr>
          <w:p w14:paraId="5C061641" w14:textId="21EDD4F2" w:rsidR="006C0CC6" w:rsidRPr="00650E3F" w:rsidRDefault="003662AE" w:rsidP="006C0CC6">
            <w:pPr>
              <w:pStyle w:val="Tabulka3"/>
              <w:spacing w:before="0"/>
              <w:rPr>
                <w:rFonts w:cs="Arial"/>
                <w:lang w:val="en-US"/>
              </w:rPr>
            </w:pPr>
            <w:r w:rsidRPr="003662AE">
              <w:rPr>
                <w:highlight w:val="yellow"/>
                <w:lang w:val="en-GB"/>
              </w:rPr>
              <w:t>xx</w:t>
            </w:r>
          </w:p>
        </w:tc>
      </w:tr>
      <w:tr w:rsidR="006C0CC6" w:rsidRPr="006C0CC6" w14:paraId="6ED57BE1" w14:textId="77777777" w:rsidTr="000105A3">
        <w:trPr>
          <w:cantSplit/>
        </w:trPr>
        <w:tc>
          <w:tcPr>
            <w:tcW w:w="5599" w:type="dxa"/>
            <w:vAlign w:val="bottom"/>
          </w:tcPr>
          <w:p w14:paraId="760A3194" w14:textId="3BA24284" w:rsidR="006C0CC6" w:rsidRPr="00650E3F" w:rsidRDefault="006C0CC6" w:rsidP="003662AE">
            <w:pPr>
              <w:pStyle w:val="Tabulka1"/>
              <w:rPr>
                <w:lang w:val="en-US"/>
              </w:rPr>
            </w:pPr>
            <w:r w:rsidRPr="00650E3F">
              <w:rPr>
                <w:lang w:val="en-US"/>
              </w:rPr>
              <w:t>Registered office:</w:t>
            </w:r>
            <w:r w:rsidR="0081157A">
              <w:rPr>
                <w:lang w:val="en-US"/>
              </w:rPr>
              <w:t xml:space="preserve"> </w:t>
            </w:r>
          </w:p>
        </w:tc>
        <w:tc>
          <w:tcPr>
            <w:tcW w:w="2907" w:type="dxa"/>
            <w:vAlign w:val="bottom"/>
          </w:tcPr>
          <w:p w14:paraId="001CE04C" w14:textId="163B38A0" w:rsidR="006C0CC6" w:rsidRPr="00650E3F" w:rsidRDefault="003662AE" w:rsidP="006C0CC6">
            <w:pPr>
              <w:pStyle w:val="Tabulka4"/>
              <w:rPr>
                <w:rFonts w:cs="Arial"/>
                <w:lang w:val="en-US"/>
              </w:rPr>
            </w:pPr>
            <w:r w:rsidRPr="003662AE">
              <w:rPr>
                <w:highlight w:val="yellow"/>
                <w:lang w:val="en-GB"/>
              </w:rPr>
              <w:t>xx</w:t>
            </w:r>
          </w:p>
        </w:tc>
      </w:tr>
      <w:tr w:rsidR="006C0CC6" w:rsidRPr="008C6191" w14:paraId="49BFB32D" w14:textId="77777777" w:rsidTr="000105A3">
        <w:trPr>
          <w:cantSplit/>
        </w:trPr>
        <w:tc>
          <w:tcPr>
            <w:tcW w:w="5599" w:type="dxa"/>
            <w:vAlign w:val="bottom"/>
          </w:tcPr>
          <w:p w14:paraId="0EFE5064" w14:textId="66525A4D" w:rsidR="006C0CC6" w:rsidRPr="008C6191" w:rsidRDefault="003662AE" w:rsidP="003662AE">
            <w:pPr>
              <w:pStyle w:val="Tabulka1"/>
              <w:rPr>
                <w:lang w:val="en-US"/>
              </w:rPr>
            </w:pPr>
            <w:r>
              <w:rPr>
                <w:lang w:val="en-US"/>
              </w:rPr>
              <w:t xml:space="preserve">VAT </w:t>
            </w:r>
            <w:r w:rsidR="006C0CC6" w:rsidRPr="008C6191">
              <w:rPr>
                <w:lang w:val="en-US"/>
              </w:rPr>
              <w:t>ID No.:</w:t>
            </w:r>
            <w:r w:rsidR="0081157A">
              <w:rPr>
                <w:lang w:val="en-US"/>
              </w:rPr>
              <w:t xml:space="preserve"> </w:t>
            </w:r>
          </w:p>
        </w:tc>
        <w:tc>
          <w:tcPr>
            <w:tcW w:w="2907" w:type="dxa"/>
            <w:vAlign w:val="bottom"/>
          </w:tcPr>
          <w:p w14:paraId="4D5ED289" w14:textId="0104003C" w:rsidR="006C0CC6" w:rsidRPr="008C6191" w:rsidRDefault="003662AE" w:rsidP="006C0CC6">
            <w:pPr>
              <w:pStyle w:val="Tabulka4"/>
              <w:rPr>
                <w:rFonts w:cs="Arial"/>
                <w:lang w:val="en-US"/>
              </w:rPr>
            </w:pPr>
            <w:r w:rsidRPr="003662AE">
              <w:rPr>
                <w:highlight w:val="yellow"/>
                <w:lang w:val="en-GB"/>
              </w:rPr>
              <w:t>xx</w:t>
            </w:r>
          </w:p>
        </w:tc>
      </w:tr>
      <w:tr w:rsidR="006C0CC6" w:rsidRPr="008C6191" w14:paraId="13AD1A21" w14:textId="77777777" w:rsidTr="000105A3">
        <w:trPr>
          <w:cantSplit/>
        </w:trPr>
        <w:tc>
          <w:tcPr>
            <w:tcW w:w="5599" w:type="dxa"/>
            <w:vAlign w:val="bottom"/>
          </w:tcPr>
          <w:p w14:paraId="5A49A448" w14:textId="240AC331" w:rsidR="006C0CC6" w:rsidRPr="008C6191" w:rsidRDefault="006C0CC6" w:rsidP="003662AE">
            <w:pPr>
              <w:pStyle w:val="Tabulka1"/>
              <w:rPr>
                <w:lang w:val="en-US"/>
              </w:rPr>
            </w:pPr>
            <w:r w:rsidRPr="008C6191">
              <w:rPr>
                <w:lang w:val="en-US"/>
              </w:rPr>
              <w:t>Tax ID No.:</w:t>
            </w:r>
            <w:r w:rsidR="0081157A">
              <w:rPr>
                <w:lang w:val="en-US"/>
              </w:rPr>
              <w:t xml:space="preserve"> </w:t>
            </w:r>
          </w:p>
        </w:tc>
        <w:tc>
          <w:tcPr>
            <w:tcW w:w="2907" w:type="dxa"/>
            <w:vAlign w:val="bottom"/>
          </w:tcPr>
          <w:p w14:paraId="56303D50" w14:textId="6F6402CC" w:rsidR="006C0CC6" w:rsidRPr="008C6191" w:rsidRDefault="003662AE" w:rsidP="00C81128">
            <w:pPr>
              <w:pStyle w:val="Tabulka4"/>
              <w:rPr>
                <w:rFonts w:cs="Arial"/>
                <w:u w:val="single"/>
                <w:lang w:val="en-US"/>
              </w:rPr>
            </w:pPr>
            <w:r w:rsidRPr="003662AE">
              <w:rPr>
                <w:highlight w:val="yellow"/>
                <w:lang w:val="en-GB"/>
              </w:rPr>
              <w:t>xx</w:t>
            </w:r>
          </w:p>
        </w:tc>
      </w:tr>
      <w:tr w:rsidR="006C0CC6" w:rsidRPr="008C6191" w14:paraId="22355A28" w14:textId="77777777" w:rsidTr="000105A3">
        <w:trPr>
          <w:cantSplit/>
        </w:trPr>
        <w:tc>
          <w:tcPr>
            <w:tcW w:w="5599" w:type="dxa"/>
            <w:vAlign w:val="bottom"/>
          </w:tcPr>
          <w:p w14:paraId="72D02553" w14:textId="4CFFEEF9" w:rsidR="006C0CC6" w:rsidRPr="00533A84" w:rsidRDefault="006C0CC6" w:rsidP="003662AE">
            <w:pPr>
              <w:pStyle w:val="Tabulka1"/>
              <w:rPr>
                <w:lang w:val="pl-PL"/>
              </w:rPr>
            </w:pPr>
            <w:r w:rsidRPr="00533A84">
              <w:rPr>
                <w:lang w:val="pl-PL"/>
              </w:rPr>
              <w:t>Bank:</w:t>
            </w:r>
            <w:r w:rsidR="0081157A" w:rsidRPr="00533A84">
              <w:rPr>
                <w:lang w:val="pl-PL"/>
              </w:rPr>
              <w:t xml:space="preserve"> </w:t>
            </w:r>
          </w:p>
        </w:tc>
        <w:tc>
          <w:tcPr>
            <w:tcW w:w="2907" w:type="dxa"/>
            <w:vAlign w:val="bottom"/>
          </w:tcPr>
          <w:p w14:paraId="3634C9FA" w14:textId="4ACB8FC4" w:rsidR="006C0CC6" w:rsidRPr="00533A84" w:rsidRDefault="003662AE" w:rsidP="00BC710B">
            <w:pPr>
              <w:pStyle w:val="Tabulka4"/>
              <w:rPr>
                <w:rFonts w:cs="Arial"/>
                <w:lang w:val="pl-PL"/>
              </w:rPr>
            </w:pPr>
            <w:r w:rsidRPr="003662AE">
              <w:rPr>
                <w:highlight w:val="yellow"/>
                <w:lang w:val="en-GB"/>
              </w:rPr>
              <w:t>xx</w:t>
            </w:r>
          </w:p>
        </w:tc>
      </w:tr>
      <w:tr w:rsidR="006C0CC6" w:rsidRPr="008C6191" w14:paraId="7851BC24" w14:textId="77777777" w:rsidTr="000105A3">
        <w:trPr>
          <w:cantSplit/>
        </w:trPr>
        <w:tc>
          <w:tcPr>
            <w:tcW w:w="5599" w:type="dxa"/>
            <w:vAlign w:val="bottom"/>
          </w:tcPr>
          <w:p w14:paraId="73D07E4E" w14:textId="5C11DD2A" w:rsidR="006C0CC6" w:rsidRPr="008C6191" w:rsidRDefault="006C0CC6" w:rsidP="003662AE">
            <w:pPr>
              <w:pStyle w:val="Tabulka1"/>
              <w:rPr>
                <w:lang w:val="en-US"/>
              </w:rPr>
            </w:pPr>
            <w:r w:rsidRPr="008C6191">
              <w:rPr>
                <w:lang w:val="en-US"/>
              </w:rPr>
              <w:t>Invoice bank account no.</w:t>
            </w:r>
          </w:p>
        </w:tc>
        <w:tc>
          <w:tcPr>
            <w:tcW w:w="2907" w:type="dxa"/>
            <w:vAlign w:val="bottom"/>
          </w:tcPr>
          <w:p w14:paraId="208A6502" w14:textId="61AF2F10" w:rsidR="006C0CC6" w:rsidRPr="008C6191" w:rsidRDefault="003662AE" w:rsidP="00E62269">
            <w:pPr>
              <w:rPr>
                <w:rFonts w:cs="Arial"/>
                <w:lang w:val="en-US"/>
              </w:rPr>
            </w:pPr>
            <w:r w:rsidRPr="003662AE">
              <w:rPr>
                <w:highlight w:val="yellow"/>
                <w:lang w:val="en-GB"/>
              </w:rPr>
              <w:t>xx</w:t>
            </w:r>
          </w:p>
        </w:tc>
      </w:tr>
      <w:tr w:rsidR="006C0CC6" w:rsidRPr="008C6191" w14:paraId="61980F4B" w14:textId="77777777" w:rsidTr="000105A3">
        <w:trPr>
          <w:cantSplit/>
        </w:trPr>
        <w:tc>
          <w:tcPr>
            <w:tcW w:w="5599" w:type="dxa"/>
            <w:vAlign w:val="bottom"/>
          </w:tcPr>
          <w:p w14:paraId="6B64284C" w14:textId="2C94DFEF" w:rsidR="006C0CC6" w:rsidRDefault="006C0CC6" w:rsidP="002A3912">
            <w:pPr>
              <w:pStyle w:val="Tabulka1"/>
              <w:rPr>
                <w:lang w:val="en-US"/>
              </w:rPr>
            </w:pPr>
            <w:r w:rsidRPr="008C6191">
              <w:rPr>
                <w:lang w:val="en-US"/>
              </w:rPr>
              <w:t>Person authorized to sign the contract:</w:t>
            </w:r>
            <w:r w:rsidR="0081157A">
              <w:rPr>
                <w:lang w:val="en-US"/>
              </w:rPr>
              <w:t xml:space="preserve"> </w:t>
            </w:r>
          </w:p>
          <w:p w14:paraId="72AB96AE" w14:textId="77777777" w:rsidR="00D40801" w:rsidRPr="008C6191" w:rsidRDefault="00D40801" w:rsidP="003662AE">
            <w:pPr>
              <w:pStyle w:val="Tabulka1"/>
              <w:rPr>
                <w:lang w:val="en-US"/>
              </w:rPr>
            </w:pPr>
          </w:p>
        </w:tc>
        <w:tc>
          <w:tcPr>
            <w:tcW w:w="2907" w:type="dxa"/>
            <w:vAlign w:val="bottom"/>
          </w:tcPr>
          <w:p w14:paraId="3BC076BD" w14:textId="7212361A" w:rsidR="006C0CC6" w:rsidRPr="008C6191" w:rsidRDefault="003662AE" w:rsidP="006C0CC6">
            <w:pPr>
              <w:pStyle w:val="Tabulka4"/>
              <w:rPr>
                <w:rFonts w:cs="Arial"/>
                <w:lang w:val="en-US"/>
              </w:rPr>
            </w:pPr>
            <w:r w:rsidRPr="003662AE">
              <w:rPr>
                <w:highlight w:val="yellow"/>
                <w:lang w:val="en-GB"/>
              </w:rPr>
              <w:t>xx</w:t>
            </w:r>
          </w:p>
        </w:tc>
      </w:tr>
      <w:tr w:rsidR="006C0CC6" w:rsidRPr="008C6191" w14:paraId="00ED7D15" w14:textId="77777777" w:rsidTr="000105A3">
        <w:trPr>
          <w:cantSplit/>
        </w:trPr>
        <w:tc>
          <w:tcPr>
            <w:tcW w:w="5599" w:type="dxa"/>
            <w:vAlign w:val="bottom"/>
          </w:tcPr>
          <w:p w14:paraId="218F99E6" w14:textId="77777777" w:rsidR="006C0CC6" w:rsidRPr="008C6191" w:rsidRDefault="006C0CC6" w:rsidP="006C0CC6">
            <w:pPr>
              <w:pStyle w:val="Tabulka1"/>
              <w:rPr>
                <w:lang w:val="en-US"/>
              </w:rPr>
            </w:pPr>
          </w:p>
        </w:tc>
        <w:tc>
          <w:tcPr>
            <w:tcW w:w="2907" w:type="dxa"/>
            <w:vAlign w:val="bottom"/>
          </w:tcPr>
          <w:p w14:paraId="1D0FC461" w14:textId="77777777" w:rsidR="006C0CC6" w:rsidRPr="008C6191" w:rsidRDefault="006C0CC6" w:rsidP="006C0CC6">
            <w:pPr>
              <w:pStyle w:val="Tabulka4"/>
              <w:rPr>
                <w:rFonts w:cs="Arial"/>
                <w:lang w:val="en-US"/>
              </w:rPr>
            </w:pPr>
          </w:p>
        </w:tc>
      </w:tr>
    </w:tbl>
    <w:p w14:paraId="31E438D1" w14:textId="77777777" w:rsidR="006C0CC6" w:rsidRPr="008C6191" w:rsidRDefault="006C0CC6" w:rsidP="006C0CC6">
      <w:pPr>
        <w:jc w:val="both"/>
        <w:rPr>
          <w:lang w:val="en-US"/>
        </w:rPr>
      </w:pPr>
      <w:bookmarkStart w:id="4" w:name="_Toc192321518"/>
    </w:p>
    <w:p w14:paraId="1B646785" w14:textId="77777777" w:rsidR="006C0CC6" w:rsidRPr="008C6191" w:rsidRDefault="006C0CC6" w:rsidP="006C0CC6">
      <w:pPr>
        <w:jc w:val="both"/>
        <w:rPr>
          <w:lang w:val="en-US"/>
        </w:rPr>
      </w:pPr>
      <w:r w:rsidRPr="008C6191">
        <w:rPr>
          <w:lang w:val="en-US"/>
        </w:rPr>
        <w:t>(hereinafter the „</w:t>
      </w:r>
      <w:r w:rsidR="009937CF" w:rsidRPr="008C6191">
        <w:rPr>
          <w:b/>
          <w:lang w:val="en-US"/>
        </w:rPr>
        <w:t>Seller</w:t>
      </w:r>
      <w:r w:rsidRPr="008C6191">
        <w:rPr>
          <w:lang w:val="en-US"/>
        </w:rPr>
        <w:t>“)</w:t>
      </w:r>
    </w:p>
    <w:p w14:paraId="75E42421" w14:textId="77777777" w:rsidR="006C0CC6" w:rsidRPr="00650E3F" w:rsidRDefault="006C0CC6" w:rsidP="006C0CC6">
      <w:pPr>
        <w:jc w:val="both"/>
        <w:rPr>
          <w:lang w:val="en-US"/>
        </w:rPr>
      </w:pPr>
      <w:r w:rsidRPr="00650E3F">
        <w:rPr>
          <w:lang w:val="en-US"/>
        </w:rPr>
        <w:t>(</w:t>
      </w:r>
      <w:r w:rsidR="00BD5623">
        <w:rPr>
          <w:lang w:val="en-US"/>
        </w:rPr>
        <w:t>Buyer</w:t>
      </w:r>
      <w:r w:rsidRPr="00650E3F">
        <w:rPr>
          <w:lang w:val="en-US"/>
        </w:rPr>
        <w:t xml:space="preserve"> and </w:t>
      </w:r>
      <w:r w:rsidR="009937CF">
        <w:rPr>
          <w:lang w:val="en-US"/>
        </w:rPr>
        <w:t>Seller</w:t>
      </w:r>
      <w:r w:rsidRPr="00650E3F">
        <w:rPr>
          <w:lang w:val="en-US"/>
        </w:rPr>
        <w:t xml:space="preserve"> hereinafter jointly as „</w:t>
      </w:r>
      <w:r w:rsidRPr="00650E3F">
        <w:rPr>
          <w:b/>
          <w:lang w:val="en-US"/>
        </w:rPr>
        <w:t>Contracting Parties</w:t>
      </w:r>
      <w:r w:rsidRPr="00650E3F">
        <w:rPr>
          <w:lang w:val="en-US"/>
        </w:rPr>
        <w:t>“ and individually as „</w:t>
      </w:r>
      <w:r w:rsidRPr="00650E3F">
        <w:rPr>
          <w:b/>
          <w:lang w:val="en-US"/>
        </w:rPr>
        <w:t>Contracting Party</w:t>
      </w:r>
      <w:r w:rsidRPr="00650E3F">
        <w:rPr>
          <w:lang w:val="en-US"/>
        </w:rPr>
        <w:t>“)</w:t>
      </w:r>
    </w:p>
    <w:p w14:paraId="4C4B0122" w14:textId="77777777" w:rsidR="006C0CC6" w:rsidRPr="00650E3F" w:rsidRDefault="006C0CC6" w:rsidP="006C0CC6">
      <w:pPr>
        <w:jc w:val="both"/>
        <w:rPr>
          <w:lang w:val="en-US"/>
        </w:rPr>
      </w:pPr>
      <w:r w:rsidRPr="00650E3F">
        <w:rPr>
          <w:lang w:val="en-US"/>
        </w:rPr>
        <w:t xml:space="preserve">Contracting Parties on the below day, month and year enter into this </w:t>
      </w:r>
      <w:r w:rsidR="00F5101A">
        <w:rPr>
          <w:lang w:val="en-US"/>
        </w:rPr>
        <w:t xml:space="preserve">framework </w:t>
      </w:r>
      <w:r w:rsidRPr="00650E3F">
        <w:rPr>
          <w:lang w:val="en-US"/>
        </w:rPr>
        <w:t>contract (hereinafter the „</w:t>
      </w:r>
      <w:r w:rsidRPr="00650E3F">
        <w:rPr>
          <w:b/>
          <w:lang w:val="en-US"/>
        </w:rPr>
        <w:t>Contract</w:t>
      </w:r>
      <w:r w:rsidRPr="00650E3F">
        <w:rPr>
          <w:lang w:val="en-US"/>
        </w:rPr>
        <w:t>“).</w:t>
      </w:r>
    </w:p>
    <w:p w14:paraId="7477503D" w14:textId="77777777" w:rsidR="00AF7CDB" w:rsidRPr="006C0CC6" w:rsidRDefault="00AF7CDB" w:rsidP="000105A3">
      <w:pPr>
        <w:pStyle w:val="Smlouva-Nadpis1"/>
        <w:numPr>
          <w:ilvl w:val="0"/>
          <w:numId w:val="0"/>
        </w:numPr>
        <w:ind w:left="360" w:hanging="360"/>
        <w:jc w:val="left"/>
        <w:rPr>
          <w:lang w:val="en-US"/>
        </w:rPr>
        <w:sectPr w:rsidR="00AF7CDB" w:rsidRPr="006C0CC6" w:rsidSect="00356344">
          <w:headerReference w:type="even" r:id="rId11"/>
          <w:headerReference w:type="default" r:id="rId12"/>
          <w:pgSz w:w="11906" w:h="16838"/>
          <w:pgMar w:top="1438" w:right="1701" w:bottom="899" w:left="1701" w:header="708" w:footer="486" w:gutter="0"/>
          <w:cols w:space="708"/>
          <w:formProt w:val="0"/>
          <w:docGrid w:linePitch="360"/>
        </w:sectPr>
      </w:pPr>
    </w:p>
    <w:p w14:paraId="204E1AAA" w14:textId="77777777" w:rsidR="00412EB4" w:rsidRPr="006C0CC6" w:rsidRDefault="006C0CC6" w:rsidP="00EE328D">
      <w:pPr>
        <w:pStyle w:val="Smlouva-Nadpis1"/>
        <w:rPr>
          <w:i w:val="0"/>
          <w:lang w:val="en-US"/>
        </w:rPr>
      </w:pPr>
      <w:bookmarkStart w:id="5" w:name="_Toc385881654"/>
      <w:bookmarkEnd w:id="4"/>
      <w:r>
        <w:rPr>
          <w:i w:val="0"/>
          <w:lang w:val="en-US"/>
        </w:rPr>
        <w:lastRenderedPageBreak/>
        <w:t>definitions, identification, contractual basis</w:t>
      </w:r>
      <w:bookmarkEnd w:id="5"/>
    </w:p>
    <w:p w14:paraId="6F61B1D0" w14:textId="77777777" w:rsidR="000105A3" w:rsidRPr="006C0CC6" w:rsidRDefault="006C0CC6" w:rsidP="00EE328D">
      <w:pPr>
        <w:pStyle w:val="Smlouva-Text1"/>
        <w:jc w:val="both"/>
        <w:rPr>
          <w:lang w:val="en-US"/>
        </w:rPr>
      </w:pPr>
      <w:r w:rsidRPr="00650E3F">
        <w:rPr>
          <w:lang w:val="en-US"/>
        </w:rPr>
        <w:t>Unless otherwise specified, the following terms shall in this Contract have the meaning defined below</w:t>
      </w:r>
      <w:r w:rsidR="000105A3" w:rsidRPr="006C0CC6">
        <w:rPr>
          <w:lang w:val="en-US"/>
        </w:rPr>
        <w:t>:</w:t>
      </w:r>
    </w:p>
    <w:tbl>
      <w:tblPr>
        <w:tblW w:w="0" w:type="auto"/>
        <w:tblLook w:val="04A0" w:firstRow="1" w:lastRow="0" w:firstColumn="1" w:lastColumn="0" w:noHBand="0" w:noVBand="1"/>
      </w:tblPr>
      <w:tblGrid>
        <w:gridCol w:w="2905"/>
        <w:gridCol w:w="5599"/>
      </w:tblGrid>
      <w:tr w:rsidR="000105A3" w:rsidRPr="006C0CC6" w14:paraId="07E3A9CE" w14:textId="77777777" w:rsidTr="00F72B51">
        <w:tc>
          <w:tcPr>
            <w:tcW w:w="2943" w:type="dxa"/>
            <w:shd w:val="clear" w:color="auto" w:fill="auto"/>
          </w:tcPr>
          <w:p w14:paraId="11EF7266" w14:textId="77777777" w:rsidR="000105A3" w:rsidRPr="006C0CC6" w:rsidRDefault="006C0CC6" w:rsidP="000105A3">
            <w:pPr>
              <w:pStyle w:val="Smlouva-Odrky1"/>
              <w:numPr>
                <w:ilvl w:val="0"/>
                <w:numId w:val="0"/>
              </w:numPr>
              <w:rPr>
                <w:lang w:val="en-US"/>
              </w:rPr>
            </w:pPr>
            <w:r w:rsidRPr="00650E3F">
              <w:rPr>
                <w:lang w:val="en-US"/>
              </w:rPr>
              <w:t>„</w:t>
            </w:r>
            <w:r w:rsidRPr="00650E3F">
              <w:rPr>
                <w:b/>
                <w:lang w:val="en-US"/>
              </w:rPr>
              <w:t>Invoice</w:t>
            </w:r>
            <w:r w:rsidRPr="00650E3F">
              <w:rPr>
                <w:lang w:val="en-US"/>
              </w:rPr>
              <w:t>“</w:t>
            </w:r>
          </w:p>
        </w:tc>
        <w:tc>
          <w:tcPr>
            <w:tcW w:w="5701" w:type="dxa"/>
            <w:shd w:val="clear" w:color="auto" w:fill="auto"/>
          </w:tcPr>
          <w:p w14:paraId="2A047405" w14:textId="77777777" w:rsidR="000105A3" w:rsidRPr="006C0CC6" w:rsidRDefault="00A37388" w:rsidP="00BC710B">
            <w:pPr>
              <w:pStyle w:val="Smlouva-Odrky1"/>
              <w:numPr>
                <w:ilvl w:val="0"/>
                <w:numId w:val="0"/>
              </w:numPr>
              <w:jc w:val="both"/>
              <w:rPr>
                <w:lang w:val="en-US"/>
              </w:rPr>
            </w:pPr>
            <w:r w:rsidRPr="00650E3F">
              <w:rPr>
                <w:lang w:val="en-US"/>
              </w:rPr>
              <w:t xml:space="preserve">means a tax document issued by the </w:t>
            </w:r>
            <w:r w:rsidR="009937CF">
              <w:rPr>
                <w:lang w:val="en-US"/>
              </w:rPr>
              <w:t>Seller</w:t>
            </w:r>
            <w:r w:rsidRPr="00650E3F">
              <w:rPr>
                <w:lang w:val="en-US"/>
              </w:rPr>
              <w:t xml:space="preserve"> </w:t>
            </w:r>
            <w:r>
              <w:rPr>
                <w:lang w:val="en-US"/>
              </w:rPr>
              <w:t>which</w:t>
            </w:r>
            <w:r w:rsidRPr="00650E3F">
              <w:rPr>
                <w:lang w:val="en-US"/>
              </w:rPr>
              <w:t xml:space="preserve"> at the same time entitles to payment for goods and services</w:t>
            </w:r>
            <w:r w:rsidR="00B3185E">
              <w:rPr>
                <w:lang w:val="en-US"/>
              </w:rPr>
              <w:t>.</w:t>
            </w:r>
          </w:p>
        </w:tc>
      </w:tr>
      <w:tr w:rsidR="000105A3" w:rsidRPr="008C6191" w14:paraId="31442A26" w14:textId="77777777" w:rsidTr="00F72B51">
        <w:tc>
          <w:tcPr>
            <w:tcW w:w="2943" w:type="dxa"/>
            <w:shd w:val="clear" w:color="auto" w:fill="auto"/>
          </w:tcPr>
          <w:p w14:paraId="43F5E9F9" w14:textId="77777777" w:rsidR="000105A3" w:rsidRPr="008C6191" w:rsidRDefault="006C0CC6" w:rsidP="000105A3">
            <w:pPr>
              <w:pStyle w:val="Smlouva-Odrky1"/>
              <w:numPr>
                <w:ilvl w:val="0"/>
                <w:numId w:val="0"/>
              </w:numPr>
              <w:rPr>
                <w:lang w:val="en-US"/>
              </w:rPr>
            </w:pPr>
            <w:r w:rsidRPr="008C6191">
              <w:rPr>
                <w:lang w:val="en-US"/>
              </w:rPr>
              <w:t>„</w:t>
            </w:r>
            <w:r w:rsidRPr="008C6191">
              <w:rPr>
                <w:b/>
                <w:lang w:val="en-US"/>
              </w:rPr>
              <w:t>Invoicing</w:t>
            </w:r>
            <w:r w:rsidRPr="008C6191">
              <w:rPr>
                <w:lang w:val="en-US"/>
              </w:rPr>
              <w:t>“</w:t>
            </w:r>
          </w:p>
        </w:tc>
        <w:tc>
          <w:tcPr>
            <w:tcW w:w="5701" w:type="dxa"/>
            <w:shd w:val="clear" w:color="auto" w:fill="auto"/>
          </w:tcPr>
          <w:p w14:paraId="4C1DE0C1" w14:textId="77777777" w:rsidR="000105A3" w:rsidRPr="008C6191" w:rsidRDefault="00A37388" w:rsidP="00BC710B">
            <w:pPr>
              <w:pStyle w:val="Smlouva-Odrky1"/>
              <w:numPr>
                <w:ilvl w:val="0"/>
                <w:numId w:val="0"/>
              </w:numPr>
              <w:jc w:val="both"/>
              <w:rPr>
                <w:lang w:val="en-US"/>
              </w:rPr>
            </w:pPr>
            <w:r w:rsidRPr="008C6191">
              <w:rPr>
                <w:lang w:val="en-US"/>
              </w:rPr>
              <w:t>means issuing a tax document for tax purposes and entitling to payment for goods.</w:t>
            </w:r>
            <w:r w:rsidR="00C7655D" w:rsidRPr="008C6191">
              <w:rPr>
                <w:highlight w:val="yellow"/>
                <w:lang w:val="en-US"/>
              </w:rPr>
              <w:t xml:space="preserve"> </w:t>
            </w:r>
          </w:p>
        </w:tc>
      </w:tr>
      <w:tr w:rsidR="000105A3" w:rsidRPr="008C6191" w14:paraId="7AF624B8" w14:textId="77777777" w:rsidTr="00F72B51">
        <w:tc>
          <w:tcPr>
            <w:tcW w:w="2943" w:type="dxa"/>
            <w:shd w:val="clear" w:color="auto" w:fill="auto"/>
          </w:tcPr>
          <w:p w14:paraId="1F11CC13" w14:textId="77777777" w:rsidR="000105A3" w:rsidRPr="008C6191" w:rsidRDefault="006C0CC6" w:rsidP="00F72B51">
            <w:pPr>
              <w:pStyle w:val="Smlouva-Odrky1"/>
              <w:numPr>
                <w:ilvl w:val="0"/>
                <w:numId w:val="0"/>
              </w:numPr>
              <w:rPr>
                <w:lang w:val="en-US"/>
              </w:rPr>
            </w:pPr>
            <w:r w:rsidRPr="008C6191">
              <w:rPr>
                <w:lang w:val="en-US"/>
              </w:rPr>
              <w:t>„</w:t>
            </w:r>
            <w:r w:rsidRPr="008C6191">
              <w:rPr>
                <w:b/>
                <w:lang w:val="en-US"/>
              </w:rPr>
              <w:t>Offer</w:t>
            </w:r>
            <w:r w:rsidRPr="008C6191">
              <w:rPr>
                <w:lang w:val="en-US"/>
              </w:rPr>
              <w:t>“</w:t>
            </w:r>
          </w:p>
        </w:tc>
        <w:tc>
          <w:tcPr>
            <w:tcW w:w="5701" w:type="dxa"/>
            <w:shd w:val="clear" w:color="auto" w:fill="auto"/>
          </w:tcPr>
          <w:p w14:paraId="08CEA755" w14:textId="77777777" w:rsidR="000105A3" w:rsidRPr="008C6191" w:rsidRDefault="00A37388" w:rsidP="00E62269">
            <w:pPr>
              <w:pStyle w:val="Smlouva-Odrky1"/>
              <w:numPr>
                <w:ilvl w:val="0"/>
                <w:numId w:val="0"/>
              </w:numPr>
              <w:jc w:val="both"/>
              <w:rPr>
                <w:lang w:val="en-US"/>
              </w:rPr>
            </w:pPr>
            <w:r w:rsidRPr="008C6191">
              <w:rPr>
                <w:lang w:val="en-US"/>
              </w:rPr>
              <w:t xml:space="preserve">means the </w:t>
            </w:r>
            <w:r w:rsidR="009937CF" w:rsidRPr="008C6191">
              <w:rPr>
                <w:lang w:val="en-US"/>
              </w:rPr>
              <w:t>Seller</w:t>
            </w:r>
            <w:r w:rsidRPr="008C6191">
              <w:rPr>
                <w:lang w:val="en-US"/>
              </w:rPr>
              <w:t xml:space="preserve">’s offer dated that constitutes </w:t>
            </w:r>
            <w:r w:rsidRPr="00E62269">
              <w:rPr>
                <w:lang w:val="en-US"/>
              </w:rPr>
              <w:t>Annex no</w:t>
            </w:r>
            <w:r w:rsidR="00874682" w:rsidRPr="00E62269">
              <w:rPr>
                <w:lang w:val="en-US"/>
              </w:rPr>
              <w:t>. 1</w:t>
            </w:r>
            <w:r w:rsidRPr="008C6191">
              <w:rPr>
                <w:lang w:val="en-US"/>
              </w:rPr>
              <w:t xml:space="preserve"> to this Contract.</w:t>
            </w:r>
          </w:p>
        </w:tc>
      </w:tr>
      <w:tr w:rsidR="000105A3" w:rsidRPr="008C6191" w14:paraId="6EA1E597" w14:textId="77777777" w:rsidTr="00F72B51">
        <w:tc>
          <w:tcPr>
            <w:tcW w:w="2943" w:type="dxa"/>
            <w:shd w:val="clear" w:color="auto" w:fill="auto"/>
          </w:tcPr>
          <w:p w14:paraId="4FEB9390" w14:textId="77777777" w:rsidR="000105A3" w:rsidRPr="008C6191" w:rsidRDefault="006C0CC6" w:rsidP="00F72B51">
            <w:pPr>
              <w:pStyle w:val="Smlouva-Odrky1"/>
              <w:numPr>
                <w:ilvl w:val="0"/>
                <w:numId w:val="0"/>
              </w:numPr>
              <w:rPr>
                <w:lang w:val="en-US"/>
              </w:rPr>
            </w:pPr>
            <w:r w:rsidRPr="008C6191">
              <w:rPr>
                <w:lang w:val="en-US"/>
              </w:rPr>
              <w:t>„</w:t>
            </w:r>
            <w:r w:rsidRPr="008C6191">
              <w:rPr>
                <w:b/>
                <w:lang w:val="en-US"/>
              </w:rPr>
              <w:t>Civil Code</w:t>
            </w:r>
            <w:r w:rsidRPr="008C6191">
              <w:rPr>
                <w:lang w:val="en-US"/>
              </w:rPr>
              <w:t>“</w:t>
            </w:r>
          </w:p>
        </w:tc>
        <w:tc>
          <w:tcPr>
            <w:tcW w:w="5701" w:type="dxa"/>
            <w:shd w:val="clear" w:color="auto" w:fill="auto"/>
          </w:tcPr>
          <w:p w14:paraId="1B88EABC" w14:textId="77777777" w:rsidR="000105A3" w:rsidRPr="008C6191" w:rsidRDefault="00A37388" w:rsidP="000105A3">
            <w:pPr>
              <w:pStyle w:val="Smlouva-Odrky1"/>
              <w:numPr>
                <w:ilvl w:val="0"/>
                <w:numId w:val="0"/>
              </w:numPr>
              <w:jc w:val="both"/>
              <w:rPr>
                <w:lang w:val="en-US"/>
              </w:rPr>
            </w:pPr>
            <w:r w:rsidRPr="008C6191">
              <w:rPr>
                <w:lang w:val="en-US"/>
              </w:rPr>
              <w:t>means the Act no. 89/2012 Coll., Civil Code, as amended.</w:t>
            </w:r>
          </w:p>
        </w:tc>
      </w:tr>
      <w:tr w:rsidR="000105A3" w:rsidRPr="008C6191" w14:paraId="7E222EAD" w14:textId="77777777" w:rsidTr="00F72B51">
        <w:tc>
          <w:tcPr>
            <w:tcW w:w="2943" w:type="dxa"/>
            <w:shd w:val="clear" w:color="auto" w:fill="auto"/>
          </w:tcPr>
          <w:p w14:paraId="53F1D401" w14:textId="77777777" w:rsidR="000105A3" w:rsidRPr="008C6191" w:rsidRDefault="006C0CC6" w:rsidP="00F72B51">
            <w:pPr>
              <w:pStyle w:val="Smlouva-Odrky1"/>
              <w:numPr>
                <w:ilvl w:val="0"/>
                <w:numId w:val="0"/>
              </w:numPr>
              <w:rPr>
                <w:b/>
                <w:lang w:val="en-US"/>
              </w:rPr>
            </w:pPr>
            <w:r w:rsidRPr="008C6191">
              <w:rPr>
                <w:b/>
                <w:lang w:val="en-US"/>
              </w:rPr>
              <w:t>„VAT Code“</w:t>
            </w:r>
          </w:p>
        </w:tc>
        <w:tc>
          <w:tcPr>
            <w:tcW w:w="5701" w:type="dxa"/>
            <w:shd w:val="clear" w:color="auto" w:fill="auto"/>
          </w:tcPr>
          <w:p w14:paraId="7F5F17D4" w14:textId="77777777" w:rsidR="000105A3" w:rsidRPr="008C6191" w:rsidRDefault="00A37388" w:rsidP="00D94FAB">
            <w:pPr>
              <w:pStyle w:val="Smlouva-Odrky1"/>
              <w:numPr>
                <w:ilvl w:val="0"/>
                <w:numId w:val="0"/>
              </w:numPr>
              <w:jc w:val="both"/>
              <w:rPr>
                <w:lang w:val="en-US"/>
              </w:rPr>
            </w:pPr>
            <w:r w:rsidRPr="008C6191">
              <w:rPr>
                <w:lang w:val="en-US"/>
              </w:rPr>
              <w:t>means the Act no. 235/2004 Coll., on value added tax, as amended</w:t>
            </w:r>
            <w:r w:rsidR="00C7655D" w:rsidRPr="008C6191">
              <w:rPr>
                <w:highlight w:val="yellow"/>
                <w:lang w:val="en-US"/>
              </w:rPr>
              <w:t xml:space="preserve"> </w:t>
            </w:r>
          </w:p>
        </w:tc>
      </w:tr>
      <w:tr w:rsidR="000105A3" w:rsidRPr="008C6191" w14:paraId="20B6F3B4" w14:textId="77777777" w:rsidTr="00F72B51">
        <w:tc>
          <w:tcPr>
            <w:tcW w:w="2943" w:type="dxa"/>
            <w:shd w:val="clear" w:color="auto" w:fill="auto"/>
          </w:tcPr>
          <w:p w14:paraId="00659D0F" w14:textId="77777777" w:rsidR="000105A3" w:rsidRPr="008C6191" w:rsidRDefault="000105A3" w:rsidP="00F72B51">
            <w:pPr>
              <w:pStyle w:val="Smlouva-Odrky1"/>
              <w:numPr>
                <w:ilvl w:val="0"/>
                <w:numId w:val="0"/>
              </w:numPr>
              <w:rPr>
                <w:b/>
                <w:lang w:val="en-US"/>
              </w:rPr>
            </w:pPr>
          </w:p>
        </w:tc>
        <w:tc>
          <w:tcPr>
            <w:tcW w:w="5701" w:type="dxa"/>
            <w:shd w:val="clear" w:color="auto" w:fill="auto"/>
          </w:tcPr>
          <w:p w14:paraId="554705D1" w14:textId="77777777" w:rsidR="000105A3" w:rsidRPr="008C6191" w:rsidRDefault="000105A3" w:rsidP="000105A3">
            <w:pPr>
              <w:pStyle w:val="Smlouva-Odrky1"/>
              <w:numPr>
                <w:ilvl w:val="0"/>
                <w:numId w:val="0"/>
              </w:numPr>
              <w:jc w:val="both"/>
              <w:rPr>
                <w:lang w:val="en-US"/>
              </w:rPr>
            </w:pPr>
          </w:p>
        </w:tc>
      </w:tr>
      <w:tr w:rsidR="000105A3" w:rsidRPr="008C6191" w14:paraId="1A82CDE7" w14:textId="77777777" w:rsidTr="00F72B51">
        <w:tc>
          <w:tcPr>
            <w:tcW w:w="2943" w:type="dxa"/>
            <w:shd w:val="clear" w:color="auto" w:fill="auto"/>
          </w:tcPr>
          <w:p w14:paraId="25AFFAE9" w14:textId="77777777" w:rsidR="000105A3" w:rsidRPr="008C6191" w:rsidRDefault="006C0CC6" w:rsidP="00F72B51">
            <w:pPr>
              <w:pStyle w:val="Smlouva-Odrky1"/>
              <w:numPr>
                <w:ilvl w:val="0"/>
                <w:numId w:val="0"/>
              </w:numPr>
              <w:rPr>
                <w:b/>
                <w:lang w:val="en-US"/>
              </w:rPr>
            </w:pPr>
            <w:r w:rsidRPr="008C6191">
              <w:rPr>
                <w:b/>
                <w:lang w:val="en-US"/>
              </w:rPr>
              <w:t>„Waste Act“</w:t>
            </w:r>
          </w:p>
        </w:tc>
        <w:tc>
          <w:tcPr>
            <w:tcW w:w="5701" w:type="dxa"/>
            <w:shd w:val="clear" w:color="auto" w:fill="auto"/>
          </w:tcPr>
          <w:p w14:paraId="6B399129" w14:textId="77777777" w:rsidR="000105A3" w:rsidRPr="008C6191" w:rsidRDefault="006C0CC6" w:rsidP="000105A3">
            <w:pPr>
              <w:pStyle w:val="Smlouva-Odrky1"/>
              <w:numPr>
                <w:ilvl w:val="0"/>
                <w:numId w:val="0"/>
              </w:numPr>
              <w:jc w:val="both"/>
              <w:rPr>
                <w:lang w:val="en-US"/>
              </w:rPr>
            </w:pPr>
            <w:r w:rsidRPr="008C6191">
              <w:rPr>
                <w:lang w:val="en-US"/>
              </w:rPr>
              <w:t>means the Act no. 185/2001 Coll., on waste, as amended.</w:t>
            </w:r>
          </w:p>
        </w:tc>
      </w:tr>
      <w:tr w:rsidR="00FD6733" w:rsidRPr="008C6191" w14:paraId="1B0EBCA0" w14:textId="77777777" w:rsidTr="00F72B51">
        <w:tc>
          <w:tcPr>
            <w:tcW w:w="2943" w:type="dxa"/>
            <w:shd w:val="clear" w:color="auto" w:fill="auto"/>
          </w:tcPr>
          <w:p w14:paraId="2721E213" w14:textId="561A563E" w:rsidR="00FD6733" w:rsidRPr="008C6191" w:rsidRDefault="00FD6733" w:rsidP="00F72B51">
            <w:pPr>
              <w:pStyle w:val="Smlouva-Odrky1"/>
              <w:numPr>
                <w:ilvl w:val="0"/>
                <w:numId w:val="0"/>
              </w:numPr>
              <w:rPr>
                <w:b/>
                <w:lang w:val="en-US"/>
              </w:rPr>
            </w:pPr>
          </w:p>
        </w:tc>
        <w:tc>
          <w:tcPr>
            <w:tcW w:w="5701" w:type="dxa"/>
            <w:shd w:val="clear" w:color="auto" w:fill="auto"/>
          </w:tcPr>
          <w:p w14:paraId="59EAAD7F" w14:textId="242FBAB4" w:rsidR="00FD6733" w:rsidRPr="008C6191" w:rsidRDefault="00FD6733" w:rsidP="00E62269">
            <w:pPr>
              <w:pStyle w:val="Smlouva-Odrky1"/>
              <w:numPr>
                <w:ilvl w:val="0"/>
                <w:numId w:val="0"/>
              </w:numPr>
              <w:jc w:val="both"/>
              <w:rPr>
                <w:lang w:val="en-US"/>
              </w:rPr>
            </w:pPr>
          </w:p>
        </w:tc>
      </w:tr>
    </w:tbl>
    <w:p w14:paraId="1F6717A6" w14:textId="77777777" w:rsidR="000105A3" w:rsidRPr="008C6191" w:rsidRDefault="00A37388" w:rsidP="00E31CC7">
      <w:pPr>
        <w:pStyle w:val="Smlouva-Text1"/>
        <w:numPr>
          <w:ilvl w:val="0"/>
          <w:numId w:val="0"/>
        </w:numPr>
        <w:ind w:left="680"/>
        <w:jc w:val="both"/>
        <w:rPr>
          <w:lang w:val="en-US"/>
        </w:rPr>
      </w:pPr>
      <w:r w:rsidRPr="008C6191">
        <w:rPr>
          <w:lang w:val="en-US"/>
        </w:rPr>
        <w:t>All other terms with capital letters used in this Contract and not defined in article 2.1 above have the meaning explained in this Contract or the meaning they are commonly associated with in business transactions</w:t>
      </w:r>
      <w:r w:rsidR="00E31CC7" w:rsidRPr="008C6191">
        <w:rPr>
          <w:lang w:val="en-US"/>
        </w:rPr>
        <w:t xml:space="preserve">. </w:t>
      </w:r>
    </w:p>
    <w:p w14:paraId="510306C2" w14:textId="77777777" w:rsidR="000105A3" w:rsidRPr="008C6191" w:rsidRDefault="00A37388" w:rsidP="00F72B51">
      <w:pPr>
        <w:pStyle w:val="Smlouva-Text1"/>
        <w:jc w:val="both"/>
        <w:rPr>
          <w:lang w:val="en-US"/>
        </w:rPr>
      </w:pPr>
      <w:r w:rsidRPr="008C6191">
        <w:rPr>
          <w:lang w:val="en-US"/>
        </w:rPr>
        <w:t>Location of perfo</w:t>
      </w:r>
      <w:r w:rsidR="006D52BF" w:rsidRPr="008C6191">
        <w:rPr>
          <w:lang w:val="en-US"/>
        </w:rPr>
        <w:t>rmance under this Contract is: Litvínov</w:t>
      </w:r>
      <w:r w:rsidR="00E10147" w:rsidRPr="008C6191">
        <w:rPr>
          <w:lang w:val="en-US"/>
        </w:rPr>
        <w:t xml:space="preserve"> and Kralupy nad Vltavou</w:t>
      </w:r>
      <w:r w:rsidR="006D52BF" w:rsidRPr="008C6191">
        <w:rPr>
          <w:lang w:val="en-US"/>
        </w:rPr>
        <w:t xml:space="preserve"> refinery</w:t>
      </w:r>
      <w:r w:rsidR="00C7655D" w:rsidRPr="008C6191">
        <w:rPr>
          <w:lang w:val="en-US"/>
        </w:rPr>
        <w:t xml:space="preserve"> </w:t>
      </w:r>
      <w:r w:rsidR="00992F06">
        <w:rPr>
          <w:lang w:val="en-US"/>
        </w:rPr>
        <w:t xml:space="preserve">in Czech Republic. </w:t>
      </w:r>
    </w:p>
    <w:p w14:paraId="7C2716F1" w14:textId="77777777" w:rsidR="00F72B51" w:rsidRPr="008C6191" w:rsidRDefault="00A37388" w:rsidP="00F72B51">
      <w:pPr>
        <w:pStyle w:val="Smlouva-Text1"/>
        <w:jc w:val="both"/>
        <w:rPr>
          <w:lang w:val="en-US"/>
        </w:rPr>
      </w:pPr>
      <w:r w:rsidRPr="008C6191">
        <w:rPr>
          <w:lang w:val="en-US"/>
        </w:rPr>
        <w:t>Purpose of</w:t>
      </w:r>
      <w:r w:rsidR="006D52BF" w:rsidRPr="008C6191">
        <w:rPr>
          <w:lang w:val="en-US"/>
        </w:rPr>
        <w:t xml:space="preserve"> the subject of this Contract: </w:t>
      </w:r>
      <w:r w:rsidR="006D52BF" w:rsidRPr="008C6191">
        <w:rPr>
          <w:b/>
          <w:lang w:val="en-US"/>
        </w:rPr>
        <w:t xml:space="preserve">Delivery </w:t>
      </w:r>
      <w:r w:rsidR="00E10147" w:rsidRPr="008C6191">
        <w:rPr>
          <w:b/>
          <w:lang w:val="en-US"/>
        </w:rPr>
        <w:t xml:space="preserve">of </w:t>
      </w:r>
      <w:r w:rsidR="00D94FAB" w:rsidRPr="008C6191">
        <w:rPr>
          <w:b/>
          <w:lang w:val="en-US"/>
        </w:rPr>
        <w:t>2</w:t>
      </w:r>
      <w:r w:rsidR="00C7655D" w:rsidRPr="008C6191">
        <w:rPr>
          <w:b/>
          <w:lang w:val="en-US"/>
        </w:rPr>
        <w:t>-Ethylhexyl Nitrate cetane improver</w:t>
      </w:r>
    </w:p>
    <w:p w14:paraId="02A80CEC" w14:textId="77777777" w:rsidR="00651713" w:rsidRPr="006C0CC6" w:rsidRDefault="00A37388" w:rsidP="00F72B51">
      <w:pPr>
        <w:pStyle w:val="Smlouva-Text1"/>
        <w:jc w:val="both"/>
        <w:rPr>
          <w:lang w:val="en-US"/>
        </w:rPr>
      </w:pPr>
      <w:r w:rsidRPr="00650E3F">
        <w:rPr>
          <w:lang w:val="en-US"/>
        </w:rPr>
        <w:t>Contractual basis of this Contract includes, but is not limited to the Offer</w:t>
      </w:r>
      <w:r w:rsidR="00F72B51" w:rsidRPr="006C0CC6">
        <w:rPr>
          <w:lang w:val="en-US"/>
        </w:rPr>
        <w:t>.</w:t>
      </w:r>
    </w:p>
    <w:p w14:paraId="04046678" w14:textId="77777777" w:rsidR="00F72B51" w:rsidRPr="006C0CC6" w:rsidRDefault="00A37388" w:rsidP="00F72B51">
      <w:pPr>
        <w:pStyle w:val="Smlouva-Text1"/>
        <w:jc w:val="both"/>
        <w:rPr>
          <w:lang w:val="en-US"/>
        </w:rPr>
      </w:pPr>
      <w:r w:rsidRPr="00650E3F">
        <w:rPr>
          <w:lang w:val="en-US"/>
        </w:rPr>
        <w:t>Persons specified below are authorized to act for the Contracting Parties in matters below</w:t>
      </w:r>
      <w:r w:rsidR="00F72B51" w:rsidRPr="006C0CC6">
        <w:rPr>
          <w:lang w:val="en-US"/>
        </w:rPr>
        <w:t>:</w:t>
      </w:r>
      <w:r w:rsidR="003E3268">
        <w:rPr>
          <w:lang w:val="en-US"/>
        </w:rPr>
        <w:t xml:space="preserve"> </w:t>
      </w:r>
    </w:p>
    <w:p w14:paraId="37DBCDEE" w14:textId="77777777" w:rsidR="00F72B51" w:rsidRPr="006C0CC6" w:rsidRDefault="00BD5623" w:rsidP="00E510BA">
      <w:pPr>
        <w:pStyle w:val="Smlouva-text1Arial"/>
        <w:numPr>
          <w:ilvl w:val="0"/>
          <w:numId w:val="12"/>
        </w:numPr>
        <w:ind w:left="567" w:firstLine="0"/>
        <w:jc w:val="left"/>
        <w:rPr>
          <w:lang w:val="en-US"/>
        </w:rPr>
      </w:pPr>
      <w:r>
        <w:rPr>
          <w:lang w:val="en-US"/>
        </w:rPr>
        <w:t>Buyer</w:t>
      </w:r>
      <w:r w:rsidR="00A37388" w:rsidRPr="00650E3F">
        <w:rPr>
          <w:lang w:val="en-US"/>
        </w:rPr>
        <w:t>’s representatives</w:t>
      </w:r>
      <w:r w:rsidR="00F72B51" w:rsidRPr="006C0CC6">
        <w:rPr>
          <w:lang w:val="en-US"/>
        </w:rPr>
        <w:t>:</w:t>
      </w:r>
      <w:r w:rsidR="00F72B51" w:rsidRPr="006C0CC6">
        <w:rPr>
          <w:lang w:val="en-US"/>
        </w:rPr>
        <w:br/>
      </w:r>
    </w:p>
    <w:tbl>
      <w:tblPr>
        <w:tblW w:w="7726" w:type="dxa"/>
        <w:tblInd w:w="1063" w:type="dxa"/>
        <w:tblLayout w:type="fixed"/>
        <w:tblCellMar>
          <w:left w:w="70" w:type="dxa"/>
          <w:right w:w="70" w:type="dxa"/>
        </w:tblCellMar>
        <w:tblLook w:val="01E0" w:firstRow="1" w:lastRow="1" w:firstColumn="1" w:lastColumn="1" w:noHBand="0" w:noVBand="0"/>
      </w:tblPr>
      <w:tblGrid>
        <w:gridCol w:w="4252"/>
        <w:gridCol w:w="3474"/>
      </w:tblGrid>
      <w:tr w:rsidR="00A37388" w:rsidRPr="006C0CC6" w14:paraId="5DBD95D2" w14:textId="77777777" w:rsidTr="003662AE">
        <w:trPr>
          <w:trHeight w:val="238"/>
        </w:trPr>
        <w:tc>
          <w:tcPr>
            <w:tcW w:w="4252" w:type="dxa"/>
            <w:vAlign w:val="center"/>
          </w:tcPr>
          <w:p w14:paraId="0678071C" w14:textId="77777777" w:rsidR="00A37388" w:rsidRPr="00650E3F" w:rsidRDefault="00A37388" w:rsidP="00A37388">
            <w:pPr>
              <w:pStyle w:val="Tabulka1"/>
              <w:rPr>
                <w:lang w:val="en-US"/>
              </w:rPr>
            </w:pPr>
            <w:r w:rsidRPr="00650E3F">
              <w:rPr>
                <w:lang w:val="en-US"/>
              </w:rPr>
              <w:t xml:space="preserve">      in technical matters</w:t>
            </w:r>
          </w:p>
        </w:tc>
        <w:tc>
          <w:tcPr>
            <w:tcW w:w="3474" w:type="dxa"/>
            <w:vAlign w:val="center"/>
          </w:tcPr>
          <w:p w14:paraId="45B577B1" w14:textId="1C85E51E" w:rsidR="00A37388" w:rsidRPr="00650E3F" w:rsidRDefault="003662AE" w:rsidP="00A37388">
            <w:pPr>
              <w:pStyle w:val="Tabulka1"/>
              <w:rPr>
                <w:lang w:val="en-US"/>
              </w:rPr>
            </w:pPr>
            <w:r w:rsidRPr="003662AE">
              <w:rPr>
                <w:highlight w:val="yellow"/>
                <w:lang w:val="en-GB"/>
              </w:rPr>
              <w:t>xx</w:t>
            </w:r>
          </w:p>
        </w:tc>
      </w:tr>
      <w:tr w:rsidR="00A37388" w:rsidRPr="006C0CC6" w14:paraId="709724E7" w14:textId="77777777" w:rsidTr="003662AE">
        <w:trPr>
          <w:trHeight w:val="238"/>
        </w:trPr>
        <w:tc>
          <w:tcPr>
            <w:tcW w:w="4252" w:type="dxa"/>
            <w:vAlign w:val="center"/>
          </w:tcPr>
          <w:p w14:paraId="4D296EEE" w14:textId="77777777" w:rsidR="00A37388" w:rsidRPr="00650E3F" w:rsidRDefault="00A37388" w:rsidP="00A37388">
            <w:pPr>
              <w:pStyle w:val="Tabulka1"/>
              <w:ind w:hanging="538"/>
              <w:rPr>
                <w:lang w:val="en-US"/>
              </w:rPr>
            </w:pPr>
          </w:p>
        </w:tc>
        <w:tc>
          <w:tcPr>
            <w:tcW w:w="3474" w:type="dxa"/>
            <w:vAlign w:val="center"/>
          </w:tcPr>
          <w:p w14:paraId="499191E7" w14:textId="2428E610" w:rsidR="00A37388" w:rsidRPr="00650E3F" w:rsidRDefault="00A37388" w:rsidP="00E62269">
            <w:pPr>
              <w:pStyle w:val="Tabulka1"/>
              <w:rPr>
                <w:lang w:val="en-US"/>
              </w:rPr>
            </w:pPr>
          </w:p>
        </w:tc>
      </w:tr>
      <w:tr w:rsidR="00A37388" w:rsidRPr="006C0CC6" w14:paraId="085723E0" w14:textId="77777777" w:rsidTr="003662AE">
        <w:trPr>
          <w:trHeight w:val="238"/>
        </w:trPr>
        <w:tc>
          <w:tcPr>
            <w:tcW w:w="4252" w:type="dxa"/>
            <w:vAlign w:val="center"/>
          </w:tcPr>
          <w:p w14:paraId="716FB7E3" w14:textId="77777777" w:rsidR="00A37388" w:rsidRPr="00650E3F" w:rsidRDefault="00A37388" w:rsidP="00A37388">
            <w:pPr>
              <w:pStyle w:val="Tabulka1"/>
              <w:ind w:left="355"/>
              <w:rPr>
                <w:lang w:val="en-US"/>
              </w:rPr>
            </w:pPr>
            <w:r w:rsidRPr="00650E3F">
              <w:rPr>
                <w:lang w:val="en-US"/>
              </w:rPr>
              <w:t>in business matters</w:t>
            </w:r>
          </w:p>
        </w:tc>
        <w:tc>
          <w:tcPr>
            <w:tcW w:w="3474" w:type="dxa"/>
            <w:vAlign w:val="center"/>
          </w:tcPr>
          <w:p w14:paraId="65EE76F9" w14:textId="2E448765" w:rsidR="00A37388" w:rsidRPr="00427EDF" w:rsidRDefault="003662AE" w:rsidP="00E62269">
            <w:pPr>
              <w:pStyle w:val="Tabulka1"/>
              <w:rPr>
                <w:lang w:val="en-US"/>
              </w:rPr>
            </w:pPr>
            <w:r w:rsidRPr="003662AE">
              <w:rPr>
                <w:highlight w:val="yellow"/>
                <w:lang w:val="en-GB"/>
              </w:rPr>
              <w:t>xx</w:t>
            </w:r>
          </w:p>
        </w:tc>
      </w:tr>
      <w:tr w:rsidR="00A37388" w:rsidRPr="006C0CC6" w14:paraId="22B30FB4" w14:textId="77777777" w:rsidTr="003662AE">
        <w:trPr>
          <w:trHeight w:val="238"/>
        </w:trPr>
        <w:tc>
          <w:tcPr>
            <w:tcW w:w="4252" w:type="dxa"/>
            <w:vAlign w:val="center"/>
          </w:tcPr>
          <w:p w14:paraId="1207EDB1" w14:textId="77777777" w:rsidR="00A37388" w:rsidRPr="00650E3F" w:rsidRDefault="00A37388" w:rsidP="00A37388">
            <w:pPr>
              <w:pStyle w:val="Tabulka1"/>
              <w:ind w:hanging="538"/>
              <w:rPr>
                <w:lang w:val="en-US"/>
              </w:rPr>
            </w:pPr>
          </w:p>
        </w:tc>
        <w:tc>
          <w:tcPr>
            <w:tcW w:w="3474" w:type="dxa"/>
            <w:vAlign w:val="center"/>
          </w:tcPr>
          <w:p w14:paraId="5536644F" w14:textId="4C110671" w:rsidR="00A37388" w:rsidRPr="00650E3F" w:rsidRDefault="00A37388" w:rsidP="00A37388">
            <w:pPr>
              <w:pStyle w:val="Tabulka1"/>
              <w:rPr>
                <w:lang w:val="en-US"/>
              </w:rPr>
            </w:pPr>
          </w:p>
        </w:tc>
      </w:tr>
    </w:tbl>
    <w:p w14:paraId="4A6E4089" w14:textId="77777777" w:rsidR="00F72B51" w:rsidRPr="00135468" w:rsidRDefault="009937CF" w:rsidP="00E510BA">
      <w:pPr>
        <w:pStyle w:val="Smlouva-text1Arial"/>
        <w:numPr>
          <w:ilvl w:val="0"/>
          <w:numId w:val="12"/>
        </w:numPr>
        <w:ind w:left="567" w:firstLine="0"/>
        <w:jc w:val="left"/>
        <w:rPr>
          <w:lang w:val="en-US"/>
        </w:rPr>
      </w:pPr>
      <w:r w:rsidRPr="00874682">
        <w:rPr>
          <w:lang w:val="en-US"/>
        </w:rPr>
        <w:t>Seller</w:t>
      </w:r>
      <w:r w:rsidR="00A37388" w:rsidRPr="00874682">
        <w:rPr>
          <w:lang w:val="en-US"/>
        </w:rPr>
        <w:t>’s representatives</w:t>
      </w:r>
      <w:r w:rsidR="00F72B51" w:rsidRPr="00135468">
        <w:rPr>
          <w:lang w:val="en-US"/>
        </w:rPr>
        <w:t>:</w:t>
      </w:r>
      <w:r w:rsidR="00F72B51" w:rsidRPr="00135468">
        <w:rPr>
          <w:lang w:val="en-US"/>
        </w:rPr>
        <w:br/>
      </w:r>
    </w:p>
    <w:tbl>
      <w:tblPr>
        <w:tblW w:w="7726" w:type="dxa"/>
        <w:tblInd w:w="1063" w:type="dxa"/>
        <w:tblLayout w:type="fixed"/>
        <w:tblCellMar>
          <w:left w:w="70" w:type="dxa"/>
          <w:right w:w="70" w:type="dxa"/>
        </w:tblCellMar>
        <w:tblLook w:val="01E0" w:firstRow="1" w:lastRow="1" w:firstColumn="1" w:lastColumn="1" w:noHBand="0" w:noVBand="0"/>
      </w:tblPr>
      <w:tblGrid>
        <w:gridCol w:w="4252"/>
        <w:gridCol w:w="3474"/>
      </w:tblGrid>
      <w:tr w:rsidR="00A37388" w:rsidRPr="006C0CC6" w14:paraId="1D2BE359" w14:textId="77777777" w:rsidTr="003662AE">
        <w:trPr>
          <w:trHeight w:val="20"/>
        </w:trPr>
        <w:tc>
          <w:tcPr>
            <w:tcW w:w="4252" w:type="dxa"/>
            <w:vAlign w:val="center"/>
          </w:tcPr>
          <w:p w14:paraId="02AEA0F0" w14:textId="77777777" w:rsidR="00A37388" w:rsidRPr="00650E3F" w:rsidRDefault="00A37388" w:rsidP="00A37388">
            <w:pPr>
              <w:pStyle w:val="Tabulka1"/>
              <w:ind w:left="355" w:hanging="355"/>
              <w:rPr>
                <w:lang w:val="en-US"/>
              </w:rPr>
            </w:pPr>
            <w:r w:rsidRPr="00650E3F">
              <w:rPr>
                <w:lang w:val="en-US"/>
              </w:rPr>
              <w:t xml:space="preserve">      in technical matters</w:t>
            </w:r>
          </w:p>
        </w:tc>
        <w:tc>
          <w:tcPr>
            <w:tcW w:w="3474" w:type="dxa"/>
            <w:vAlign w:val="center"/>
          </w:tcPr>
          <w:p w14:paraId="0060D083" w14:textId="5FB3A918" w:rsidR="00A37388" w:rsidRPr="00650E3F" w:rsidRDefault="003662AE" w:rsidP="004C71F9">
            <w:pPr>
              <w:pStyle w:val="Tabulka1"/>
              <w:rPr>
                <w:lang w:val="en-US"/>
              </w:rPr>
            </w:pPr>
            <w:r w:rsidRPr="003662AE">
              <w:rPr>
                <w:highlight w:val="yellow"/>
                <w:lang w:val="en-GB"/>
              </w:rPr>
              <w:t>xx</w:t>
            </w:r>
          </w:p>
        </w:tc>
      </w:tr>
      <w:tr w:rsidR="00A37388" w:rsidRPr="006C0CC6" w14:paraId="366742FB" w14:textId="77777777" w:rsidTr="003662AE">
        <w:trPr>
          <w:trHeight w:val="20"/>
        </w:trPr>
        <w:tc>
          <w:tcPr>
            <w:tcW w:w="4252" w:type="dxa"/>
            <w:vAlign w:val="center"/>
          </w:tcPr>
          <w:p w14:paraId="37BD88D2" w14:textId="77777777" w:rsidR="00A37388" w:rsidRPr="00650E3F" w:rsidRDefault="00A37388" w:rsidP="00A37388">
            <w:pPr>
              <w:pStyle w:val="Tabulka1"/>
              <w:ind w:hanging="538"/>
              <w:rPr>
                <w:lang w:val="en-US"/>
              </w:rPr>
            </w:pPr>
          </w:p>
        </w:tc>
        <w:tc>
          <w:tcPr>
            <w:tcW w:w="3474" w:type="dxa"/>
            <w:vAlign w:val="center"/>
          </w:tcPr>
          <w:p w14:paraId="7D36B268" w14:textId="77777777" w:rsidR="00A37388" w:rsidRPr="00650E3F" w:rsidRDefault="00A37388" w:rsidP="00A37388">
            <w:pPr>
              <w:pStyle w:val="Tabulka1"/>
              <w:rPr>
                <w:lang w:val="en-US"/>
              </w:rPr>
            </w:pPr>
          </w:p>
        </w:tc>
      </w:tr>
      <w:tr w:rsidR="00A37388" w:rsidRPr="006C0CC6" w14:paraId="3F4BE665" w14:textId="77777777" w:rsidTr="003662AE">
        <w:trPr>
          <w:trHeight w:val="20"/>
        </w:trPr>
        <w:tc>
          <w:tcPr>
            <w:tcW w:w="4252" w:type="dxa"/>
            <w:vAlign w:val="center"/>
          </w:tcPr>
          <w:p w14:paraId="3281731F" w14:textId="77777777" w:rsidR="00A37388" w:rsidRPr="00650E3F" w:rsidRDefault="00A37388" w:rsidP="00A37388">
            <w:pPr>
              <w:pStyle w:val="Tabulka1"/>
              <w:ind w:left="355" w:hanging="355"/>
              <w:rPr>
                <w:lang w:val="en-US"/>
              </w:rPr>
            </w:pPr>
            <w:r w:rsidRPr="00650E3F">
              <w:rPr>
                <w:lang w:val="en-US"/>
              </w:rPr>
              <w:t xml:space="preserve">      in business matters</w:t>
            </w:r>
          </w:p>
        </w:tc>
        <w:tc>
          <w:tcPr>
            <w:tcW w:w="3474" w:type="dxa"/>
            <w:vAlign w:val="center"/>
          </w:tcPr>
          <w:p w14:paraId="0F154D87" w14:textId="73137F0A" w:rsidR="003C1023" w:rsidRPr="00650E3F" w:rsidRDefault="003662AE" w:rsidP="00336FF7">
            <w:pPr>
              <w:pStyle w:val="Tabulka1"/>
              <w:rPr>
                <w:lang w:val="en-US"/>
              </w:rPr>
            </w:pPr>
            <w:r w:rsidRPr="003662AE">
              <w:rPr>
                <w:highlight w:val="yellow"/>
                <w:lang w:val="en-GB"/>
              </w:rPr>
              <w:t>xx</w:t>
            </w:r>
          </w:p>
        </w:tc>
      </w:tr>
      <w:tr w:rsidR="00A37388" w:rsidRPr="006C0CC6" w14:paraId="3CAEF628" w14:textId="77777777" w:rsidTr="003662AE">
        <w:trPr>
          <w:trHeight w:val="20"/>
        </w:trPr>
        <w:tc>
          <w:tcPr>
            <w:tcW w:w="4252" w:type="dxa"/>
            <w:vAlign w:val="center"/>
          </w:tcPr>
          <w:p w14:paraId="5DD28CED" w14:textId="77777777" w:rsidR="00A37388" w:rsidRPr="00650E3F" w:rsidRDefault="00A37388" w:rsidP="00A37388">
            <w:pPr>
              <w:pStyle w:val="Tabulka1"/>
              <w:ind w:hanging="538"/>
              <w:rPr>
                <w:lang w:val="en-US"/>
              </w:rPr>
            </w:pPr>
          </w:p>
        </w:tc>
        <w:tc>
          <w:tcPr>
            <w:tcW w:w="3474" w:type="dxa"/>
            <w:vAlign w:val="center"/>
          </w:tcPr>
          <w:p w14:paraId="717550F0" w14:textId="77777777" w:rsidR="00A37388" w:rsidRPr="00650E3F" w:rsidRDefault="00A37388" w:rsidP="00A37388">
            <w:pPr>
              <w:pStyle w:val="Tabulka1"/>
              <w:rPr>
                <w:lang w:val="en-US"/>
              </w:rPr>
            </w:pPr>
          </w:p>
        </w:tc>
      </w:tr>
    </w:tbl>
    <w:p w14:paraId="1F2636D2" w14:textId="77777777" w:rsidR="00F72B51" w:rsidRPr="006C0CC6" w:rsidRDefault="0067256B" w:rsidP="00F72B51">
      <w:pPr>
        <w:pStyle w:val="Smlouva-Text1"/>
        <w:jc w:val="both"/>
        <w:rPr>
          <w:lang w:val="en-US"/>
        </w:rPr>
      </w:pPr>
      <w:r w:rsidRPr="00650E3F">
        <w:rPr>
          <w:lang w:val="en-US"/>
        </w:rPr>
        <w:t>Any notice, message, statement or other document related to this Contract shall be in writing unless agreed otherwise and shall be delivered to the respective Contracting Party to the following addre</w:t>
      </w:r>
      <w:r w:rsidR="00F5101A">
        <w:rPr>
          <w:lang w:val="en-US"/>
        </w:rPr>
        <w:t>ss personally, by a messenger,</w:t>
      </w:r>
      <w:r w:rsidRPr="00650E3F">
        <w:rPr>
          <w:lang w:val="en-US"/>
        </w:rPr>
        <w:t xml:space="preserve"> registered post with delivery receipt</w:t>
      </w:r>
      <w:r w:rsidR="00F5101A">
        <w:rPr>
          <w:lang w:val="en-US"/>
        </w:rPr>
        <w:t xml:space="preserve"> or fax.</w:t>
      </w:r>
      <w:r w:rsidR="00F72B51" w:rsidRPr="006C0CC6">
        <w:rPr>
          <w:lang w:val="en-US"/>
        </w:rPr>
        <w:tab/>
      </w:r>
    </w:p>
    <w:p w14:paraId="1811EB69" w14:textId="15493254" w:rsidR="00F72B51" w:rsidRPr="0014240B" w:rsidRDefault="00BD5623" w:rsidP="00F72B51">
      <w:pPr>
        <w:pStyle w:val="Smlouva-Text1"/>
        <w:rPr>
          <w:lang w:val="en-US"/>
        </w:rPr>
      </w:pPr>
      <w:r w:rsidRPr="0014240B">
        <w:rPr>
          <w:lang w:val="en-US"/>
        </w:rPr>
        <w:t>Buyer</w:t>
      </w:r>
      <w:r w:rsidR="0067256B" w:rsidRPr="0014240B">
        <w:rPr>
          <w:lang w:val="en-US"/>
        </w:rPr>
        <w:t xml:space="preserve">’s </w:t>
      </w:r>
      <w:r w:rsidR="00A573FA">
        <w:rPr>
          <w:lang w:val="en-US"/>
        </w:rPr>
        <w:t>postal</w:t>
      </w:r>
      <w:r w:rsidR="00533A84">
        <w:rPr>
          <w:lang w:val="en-US"/>
        </w:rPr>
        <w:t xml:space="preserve"> </w:t>
      </w:r>
      <w:r w:rsidR="0067256B" w:rsidRPr="0014240B">
        <w:rPr>
          <w:lang w:val="en-US"/>
        </w:rPr>
        <w:t>address</w:t>
      </w:r>
      <w:r w:rsidR="00F72B51" w:rsidRPr="0014240B">
        <w:rPr>
          <w:lang w:val="en-US"/>
        </w:rPr>
        <w:t xml:space="preserve"> </w:t>
      </w:r>
      <w:r w:rsidR="003662AE">
        <w:rPr>
          <w:lang w:val="en-US"/>
        </w:rPr>
        <w:t xml:space="preserve">ORLEN </w:t>
      </w:r>
      <w:r w:rsidR="00E62269">
        <w:rPr>
          <w:lang w:val="en-US"/>
        </w:rPr>
        <w:t>Unipetrol RPA</w:t>
      </w:r>
      <w:r w:rsidR="00F72B51" w:rsidRPr="0014240B">
        <w:rPr>
          <w:lang w:val="en-US"/>
        </w:rPr>
        <w:t xml:space="preserve"> </w:t>
      </w:r>
      <w:r w:rsidR="00E62269">
        <w:rPr>
          <w:lang w:val="en-US"/>
        </w:rPr>
        <w:t>s</w:t>
      </w:r>
      <w:r w:rsidR="00F72B51" w:rsidRPr="0014240B">
        <w:rPr>
          <w:lang w:val="en-US"/>
        </w:rPr>
        <w:t>.</w:t>
      </w:r>
      <w:r w:rsidR="00E62269">
        <w:rPr>
          <w:lang w:val="en-US"/>
        </w:rPr>
        <w:t>r</w:t>
      </w:r>
      <w:r w:rsidR="00F72B51" w:rsidRPr="0014240B">
        <w:rPr>
          <w:lang w:val="en-US"/>
        </w:rPr>
        <w:t>.</w:t>
      </w:r>
      <w:r w:rsidR="00E62269">
        <w:rPr>
          <w:lang w:val="en-US"/>
        </w:rPr>
        <w:t>o.</w:t>
      </w:r>
      <w:r w:rsidR="00F72B51" w:rsidRPr="0014240B">
        <w:rPr>
          <w:lang w:val="en-US"/>
        </w:rPr>
        <w:t xml:space="preserve">, Litvínov, Záluží </w:t>
      </w:r>
      <w:r w:rsidR="00E62269">
        <w:rPr>
          <w:lang w:val="en-US"/>
        </w:rPr>
        <w:t>1</w:t>
      </w:r>
      <w:r w:rsidR="00F72B51" w:rsidRPr="0014240B">
        <w:rPr>
          <w:lang w:val="en-US"/>
        </w:rPr>
        <w:t>, P</w:t>
      </w:r>
      <w:r w:rsidR="0067256B" w:rsidRPr="0014240B">
        <w:rPr>
          <w:lang w:val="en-US"/>
        </w:rPr>
        <w:t>ostal Code</w:t>
      </w:r>
      <w:r w:rsidR="00F72B51" w:rsidRPr="0014240B">
        <w:rPr>
          <w:lang w:val="en-US"/>
        </w:rPr>
        <w:t xml:space="preserve"> 4</w:t>
      </w:r>
      <w:r w:rsidR="00E62269">
        <w:rPr>
          <w:lang w:val="en-US"/>
        </w:rPr>
        <w:t>36</w:t>
      </w:r>
      <w:r w:rsidR="00F72B51" w:rsidRPr="0014240B">
        <w:rPr>
          <w:lang w:val="en-US"/>
        </w:rPr>
        <w:t xml:space="preserve"> </w:t>
      </w:r>
      <w:r w:rsidR="00E62269">
        <w:rPr>
          <w:lang w:val="en-US"/>
        </w:rPr>
        <w:t>70</w:t>
      </w:r>
      <w:r w:rsidR="00F72B51" w:rsidRPr="0014240B">
        <w:rPr>
          <w:lang w:val="en-US"/>
        </w:rPr>
        <w:t>.</w:t>
      </w:r>
    </w:p>
    <w:p w14:paraId="0280DBD0" w14:textId="285E69F1" w:rsidR="00F72B51" w:rsidRPr="0014240B" w:rsidRDefault="009937CF" w:rsidP="00F72B51">
      <w:pPr>
        <w:pStyle w:val="Smlouva-Text1"/>
        <w:rPr>
          <w:lang w:val="en-US"/>
        </w:rPr>
      </w:pPr>
      <w:r w:rsidRPr="0014240B">
        <w:rPr>
          <w:lang w:val="en-US"/>
        </w:rPr>
        <w:lastRenderedPageBreak/>
        <w:t>Seller</w:t>
      </w:r>
      <w:r w:rsidR="0067256B" w:rsidRPr="0014240B">
        <w:rPr>
          <w:lang w:val="en-US"/>
        </w:rPr>
        <w:t>’s address:</w:t>
      </w:r>
      <w:r w:rsidR="00F72B51" w:rsidRPr="0014240B">
        <w:rPr>
          <w:lang w:val="en-US"/>
        </w:rPr>
        <w:t xml:space="preserve"> </w:t>
      </w:r>
      <w:r w:rsidR="003662AE" w:rsidRPr="003662AE">
        <w:rPr>
          <w:highlight w:val="yellow"/>
          <w:lang w:val="en-GB"/>
        </w:rPr>
        <w:t>xx</w:t>
      </w:r>
    </w:p>
    <w:p w14:paraId="247D64AD" w14:textId="01635725" w:rsidR="00AF7CDB" w:rsidRPr="006C0CC6" w:rsidRDefault="0067256B" w:rsidP="00F72B51">
      <w:pPr>
        <w:pStyle w:val="Smlouva-Text1"/>
        <w:jc w:val="both"/>
        <w:rPr>
          <w:lang w:val="en-US"/>
        </w:rPr>
      </w:pPr>
      <w:r w:rsidRPr="0014240B">
        <w:rPr>
          <w:lang w:val="en-US"/>
        </w:rPr>
        <w:t>Any Contracting Party shall without</w:t>
      </w:r>
      <w:r w:rsidRPr="001571D5">
        <w:rPr>
          <w:lang w:val="en-US"/>
        </w:rPr>
        <w:t xml:space="preserve"> undue delay give written notice signed by an authorized representative by registered post to the other Contracting Party regarding any change to its address and/or registered office. Due delivery of this notice shall result in change of the relevant information without the need to amend this Contract</w:t>
      </w:r>
      <w:r w:rsidR="00F72B51" w:rsidRPr="006C0CC6">
        <w:rPr>
          <w:lang w:val="en-US"/>
        </w:rPr>
        <w:t>.</w:t>
      </w:r>
    </w:p>
    <w:p w14:paraId="798BF778" w14:textId="77777777" w:rsidR="00412EB4" w:rsidRPr="00A75401" w:rsidRDefault="0067256B" w:rsidP="00EE328D">
      <w:pPr>
        <w:pStyle w:val="Smlouva-Nadpis1"/>
        <w:rPr>
          <w:i w:val="0"/>
          <w:lang w:val="en-US"/>
        </w:rPr>
      </w:pPr>
      <w:bookmarkStart w:id="6" w:name="_Toc385881655"/>
      <w:r w:rsidRPr="00A75401">
        <w:rPr>
          <w:i w:val="0"/>
          <w:lang w:val="en-US"/>
        </w:rPr>
        <w:t>subject matter</w:t>
      </w:r>
      <w:bookmarkEnd w:id="6"/>
    </w:p>
    <w:p w14:paraId="09A1B766" w14:textId="77777777" w:rsidR="00553C99" w:rsidRPr="00553C99" w:rsidRDefault="00565C6D" w:rsidP="00565C6D">
      <w:pPr>
        <w:pStyle w:val="Smlouva-Text1"/>
        <w:jc w:val="both"/>
        <w:rPr>
          <w:rFonts w:cs="Arial"/>
          <w:lang w:val="en-GB"/>
        </w:rPr>
      </w:pPr>
      <w:r w:rsidRPr="00A75401">
        <w:rPr>
          <w:rFonts w:cs="Arial"/>
          <w:lang w:val="en-GB"/>
        </w:rPr>
        <w:t xml:space="preserve">In order to perform the </w:t>
      </w:r>
      <w:r w:rsidRPr="00C62BA0">
        <w:rPr>
          <w:rFonts w:cs="Arial"/>
          <w:b/>
          <w:lang w:val="en-GB"/>
        </w:rPr>
        <w:t>treatment program</w:t>
      </w:r>
      <w:r w:rsidR="009B6162" w:rsidRPr="00C62BA0">
        <w:rPr>
          <w:rFonts w:cs="Arial"/>
          <w:b/>
          <w:lang w:val="en-GB"/>
        </w:rPr>
        <w:t xml:space="preserve"> of diesel fuel</w:t>
      </w:r>
      <w:r w:rsidR="009B6162">
        <w:rPr>
          <w:rFonts w:cs="Arial"/>
          <w:lang w:val="en-GB"/>
        </w:rPr>
        <w:t xml:space="preserve"> produced by</w:t>
      </w:r>
      <w:r w:rsidRPr="00A75401">
        <w:rPr>
          <w:rFonts w:cs="Arial"/>
          <w:lang w:val="en-GB"/>
        </w:rPr>
        <w:t xml:space="preserve"> the </w:t>
      </w:r>
      <w:r w:rsidR="00151F93" w:rsidRPr="00A75401">
        <w:rPr>
          <w:rFonts w:cs="Arial"/>
          <w:lang w:val="en-GB"/>
        </w:rPr>
        <w:t>Buyer</w:t>
      </w:r>
      <w:r w:rsidR="009B6162">
        <w:rPr>
          <w:rFonts w:cs="Arial"/>
          <w:lang w:val="en-GB"/>
        </w:rPr>
        <w:t>, Buyer</w:t>
      </w:r>
      <w:r w:rsidRPr="00A75401">
        <w:rPr>
          <w:rFonts w:cs="Arial"/>
          <w:lang w:val="en-GB"/>
        </w:rPr>
        <w:t xml:space="preserve"> and the </w:t>
      </w:r>
      <w:r w:rsidR="00151F93" w:rsidRPr="00A75401">
        <w:rPr>
          <w:rFonts w:cs="Arial"/>
          <w:lang w:val="en-GB"/>
        </w:rPr>
        <w:t>Seller</w:t>
      </w:r>
      <w:r w:rsidRPr="00A75401">
        <w:rPr>
          <w:rFonts w:cs="Arial"/>
          <w:lang w:val="en-GB"/>
        </w:rPr>
        <w:t xml:space="preserve"> have agreed to enter in this C</w:t>
      </w:r>
      <w:r w:rsidR="00151F93" w:rsidRPr="00A75401">
        <w:rPr>
          <w:rFonts w:cs="Arial"/>
          <w:lang w:val="en-GB"/>
        </w:rPr>
        <w:t>ontract</w:t>
      </w:r>
      <w:r w:rsidRPr="00A75401">
        <w:rPr>
          <w:rFonts w:cs="Arial"/>
          <w:lang w:val="en-GB"/>
        </w:rPr>
        <w:t xml:space="preserve"> for </w:t>
      </w:r>
      <w:r w:rsidRPr="00C62BA0">
        <w:rPr>
          <w:rFonts w:cs="Arial"/>
          <w:b/>
          <w:lang w:val="en-GB"/>
        </w:rPr>
        <w:t xml:space="preserve">delivery of </w:t>
      </w:r>
      <w:r w:rsidR="003E3268">
        <w:rPr>
          <w:b/>
          <w:lang w:val="en-US"/>
        </w:rPr>
        <w:t xml:space="preserve"> </w:t>
      </w:r>
    </w:p>
    <w:p w14:paraId="1C0580D3" w14:textId="761D9819" w:rsidR="00992F06" w:rsidRDefault="00D94FAB" w:rsidP="00553C99">
      <w:pPr>
        <w:pStyle w:val="Smlouva-Text1"/>
        <w:numPr>
          <w:ilvl w:val="0"/>
          <w:numId w:val="0"/>
        </w:numPr>
        <w:ind w:left="680"/>
        <w:jc w:val="both"/>
        <w:rPr>
          <w:rFonts w:cs="Arial"/>
          <w:lang w:val="en-GB"/>
        </w:rPr>
      </w:pPr>
      <w:r>
        <w:rPr>
          <w:b/>
          <w:lang w:val="en-US"/>
        </w:rPr>
        <w:t>2-</w:t>
      </w:r>
      <w:r w:rsidR="003E3268">
        <w:rPr>
          <w:b/>
          <w:lang w:val="en-US"/>
        </w:rPr>
        <w:t>Ethylhexyl Nitrate</w:t>
      </w:r>
      <w:r w:rsidR="00BD4DDA">
        <w:rPr>
          <w:b/>
          <w:lang w:val="en-US"/>
        </w:rPr>
        <w:t xml:space="preserve"> (2-EHN)</w:t>
      </w:r>
      <w:r w:rsidR="003E3268">
        <w:rPr>
          <w:b/>
          <w:lang w:val="en-US"/>
        </w:rPr>
        <w:t xml:space="preserve"> cetane improver</w:t>
      </w:r>
      <w:r w:rsidR="00BD4DDA">
        <w:rPr>
          <w:b/>
          <w:lang w:val="en-US"/>
        </w:rPr>
        <w:t xml:space="preserve">, </w:t>
      </w:r>
      <w:r w:rsidR="003662AE" w:rsidRPr="003662AE">
        <w:rPr>
          <w:highlight w:val="yellow"/>
          <w:lang w:val="en-GB"/>
        </w:rPr>
        <w:t>xx</w:t>
      </w:r>
      <w:r w:rsidR="00547385">
        <w:rPr>
          <w:b/>
          <w:lang w:val="en-US"/>
        </w:rPr>
        <w:t xml:space="preserve"> </w:t>
      </w:r>
      <w:r w:rsidR="00151F93" w:rsidRPr="00A75401">
        <w:rPr>
          <w:rFonts w:cs="Arial"/>
          <w:lang w:val="en-GB"/>
        </w:rPr>
        <w:t>(hereinafter also the “</w:t>
      </w:r>
      <w:r w:rsidR="003E3268">
        <w:rPr>
          <w:rFonts w:cs="Arial"/>
          <w:lang w:val="en-GB"/>
        </w:rPr>
        <w:t>G</w:t>
      </w:r>
      <w:r w:rsidR="00151F93" w:rsidRPr="00A75401">
        <w:rPr>
          <w:rFonts w:cs="Arial"/>
          <w:lang w:val="en-GB"/>
        </w:rPr>
        <w:t>oods</w:t>
      </w:r>
      <w:r w:rsidR="00565C6D" w:rsidRPr="00A75401">
        <w:rPr>
          <w:rFonts w:cs="Arial"/>
          <w:lang w:val="en-GB"/>
        </w:rPr>
        <w:t>”</w:t>
      </w:r>
      <w:bookmarkStart w:id="7" w:name="_Ref378717492"/>
      <w:r w:rsidR="004A5116">
        <w:rPr>
          <w:rFonts w:cs="Arial"/>
          <w:lang w:val="en-GB"/>
        </w:rPr>
        <w:t>)</w:t>
      </w:r>
    </w:p>
    <w:p w14:paraId="1A2BDE0B" w14:textId="5913D07F" w:rsidR="00553C99" w:rsidRDefault="00553C99" w:rsidP="00553C99">
      <w:pPr>
        <w:pStyle w:val="Smlouva-Text1"/>
        <w:numPr>
          <w:ilvl w:val="0"/>
          <w:numId w:val="0"/>
        </w:numPr>
        <w:ind w:left="680"/>
        <w:jc w:val="both"/>
        <w:rPr>
          <w:rFonts w:cs="Arial"/>
          <w:lang w:val="en-GB"/>
        </w:rPr>
      </w:pPr>
      <w:r>
        <w:rPr>
          <w:b/>
          <w:lang w:val="en-US"/>
        </w:rPr>
        <w:t>Taric code</w:t>
      </w:r>
      <w:r w:rsidR="00BD4DDA">
        <w:rPr>
          <w:b/>
          <w:lang w:val="en-US"/>
        </w:rPr>
        <w:t xml:space="preserve"> number</w:t>
      </w:r>
      <w:r>
        <w:rPr>
          <w:b/>
          <w:lang w:val="en-US"/>
        </w:rPr>
        <w:t>:</w:t>
      </w:r>
      <w:r w:rsidR="00992F06">
        <w:rPr>
          <w:b/>
          <w:lang w:val="en-US"/>
        </w:rPr>
        <w:t xml:space="preserve"> </w:t>
      </w:r>
      <w:r w:rsidR="003662AE" w:rsidRPr="003662AE">
        <w:rPr>
          <w:highlight w:val="yellow"/>
          <w:lang w:val="en-GB"/>
        </w:rPr>
        <w:t>xx</w:t>
      </w:r>
    </w:p>
    <w:p w14:paraId="1FF21919" w14:textId="77777777" w:rsidR="00565C6D" w:rsidRPr="00565C6D" w:rsidRDefault="00565C6D" w:rsidP="00553C99">
      <w:pPr>
        <w:pStyle w:val="Smlouva-Text1"/>
        <w:numPr>
          <w:ilvl w:val="0"/>
          <w:numId w:val="0"/>
        </w:numPr>
        <w:ind w:left="680"/>
        <w:jc w:val="both"/>
        <w:rPr>
          <w:rFonts w:cs="Arial"/>
          <w:lang w:val="en-GB"/>
        </w:rPr>
      </w:pPr>
      <w:r w:rsidRPr="00A75401">
        <w:rPr>
          <w:lang w:val="en-US"/>
        </w:rPr>
        <w:t>The subject matter of this Contract is the stipulation of basic terms and conditions under which</w:t>
      </w:r>
      <w:r w:rsidRPr="00565C6D">
        <w:rPr>
          <w:lang w:val="en-US"/>
        </w:rPr>
        <w:t xml:space="preserve"> the Seller and the Buyer shall enter into individual sale and purchase contracts, binding the Seller to transfer t</w:t>
      </w:r>
      <w:r w:rsidR="00151F93">
        <w:rPr>
          <w:lang w:val="en-US"/>
        </w:rPr>
        <w:t xml:space="preserve">o the Buyer the ownership of </w:t>
      </w:r>
      <w:r w:rsidR="003E3268">
        <w:rPr>
          <w:lang w:val="en-US"/>
        </w:rPr>
        <w:t>G</w:t>
      </w:r>
      <w:r w:rsidRPr="00565C6D">
        <w:rPr>
          <w:lang w:val="en-US"/>
        </w:rPr>
        <w:t>oods</w:t>
      </w:r>
      <w:r w:rsidR="003E3268">
        <w:rPr>
          <w:lang w:val="en-US"/>
        </w:rPr>
        <w:t xml:space="preserve"> </w:t>
      </w:r>
      <w:r w:rsidRPr="00565C6D">
        <w:rPr>
          <w:lang w:val="en-US"/>
        </w:rPr>
        <w:t xml:space="preserve">and in the amounts stated in the individual sale and purchase </w:t>
      </w:r>
      <w:r w:rsidR="00C62BA0">
        <w:rPr>
          <w:lang w:val="en-US"/>
        </w:rPr>
        <w:t>orders</w:t>
      </w:r>
      <w:r w:rsidRPr="00565C6D">
        <w:rPr>
          <w:lang w:val="en-US"/>
        </w:rPr>
        <w:t xml:space="preserve"> referring to this Contract</w:t>
      </w:r>
      <w:r w:rsidR="00547385">
        <w:rPr>
          <w:lang w:val="en-US"/>
        </w:rPr>
        <w:t xml:space="preserve">. </w:t>
      </w:r>
      <w:r w:rsidR="004A5116" w:rsidRPr="004A5116">
        <w:rPr>
          <w:lang w:val="en-US"/>
        </w:rPr>
        <w:t>The</w:t>
      </w:r>
      <w:r w:rsidR="004A5116">
        <w:rPr>
          <w:lang w:val="en-US"/>
        </w:rPr>
        <w:t xml:space="preserve"> </w:t>
      </w:r>
      <w:r w:rsidRPr="004A5116">
        <w:rPr>
          <w:lang w:val="en-US"/>
        </w:rPr>
        <w:t>Seller shall allow</w:t>
      </w:r>
      <w:r w:rsidRPr="00565C6D">
        <w:rPr>
          <w:lang w:val="en-US"/>
        </w:rPr>
        <w:t xml:space="preserve"> the Buyer to acquire ownership of the Goods and the Buyer shall accept such Goods and pay the Price under article 4 of this Contract.</w:t>
      </w:r>
      <w:bookmarkEnd w:id="7"/>
    </w:p>
    <w:p w14:paraId="25B9AA67" w14:textId="77777777" w:rsidR="00091F41" w:rsidRPr="006C0CC6" w:rsidRDefault="00C10A19" w:rsidP="00EE328D">
      <w:pPr>
        <w:pStyle w:val="Smlouva-Text1"/>
        <w:jc w:val="both"/>
        <w:rPr>
          <w:lang w:val="en-US"/>
        </w:rPr>
      </w:pPr>
      <w:r>
        <w:rPr>
          <w:lang w:val="en-US"/>
        </w:rPr>
        <w:t>T</w:t>
      </w:r>
      <w:r w:rsidRPr="001571D5">
        <w:rPr>
          <w:lang w:val="en-US"/>
        </w:rPr>
        <w:t xml:space="preserve">he </w:t>
      </w:r>
      <w:r w:rsidR="009937CF">
        <w:rPr>
          <w:lang w:val="en-US"/>
        </w:rPr>
        <w:t>Seller</w:t>
      </w:r>
      <w:r w:rsidRPr="001571D5">
        <w:rPr>
          <w:lang w:val="en-US"/>
        </w:rPr>
        <w:t xml:space="preserve"> shall deliver </w:t>
      </w:r>
      <w:r w:rsidR="00547385">
        <w:rPr>
          <w:lang w:val="en-US"/>
        </w:rPr>
        <w:t xml:space="preserve">COA/ Testing Certificate </w:t>
      </w:r>
      <w:r w:rsidRPr="001571D5">
        <w:rPr>
          <w:lang w:val="en-US"/>
        </w:rPr>
        <w:t xml:space="preserve">related to the </w:t>
      </w:r>
      <w:r>
        <w:rPr>
          <w:lang w:val="en-US"/>
        </w:rPr>
        <w:t>G</w:t>
      </w:r>
      <w:r w:rsidRPr="001571D5">
        <w:rPr>
          <w:lang w:val="en-US"/>
        </w:rPr>
        <w:t xml:space="preserve">oods along with it and enable the </w:t>
      </w:r>
      <w:r w:rsidR="00BD5623">
        <w:rPr>
          <w:lang w:val="en-US"/>
        </w:rPr>
        <w:t>Buyer</w:t>
      </w:r>
      <w:r w:rsidRPr="001571D5">
        <w:rPr>
          <w:lang w:val="en-US"/>
        </w:rPr>
        <w:t xml:space="preserve"> to acquire ownership </w:t>
      </w:r>
      <w:r>
        <w:rPr>
          <w:lang w:val="en-US"/>
        </w:rPr>
        <w:t>of</w:t>
      </w:r>
      <w:r w:rsidRPr="001571D5">
        <w:rPr>
          <w:lang w:val="en-US"/>
        </w:rPr>
        <w:t xml:space="preserve"> the </w:t>
      </w:r>
      <w:r>
        <w:rPr>
          <w:lang w:val="en-US"/>
        </w:rPr>
        <w:t>G</w:t>
      </w:r>
      <w:r w:rsidRPr="001571D5">
        <w:rPr>
          <w:lang w:val="en-US"/>
        </w:rPr>
        <w:t>oo</w:t>
      </w:r>
      <w:r w:rsidR="00E62269">
        <w:rPr>
          <w:lang w:val="en-US"/>
        </w:rPr>
        <w:t>ds.</w:t>
      </w:r>
    </w:p>
    <w:p w14:paraId="5ECAEE7C" w14:textId="77777777" w:rsidR="009359AA" w:rsidRDefault="00C10A19" w:rsidP="00EE328D">
      <w:pPr>
        <w:pStyle w:val="Smlouva-Text1"/>
        <w:jc w:val="both"/>
        <w:rPr>
          <w:lang w:val="en-US"/>
        </w:rPr>
      </w:pPr>
      <w:r>
        <w:rPr>
          <w:lang w:val="en-US"/>
        </w:rPr>
        <w:t xml:space="preserve">A </w:t>
      </w:r>
      <w:r w:rsidR="00BD5623">
        <w:rPr>
          <w:lang w:val="en-US"/>
        </w:rPr>
        <w:t>Buyer</w:t>
      </w:r>
      <w:r>
        <w:rPr>
          <w:lang w:val="en-US"/>
        </w:rPr>
        <w:t>’s purchase order shall be deemed accepted by the Seller</w:t>
      </w:r>
      <w:r w:rsidR="00A573FA">
        <w:rPr>
          <w:lang w:val="en-US"/>
        </w:rPr>
        <w:t>, only provided that received by a Seller,</w:t>
      </w:r>
      <w:r>
        <w:rPr>
          <w:lang w:val="en-US"/>
        </w:rPr>
        <w:t xml:space="preserve"> – and thus concluding a contractual relationship under this Contract – in accordance with Sec. 1744 of the Civil Code also by any action of the Seller that constitutes a performance under the relevant </w:t>
      </w:r>
      <w:r w:rsidR="00BD5623">
        <w:rPr>
          <w:lang w:val="en-US"/>
        </w:rPr>
        <w:t>Buyer</w:t>
      </w:r>
      <w:r>
        <w:rPr>
          <w:lang w:val="en-US"/>
        </w:rPr>
        <w:t>’s purchase order within the period set by this Contract or the given purchase order.</w:t>
      </w:r>
    </w:p>
    <w:p w14:paraId="2A2BE650" w14:textId="77777777" w:rsidR="00526AA2" w:rsidRPr="006C0CC6" w:rsidRDefault="00526AA2" w:rsidP="00533A84">
      <w:pPr>
        <w:pStyle w:val="Smlouva-Text1"/>
        <w:numPr>
          <w:ilvl w:val="0"/>
          <w:numId w:val="0"/>
        </w:numPr>
        <w:ind w:left="1247"/>
        <w:jc w:val="both"/>
        <w:rPr>
          <w:lang w:val="en-US"/>
        </w:rPr>
      </w:pPr>
      <w:r>
        <w:rPr>
          <w:lang w:val="en-US"/>
        </w:rPr>
        <w:t>Should the Seller fail to confirm the Order</w:t>
      </w:r>
      <w:r w:rsidR="0065474E">
        <w:rPr>
          <w:lang w:val="en-US"/>
        </w:rPr>
        <w:t xml:space="preserve"> in 2 days</w:t>
      </w:r>
      <w:r>
        <w:rPr>
          <w:lang w:val="en-US"/>
        </w:rPr>
        <w:t>, the Buyer will contact Seller to confirm if the Order was successfully delivered. If receiving the Order is confirmed by Seller, the Parties regard the Order, with its content and the delivery time included in it, as confirmed.</w:t>
      </w:r>
    </w:p>
    <w:p w14:paraId="712F47AD" w14:textId="77777777" w:rsidR="00B57EF3" w:rsidRPr="006C0CC6" w:rsidRDefault="00C10A19" w:rsidP="0004504B">
      <w:pPr>
        <w:pStyle w:val="Smlouva-Text1"/>
        <w:jc w:val="both"/>
        <w:rPr>
          <w:lang w:val="en-US"/>
        </w:rPr>
      </w:pPr>
      <w:r>
        <w:rPr>
          <w:lang w:val="en-US"/>
        </w:rPr>
        <w:t>Purchase orders made on the basis of this Contract shall include especially the following</w:t>
      </w:r>
      <w:r w:rsidR="00B57EF3" w:rsidRPr="006C0CC6">
        <w:rPr>
          <w:lang w:val="en-US"/>
        </w:rPr>
        <w:t xml:space="preserve">: </w:t>
      </w:r>
    </w:p>
    <w:p w14:paraId="3DDDB607" w14:textId="77777777" w:rsidR="00B57EF3" w:rsidRPr="006C0CC6" w:rsidRDefault="00C10A19" w:rsidP="00E510BA">
      <w:pPr>
        <w:pStyle w:val="Smlouva-Text1"/>
        <w:numPr>
          <w:ilvl w:val="0"/>
          <w:numId w:val="11"/>
        </w:numPr>
        <w:spacing w:before="120"/>
        <w:ind w:left="1037" w:hanging="357"/>
        <w:rPr>
          <w:lang w:val="en-US"/>
        </w:rPr>
      </w:pPr>
      <w:r>
        <w:rPr>
          <w:lang w:val="en-US"/>
        </w:rPr>
        <w:t>this Contract’s number</w:t>
      </w:r>
      <w:r w:rsidR="00B57EF3" w:rsidRPr="006C0CC6">
        <w:rPr>
          <w:lang w:val="en-US"/>
        </w:rPr>
        <w:t>,</w:t>
      </w:r>
    </w:p>
    <w:p w14:paraId="7D9CFFE2" w14:textId="77777777" w:rsidR="00015B6D" w:rsidRPr="006C0CC6" w:rsidRDefault="00C10A19" w:rsidP="00E510BA">
      <w:pPr>
        <w:pStyle w:val="Smlouva-Text1"/>
        <w:numPr>
          <w:ilvl w:val="0"/>
          <w:numId w:val="11"/>
        </w:numPr>
        <w:spacing w:before="120"/>
        <w:ind w:left="1037" w:hanging="357"/>
        <w:rPr>
          <w:lang w:val="en-US"/>
        </w:rPr>
      </w:pPr>
      <w:r>
        <w:rPr>
          <w:lang w:val="en-US"/>
        </w:rPr>
        <w:t>purchase order no.</w:t>
      </w:r>
      <w:r w:rsidR="00B57EF3" w:rsidRPr="006C0CC6">
        <w:rPr>
          <w:lang w:val="en-US"/>
        </w:rPr>
        <w:t>,</w:t>
      </w:r>
    </w:p>
    <w:p w14:paraId="0B117D09" w14:textId="77777777" w:rsidR="00B57EF3" w:rsidRPr="006C0CC6" w:rsidRDefault="00C10A19" w:rsidP="00E510BA">
      <w:pPr>
        <w:pStyle w:val="Smlouva-Text1"/>
        <w:numPr>
          <w:ilvl w:val="0"/>
          <w:numId w:val="11"/>
        </w:numPr>
        <w:spacing w:before="120"/>
        <w:ind w:left="1037" w:hanging="357"/>
        <w:rPr>
          <w:lang w:val="en-US"/>
        </w:rPr>
      </w:pPr>
      <w:r>
        <w:rPr>
          <w:lang w:val="en-US"/>
        </w:rPr>
        <w:t>item count, number or any other relevant info on the amount of Goods</w:t>
      </w:r>
      <w:r w:rsidR="00586AAE" w:rsidRPr="006C0CC6">
        <w:rPr>
          <w:lang w:val="en-US"/>
        </w:rPr>
        <w:t>,</w:t>
      </w:r>
    </w:p>
    <w:p w14:paraId="38F68688" w14:textId="77777777" w:rsidR="00015B6D" w:rsidRPr="006C0CC6" w:rsidRDefault="00C10A19" w:rsidP="00E510BA">
      <w:pPr>
        <w:pStyle w:val="Smlouva-Text1"/>
        <w:numPr>
          <w:ilvl w:val="0"/>
          <w:numId w:val="11"/>
        </w:numPr>
        <w:spacing w:before="120"/>
        <w:ind w:left="1037" w:hanging="357"/>
        <w:rPr>
          <w:lang w:val="en-US"/>
        </w:rPr>
      </w:pPr>
      <w:r>
        <w:rPr>
          <w:lang w:val="en-US"/>
        </w:rPr>
        <w:t>term of delivery or terms of partial delivery of the Goods</w:t>
      </w:r>
      <w:r w:rsidR="00015B6D" w:rsidRPr="006C0CC6">
        <w:rPr>
          <w:lang w:val="en-US"/>
        </w:rPr>
        <w:t>,</w:t>
      </w:r>
    </w:p>
    <w:p w14:paraId="6493D516" w14:textId="77777777" w:rsidR="00015B6D" w:rsidRPr="006C0CC6" w:rsidRDefault="00C10A19" w:rsidP="00E510BA">
      <w:pPr>
        <w:pStyle w:val="Smlouva-Text1"/>
        <w:numPr>
          <w:ilvl w:val="0"/>
          <w:numId w:val="11"/>
        </w:numPr>
        <w:spacing w:before="120"/>
        <w:ind w:left="1037" w:hanging="357"/>
        <w:rPr>
          <w:lang w:val="en-US"/>
        </w:rPr>
      </w:pPr>
      <w:r>
        <w:rPr>
          <w:lang w:val="en-US"/>
        </w:rPr>
        <w:t>price per item/number or other countable measure of Goods</w:t>
      </w:r>
      <w:r w:rsidR="00B046B8" w:rsidRPr="006C0CC6">
        <w:rPr>
          <w:lang w:val="en-US"/>
        </w:rPr>
        <w:t>,</w:t>
      </w:r>
    </w:p>
    <w:p w14:paraId="1662AA5A" w14:textId="77777777" w:rsidR="00586AAE" w:rsidRPr="006C0CC6" w:rsidRDefault="00C10A19" w:rsidP="00E510BA">
      <w:pPr>
        <w:pStyle w:val="Smlouva-Text1"/>
        <w:numPr>
          <w:ilvl w:val="0"/>
          <w:numId w:val="11"/>
        </w:numPr>
        <w:spacing w:before="120"/>
        <w:ind w:left="1037" w:hanging="357"/>
        <w:rPr>
          <w:lang w:val="en-US"/>
        </w:rPr>
      </w:pPr>
      <w:r>
        <w:rPr>
          <w:lang w:val="en-US"/>
        </w:rPr>
        <w:t>total price for Goods in the purchase order</w:t>
      </w:r>
      <w:r w:rsidR="00B046B8" w:rsidRPr="006C0CC6">
        <w:rPr>
          <w:lang w:val="en-US"/>
        </w:rPr>
        <w:t xml:space="preserve"> a</w:t>
      </w:r>
      <w:r>
        <w:rPr>
          <w:lang w:val="en-US"/>
        </w:rPr>
        <w:t>nd</w:t>
      </w:r>
    </w:p>
    <w:p w14:paraId="622DEDC0" w14:textId="77777777" w:rsidR="00B046B8" w:rsidRPr="006C0CC6" w:rsidRDefault="00C10A19" w:rsidP="00E510BA">
      <w:pPr>
        <w:pStyle w:val="Smlouva-Text1"/>
        <w:numPr>
          <w:ilvl w:val="0"/>
          <w:numId w:val="11"/>
        </w:numPr>
        <w:spacing w:before="120"/>
        <w:ind w:left="1037" w:hanging="357"/>
        <w:rPr>
          <w:lang w:val="en-US"/>
        </w:rPr>
      </w:pPr>
      <w:r>
        <w:rPr>
          <w:lang w:val="en-US"/>
        </w:rPr>
        <w:t>means of delivery of the Goods</w:t>
      </w:r>
      <w:r w:rsidR="00B046B8" w:rsidRPr="006C0CC6">
        <w:rPr>
          <w:lang w:val="en-US"/>
        </w:rPr>
        <w:t>.</w:t>
      </w:r>
    </w:p>
    <w:p w14:paraId="1706BB4A" w14:textId="1D5C364C" w:rsidR="0004504B" w:rsidRPr="006C0CC6" w:rsidRDefault="00C10A19" w:rsidP="00B046B8">
      <w:pPr>
        <w:pStyle w:val="Smlouva-Text1"/>
        <w:jc w:val="both"/>
        <w:rPr>
          <w:lang w:val="en-US"/>
        </w:rPr>
      </w:pPr>
      <w:r>
        <w:rPr>
          <w:lang w:val="en-US"/>
        </w:rPr>
        <w:t xml:space="preserve">The </w:t>
      </w:r>
      <w:r w:rsidR="003E3268">
        <w:rPr>
          <w:lang w:val="en-US"/>
        </w:rPr>
        <w:t xml:space="preserve">Contracting Parties are </w:t>
      </w:r>
      <w:r w:rsidR="00812D42">
        <w:rPr>
          <w:lang w:val="en-US"/>
        </w:rPr>
        <w:t>not bound neither by any minimal or maximal limits as to the amount of Goods nor to purchase</w:t>
      </w:r>
      <w:r w:rsidR="003E3268">
        <w:rPr>
          <w:lang w:val="en-US"/>
        </w:rPr>
        <w:t xml:space="preserve"> or sale</w:t>
      </w:r>
      <w:r w:rsidR="00812D42">
        <w:rPr>
          <w:lang w:val="en-US"/>
        </w:rPr>
        <w:t xml:space="preserve"> any Goods at all</w:t>
      </w:r>
      <w:r w:rsidR="0004504B" w:rsidRPr="006C0CC6">
        <w:rPr>
          <w:lang w:val="en-US"/>
        </w:rPr>
        <w:t>.</w:t>
      </w:r>
      <w:r w:rsidR="00080F50">
        <w:rPr>
          <w:lang w:val="en-US"/>
        </w:rPr>
        <w:t xml:space="preserve">Estimated annual quantity of the Goods are </w:t>
      </w:r>
      <w:r w:rsidR="003662AE" w:rsidRPr="003662AE">
        <w:rPr>
          <w:highlight w:val="yellow"/>
          <w:lang w:val="en-GB"/>
        </w:rPr>
        <w:t>xx</w:t>
      </w:r>
      <w:r w:rsidR="00080F50">
        <w:rPr>
          <w:lang w:val="en-US"/>
        </w:rPr>
        <w:t>.</w:t>
      </w:r>
    </w:p>
    <w:p w14:paraId="784BC5DE" w14:textId="2683C45A" w:rsidR="002E4C1C" w:rsidRPr="006C0CC6" w:rsidRDefault="00812D42" w:rsidP="002E4C1C">
      <w:pPr>
        <w:pStyle w:val="Smlouva-Text1"/>
        <w:jc w:val="both"/>
        <w:rPr>
          <w:lang w:val="en-US"/>
        </w:rPr>
      </w:pPr>
      <w:r w:rsidRPr="001571D5">
        <w:rPr>
          <w:lang w:val="en-US"/>
        </w:rPr>
        <w:t xml:space="preserve">The Contracting Parties agree that the </w:t>
      </w:r>
      <w:r w:rsidR="003E3268">
        <w:rPr>
          <w:lang w:val="en-US"/>
        </w:rPr>
        <w:t xml:space="preserve">Contracting Parties are </w:t>
      </w:r>
      <w:r w:rsidRPr="001571D5">
        <w:rPr>
          <w:lang w:val="en-US"/>
        </w:rPr>
        <w:t>not</w:t>
      </w:r>
      <w:r>
        <w:rPr>
          <w:lang w:val="en-US"/>
        </w:rPr>
        <w:t xml:space="preserve"> bound to</w:t>
      </w:r>
      <w:r w:rsidRPr="001571D5">
        <w:rPr>
          <w:lang w:val="en-US"/>
        </w:rPr>
        <w:t xml:space="preserve"> accept partial performance and is entitled to accept</w:t>
      </w:r>
      <w:r>
        <w:rPr>
          <w:lang w:val="en-US"/>
        </w:rPr>
        <w:t xml:space="preserve"> the Goods</w:t>
      </w:r>
      <w:r w:rsidRPr="001571D5">
        <w:rPr>
          <w:lang w:val="en-US"/>
        </w:rPr>
        <w:t xml:space="preserve"> only in the scope specified herein or in an individual contract concluded in accordance with this Contract. The </w:t>
      </w:r>
      <w:r w:rsidRPr="001571D5">
        <w:rPr>
          <w:lang w:val="en-US"/>
        </w:rPr>
        <w:lastRenderedPageBreak/>
        <w:t xml:space="preserve">Contracting Parties further agree that the </w:t>
      </w:r>
      <w:r w:rsidR="003E3268">
        <w:rPr>
          <w:lang w:val="en-US"/>
        </w:rPr>
        <w:t>Contracting Parties</w:t>
      </w:r>
      <w:r w:rsidRPr="001571D5">
        <w:rPr>
          <w:lang w:val="en-US"/>
        </w:rPr>
        <w:t xml:space="preserve"> </w:t>
      </w:r>
      <w:r w:rsidR="003E3268">
        <w:rPr>
          <w:lang w:val="en-US"/>
        </w:rPr>
        <w:t xml:space="preserve">are </w:t>
      </w:r>
      <w:r w:rsidRPr="001571D5">
        <w:rPr>
          <w:lang w:val="en-US"/>
        </w:rPr>
        <w:t>not bound to accept any performance under this Contract or individual contract concluded in accordance with this Contract</w:t>
      </w:r>
      <w:r>
        <w:rPr>
          <w:lang w:val="en-US"/>
        </w:rPr>
        <w:t xml:space="preserve"> from a third party</w:t>
      </w:r>
      <w:r w:rsidRPr="001571D5">
        <w:rPr>
          <w:lang w:val="en-US"/>
        </w:rPr>
        <w:t xml:space="preserve"> unless</w:t>
      </w:r>
      <w:r>
        <w:rPr>
          <w:lang w:val="en-US"/>
        </w:rPr>
        <w:t xml:space="preserve"> otherwise agreed </w:t>
      </w:r>
      <w:r w:rsidRPr="001571D5">
        <w:rPr>
          <w:lang w:val="en-US"/>
        </w:rPr>
        <w:t>by the Contracting Parties</w:t>
      </w:r>
      <w:r w:rsidR="002E4C1C" w:rsidRPr="006C0CC6">
        <w:rPr>
          <w:lang w:val="en-US"/>
        </w:rPr>
        <w:t>.</w:t>
      </w:r>
    </w:p>
    <w:p w14:paraId="0DF2DA80" w14:textId="77777777" w:rsidR="002E4C1C" w:rsidRDefault="00812D42" w:rsidP="002E4C1C">
      <w:pPr>
        <w:pStyle w:val="Smlouva-Text1"/>
        <w:jc w:val="both"/>
        <w:rPr>
          <w:lang w:val="en-US"/>
        </w:rPr>
      </w:pPr>
      <w:r w:rsidRPr="001571D5">
        <w:rPr>
          <w:lang w:val="en-US"/>
        </w:rPr>
        <w:t xml:space="preserve">Individual accepted purchase orders shall not include the obligation to transfer ownership </w:t>
      </w:r>
      <w:r>
        <w:rPr>
          <w:lang w:val="en-US"/>
        </w:rPr>
        <w:t>of the G</w:t>
      </w:r>
      <w:r w:rsidRPr="001571D5">
        <w:rPr>
          <w:lang w:val="en-US"/>
        </w:rPr>
        <w:t>oods or pay. Those obligations (essentials of the individual contracts) are accepted in this Contract and valid for individual purchase orders executed in accordance with this Contract or individual contracts concluded on the basis of such orders</w:t>
      </w:r>
      <w:r w:rsidR="002E4C1C" w:rsidRPr="006C0CC6">
        <w:rPr>
          <w:lang w:val="en-US"/>
        </w:rPr>
        <w:t>.</w:t>
      </w:r>
    </w:p>
    <w:p w14:paraId="38B515ED" w14:textId="77777777" w:rsidR="00A573FA" w:rsidRPr="006C0CC6" w:rsidRDefault="00A573FA" w:rsidP="002E4C1C">
      <w:pPr>
        <w:pStyle w:val="Smlouva-Text1"/>
        <w:jc w:val="both"/>
        <w:rPr>
          <w:lang w:val="en-US"/>
        </w:rPr>
      </w:pPr>
      <w:r>
        <w:rPr>
          <w:lang w:val="en-US"/>
        </w:rPr>
        <w:t>The Buyer and the Seller agree that the transport of the product will be carried out by the Seller or will be performed on its behalf.</w:t>
      </w:r>
      <w:r w:rsidR="00E47058">
        <w:rPr>
          <w:lang w:val="en-US"/>
        </w:rPr>
        <w:t xml:space="preserve"> Transport of the Product in Seller’s (or its subcontractor’s) road tank cars.</w:t>
      </w:r>
    </w:p>
    <w:p w14:paraId="1616EC22" w14:textId="77777777" w:rsidR="00B4611C" w:rsidRPr="00614EAE" w:rsidRDefault="00812D42" w:rsidP="00EE328D">
      <w:pPr>
        <w:pStyle w:val="Smlouva-Nadpis1"/>
        <w:rPr>
          <w:i w:val="0"/>
          <w:lang w:val="en-US"/>
        </w:rPr>
      </w:pPr>
      <w:bookmarkStart w:id="8" w:name="_Toc378720964"/>
      <w:bookmarkStart w:id="9" w:name="_Toc378721642"/>
      <w:bookmarkStart w:id="10" w:name="_Toc385881656"/>
      <w:bookmarkEnd w:id="8"/>
      <w:bookmarkEnd w:id="9"/>
      <w:r w:rsidRPr="00614EAE">
        <w:rPr>
          <w:i w:val="0"/>
          <w:lang w:val="en-US"/>
        </w:rPr>
        <w:t>price</w:t>
      </w:r>
      <w:bookmarkEnd w:id="10"/>
    </w:p>
    <w:p w14:paraId="5AD90FB2" w14:textId="77777777" w:rsidR="003662AE" w:rsidRPr="003662AE" w:rsidRDefault="00151ED0" w:rsidP="003662AE">
      <w:pPr>
        <w:pStyle w:val="Smlouva-Text1"/>
        <w:spacing w:before="0"/>
        <w:jc w:val="both"/>
      </w:pPr>
      <w:r w:rsidRPr="00614EAE">
        <w:rPr>
          <w:lang w:val="en-GB"/>
        </w:rPr>
        <w:t>The prices for</w:t>
      </w:r>
      <w:r w:rsidR="006E0E35" w:rsidRPr="00614EAE">
        <w:rPr>
          <w:lang w:val="en-GB"/>
        </w:rPr>
        <w:t xml:space="preserve"> </w:t>
      </w:r>
      <w:r w:rsidR="003E3268">
        <w:rPr>
          <w:lang w:val="en-GB"/>
        </w:rPr>
        <w:t>G</w:t>
      </w:r>
      <w:r w:rsidR="006E0E35" w:rsidRPr="00614EAE">
        <w:rPr>
          <w:lang w:val="en-GB"/>
        </w:rPr>
        <w:t>oods</w:t>
      </w:r>
      <w:r w:rsidR="009A6D88">
        <w:rPr>
          <w:lang w:val="en-GB"/>
        </w:rPr>
        <w:t xml:space="preserve"> </w:t>
      </w:r>
      <w:r w:rsidR="00150A68">
        <w:rPr>
          <w:lang w:val="en-GB"/>
        </w:rPr>
        <w:t xml:space="preserve">are in Euro </w:t>
      </w:r>
      <w:r w:rsidR="009A6D88" w:rsidRPr="00614EAE">
        <w:rPr>
          <w:lang w:val="en-US"/>
        </w:rPr>
        <w:t>(hereinafter the “</w:t>
      </w:r>
      <w:r w:rsidR="009A6D88" w:rsidRPr="00614EAE">
        <w:rPr>
          <w:b/>
          <w:lang w:val="en-US"/>
        </w:rPr>
        <w:t>Price</w:t>
      </w:r>
      <w:r w:rsidR="009A6D88" w:rsidRPr="00614EAE">
        <w:rPr>
          <w:lang w:val="en-US"/>
        </w:rPr>
        <w:t>”)</w:t>
      </w:r>
      <w:r w:rsidR="009A6D88">
        <w:rPr>
          <w:lang w:val="en-US"/>
        </w:rPr>
        <w:t>.</w:t>
      </w:r>
      <w:r w:rsidR="003E3268">
        <w:rPr>
          <w:lang w:val="en-GB"/>
        </w:rPr>
        <w:t>,</w:t>
      </w:r>
      <w:r w:rsidRPr="00614EAE">
        <w:rPr>
          <w:lang w:val="en-GB"/>
        </w:rPr>
        <w:t xml:space="preserve"> </w:t>
      </w:r>
      <w:r w:rsidR="003E3268">
        <w:rPr>
          <w:lang w:val="en-GB"/>
        </w:rPr>
        <w:t xml:space="preserve">delivered by </w:t>
      </w:r>
      <w:r w:rsidR="00722A48">
        <w:rPr>
          <w:lang w:val="en-GB"/>
        </w:rPr>
        <w:t xml:space="preserve">the </w:t>
      </w:r>
      <w:r w:rsidR="003E3268">
        <w:rPr>
          <w:lang w:val="en-GB"/>
        </w:rPr>
        <w:t xml:space="preserve">Seller at </w:t>
      </w:r>
      <w:r w:rsidR="00F16CF7">
        <w:rPr>
          <w:lang w:val="en-GB"/>
        </w:rPr>
        <w:t>D</w:t>
      </w:r>
      <w:r w:rsidR="003662AE">
        <w:rPr>
          <w:lang w:val="en-GB"/>
        </w:rPr>
        <w:t>D</w:t>
      </w:r>
      <w:r w:rsidR="00F16CF7">
        <w:rPr>
          <w:lang w:val="en-GB"/>
        </w:rPr>
        <w:t>P</w:t>
      </w:r>
      <w:r w:rsidR="009A6D88">
        <w:rPr>
          <w:lang w:val="en-GB"/>
        </w:rPr>
        <w:t xml:space="preserve"> </w:t>
      </w:r>
      <w:r w:rsidR="003662AE">
        <w:rPr>
          <w:lang w:val="en-GB"/>
        </w:rPr>
        <w:t>Incoterms 2020 on</w:t>
      </w:r>
      <w:r w:rsidR="00F16CF7">
        <w:rPr>
          <w:lang w:val="en-GB"/>
        </w:rPr>
        <w:t xml:space="preserve"> </w:t>
      </w:r>
      <w:r w:rsidR="00722A48">
        <w:rPr>
          <w:lang w:val="en-GB"/>
        </w:rPr>
        <w:t xml:space="preserve">the </w:t>
      </w:r>
      <w:r w:rsidR="004736BA" w:rsidRPr="00614EAE">
        <w:rPr>
          <w:lang w:val="en-GB"/>
        </w:rPr>
        <w:t>Buyer</w:t>
      </w:r>
      <w:r w:rsidRPr="00614EAE">
        <w:rPr>
          <w:lang w:val="en-US"/>
        </w:rPr>
        <w:t>’s sites in</w:t>
      </w:r>
      <w:r w:rsidRPr="00614EAE">
        <w:rPr>
          <w:lang w:val="en-GB"/>
        </w:rPr>
        <w:t xml:space="preserve"> Litvínov</w:t>
      </w:r>
      <w:r w:rsidR="00F16CF7">
        <w:rPr>
          <w:lang w:val="en-GB"/>
        </w:rPr>
        <w:t xml:space="preserve"> or Kralupy nad Vltavou</w:t>
      </w:r>
      <w:r w:rsidR="003662AE">
        <w:rPr>
          <w:lang w:val="en-GB"/>
        </w:rPr>
        <w:t>. Prices</w:t>
      </w:r>
      <w:r w:rsidR="003E3268" w:rsidRPr="00614EAE">
        <w:rPr>
          <w:lang w:val="en-GB"/>
        </w:rPr>
        <w:t xml:space="preserve"> </w:t>
      </w:r>
      <w:r w:rsidRPr="00614EAE">
        <w:rPr>
          <w:rFonts w:cs="Arial"/>
          <w:color w:val="000000"/>
          <w:lang w:val="en-GB"/>
        </w:rPr>
        <w:t>are excluding VAT</w:t>
      </w:r>
      <w:r w:rsidR="002C0E49">
        <w:rPr>
          <w:rFonts w:cs="Arial"/>
          <w:color w:val="000000"/>
          <w:lang w:val="en-GB"/>
        </w:rPr>
        <w:t xml:space="preserve"> </w:t>
      </w:r>
      <w:r w:rsidR="009A6D88">
        <w:rPr>
          <w:rFonts w:cs="Arial"/>
          <w:color w:val="000000"/>
          <w:lang w:val="en-GB"/>
        </w:rPr>
        <w:t xml:space="preserve">and calculated on the basis of the </w:t>
      </w:r>
      <w:r w:rsidR="00E62269">
        <w:rPr>
          <w:rFonts w:cs="Arial"/>
          <w:color w:val="000000"/>
          <w:lang w:val="en-GB"/>
        </w:rPr>
        <w:t>price</w:t>
      </w:r>
      <w:r w:rsidR="003662AE">
        <w:rPr>
          <w:rFonts w:cs="Arial"/>
          <w:color w:val="000000"/>
          <w:lang w:val="en-GB"/>
        </w:rPr>
        <w:t xml:space="preserve"> formula</w:t>
      </w:r>
      <w:r w:rsidR="009A6D88">
        <w:rPr>
          <w:rFonts w:cs="Arial"/>
          <w:color w:val="000000"/>
          <w:lang w:val="en-GB"/>
        </w:rPr>
        <w:t>:</w:t>
      </w:r>
    </w:p>
    <w:p w14:paraId="5B26200E" w14:textId="764517B7" w:rsidR="003662AE" w:rsidRPr="003662AE" w:rsidRDefault="003662AE" w:rsidP="003662AE">
      <w:pPr>
        <w:pStyle w:val="Smlouva-Text1"/>
        <w:numPr>
          <w:ilvl w:val="0"/>
          <w:numId w:val="0"/>
        </w:numPr>
        <w:spacing w:before="0"/>
        <w:ind w:left="1247"/>
        <w:jc w:val="both"/>
      </w:pPr>
      <w:r w:rsidRPr="003662AE">
        <w:rPr>
          <w:highlight w:val="yellow"/>
          <w:lang w:val="en-GB"/>
        </w:rPr>
        <w:t>Xx</w:t>
      </w:r>
    </w:p>
    <w:p w14:paraId="086D8F53" w14:textId="16231695" w:rsidR="002C0E49" w:rsidRPr="00772010" w:rsidRDefault="009A6D88" w:rsidP="003662AE">
      <w:pPr>
        <w:pStyle w:val="Smlouva-Text1"/>
        <w:numPr>
          <w:ilvl w:val="0"/>
          <w:numId w:val="0"/>
        </w:numPr>
        <w:spacing w:before="0"/>
        <w:ind w:left="1247"/>
        <w:jc w:val="both"/>
      </w:pPr>
      <w:r w:rsidRPr="003662AE">
        <w:rPr>
          <w:lang w:val="en-GB"/>
        </w:rPr>
        <w:t xml:space="preserve"> </w:t>
      </w:r>
    </w:p>
    <w:p w14:paraId="0756990B" w14:textId="3070D22A" w:rsidR="00727D2C" w:rsidRPr="003662AE" w:rsidRDefault="004C2F60" w:rsidP="003662AE">
      <w:pPr>
        <w:pStyle w:val="Smlouva-Text1"/>
        <w:spacing w:before="0"/>
        <w:jc w:val="both"/>
        <w:rPr>
          <w:lang w:val="en-GB"/>
        </w:rPr>
      </w:pPr>
      <w:r w:rsidRPr="003662AE">
        <w:rPr>
          <w:lang w:val="en-GB"/>
        </w:rPr>
        <w:t>The Contracting Parties agree that the Price includes all costs, including but not limited to completion, produc</w:t>
      </w:r>
      <w:r w:rsidR="004736BA" w:rsidRPr="003662AE">
        <w:rPr>
          <w:lang w:val="en-GB"/>
        </w:rPr>
        <w:t>tion, transport of the Goods to Litvínov</w:t>
      </w:r>
      <w:r w:rsidR="00BB3F55" w:rsidRPr="003662AE">
        <w:rPr>
          <w:lang w:val="en-GB"/>
        </w:rPr>
        <w:t xml:space="preserve"> and Kralupy nad Vltavou</w:t>
      </w:r>
      <w:r w:rsidR="004736BA" w:rsidRPr="003662AE">
        <w:rPr>
          <w:lang w:val="en-GB"/>
        </w:rPr>
        <w:t xml:space="preserve"> refinery</w:t>
      </w:r>
      <w:r w:rsidR="00B57EF3" w:rsidRPr="003662AE">
        <w:rPr>
          <w:lang w:val="en-GB"/>
        </w:rPr>
        <w:t xml:space="preserve">, </w:t>
      </w:r>
      <w:r w:rsidRPr="003662AE">
        <w:rPr>
          <w:lang w:val="en-GB"/>
        </w:rPr>
        <w:t>loading and unloading</w:t>
      </w:r>
      <w:r w:rsidR="00B57EF3" w:rsidRPr="003662AE">
        <w:rPr>
          <w:lang w:val="en-GB"/>
        </w:rPr>
        <w:t>.</w:t>
      </w:r>
      <w:r w:rsidR="0004504B" w:rsidRPr="003662AE">
        <w:rPr>
          <w:lang w:val="en-GB"/>
        </w:rPr>
        <w:t xml:space="preserve"> </w:t>
      </w:r>
    </w:p>
    <w:p w14:paraId="2039FDAF" w14:textId="27B9F1F1" w:rsidR="00553C99" w:rsidRPr="003662AE" w:rsidRDefault="00553C99" w:rsidP="003662AE">
      <w:pPr>
        <w:pStyle w:val="Smlouva-Text1"/>
        <w:spacing w:before="0"/>
        <w:jc w:val="both"/>
        <w:rPr>
          <w:lang w:val="en-GB"/>
        </w:rPr>
      </w:pPr>
      <w:r w:rsidRPr="003662AE">
        <w:rPr>
          <w:lang w:val="en-GB"/>
        </w:rPr>
        <w:t xml:space="preserve">The invoice will be issued </w:t>
      </w:r>
      <w:r w:rsidR="005157B3" w:rsidRPr="003662AE">
        <w:rPr>
          <w:lang w:val="en-GB"/>
        </w:rPr>
        <w:t xml:space="preserve">on the date of loading and </w:t>
      </w:r>
      <w:r w:rsidR="00C155CF" w:rsidRPr="003662AE">
        <w:rPr>
          <w:lang w:val="en-GB"/>
        </w:rPr>
        <w:t xml:space="preserve">delivered to Buyer </w:t>
      </w:r>
      <w:r w:rsidRPr="003662AE">
        <w:rPr>
          <w:lang w:val="en-GB"/>
        </w:rPr>
        <w:t xml:space="preserve">by 15 days from the date of taxable supply. </w:t>
      </w:r>
    </w:p>
    <w:p w14:paraId="6BC5EF60" w14:textId="77777777" w:rsidR="00553C99" w:rsidRPr="0048534B" w:rsidRDefault="00553C99" w:rsidP="003662AE">
      <w:pPr>
        <w:pStyle w:val="Smlouva-Text1"/>
        <w:numPr>
          <w:ilvl w:val="0"/>
          <w:numId w:val="0"/>
        </w:numPr>
        <w:ind w:left="1247"/>
        <w:jc w:val="both"/>
        <w:rPr>
          <w:lang w:val="en-US"/>
        </w:rPr>
      </w:pPr>
      <w:r w:rsidRPr="0048534B">
        <w:rPr>
          <w:lang w:val="en-US"/>
        </w:rPr>
        <w:t xml:space="preserve">If the invoiced amount is exempt from VAT being charged as the intra-community supply based on the revers charge principle, the </w:t>
      </w:r>
      <w:r w:rsidR="00034E48" w:rsidRPr="0048534B">
        <w:rPr>
          <w:lang w:val="en-US"/>
        </w:rPr>
        <w:t>Seller</w:t>
      </w:r>
      <w:r w:rsidRPr="0048534B">
        <w:rPr>
          <w:lang w:val="en-US"/>
        </w:rPr>
        <w:t xml:space="preserve"> is responsible for timely and correct invoicing so that the </w:t>
      </w:r>
      <w:r w:rsidR="00034E48" w:rsidRPr="0048534B">
        <w:rPr>
          <w:lang w:val="en-US"/>
        </w:rPr>
        <w:t>Buyer</w:t>
      </w:r>
      <w:r w:rsidRPr="0048534B">
        <w:rPr>
          <w:lang w:val="en-US"/>
        </w:rPr>
        <w:t xml:space="preserve"> can process its VAT liability in accordance with legal requirements. For this purpose the parties state that their VAT registration numbers are as follows: </w:t>
      </w:r>
    </w:p>
    <w:p w14:paraId="237D16AF" w14:textId="5A02EDD1" w:rsidR="00553C99" w:rsidRPr="0048534B" w:rsidRDefault="00553C99" w:rsidP="003662AE">
      <w:pPr>
        <w:pStyle w:val="Smlouva-Text1"/>
        <w:numPr>
          <w:ilvl w:val="0"/>
          <w:numId w:val="0"/>
        </w:numPr>
        <w:ind w:left="1219" w:firstLine="28"/>
        <w:jc w:val="both"/>
        <w:rPr>
          <w:lang w:val="en-US"/>
        </w:rPr>
      </w:pPr>
      <w:r w:rsidRPr="0048534B">
        <w:rPr>
          <w:lang w:val="en-US"/>
        </w:rPr>
        <w:t xml:space="preserve">Seller VAT </w:t>
      </w:r>
      <w:r w:rsidR="003662AE" w:rsidRPr="003662AE">
        <w:rPr>
          <w:highlight w:val="yellow"/>
          <w:lang w:val="en-GB"/>
        </w:rPr>
        <w:t>xx</w:t>
      </w:r>
    </w:p>
    <w:p w14:paraId="10DC0521" w14:textId="137CD95F" w:rsidR="00553C99" w:rsidRPr="0048534B" w:rsidRDefault="00553C99" w:rsidP="003662AE">
      <w:pPr>
        <w:pStyle w:val="Smlouva-Text1"/>
        <w:numPr>
          <w:ilvl w:val="0"/>
          <w:numId w:val="0"/>
        </w:numPr>
        <w:ind w:left="1191" w:firstLine="28"/>
        <w:jc w:val="both"/>
        <w:rPr>
          <w:lang w:val="en-US"/>
        </w:rPr>
      </w:pPr>
      <w:r w:rsidRPr="0048534B">
        <w:rPr>
          <w:lang w:val="en-US"/>
        </w:rPr>
        <w:t xml:space="preserve">Buyer </w:t>
      </w:r>
      <w:r w:rsidR="0048534B">
        <w:rPr>
          <w:lang w:val="en-US"/>
        </w:rPr>
        <w:t xml:space="preserve">VAT </w:t>
      </w:r>
      <w:r w:rsidRPr="0048534B">
        <w:rPr>
          <w:lang w:val="en-US"/>
        </w:rPr>
        <w:t xml:space="preserve">CZ699000139. </w:t>
      </w:r>
    </w:p>
    <w:p w14:paraId="63BD7663" w14:textId="77777777" w:rsidR="00B4611C" w:rsidRPr="00614EAE" w:rsidRDefault="00151ED0" w:rsidP="00EE328D">
      <w:pPr>
        <w:pStyle w:val="Smlouva-Nadpis1"/>
        <w:rPr>
          <w:i w:val="0"/>
          <w:lang w:val="en-US"/>
        </w:rPr>
      </w:pPr>
      <w:bookmarkStart w:id="11" w:name="_Toc385881657"/>
      <w:r w:rsidRPr="00614EAE">
        <w:rPr>
          <w:i w:val="0"/>
          <w:lang w:val="en-US"/>
        </w:rPr>
        <w:t xml:space="preserve">duration and delivery </w:t>
      </w:r>
      <w:r w:rsidR="00332E25" w:rsidRPr="00614EAE">
        <w:rPr>
          <w:i w:val="0"/>
          <w:lang w:val="en-US"/>
        </w:rPr>
        <w:t>term</w:t>
      </w:r>
      <w:bookmarkEnd w:id="11"/>
    </w:p>
    <w:p w14:paraId="7673A507" w14:textId="58BDCFC2" w:rsidR="001351CC" w:rsidRDefault="00151ED0" w:rsidP="00E55E55">
      <w:pPr>
        <w:pStyle w:val="Smlouva-Text1"/>
        <w:rPr>
          <w:lang w:val="en-GB"/>
        </w:rPr>
      </w:pPr>
      <w:r w:rsidRPr="00614EAE">
        <w:rPr>
          <w:lang w:val="en-GB"/>
        </w:rPr>
        <w:t>The C</w:t>
      </w:r>
      <w:r w:rsidR="009D321E" w:rsidRPr="00614EAE">
        <w:rPr>
          <w:lang w:val="en-GB"/>
        </w:rPr>
        <w:t>ontract</w:t>
      </w:r>
      <w:r w:rsidRPr="00614EAE">
        <w:rPr>
          <w:lang w:val="en-GB"/>
        </w:rPr>
        <w:t xml:space="preserve"> shall be in force from</w:t>
      </w:r>
      <w:r w:rsidR="003662AE">
        <w:rPr>
          <w:lang w:val="en-GB"/>
        </w:rPr>
        <w:t xml:space="preserve"> </w:t>
      </w:r>
      <w:r w:rsidR="003662AE" w:rsidRPr="003662AE">
        <w:rPr>
          <w:highlight w:val="yellow"/>
          <w:lang w:val="en-GB"/>
        </w:rPr>
        <w:t>xx</w:t>
      </w:r>
      <w:r w:rsidR="003662AE">
        <w:rPr>
          <w:lang w:val="en-GB"/>
        </w:rPr>
        <w:t xml:space="preserve"> to </w:t>
      </w:r>
      <w:r w:rsidR="003662AE" w:rsidRPr="003662AE">
        <w:rPr>
          <w:highlight w:val="yellow"/>
          <w:lang w:val="en-GB"/>
        </w:rPr>
        <w:t>xx</w:t>
      </w:r>
      <w:r w:rsidRPr="00614EAE">
        <w:rPr>
          <w:lang w:val="en-GB"/>
        </w:rPr>
        <w:t xml:space="preserve">. The </w:t>
      </w:r>
      <w:r w:rsidR="009D321E" w:rsidRPr="00614EAE">
        <w:rPr>
          <w:lang w:val="en-GB"/>
        </w:rPr>
        <w:t>Seller</w:t>
      </w:r>
      <w:r w:rsidRPr="00614EAE">
        <w:rPr>
          <w:lang w:val="en-GB"/>
        </w:rPr>
        <w:t xml:space="preserve"> accepts that it is an option of the </w:t>
      </w:r>
      <w:r w:rsidR="009D321E" w:rsidRPr="00614EAE">
        <w:rPr>
          <w:lang w:val="en-GB"/>
        </w:rPr>
        <w:t>Buyer</w:t>
      </w:r>
      <w:r w:rsidRPr="00614EAE">
        <w:rPr>
          <w:lang w:val="en-GB"/>
        </w:rPr>
        <w:t xml:space="preserve"> to extend this C</w:t>
      </w:r>
      <w:r w:rsidR="009D321E" w:rsidRPr="00614EAE">
        <w:rPr>
          <w:lang w:val="en-GB"/>
        </w:rPr>
        <w:t xml:space="preserve">ontract for </w:t>
      </w:r>
      <w:r w:rsidR="003662AE" w:rsidRPr="003662AE">
        <w:rPr>
          <w:highlight w:val="yellow"/>
          <w:lang w:val="en-GB"/>
        </w:rPr>
        <w:t>xx</w:t>
      </w:r>
      <w:r w:rsidRPr="00614EAE">
        <w:rPr>
          <w:lang w:val="en-GB"/>
        </w:rPr>
        <w:t xml:space="preserve"> consecutive year, i.e until </w:t>
      </w:r>
      <w:r w:rsidR="003662AE" w:rsidRPr="003662AE">
        <w:rPr>
          <w:highlight w:val="yellow"/>
          <w:lang w:val="en-GB"/>
        </w:rPr>
        <w:t>xx</w:t>
      </w:r>
      <w:r w:rsidRPr="00614EAE">
        <w:rPr>
          <w:lang w:val="en-GB"/>
        </w:rPr>
        <w:t xml:space="preserve">. If the </w:t>
      </w:r>
      <w:r w:rsidR="009D321E" w:rsidRPr="00614EAE">
        <w:rPr>
          <w:lang w:val="en-GB"/>
        </w:rPr>
        <w:t>Buyer</w:t>
      </w:r>
      <w:r w:rsidRPr="00614EAE">
        <w:rPr>
          <w:lang w:val="en-GB"/>
        </w:rPr>
        <w:t xml:space="preserve"> decides to exercise this option, it shall inform the </w:t>
      </w:r>
      <w:r w:rsidR="009D321E" w:rsidRPr="00614EAE">
        <w:rPr>
          <w:lang w:val="en-GB"/>
        </w:rPr>
        <w:t>S</w:t>
      </w:r>
      <w:r w:rsidR="001702FC">
        <w:rPr>
          <w:lang w:val="en-GB"/>
        </w:rPr>
        <w:t>e</w:t>
      </w:r>
      <w:r w:rsidR="009D321E" w:rsidRPr="00614EAE">
        <w:rPr>
          <w:lang w:val="en-GB"/>
        </w:rPr>
        <w:t>ller</w:t>
      </w:r>
      <w:r w:rsidRPr="00614EAE">
        <w:rPr>
          <w:lang w:val="en-GB"/>
        </w:rPr>
        <w:t xml:space="preserve"> about use of its right to extend the </w:t>
      </w:r>
      <w:r w:rsidR="009D321E" w:rsidRPr="00614EAE">
        <w:rPr>
          <w:lang w:val="en-GB"/>
        </w:rPr>
        <w:t>Contract</w:t>
      </w:r>
      <w:r w:rsidRPr="00614EAE">
        <w:rPr>
          <w:lang w:val="en-GB"/>
        </w:rPr>
        <w:t xml:space="preserve"> in a form of written notice delivered to the </w:t>
      </w:r>
      <w:r w:rsidR="009D321E" w:rsidRPr="00614EAE">
        <w:rPr>
          <w:lang w:val="en-GB"/>
        </w:rPr>
        <w:t>Seller</w:t>
      </w:r>
      <w:r w:rsidRPr="00614EAE">
        <w:rPr>
          <w:lang w:val="en-GB"/>
        </w:rPr>
        <w:t xml:space="preserve"> until </w:t>
      </w:r>
      <w:r w:rsidR="003662AE" w:rsidRPr="003662AE">
        <w:rPr>
          <w:highlight w:val="yellow"/>
          <w:lang w:val="en-GB"/>
        </w:rPr>
        <w:t>xx</w:t>
      </w:r>
      <w:r w:rsidRPr="00614EAE">
        <w:rPr>
          <w:lang w:val="en-GB"/>
        </w:rPr>
        <w:t>.</w:t>
      </w:r>
      <w:r w:rsidR="004B3884">
        <w:rPr>
          <w:lang w:val="en-GB"/>
        </w:rPr>
        <w:t xml:space="preserve"> </w:t>
      </w:r>
    </w:p>
    <w:p w14:paraId="4D8F016B" w14:textId="77777777" w:rsidR="00151ED0" w:rsidRPr="00E55E55" w:rsidRDefault="00014821" w:rsidP="00E55E55">
      <w:pPr>
        <w:pStyle w:val="Smlouva-Text1"/>
        <w:rPr>
          <w:lang w:val="en-GB"/>
        </w:rPr>
      </w:pPr>
      <w:r w:rsidRPr="00E55E55">
        <w:rPr>
          <w:lang w:val="en-GB"/>
        </w:rPr>
        <w:t>Maximum</w:t>
      </w:r>
      <w:r w:rsidR="00151ED0" w:rsidRPr="00E55E55">
        <w:rPr>
          <w:lang w:val="en-GB"/>
        </w:rPr>
        <w:t xml:space="preserve"> lead time for the delivery </w:t>
      </w:r>
      <w:r w:rsidR="00151ED0" w:rsidRPr="001351CC">
        <w:rPr>
          <w:b/>
          <w:u w:val="single"/>
          <w:lang w:val="en-GB"/>
        </w:rPr>
        <w:t>of</w:t>
      </w:r>
      <w:r w:rsidR="002C0E49" w:rsidRPr="001351CC">
        <w:rPr>
          <w:b/>
          <w:u w:val="single"/>
          <w:vertAlign w:val="superscript"/>
          <w:lang w:val="en-GB"/>
        </w:rPr>
        <w:t xml:space="preserve"> </w:t>
      </w:r>
      <w:r w:rsidR="002C0E49" w:rsidRPr="001351CC">
        <w:rPr>
          <w:b/>
          <w:u w:val="single"/>
          <w:lang w:val="en-GB"/>
        </w:rPr>
        <w:t>G</w:t>
      </w:r>
      <w:r w:rsidR="009D321E" w:rsidRPr="001351CC">
        <w:rPr>
          <w:b/>
          <w:u w:val="single"/>
          <w:lang w:val="en-GB"/>
        </w:rPr>
        <w:t>oods</w:t>
      </w:r>
      <w:r w:rsidR="00151ED0" w:rsidRPr="001351CC">
        <w:rPr>
          <w:b/>
          <w:u w:val="single"/>
          <w:lang w:val="en-GB"/>
        </w:rPr>
        <w:t xml:space="preserve"> is two (2) weeks as maximum starting</w:t>
      </w:r>
      <w:r w:rsidR="00151ED0" w:rsidRPr="00E55E55">
        <w:rPr>
          <w:lang w:val="en-GB"/>
        </w:rPr>
        <w:t xml:space="preserve"> after the </w:t>
      </w:r>
      <w:r w:rsidR="00A13286">
        <w:rPr>
          <w:lang w:val="en-GB"/>
        </w:rPr>
        <w:t>acceptance</w:t>
      </w:r>
      <w:r w:rsidR="00533A84">
        <w:rPr>
          <w:lang w:val="en-GB"/>
        </w:rPr>
        <w:t xml:space="preserve"> </w:t>
      </w:r>
      <w:r w:rsidR="00151ED0" w:rsidRPr="00E55E55">
        <w:rPr>
          <w:lang w:val="en-GB"/>
        </w:rPr>
        <w:t xml:space="preserve">of each purchase order </w:t>
      </w:r>
      <w:r w:rsidR="009A6D88" w:rsidRPr="00E55E55">
        <w:rPr>
          <w:lang w:val="en-GB"/>
        </w:rPr>
        <w:t xml:space="preserve">by </w:t>
      </w:r>
      <w:r w:rsidR="00151ED0" w:rsidRPr="00E55E55">
        <w:rPr>
          <w:lang w:val="en-GB"/>
        </w:rPr>
        <w:t xml:space="preserve">the </w:t>
      </w:r>
      <w:r w:rsidR="009D321E" w:rsidRPr="00E55E55">
        <w:rPr>
          <w:lang w:val="en-GB"/>
        </w:rPr>
        <w:t>S</w:t>
      </w:r>
      <w:r w:rsidRPr="00E55E55">
        <w:rPr>
          <w:lang w:val="en-GB"/>
        </w:rPr>
        <w:t>e</w:t>
      </w:r>
      <w:r w:rsidR="009D321E" w:rsidRPr="00E55E55">
        <w:rPr>
          <w:lang w:val="en-GB"/>
        </w:rPr>
        <w:t>ller</w:t>
      </w:r>
      <w:r w:rsidR="009A6D88" w:rsidRPr="00E55E55">
        <w:rPr>
          <w:lang w:val="en-GB"/>
        </w:rPr>
        <w:t xml:space="preserve"> in accordance with terms and conditions of this Contract</w:t>
      </w:r>
      <w:r w:rsidR="00151ED0" w:rsidRPr="00E55E55">
        <w:rPr>
          <w:lang w:val="en-GB"/>
        </w:rPr>
        <w:t xml:space="preserve">, required delivery times of the </w:t>
      </w:r>
      <w:r w:rsidR="009A6D88" w:rsidRPr="00E55E55">
        <w:rPr>
          <w:lang w:val="en-GB"/>
        </w:rPr>
        <w:t xml:space="preserve">Goods </w:t>
      </w:r>
      <w:r w:rsidR="00151ED0" w:rsidRPr="00E55E55">
        <w:rPr>
          <w:lang w:val="en-GB"/>
        </w:rPr>
        <w:t>will be specified in individual purchase orders.</w:t>
      </w:r>
      <w:r w:rsidR="002C0E49">
        <w:rPr>
          <w:lang w:val="en-GB"/>
        </w:rPr>
        <w:t xml:space="preserve"> </w:t>
      </w:r>
      <w:r w:rsidR="00151ED0" w:rsidRPr="00E55E55">
        <w:rPr>
          <w:lang w:val="en-GB"/>
        </w:rPr>
        <w:t xml:space="preserve">In case of emergency when required delivery time will be shorter than two (2) weeks, the </w:t>
      </w:r>
      <w:r w:rsidR="009D321E" w:rsidRPr="00E55E55">
        <w:rPr>
          <w:lang w:val="en-GB"/>
        </w:rPr>
        <w:t>S</w:t>
      </w:r>
      <w:r w:rsidRPr="00E55E55">
        <w:rPr>
          <w:lang w:val="en-GB"/>
        </w:rPr>
        <w:t>e</w:t>
      </w:r>
      <w:r w:rsidR="009D321E" w:rsidRPr="00E55E55">
        <w:rPr>
          <w:lang w:val="en-GB"/>
        </w:rPr>
        <w:t>ller</w:t>
      </w:r>
      <w:r w:rsidR="00151ED0" w:rsidRPr="00E55E55">
        <w:rPr>
          <w:lang w:val="en-GB"/>
        </w:rPr>
        <w:t xml:space="preserve"> will attempt to comply with </w:t>
      </w:r>
      <w:r w:rsidR="009D321E" w:rsidRPr="00E55E55">
        <w:rPr>
          <w:lang w:val="en-GB"/>
        </w:rPr>
        <w:t>Buyer´s</w:t>
      </w:r>
      <w:r w:rsidR="00151ED0" w:rsidRPr="00E55E55">
        <w:rPr>
          <w:lang w:val="en-GB"/>
        </w:rPr>
        <w:t xml:space="preserve"> needs and shorten the standard delivery time as much as technically possible.</w:t>
      </w:r>
    </w:p>
    <w:p w14:paraId="023633BA" w14:textId="77777777" w:rsidR="00151ED0" w:rsidRPr="001351CC" w:rsidRDefault="00151ED0" w:rsidP="00151ED0">
      <w:pPr>
        <w:pStyle w:val="Smlouva-Text1"/>
        <w:jc w:val="both"/>
        <w:rPr>
          <w:rFonts w:cs="Arial"/>
          <w:color w:val="FF0000"/>
          <w:lang w:val="en-GB"/>
        </w:rPr>
      </w:pPr>
      <w:r w:rsidRPr="001351CC">
        <w:rPr>
          <w:rFonts w:cs="Arial"/>
          <w:lang w:val="en-GB"/>
        </w:rPr>
        <w:t>The Seller shall ha</w:t>
      </w:r>
      <w:r w:rsidR="001351CC" w:rsidRPr="001351CC">
        <w:rPr>
          <w:rFonts w:cs="Arial"/>
          <w:lang w:val="en-GB"/>
        </w:rPr>
        <w:t xml:space="preserve">nd </w:t>
      </w:r>
      <w:r w:rsidRPr="001351CC">
        <w:rPr>
          <w:rFonts w:cs="Arial"/>
          <w:lang w:val="en-GB"/>
        </w:rPr>
        <w:t>over the Goods specified under article 3.1 of this Contract, or under individual sale and purchase contract</w:t>
      </w:r>
      <w:r w:rsidR="00150A68" w:rsidRPr="001351CC">
        <w:rPr>
          <w:rFonts w:cs="Arial"/>
          <w:lang w:val="en-GB"/>
        </w:rPr>
        <w:t xml:space="preserve"> under this Contract</w:t>
      </w:r>
      <w:r w:rsidRPr="001351CC">
        <w:rPr>
          <w:rFonts w:cs="Arial"/>
          <w:lang w:val="en-GB"/>
        </w:rPr>
        <w:t xml:space="preserve">, to the Buyer including all </w:t>
      </w:r>
      <w:r w:rsidR="00AE0F78">
        <w:rPr>
          <w:rFonts w:cs="Arial"/>
          <w:lang w:val="en-GB"/>
        </w:rPr>
        <w:t>COA/ Testing certificate</w:t>
      </w:r>
      <w:r w:rsidR="00150A68" w:rsidRPr="001351CC">
        <w:rPr>
          <w:rFonts w:cs="Arial"/>
          <w:lang w:val="en-GB"/>
        </w:rPr>
        <w:t xml:space="preserve"> </w:t>
      </w:r>
      <w:r w:rsidRPr="001351CC">
        <w:rPr>
          <w:rFonts w:cs="Arial"/>
          <w:lang w:val="en-GB"/>
        </w:rPr>
        <w:t>required to handle the Goods in the term set in the purchase order</w:t>
      </w:r>
      <w:r w:rsidR="00150A68" w:rsidRPr="001351CC">
        <w:rPr>
          <w:rFonts w:cs="Arial"/>
          <w:lang w:val="en-GB"/>
        </w:rPr>
        <w:t xml:space="preserve"> under this Contract</w:t>
      </w:r>
      <w:r w:rsidRPr="001351CC">
        <w:rPr>
          <w:rFonts w:cs="Arial"/>
          <w:lang w:val="en-GB"/>
        </w:rPr>
        <w:t>.</w:t>
      </w:r>
    </w:p>
    <w:p w14:paraId="746B0F7A" w14:textId="77777777" w:rsidR="00151ED0" w:rsidRPr="00614EAE" w:rsidRDefault="001351CC" w:rsidP="00151ED0">
      <w:pPr>
        <w:pStyle w:val="Smlouva-Text1"/>
        <w:jc w:val="both"/>
        <w:rPr>
          <w:rFonts w:cs="Arial"/>
          <w:lang w:val="en-US"/>
        </w:rPr>
      </w:pPr>
      <w:r>
        <w:rPr>
          <w:rFonts w:cs="Arial"/>
          <w:lang w:val="en-GB"/>
        </w:rPr>
        <w:lastRenderedPageBreak/>
        <w:t>Shou</w:t>
      </w:r>
      <w:r w:rsidR="00151ED0" w:rsidRPr="001351CC">
        <w:rPr>
          <w:rFonts w:cs="Arial"/>
          <w:lang w:val="en-GB"/>
        </w:rPr>
        <w:t>ld the individual sale and purchase contract stipulate partial performance, it shall be performed in the terms set in t</w:t>
      </w:r>
      <w:r w:rsidR="00151ED0" w:rsidRPr="00614EAE">
        <w:rPr>
          <w:rFonts w:cs="Arial"/>
          <w:lang w:val="en-US"/>
        </w:rPr>
        <w:t>he purchase order.</w:t>
      </w:r>
    </w:p>
    <w:p w14:paraId="4A3DC245" w14:textId="77777777" w:rsidR="00B4611C" w:rsidRPr="00614EAE" w:rsidRDefault="00332E25" w:rsidP="00EE328D">
      <w:pPr>
        <w:pStyle w:val="Smlouva-Nadpis1"/>
        <w:rPr>
          <w:i w:val="0"/>
          <w:lang w:val="en-US"/>
        </w:rPr>
      </w:pPr>
      <w:bookmarkStart w:id="12" w:name="_Toc385881658"/>
      <w:r w:rsidRPr="00614EAE">
        <w:rPr>
          <w:i w:val="0"/>
          <w:lang w:val="en-US"/>
        </w:rPr>
        <w:t>payment conditions</w:t>
      </w:r>
      <w:bookmarkEnd w:id="12"/>
    </w:p>
    <w:p w14:paraId="3E52A0B7" w14:textId="77777777" w:rsidR="007C3D24" w:rsidRPr="00614EAE" w:rsidRDefault="001C6E64" w:rsidP="00EE328D">
      <w:pPr>
        <w:pStyle w:val="Smlouva-Text1"/>
        <w:jc w:val="both"/>
        <w:rPr>
          <w:lang w:val="en-US"/>
        </w:rPr>
      </w:pPr>
      <w:bookmarkStart w:id="13" w:name="_Ref377423506"/>
      <w:r w:rsidRPr="00614EAE">
        <w:rPr>
          <w:lang w:val="en-US"/>
        </w:rPr>
        <w:t xml:space="preserve">Each Invoice served by the </w:t>
      </w:r>
      <w:r w:rsidR="009937CF" w:rsidRPr="00614EAE">
        <w:rPr>
          <w:lang w:val="en-US"/>
        </w:rPr>
        <w:t>Seller</w:t>
      </w:r>
      <w:r w:rsidRPr="00614EAE">
        <w:rPr>
          <w:lang w:val="en-US"/>
        </w:rPr>
        <w:t xml:space="preserve"> shall include</w:t>
      </w:r>
      <w:r w:rsidR="007C3D24" w:rsidRPr="00614EAE">
        <w:rPr>
          <w:lang w:val="en-US"/>
        </w:rPr>
        <w:t>:</w:t>
      </w:r>
      <w:bookmarkEnd w:id="13"/>
    </w:p>
    <w:p w14:paraId="02EC698C" w14:textId="77777777" w:rsidR="007C3D24" w:rsidRPr="00614EAE" w:rsidRDefault="001C6E64" w:rsidP="00E510BA">
      <w:pPr>
        <w:pStyle w:val="Smlouva-Odrky1"/>
        <w:numPr>
          <w:ilvl w:val="0"/>
          <w:numId w:val="5"/>
        </w:numPr>
        <w:spacing w:before="0"/>
        <w:ind w:left="1151" w:hanging="357"/>
        <w:jc w:val="both"/>
        <w:rPr>
          <w:lang w:val="en-US"/>
        </w:rPr>
      </w:pPr>
      <w:r w:rsidRPr="00614EAE">
        <w:rPr>
          <w:lang w:val="en-US"/>
        </w:rPr>
        <w:t>identification of the entitled and obligated person, registered office, ID No., Tax ID No.</w:t>
      </w:r>
      <w:r w:rsidR="007C3D24" w:rsidRPr="00614EAE">
        <w:rPr>
          <w:lang w:val="en-US"/>
        </w:rPr>
        <w:t>,</w:t>
      </w:r>
    </w:p>
    <w:p w14:paraId="4299C3E6" w14:textId="77777777" w:rsidR="007C3D24" w:rsidRPr="00614EAE" w:rsidRDefault="001C6E64" w:rsidP="00E510BA">
      <w:pPr>
        <w:pStyle w:val="Smlouva-Odrky1"/>
        <w:numPr>
          <w:ilvl w:val="0"/>
          <w:numId w:val="5"/>
        </w:numPr>
        <w:spacing w:before="0"/>
        <w:ind w:left="1151" w:hanging="357"/>
        <w:jc w:val="both"/>
        <w:rPr>
          <w:lang w:val="en-US"/>
        </w:rPr>
      </w:pPr>
      <w:r w:rsidRPr="00614EAE">
        <w:rPr>
          <w:lang w:val="en-US"/>
        </w:rPr>
        <w:t>Contract no., purchase order no., Invoice no.</w:t>
      </w:r>
      <w:r w:rsidR="007C3D24" w:rsidRPr="00614EAE">
        <w:rPr>
          <w:lang w:val="en-US"/>
        </w:rPr>
        <w:t>,</w:t>
      </w:r>
    </w:p>
    <w:p w14:paraId="1FFD368F" w14:textId="4D4CD3AF" w:rsidR="007C3D24" w:rsidRPr="00E62269" w:rsidRDefault="00F5101A" w:rsidP="00E510BA">
      <w:pPr>
        <w:pStyle w:val="Smlouva-Odrky1"/>
        <w:numPr>
          <w:ilvl w:val="0"/>
          <w:numId w:val="5"/>
        </w:numPr>
        <w:spacing w:before="0"/>
        <w:ind w:left="1151" w:hanging="357"/>
        <w:jc w:val="both"/>
        <w:rPr>
          <w:b/>
          <w:lang w:val="en-US"/>
        </w:rPr>
      </w:pPr>
      <w:r w:rsidRPr="00614EAE">
        <w:rPr>
          <w:lang w:val="en-US"/>
        </w:rPr>
        <w:t>day of issue, day of maturity that shall fall due</w:t>
      </w:r>
      <w:r w:rsidR="00D70E93">
        <w:rPr>
          <w:lang w:val="en-US"/>
        </w:rPr>
        <w:t xml:space="preserve"> </w:t>
      </w:r>
      <w:r w:rsidR="003662AE" w:rsidRPr="003662AE">
        <w:rPr>
          <w:highlight w:val="yellow"/>
          <w:lang w:val="en-US"/>
        </w:rPr>
        <w:t>xxx</w:t>
      </w:r>
      <w:r w:rsidR="00D70E93">
        <w:rPr>
          <w:lang w:val="en-US"/>
        </w:rPr>
        <w:t xml:space="preserve"> </w:t>
      </w:r>
      <w:r w:rsidRPr="00AE34EA">
        <w:rPr>
          <w:b/>
          <w:lang w:val="en-US"/>
        </w:rPr>
        <w:t>days</w:t>
      </w:r>
      <w:r w:rsidRPr="00614EAE">
        <w:rPr>
          <w:lang w:val="en-US"/>
        </w:rPr>
        <w:t xml:space="preserve"> </w:t>
      </w:r>
      <w:r w:rsidR="001C60B5">
        <w:rPr>
          <w:lang w:val="en-US"/>
        </w:rPr>
        <w:t>(</w:t>
      </w:r>
      <w:r w:rsidR="003662AE" w:rsidRPr="003662AE">
        <w:rPr>
          <w:highlight w:val="yellow"/>
          <w:lang w:val="en-US"/>
        </w:rPr>
        <w:t>xx</w:t>
      </w:r>
      <w:r w:rsidR="001C60B5">
        <w:rPr>
          <w:lang w:val="en-US"/>
        </w:rPr>
        <w:t xml:space="preserve">) </w:t>
      </w:r>
      <w:r w:rsidRPr="00614EAE">
        <w:rPr>
          <w:lang w:val="en-US"/>
        </w:rPr>
        <w:t xml:space="preserve">after the </w:t>
      </w:r>
      <w:r w:rsidR="00150A68">
        <w:rPr>
          <w:lang w:val="en-US"/>
        </w:rPr>
        <w:t xml:space="preserve">date of </w:t>
      </w:r>
      <w:r w:rsidRPr="00614EAE">
        <w:rPr>
          <w:lang w:val="en-US"/>
        </w:rPr>
        <w:t xml:space="preserve">Invoice to the </w:t>
      </w:r>
      <w:r w:rsidR="00150A68">
        <w:rPr>
          <w:lang w:val="en-US"/>
        </w:rPr>
        <w:t>Buyer</w:t>
      </w:r>
      <w:r w:rsidR="00D95BCA">
        <w:rPr>
          <w:lang w:val="en-US"/>
        </w:rPr>
        <w:t xml:space="preserve"> which is the shipment date</w:t>
      </w:r>
      <w:r w:rsidR="00150A68">
        <w:rPr>
          <w:lang w:val="en-US"/>
        </w:rPr>
        <w:t xml:space="preserve"> </w:t>
      </w:r>
    </w:p>
    <w:p w14:paraId="5022DAEC" w14:textId="4C826842" w:rsidR="000829E4" w:rsidRPr="00874682" w:rsidRDefault="001C6E64" w:rsidP="00E510BA">
      <w:pPr>
        <w:pStyle w:val="Smlouva-Odrky1"/>
        <w:numPr>
          <w:ilvl w:val="0"/>
          <w:numId w:val="5"/>
        </w:numPr>
        <w:spacing w:before="0"/>
        <w:ind w:left="1151" w:hanging="357"/>
        <w:jc w:val="both"/>
        <w:rPr>
          <w:lang w:val="en-US"/>
        </w:rPr>
      </w:pPr>
      <w:r w:rsidRPr="00E62269">
        <w:rPr>
          <w:lang w:val="en-US"/>
        </w:rPr>
        <w:t>invoi</w:t>
      </w:r>
      <w:r w:rsidRPr="00B826F9">
        <w:rPr>
          <w:lang w:val="en-US"/>
        </w:rPr>
        <w:t>ced amount excl. VAT, total invoiced amount</w:t>
      </w:r>
      <w:r w:rsidR="007C3D24" w:rsidRPr="006E5932">
        <w:rPr>
          <w:lang w:val="en-US"/>
        </w:rPr>
        <w:t>,</w:t>
      </w:r>
      <w:r w:rsidR="00150A68" w:rsidRPr="00FC26CF">
        <w:rPr>
          <w:highlight w:val="yellow"/>
          <w:lang w:val="en-US"/>
        </w:rPr>
        <w:t xml:space="preserve"> </w:t>
      </w:r>
    </w:p>
    <w:p w14:paraId="64357ACE" w14:textId="77777777" w:rsidR="007C3D24" w:rsidRPr="00E62269" w:rsidRDefault="001C6E64" w:rsidP="00E510BA">
      <w:pPr>
        <w:pStyle w:val="Smlouva-Odrky1"/>
        <w:numPr>
          <w:ilvl w:val="0"/>
          <w:numId w:val="5"/>
        </w:numPr>
        <w:spacing w:before="0"/>
        <w:ind w:left="1151" w:hanging="357"/>
        <w:jc w:val="both"/>
        <w:rPr>
          <w:lang w:val="en-US"/>
        </w:rPr>
      </w:pPr>
      <w:r w:rsidRPr="00874682">
        <w:rPr>
          <w:lang w:val="en-US"/>
        </w:rPr>
        <w:t xml:space="preserve">identification of the Goods </w:t>
      </w:r>
    </w:p>
    <w:p w14:paraId="72B52054" w14:textId="77777777" w:rsidR="000829E4" w:rsidRDefault="001C6E64" w:rsidP="00E510BA">
      <w:pPr>
        <w:pStyle w:val="Smlouva-Odrky1"/>
        <w:numPr>
          <w:ilvl w:val="0"/>
          <w:numId w:val="5"/>
        </w:numPr>
        <w:spacing w:before="0"/>
        <w:ind w:left="1151" w:hanging="357"/>
        <w:jc w:val="both"/>
        <w:rPr>
          <w:lang w:val="en-US"/>
        </w:rPr>
      </w:pPr>
      <w:r w:rsidRPr="00E62269">
        <w:rPr>
          <w:lang w:val="en-US"/>
        </w:rPr>
        <w:t>other essentials required by applicable laws, especially tax and accountancy l</w:t>
      </w:r>
      <w:r w:rsidRPr="001571D5">
        <w:rPr>
          <w:lang w:val="en-US"/>
        </w:rPr>
        <w:t>aws</w:t>
      </w:r>
    </w:p>
    <w:p w14:paraId="29A61B25" w14:textId="77777777" w:rsidR="007C3D24" w:rsidRPr="000829E4" w:rsidRDefault="001C6E64" w:rsidP="00E510BA">
      <w:pPr>
        <w:pStyle w:val="Smlouva-Odrky1"/>
        <w:numPr>
          <w:ilvl w:val="0"/>
          <w:numId w:val="5"/>
        </w:numPr>
        <w:spacing w:before="0"/>
        <w:ind w:left="1151" w:hanging="357"/>
        <w:jc w:val="both"/>
        <w:rPr>
          <w:lang w:val="en-US"/>
        </w:rPr>
      </w:pPr>
      <w:r w:rsidRPr="000829E4">
        <w:rPr>
          <w:lang w:val="en-US"/>
        </w:rPr>
        <w:t>other information required by applicable laws and regulations</w:t>
      </w:r>
      <w:r w:rsidR="00B046B8" w:rsidRPr="000829E4">
        <w:rPr>
          <w:lang w:val="en-US"/>
        </w:rPr>
        <w:t>,</w:t>
      </w:r>
    </w:p>
    <w:p w14:paraId="646C322E" w14:textId="77777777" w:rsidR="00382FF5" w:rsidRPr="006C0CC6" w:rsidRDefault="001C6E64" w:rsidP="00EE328D">
      <w:pPr>
        <w:pStyle w:val="Smlouva-Text1"/>
        <w:jc w:val="both"/>
        <w:rPr>
          <w:lang w:val="en-US"/>
        </w:rPr>
      </w:pPr>
      <w:r w:rsidRPr="001571D5">
        <w:rPr>
          <w:lang w:val="en-US"/>
        </w:rPr>
        <w:t xml:space="preserve">Should the Invoice not include any of the above required data or state an incorrect amount, the </w:t>
      </w:r>
      <w:r w:rsidR="00BD5623">
        <w:rPr>
          <w:lang w:val="en-US"/>
        </w:rPr>
        <w:t>Buyer</w:t>
      </w:r>
      <w:r w:rsidRPr="001571D5">
        <w:rPr>
          <w:lang w:val="en-US"/>
        </w:rPr>
        <w:t xml:space="preserve"> is entitled to return such Invoice for amendment, as the document does not comply with given requirements. The </w:t>
      </w:r>
      <w:r w:rsidR="009937CF">
        <w:rPr>
          <w:lang w:val="en-US"/>
        </w:rPr>
        <w:t>Seller</w:t>
      </w:r>
      <w:r w:rsidRPr="001571D5">
        <w:rPr>
          <w:lang w:val="en-US"/>
        </w:rPr>
        <w:t xml:space="preserve"> acknowledges that in such a case no interest shall accrue on the invoiced amount, nor any other sanction shall apply. After amendment and re-delivery of the Invoice to </w:t>
      </w:r>
      <w:r>
        <w:rPr>
          <w:lang w:val="en-US"/>
        </w:rPr>
        <w:t>t</w:t>
      </w:r>
      <w:r w:rsidRPr="001571D5">
        <w:rPr>
          <w:lang w:val="en-US"/>
        </w:rPr>
        <w:t xml:space="preserve">he </w:t>
      </w:r>
      <w:r w:rsidR="00BD5623">
        <w:rPr>
          <w:lang w:val="en-US"/>
        </w:rPr>
        <w:t>Buyer</w:t>
      </w:r>
      <w:r w:rsidRPr="001571D5">
        <w:rPr>
          <w:lang w:val="en-US"/>
        </w:rPr>
        <w:t>, a new maturity period commences</w:t>
      </w:r>
      <w:r w:rsidR="00382FF5" w:rsidRPr="006C0CC6">
        <w:rPr>
          <w:lang w:val="en-US"/>
        </w:rPr>
        <w:t>.</w:t>
      </w:r>
    </w:p>
    <w:p w14:paraId="31ADEA5B" w14:textId="4DB14A83" w:rsidR="00F5101A" w:rsidRPr="00E62269" w:rsidRDefault="001C6E64" w:rsidP="003662AE">
      <w:pPr>
        <w:pStyle w:val="Smlouva-Text1"/>
        <w:numPr>
          <w:ilvl w:val="0"/>
          <w:numId w:val="0"/>
        </w:numPr>
        <w:spacing w:after="120"/>
        <w:ind w:left="1247"/>
        <w:jc w:val="both"/>
        <w:rPr>
          <w:lang w:val="en-US"/>
        </w:rPr>
      </w:pPr>
      <w:r w:rsidRPr="001571D5">
        <w:rPr>
          <w:lang w:val="en-US"/>
        </w:rPr>
        <w:t xml:space="preserve">An Invoice issued, including data under article 6.2 shall be delivered </w:t>
      </w:r>
      <w:r w:rsidR="00F5101A">
        <w:rPr>
          <w:lang w:val="en-US"/>
        </w:rPr>
        <w:t>electronically in</w:t>
      </w:r>
      <w:r w:rsidR="00F5101A" w:rsidRPr="007E4FD6">
        <w:rPr>
          <w:lang w:val="en-US"/>
        </w:rPr>
        <w:t xml:space="preserve"> „PDF“ </w:t>
      </w:r>
      <w:r w:rsidR="00F5101A">
        <w:rPr>
          <w:lang w:val="en-US"/>
        </w:rPr>
        <w:t>format to the address</w:t>
      </w:r>
      <w:r w:rsidR="00F5101A" w:rsidRPr="007E4FD6">
        <w:rPr>
          <w:lang w:val="en-US"/>
        </w:rPr>
        <w:t xml:space="preserve">: </w:t>
      </w:r>
      <w:r w:rsidR="00E62269" w:rsidRPr="00E62269">
        <w:rPr>
          <w:rFonts w:ascii="Helv" w:hAnsi="Helv" w:cs="Helv"/>
          <w:bCs/>
          <w:color w:val="000000"/>
          <w:kern w:val="0"/>
          <w:lang w:val="en-US"/>
        </w:rPr>
        <w:t>faktury.RPA2@</w:t>
      </w:r>
      <w:r w:rsidR="003662AE">
        <w:rPr>
          <w:rFonts w:ascii="Helv" w:hAnsi="Helv" w:cs="Helv"/>
          <w:bCs/>
          <w:color w:val="000000"/>
          <w:kern w:val="0"/>
          <w:lang w:val="en-US"/>
        </w:rPr>
        <w:t>orlen</w:t>
      </w:r>
      <w:r w:rsidR="00E62269" w:rsidRPr="00E62269">
        <w:rPr>
          <w:rFonts w:ascii="Helv" w:hAnsi="Helv" w:cs="Helv"/>
          <w:bCs/>
          <w:color w:val="000000"/>
          <w:kern w:val="0"/>
          <w:lang w:val="en-US"/>
        </w:rPr>
        <w:t>unipetrol.cz</w:t>
      </w:r>
    </w:p>
    <w:p w14:paraId="78047ED2" w14:textId="64CEC697" w:rsidR="00382FF5" w:rsidRDefault="001C6E64" w:rsidP="00EE328D">
      <w:pPr>
        <w:pStyle w:val="Smlouva-Text1"/>
        <w:jc w:val="both"/>
        <w:rPr>
          <w:lang w:val="en-US"/>
        </w:rPr>
      </w:pPr>
      <w:r w:rsidRPr="001571D5">
        <w:rPr>
          <w:lang w:val="en-US"/>
        </w:rPr>
        <w:t xml:space="preserve">The </w:t>
      </w:r>
      <w:r w:rsidR="00BD5623">
        <w:rPr>
          <w:lang w:val="en-US"/>
        </w:rPr>
        <w:t>Buyer</w:t>
      </w:r>
      <w:r w:rsidRPr="001571D5">
        <w:rPr>
          <w:lang w:val="en-US"/>
        </w:rPr>
        <w:t xml:space="preserve"> shall pay the invoiced sum via a wire transfer. The payment is completed </w:t>
      </w:r>
      <w:r w:rsidR="00D70E93">
        <w:rPr>
          <w:lang w:val="en-US"/>
        </w:rPr>
        <w:t>when Seller’s Bank Account is credited</w:t>
      </w:r>
      <w:r w:rsidR="00A31A56">
        <w:rPr>
          <w:lang w:val="en-US"/>
        </w:rPr>
        <w:t xml:space="preserve">. </w:t>
      </w:r>
      <w:r w:rsidRPr="001571D5">
        <w:rPr>
          <w:lang w:val="en-US"/>
        </w:rPr>
        <w:t xml:space="preserve">Legitimately invoiced amount shall be transferred to the account stated in the head of this Contract. The </w:t>
      </w:r>
      <w:r w:rsidR="009937CF">
        <w:rPr>
          <w:lang w:val="en-US"/>
        </w:rPr>
        <w:t>Seller</w:t>
      </w:r>
      <w:r w:rsidRPr="001571D5">
        <w:rPr>
          <w:lang w:val="en-US"/>
        </w:rPr>
        <w:t xml:space="preserve"> shall also specify this account in the Invoice</w:t>
      </w:r>
      <w:r w:rsidR="00382FF5" w:rsidRPr="006C0CC6">
        <w:rPr>
          <w:lang w:val="en-US"/>
        </w:rPr>
        <w:t>.</w:t>
      </w:r>
    </w:p>
    <w:p w14:paraId="5F822F5B" w14:textId="77777777" w:rsidR="00B4611C" w:rsidRPr="00C300A0" w:rsidRDefault="009F546E" w:rsidP="00EE328D">
      <w:pPr>
        <w:pStyle w:val="Smlouva-Nadpis1"/>
        <w:rPr>
          <w:i w:val="0"/>
          <w:lang w:val="en-US"/>
        </w:rPr>
      </w:pPr>
      <w:bookmarkStart w:id="14" w:name="_Toc385881659"/>
      <w:r w:rsidRPr="00C300A0">
        <w:rPr>
          <w:i w:val="0"/>
          <w:lang w:val="en-US"/>
        </w:rPr>
        <w:t>delivery terms and conditions, seller’s liability for defects</w:t>
      </w:r>
      <w:bookmarkEnd w:id="14"/>
    </w:p>
    <w:p w14:paraId="205F93A5" w14:textId="77777777" w:rsidR="00B4611C" w:rsidRPr="00C300A0" w:rsidRDefault="009F546E" w:rsidP="00EE328D">
      <w:pPr>
        <w:pStyle w:val="Smlouva-Text1"/>
        <w:jc w:val="both"/>
        <w:rPr>
          <w:lang w:val="en-US"/>
        </w:rPr>
      </w:pPr>
      <w:r w:rsidRPr="00C300A0">
        <w:rPr>
          <w:lang w:val="en-US"/>
        </w:rPr>
        <w:t xml:space="preserve">The </w:t>
      </w:r>
      <w:r w:rsidR="00BD5623" w:rsidRPr="00C300A0">
        <w:rPr>
          <w:lang w:val="en-US"/>
        </w:rPr>
        <w:t>Buyer</w:t>
      </w:r>
      <w:r w:rsidRPr="00C300A0">
        <w:rPr>
          <w:lang w:val="en-US"/>
        </w:rPr>
        <w:t xml:space="preserve"> shall ensure access to its premises for the Seller’s personnel if necessary for due performance under this Contract</w:t>
      </w:r>
      <w:r w:rsidR="005F6ADD" w:rsidRPr="00C300A0">
        <w:rPr>
          <w:lang w:val="en-US"/>
        </w:rPr>
        <w:t>.</w:t>
      </w:r>
    </w:p>
    <w:p w14:paraId="0DAFF5C3" w14:textId="77777777" w:rsidR="00B4611C" w:rsidRPr="00C300A0" w:rsidRDefault="009F546E" w:rsidP="00EE328D">
      <w:pPr>
        <w:pStyle w:val="Smlouva-Text1"/>
        <w:jc w:val="both"/>
        <w:rPr>
          <w:lang w:val="en-US"/>
        </w:rPr>
      </w:pPr>
      <w:r w:rsidRPr="00C300A0">
        <w:rPr>
          <w:lang w:val="en-US"/>
        </w:rPr>
        <w:t>The Seller’s liability for defects is governed by relevant sections of the Civil Code</w:t>
      </w:r>
      <w:r w:rsidR="005F6ADD" w:rsidRPr="00C300A0">
        <w:rPr>
          <w:lang w:val="en-US"/>
        </w:rPr>
        <w:t xml:space="preserve">. </w:t>
      </w:r>
    </w:p>
    <w:p w14:paraId="327404FE" w14:textId="77777777" w:rsidR="000F70C2" w:rsidRPr="00C300A0" w:rsidRDefault="009F546E" w:rsidP="00EE328D">
      <w:pPr>
        <w:pStyle w:val="Smlouva-Text1"/>
        <w:jc w:val="both"/>
        <w:rPr>
          <w:lang w:val="en-US"/>
        </w:rPr>
      </w:pPr>
      <w:r w:rsidRPr="00C300A0">
        <w:rPr>
          <w:lang w:val="en-US"/>
        </w:rPr>
        <w:t>The Seller represents and guarantees that all Goods subject to this Contract:</w:t>
      </w:r>
    </w:p>
    <w:p w14:paraId="27F0653C" w14:textId="77777777" w:rsidR="000F70C2" w:rsidRPr="001351CC" w:rsidRDefault="003A6162" w:rsidP="001351CC">
      <w:pPr>
        <w:pStyle w:val="Smlouva-Text1"/>
        <w:numPr>
          <w:ilvl w:val="0"/>
          <w:numId w:val="10"/>
        </w:numPr>
        <w:spacing w:before="120"/>
        <w:ind w:left="1037" w:hanging="357"/>
        <w:jc w:val="both"/>
        <w:rPr>
          <w:lang w:val="en-US"/>
        </w:rPr>
      </w:pPr>
      <w:r>
        <w:rPr>
          <w:lang w:val="en-US"/>
        </w:rPr>
        <w:t xml:space="preserve"> </w:t>
      </w:r>
      <w:r w:rsidR="009F546E" w:rsidRPr="00AB2776">
        <w:rPr>
          <w:lang w:val="en-US"/>
        </w:rPr>
        <w:t>comply with all qualitative and regulative requirements, especially regarding their</w:t>
      </w:r>
      <w:r w:rsidR="009F546E" w:rsidRPr="00C300A0">
        <w:rPr>
          <w:lang w:val="en-US"/>
        </w:rPr>
        <w:t xml:space="preserve"> </w:t>
      </w:r>
      <w:r w:rsidR="009F546E" w:rsidRPr="001351CC">
        <w:rPr>
          <w:lang w:val="en-US"/>
        </w:rPr>
        <w:t>ecological safety and harmlessness</w:t>
      </w:r>
      <w:r w:rsidR="00955C92" w:rsidRPr="001351CC">
        <w:rPr>
          <w:lang w:val="en-US"/>
        </w:rPr>
        <w:t xml:space="preserve">; </w:t>
      </w:r>
    </w:p>
    <w:p w14:paraId="4C6863EC" w14:textId="77777777" w:rsidR="000F70C2" w:rsidRPr="006C0CC6" w:rsidRDefault="009F546E" w:rsidP="00E510BA">
      <w:pPr>
        <w:pStyle w:val="Smlouva-Text1"/>
        <w:numPr>
          <w:ilvl w:val="0"/>
          <w:numId w:val="10"/>
        </w:numPr>
        <w:spacing w:before="120"/>
        <w:ind w:left="1037" w:hanging="357"/>
        <w:jc w:val="both"/>
        <w:rPr>
          <w:lang w:val="en-US"/>
        </w:rPr>
      </w:pPr>
      <w:r w:rsidRPr="00996435">
        <w:rPr>
          <w:lang w:val="en-US"/>
        </w:rPr>
        <w:t xml:space="preserve">do not contain additives or substances </w:t>
      </w:r>
      <w:r w:rsidRPr="00C300A0">
        <w:rPr>
          <w:lang w:val="en-US"/>
        </w:rPr>
        <w:t>th</w:t>
      </w:r>
      <w:r>
        <w:rPr>
          <w:lang w:val="en-US"/>
        </w:rPr>
        <w:t>at are deemed hazardous by applicable laws (e.g. asbestos)</w:t>
      </w:r>
      <w:r w:rsidR="000F70C2" w:rsidRPr="006C0CC6">
        <w:rPr>
          <w:lang w:val="en-US"/>
        </w:rPr>
        <w:t>;</w:t>
      </w:r>
      <w:r w:rsidR="00955C92" w:rsidRPr="006C0CC6">
        <w:rPr>
          <w:lang w:val="en-US"/>
        </w:rPr>
        <w:t xml:space="preserve"> a</w:t>
      </w:r>
      <w:r>
        <w:rPr>
          <w:lang w:val="en-US"/>
        </w:rPr>
        <w:t>nd</w:t>
      </w:r>
      <w:r w:rsidR="00955C92" w:rsidRPr="006C0CC6">
        <w:rPr>
          <w:lang w:val="en-US"/>
        </w:rPr>
        <w:t xml:space="preserve"> </w:t>
      </w:r>
    </w:p>
    <w:p w14:paraId="5BCE2641" w14:textId="77777777" w:rsidR="00955C92" w:rsidRPr="00614EAE" w:rsidRDefault="009F546E" w:rsidP="00E510BA">
      <w:pPr>
        <w:pStyle w:val="Smlouva-Text1"/>
        <w:numPr>
          <w:ilvl w:val="0"/>
          <w:numId w:val="10"/>
        </w:numPr>
        <w:spacing w:before="120"/>
        <w:ind w:left="1037" w:hanging="357"/>
        <w:jc w:val="both"/>
        <w:rPr>
          <w:lang w:val="en-US"/>
        </w:rPr>
      </w:pPr>
      <w:r>
        <w:rPr>
          <w:lang w:val="en-US"/>
        </w:rPr>
        <w:t xml:space="preserve">their </w:t>
      </w:r>
      <w:r w:rsidR="00150A68">
        <w:rPr>
          <w:lang w:val="en-US"/>
        </w:rPr>
        <w:t xml:space="preserve">technical specifications </w:t>
      </w:r>
      <w:r>
        <w:rPr>
          <w:lang w:val="en-US"/>
        </w:rPr>
        <w:t xml:space="preserve">matches the </w:t>
      </w:r>
      <w:r w:rsidR="00150A68">
        <w:rPr>
          <w:lang w:val="en-US"/>
        </w:rPr>
        <w:t xml:space="preserve">ones provided </w:t>
      </w:r>
      <w:r w:rsidR="00EC6500">
        <w:rPr>
          <w:lang w:val="en-US"/>
        </w:rPr>
        <w:t xml:space="preserve">under </w:t>
      </w:r>
      <w:r w:rsidR="00EC6500" w:rsidRPr="00614EAE">
        <w:rPr>
          <w:lang w:val="en-US"/>
        </w:rPr>
        <w:t>this Contract</w:t>
      </w:r>
      <w:r w:rsidR="00955C92" w:rsidRPr="00614EAE">
        <w:rPr>
          <w:lang w:val="en-US"/>
        </w:rPr>
        <w:t>.</w:t>
      </w:r>
    </w:p>
    <w:p w14:paraId="0E9E7D6F" w14:textId="77777777" w:rsidR="006124BD" w:rsidRPr="00614EAE" w:rsidRDefault="006124BD" w:rsidP="006124BD">
      <w:pPr>
        <w:pStyle w:val="Smlouva-Text1"/>
        <w:jc w:val="both"/>
        <w:rPr>
          <w:lang w:val="en-US"/>
        </w:rPr>
      </w:pPr>
      <w:r w:rsidRPr="00614EAE">
        <w:rPr>
          <w:lang w:val="en-US"/>
        </w:rPr>
        <w:t>The Buyer is bound to notify the Seller in writing of defects and claims arising from the defects:</w:t>
      </w:r>
    </w:p>
    <w:p w14:paraId="713EBB6D" w14:textId="77777777" w:rsidR="006124BD" w:rsidRPr="00614EAE" w:rsidRDefault="006124BD" w:rsidP="00E510BA">
      <w:pPr>
        <w:pStyle w:val="Smlouva-Text1"/>
        <w:numPr>
          <w:ilvl w:val="0"/>
          <w:numId w:val="17"/>
        </w:numPr>
        <w:jc w:val="both"/>
        <w:rPr>
          <w:lang w:val="en-US"/>
        </w:rPr>
      </w:pPr>
      <w:r w:rsidRPr="00614EAE">
        <w:rPr>
          <w:lang w:val="en-US"/>
        </w:rPr>
        <w:t xml:space="preserve">Late or Non Delivery: </w:t>
      </w:r>
      <w:r w:rsidR="00907553">
        <w:rPr>
          <w:lang w:val="en-US"/>
        </w:rPr>
        <w:t>immediately</w:t>
      </w:r>
      <w:r w:rsidR="00E069FE">
        <w:rPr>
          <w:lang w:val="en-US"/>
        </w:rPr>
        <w:t>,</w:t>
      </w:r>
      <w:r w:rsidR="00907553">
        <w:rPr>
          <w:lang w:val="en-US"/>
        </w:rPr>
        <w:t xml:space="preserve"> not later than </w:t>
      </w:r>
      <w:r w:rsidRPr="00614EAE">
        <w:rPr>
          <w:lang w:val="en-US"/>
        </w:rPr>
        <w:t xml:space="preserve">within 3 working days of the scheduled date of  receipt of the </w:t>
      </w:r>
      <w:r w:rsidR="00DF40F2">
        <w:rPr>
          <w:lang w:val="en-US"/>
        </w:rPr>
        <w:t>Goods</w:t>
      </w:r>
    </w:p>
    <w:p w14:paraId="0EA935F8" w14:textId="77777777" w:rsidR="00DD7A7E" w:rsidRPr="00614EAE" w:rsidRDefault="006124BD" w:rsidP="00E510BA">
      <w:pPr>
        <w:pStyle w:val="Smlouva-Text1"/>
        <w:numPr>
          <w:ilvl w:val="0"/>
          <w:numId w:val="17"/>
        </w:numPr>
        <w:jc w:val="both"/>
        <w:rPr>
          <w:lang w:val="en-US"/>
        </w:rPr>
      </w:pPr>
      <w:r w:rsidRPr="00614EAE">
        <w:rPr>
          <w:lang w:val="en-US"/>
        </w:rPr>
        <w:t xml:space="preserve">Damage  or Short Delivery: </w:t>
      </w:r>
      <w:r w:rsidR="00907553">
        <w:rPr>
          <w:lang w:val="en-US"/>
        </w:rPr>
        <w:t>immediately</w:t>
      </w:r>
      <w:r w:rsidR="00E069FE">
        <w:rPr>
          <w:lang w:val="en-US"/>
        </w:rPr>
        <w:t>,</w:t>
      </w:r>
      <w:r w:rsidR="00907553">
        <w:rPr>
          <w:lang w:val="en-US"/>
        </w:rPr>
        <w:t xml:space="preserve"> not later than </w:t>
      </w:r>
      <w:r w:rsidRPr="00614EAE">
        <w:rPr>
          <w:lang w:val="en-US"/>
        </w:rPr>
        <w:t xml:space="preserve">within 3 working days of the date of receipt  of the </w:t>
      </w:r>
      <w:r w:rsidR="00DF40F2">
        <w:rPr>
          <w:lang w:val="en-US"/>
        </w:rPr>
        <w:t>Goods</w:t>
      </w:r>
    </w:p>
    <w:p w14:paraId="0C8817D4" w14:textId="77777777" w:rsidR="006124BD" w:rsidRPr="00614EAE" w:rsidRDefault="006124BD" w:rsidP="00E510BA">
      <w:pPr>
        <w:pStyle w:val="Smlouva-Text1"/>
        <w:numPr>
          <w:ilvl w:val="0"/>
          <w:numId w:val="17"/>
        </w:numPr>
        <w:jc w:val="both"/>
        <w:rPr>
          <w:lang w:val="en-US"/>
        </w:rPr>
      </w:pPr>
      <w:r w:rsidRPr="00614EAE">
        <w:rPr>
          <w:lang w:val="en-US"/>
        </w:rPr>
        <w:lastRenderedPageBreak/>
        <w:t>Any other claim including</w:t>
      </w:r>
      <w:r w:rsidR="00DF40F2">
        <w:rPr>
          <w:lang w:val="en-US"/>
        </w:rPr>
        <w:t xml:space="preserve"> lack of compliance with technical specifications delivered by Seller under this Contract</w:t>
      </w:r>
      <w:r w:rsidRPr="00614EAE">
        <w:rPr>
          <w:lang w:val="en-US"/>
        </w:rPr>
        <w:t>:  upon as</w:t>
      </w:r>
      <w:r w:rsidR="00DD7A7E" w:rsidRPr="00614EAE">
        <w:rPr>
          <w:lang w:val="en-US"/>
        </w:rPr>
        <w:t xml:space="preserve">certaining them by the Buyer by the end of warranty period </w:t>
      </w:r>
      <w:r w:rsidR="00DF40F2">
        <w:rPr>
          <w:lang w:val="en-US"/>
        </w:rPr>
        <w:t xml:space="preserve">indicated by Seller </w:t>
      </w:r>
      <w:r w:rsidR="00DD7A7E" w:rsidRPr="00614EAE">
        <w:rPr>
          <w:lang w:val="en-US"/>
        </w:rPr>
        <w:t>at the latest.</w:t>
      </w:r>
    </w:p>
    <w:p w14:paraId="5C06E459" w14:textId="77777777" w:rsidR="00B4611C" w:rsidRPr="00614EAE" w:rsidRDefault="00D70E93" w:rsidP="00EE328D">
      <w:pPr>
        <w:pStyle w:val="Smlouva-Text1"/>
        <w:jc w:val="both"/>
        <w:rPr>
          <w:lang w:val="en-US"/>
        </w:rPr>
      </w:pPr>
      <w:bookmarkStart w:id="15" w:name="_Ref377429649"/>
      <w:r>
        <w:rPr>
          <w:lang w:val="en-US"/>
        </w:rPr>
        <w:t xml:space="preserve">In case of accepted claim, </w:t>
      </w:r>
      <w:r w:rsidR="00EC6500" w:rsidRPr="00614EAE">
        <w:rPr>
          <w:lang w:val="en-US"/>
        </w:rPr>
        <w:t xml:space="preserve">The </w:t>
      </w:r>
      <w:r w:rsidR="00BD5623" w:rsidRPr="00614EAE">
        <w:rPr>
          <w:lang w:val="en-US"/>
        </w:rPr>
        <w:t>Buyer</w:t>
      </w:r>
      <w:r w:rsidR="00EC6500" w:rsidRPr="00614EAE">
        <w:rPr>
          <w:lang w:val="en-US"/>
        </w:rPr>
        <w:t xml:space="preserve"> may enforce the following claims upon the Seller and the Seller shall, as decided by the </w:t>
      </w:r>
      <w:r w:rsidR="00BD5623" w:rsidRPr="00614EAE">
        <w:rPr>
          <w:lang w:val="en-US"/>
        </w:rPr>
        <w:t>Buyer</w:t>
      </w:r>
      <w:r w:rsidR="00DF40F2">
        <w:rPr>
          <w:lang w:val="en-US"/>
        </w:rPr>
        <w:t>, if the short delivery and/or lack of compliance of Goods with technical specifications of Seller are duly proved to Buyer</w:t>
      </w:r>
      <w:r w:rsidR="00EC6500" w:rsidRPr="00614EAE">
        <w:rPr>
          <w:lang w:val="en-US"/>
        </w:rPr>
        <w:t>, either:</w:t>
      </w:r>
      <w:bookmarkEnd w:id="15"/>
    </w:p>
    <w:p w14:paraId="0F731D5A" w14:textId="77777777" w:rsidR="00B4611C" w:rsidRPr="00533A84" w:rsidRDefault="00EC6500" w:rsidP="00E510BA">
      <w:pPr>
        <w:pStyle w:val="Smlouva-Odrky1"/>
        <w:numPr>
          <w:ilvl w:val="0"/>
          <w:numId w:val="6"/>
        </w:numPr>
        <w:jc w:val="both"/>
        <w:rPr>
          <w:lang w:val="en-US"/>
        </w:rPr>
      </w:pPr>
      <w:r w:rsidRPr="00614EAE">
        <w:rPr>
          <w:lang w:val="en-US"/>
        </w:rPr>
        <w:t xml:space="preserve">remove the defect at its own expense </w:t>
      </w:r>
      <w:r w:rsidRPr="00533A84">
        <w:rPr>
          <w:lang w:val="en-US"/>
        </w:rPr>
        <w:t>within</w:t>
      </w:r>
      <w:r w:rsidR="001351CC" w:rsidRPr="00533A84">
        <w:rPr>
          <w:lang w:val="en-US"/>
        </w:rPr>
        <w:t xml:space="preserve"> </w:t>
      </w:r>
      <w:r w:rsidR="00071A25" w:rsidRPr="00533A84">
        <w:rPr>
          <w:lang w:val="en-US"/>
        </w:rPr>
        <w:t xml:space="preserve">maximum </w:t>
      </w:r>
      <w:r w:rsidR="00443637" w:rsidRPr="00533A84">
        <w:rPr>
          <w:lang w:val="en-US"/>
        </w:rPr>
        <w:t>ten (</w:t>
      </w:r>
      <w:r w:rsidR="00FA126D" w:rsidRPr="00533A84">
        <w:rPr>
          <w:lang w:val="en-US"/>
        </w:rPr>
        <w:t>10</w:t>
      </w:r>
      <w:r w:rsidR="00443637" w:rsidRPr="00533A84">
        <w:rPr>
          <w:lang w:val="en-US"/>
        </w:rPr>
        <w:t>)</w:t>
      </w:r>
      <w:r w:rsidR="00B046B8" w:rsidRPr="00533A84">
        <w:rPr>
          <w:lang w:val="en-US"/>
        </w:rPr>
        <w:t xml:space="preserve"> </w:t>
      </w:r>
      <w:r w:rsidR="00DF40F2" w:rsidRPr="00533A84">
        <w:rPr>
          <w:lang w:val="en-US"/>
        </w:rPr>
        <w:t xml:space="preserve">working </w:t>
      </w:r>
      <w:r w:rsidRPr="00533A84">
        <w:rPr>
          <w:lang w:val="en-US"/>
        </w:rPr>
        <w:t>days</w:t>
      </w:r>
      <w:r w:rsidR="00DF40F2" w:rsidRPr="00533A84">
        <w:rPr>
          <w:lang w:val="en-US"/>
        </w:rPr>
        <w:t xml:space="preserve"> as from date in which defect is proved in writing by Buyer</w:t>
      </w:r>
      <w:r w:rsidR="00727D2C" w:rsidRPr="00533A84">
        <w:rPr>
          <w:lang w:val="en-US"/>
        </w:rPr>
        <w:t xml:space="preserve">, </w:t>
      </w:r>
      <w:r w:rsidRPr="00533A84">
        <w:rPr>
          <w:lang w:val="en-US"/>
        </w:rPr>
        <w:t>or</w:t>
      </w:r>
    </w:p>
    <w:p w14:paraId="4E39B234" w14:textId="77777777" w:rsidR="00B4611C" w:rsidRPr="00533A84" w:rsidRDefault="00EC6500" w:rsidP="00E510BA">
      <w:pPr>
        <w:pStyle w:val="Smlouva-Odrky1"/>
        <w:numPr>
          <w:ilvl w:val="0"/>
          <w:numId w:val="6"/>
        </w:numPr>
        <w:jc w:val="both"/>
        <w:rPr>
          <w:lang w:val="en-US"/>
        </w:rPr>
      </w:pPr>
      <w:r w:rsidRPr="00533A84">
        <w:rPr>
          <w:lang w:val="en-US"/>
        </w:rPr>
        <w:t xml:space="preserve">pay an agreed discount from the Price of Goods to the </w:t>
      </w:r>
      <w:r w:rsidR="00BD5623" w:rsidRPr="00533A84">
        <w:rPr>
          <w:lang w:val="en-US"/>
        </w:rPr>
        <w:t>Buyer</w:t>
      </w:r>
      <w:r w:rsidR="00727D2C" w:rsidRPr="00533A84">
        <w:rPr>
          <w:lang w:val="en-US"/>
        </w:rPr>
        <w:t xml:space="preserve">, </w:t>
      </w:r>
      <w:r w:rsidRPr="00533A84">
        <w:rPr>
          <w:lang w:val="en-US"/>
        </w:rPr>
        <w:t>or</w:t>
      </w:r>
    </w:p>
    <w:p w14:paraId="16764AB0" w14:textId="77777777" w:rsidR="00B4611C" w:rsidRPr="00533A84" w:rsidRDefault="00EC6500" w:rsidP="00E510BA">
      <w:pPr>
        <w:pStyle w:val="Smlouva-Odrky1"/>
        <w:numPr>
          <w:ilvl w:val="0"/>
          <w:numId w:val="6"/>
        </w:numPr>
        <w:jc w:val="both"/>
        <w:rPr>
          <w:lang w:val="en-US"/>
        </w:rPr>
      </w:pPr>
      <w:r w:rsidRPr="00533A84">
        <w:rPr>
          <w:lang w:val="en-US"/>
        </w:rPr>
        <w:t>replace defective Goods or its part with new ones within</w:t>
      </w:r>
      <w:r w:rsidR="006124BD" w:rsidRPr="00533A84">
        <w:rPr>
          <w:lang w:val="en-US"/>
        </w:rPr>
        <w:t xml:space="preserve"> </w:t>
      </w:r>
      <w:r w:rsidR="006F5A4A" w:rsidRPr="00533A84">
        <w:rPr>
          <w:lang w:val="en-US"/>
        </w:rPr>
        <w:t>ten (</w:t>
      </w:r>
      <w:r w:rsidR="00071A25" w:rsidRPr="00533A84">
        <w:rPr>
          <w:lang w:val="en-US"/>
        </w:rPr>
        <w:t>10</w:t>
      </w:r>
      <w:r w:rsidR="006F5A4A" w:rsidRPr="00533A84">
        <w:rPr>
          <w:lang w:val="en-US"/>
        </w:rPr>
        <w:t>)</w:t>
      </w:r>
      <w:r w:rsidR="00071A25" w:rsidRPr="00533A84">
        <w:rPr>
          <w:lang w:val="en-US"/>
        </w:rPr>
        <w:t xml:space="preserve"> </w:t>
      </w:r>
      <w:r w:rsidR="00DF40F2" w:rsidRPr="00533A84">
        <w:rPr>
          <w:lang w:val="en-US"/>
        </w:rPr>
        <w:t xml:space="preserve"> working days as from date in which defect is proved in writing by Buyer</w:t>
      </w:r>
      <w:r w:rsidR="00BA343F" w:rsidRPr="00533A84">
        <w:rPr>
          <w:lang w:val="en-US"/>
        </w:rPr>
        <w:t>.</w:t>
      </w:r>
    </w:p>
    <w:p w14:paraId="531BF497" w14:textId="77777777" w:rsidR="00B4611C" w:rsidRPr="006C0CC6" w:rsidRDefault="00EC6500" w:rsidP="00126F32">
      <w:pPr>
        <w:pStyle w:val="Smlouva-Odrky1"/>
        <w:numPr>
          <w:ilvl w:val="0"/>
          <w:numId w:val="0"/>
        </w:numPr>
        <w:ind w:left="794"/>
        <w:jc w:val="both"/>
        <w:rPr>
          <w:lang w:val="en-US"/>
        </w:rPr>
      </w:pPr>
      <w:r>
        <w:rPr>
          <w:lang w:val="en-US"/>
        </w:rPr>
        <w:t xml:space="preserve">If the defect cannot be removed </w:t>
      </w:r>
      <w:r w:rsidR="00DF40F2">
        <w:rPr>
          <w:lang w:val="en-US"/>
        </w:rPr>
        <w:t xml:space="preserve">by Seller, </w:t>
      </w:r>
      <w:r>
        <w:rPr>
          <w:lang w:val="en-US"/>
        </w:rPr>
        <w:t xml:space="preserve">the </w:t>
      </w:r>
      <w:r w:rsidR="00BD5623">
        <w:rPr>
          <w:lang w:val="en-US"/>
        </w:rPr>
        <w:t>Buyer</w:t>
      </w:r>
      <w:r>
        <w:rPr>
          <w:lang w:val="en-US"/>
        </w:rPr>
        <w:t xml:space="preserve"> is entitled to terminate the individual sale and purchase contract or a part thereof and request the return of purchase price within </w:t>
      </w:r>
      <w:r w:rsidR="006124BD">
        <w:rPr>
          <w:lang w:val="en-US"/>
        </w:rPr>
        <w:t>14</w:t>
      </w:r>
      <w:r w:rsidR="00B4611C" w:rsidRPr="006C0CC6">
        <w:rPr>
          <w:lang w:val="en-US"/>
        </w:rPr>
        <w:t xml:space="preserve"> </w:t>
      </w:r>
      <w:r w:rsidR="00DF40F2">
        <w:rPr>
          <w:lang w:val="en-US"/>
        </w:rPr>
        <w:t xml:space="preserve">working </w:t>
      </w:r>
      <w:r>
        <w:rPr>
          <w:lang w:val="en-US"/>
        </w:rPr>
        <w:t>days of delivery of a written notice claiming termination due to defective Goods</w:t>
      </w:r>
      <w:r w:rsidR="00B4611C" w:rsidRPr="006C0CC6">
        <w:rPr>
          <w:lang w:val="en-US"/>
        </w:rPr>
        <w:t xml:space="preserve">. </w:t>
      </w:r>
    </w:p>
    <w:p w14:paraId="72831699" w14:textId="77777777" w:rsidR="00B4611C" w:rsidRPr="006C0CC6" w:rsidRDefault="00EC6500" w:rsidP="00EE328D">
      <w:pPr>
        <w:pStyle w:val="Smlouva-Text1"/>
        <w:jc w:val="both"/>
        <w:rPr>
          <w:lang w:val="en-US"/>
        </w:rPr>
      </w:pPr>
      <w:r>
        <w:rPr>
          <w:lang w:val="en-US"/>
        </w:rPr>
        <w:t>The Seller represents that the Goods are not encumbered by rights of third parties</w:t>
      </w:r>
      <w:r w:rsidR="00B4611C" w:rsidRPr="006C0CC6">
        <w:rPr>
          <w:lang w:val="en-US"/>
        </w:rPr>
        <w:t>.</w:t>
      </w:r>
    </w:p>
    <w:p w14:paraId="2A06F24E" w14:textId="77777777" w:rsidR="00DC2B1A" w:rsidRPr="00D3774F" w:rsidRDefault="00771715" w:rsidP="00EE328D">
      <w:pPr>
        <w:pStyle w:val="Smlouva-Text1"/>
        <w:jc w:val="both"/>
        <w:rPr>
          <w:lang w:val="en-US"/>
        </w:rPr>
      </w:pPr>
      <w:r>
        <w:rPr>
          <w:lang w:val="en-US"/>
        </w:rPr>
        <w:t xml:space="preserve">The Seller shall (among complying with legal regulations relevant for the given Goods), unless </w:t>
      </w:r>
      <w:r w:rsidRPr="00D3774F">
        <w:rPr>
          <w:lang w:val="en-US"/>
        </w:rPr>
        <w:t>otherwise stipulated by the individual sale and purchase contract</w:t>
      </w:r>
      <w:r w:rsidR="00985DA1" w:rsidRPr="00D3774F">
        <w:rPr>
          <w:lang w:val="en-US"/>
        </w:rPr>
        <w:t>:</w:t>
      </w:r>
    </w:p>
    <w:p w14:paraId="678A6496" w14:textId="77777777" w:rsidR="00DC2B1A" w:rsidRPr="00D3774F" w:rsidRDefault="00771715" w:rsidP="00E510BA">
      <w:pPr>
        <w:pStyle w:val="Smlouva-Odrky1"/>
        <w:numPr>
          <w:ilvl w:val="0"/>
          <w:numId w:val="7"/>
        </w:numPr>
        <w:jc w:val="both"/>
        <w:rPr>
          <w:lang w:val="en-US"/>
        </w:rPr>
      </w:pPr>
      <w:r w:rsidRPr="00D3774F">
        <w:rPr>
          <w:lang w:val="en-US"/>
        </w:rPr>
        <w:t>load the Goods as follows</w:t>
      </w:r>
      <w:r w:rsidR="00DC2B1A" w:rsidRPr="00D3774F">
        <w:rPr>
          <w:lang w:val="en-US"/>
        </w:rPr>
        <w:t xml:space="preserve">: </w:t>
      </w:r>
      <w:r w:rsidR="00071A25" w:rsidRPr="00D3774F">
        <w:rPr>
          <w:lang w:val="en-US"/>
        </w:rPr>
        <w:t>2-</w:t>
      </w:r>
      <w:r w:rsidR="00496023" w:rsidRPr="00D3774F">
        <w:rPr>
          <w:lang w:val="en-US"/>
        </w:rPr>
        <w:t>Ethylhexyl Nitrate cetane improver</w:t>
      </w:r>
      <w:r w:rsidR="00985DA1" w:rsidRPr="00D3774F">
        <w:rPr>
          <w:lang w:val="en-US"/>
        </w:rPr>
        <w:t>;</w:t>
      </w:r>
    </w:p>
    <w:p w14:paraId="4341CEEB" w14:textId="77777777" w:rsidR="006124BD" w:rsidRPr="00D3774F" w:rsidRDefault="00771715" w:rsidP="00E510BA">
      <w:pPr>
        <w:pStyle w:val="Smlouva-Odrky1"/>
        <w:numPr>
          <w:ilvl w:val="0"/>
          <w:numId w:val="7"/>
        </w:numPr>
        <w:ind w:left="1151" w:hanging="357"/>
        <w:jc w:val="both"/>
        <w:rPr>
          <w:lang w:val="en-US"/>
        </w:rPr>
      </w:pPr>
      <w:r w:rsidRPr="00D3774F">
        <w:rPr>
          <w:lang w:val="en-US"/>
        </w:rPr>
        <w:t xml:space="preserve">hand over the following documents along with the </w:t>
      </w:r>
      <w:r w:rsidR="00CD78FB" w:rsidRPr="00D3774F">
        <w:rPr>
          <w:lang w:val="en-US"/>
        </w:rPr>
        <w:t xml:space="preserve">each </w:t>
      </w:r>
      <w:r w:rsidRPr="00D3774F">
        <w:rPr>
          <w:lang w:val="en-US"/>
        </w:rPr>
        <w:t>Goods</w:t>
      </w:r>
      <w:r w:rsidR="00CD78FB" w:rsidRPr="00D3774F">
        <w:rPr>
          <w:lang w:val="en-US"/>
        </w:rPr>
        <w:t xml:space="preserve"> delivery</w:t>
      </w:r>
      <w:r w:rsidR="00DC2B1A" w:rsidRPr="00D3774F">
        <w:rPr>
          <w:lang w:val="en-US"/>
        </w:rPr>
        <w:t xml:space="preserve">: </w:t>
      </w:r>
    </w:p>
    <w:p w14:paraId="4EABF3F3" w14:textId="77777777" w:rsidR="00CD78FB" w:rsidRPr="00D3774F" w:rsidRDefault="00CD78FB" w:rsidP="00CD78FB">
      <w:pPr>
        <w:pStyle w:val="Smlouva-Odrky1"/>
        <w:numPr>
          <w:ilvl w:val="0"/>
          <w:numId w:val="0"/>
        </w:numPr>
        <w:ind w:left="1151"/>
        <w:jc w:val="both"/>
        <w:rPr>
          <w:lang w:val="en-US"/>
        </w:rPr>
      </w:pPr>
    </w:p>
    <w:p w14:paraId="35BA7E4E" w14:textId="77777777" w:rsidR="006124BD" w:rsidRPr="00D3774F" w:rsidRDefault="006124BD" w:rsidP="00E510BA">
      <w:pPr>
        <w:numPr>
          <w:ilvl w:val="0"/>
          <w:numId w:val="16"/>
        </w:numPr>
        <w:tabs>
          <w:tab w:val="clear" w:pos="1571"/>
        </w:tabs>
        <w:spacing w:before="0" w:line="240" w:lineRule="auto"/>
        <w:ind w:left="1134" w:hanging="283"/>
        <w:jc w:val="both"/>
        <w:rPr>
          <w:rFonts w:cs="Arial"/>
          <w:lang w:val="en-US"/>
        </w:rPr>
      </w:pPr>
      <w:r w:rsidRPr="00D3774F">
        <w:rPr>
          <w:rFonts w:cs="Arial"/>
          <w:lang w:val="en-US"/>
        </w:rPr>
        <w:t>Delivery Note</w:t>
      </w:r>
    </w:p>
    <w:p w14:paraId="4E8C45AF" w14:textId="77777777" w:rsidR="006124BD" w:rsidRPr="00D3774F" w:rsidRDefault="006124BD" w:rsidP="00E510BA">
      <w:pPr>
        <w:numPr>
          <w:ilvl w:val="0"/>
          <w:numId w:val="15"/>
        </w:numPr>
        <w:tabs>
          <w:tab w:val="clear" w:pos="1571"/>
          <w:tab w:val="num" w:pos="1134"/>
        </w:tabs>
        <w:spacing w:before="0" w:line="240" w:lineRule="auto"/>
        <w:ind w:hanging="720"/>
        <w:jc w:val="both"/>
        <w:rPr>
          <w:rFonts w:cs="Arial"/>
          <w:lang w:val="en-US"/>
        </w:rPr>
      </w:pPr>
      <w:r w:rsidRPr="00D3774F">
        <w:rPr>
          <w:rFonts w:cs="Arial"/>
          <w:lang w:val="en-US"/>
        </w:rPr>
        <w:t xml:space="preserve">Certificate of </w:t>
      </w:r>
      <w:r w:rsidR="00DF40F2" w:rsidRPr="00D3774F">
        <w:rPr>
          <w:rFonts w:cs="Arial"/>
          <w:lang w:val="en-US"/>
        </w:rPr>
        <w:t xml:space="preserve"> </w:t>
      </w:r>
      <w:r w:rsidR="00496023" w:rsidRPr="00D3774F">
        <w:rPr>
          <w:rFonts w:cs="Arial"/>
          <w:lang w:val="en-US"/>
        </w:rPr>
        <w:t>Analysis</w:t>
      </w:r>
    </w:p>
    <w:p w14:paraId="765A321F" w14:textId="77777777" w:rsidR="006124BD" w:rsidRPr="00D3774F" w:rsidRDefault="006124BD" w:rsidP="00E510BA">
      <w:pPr>
        <w:numPr>
          <w:ilvl w:val="0"/>
          <w:numId w:val="16"/>
        </w:numPr>
        <w:tabs>
          <w:tab w:val="clear" w:pos="1571"/>
        </w:tabs>
        <w:spacing w:before="0" w:line="240" w:lineRule="auto"/>
        <w:ind w:left="1134" w:hanging="283"/>
        <w:jc w:val="both"/>
        <w:rPr>
          <w:rFonts w:cs="Arial"/>
          <w:lang w:val="en-US"/>
        </w:rPr>
      </w:pPr>
      <w:r w:rsidRPr="00D3774F">
        <w:rPr>
          <w:rFonts w:cs="Arial"/>
          <w:lang w:val="en-US"/>
        </w:rPr>
        <w:t>Material</w:t>
      </w:r>
      <w:r w:rsidR="00DF40F2" w:rsidRPr="00D3774F">
        <w:rPr>
          <w:rFonts w:cs="Arial"/>
          <w:lang w:val="en-US"/>
        </w:rPr>
        <w:t xml:space="preserve"> </w:t>
      </w:r>
      <w:r w:rsidRPr="00D3774F">
        <w:rPr>
          <w:rFonts w:cs="Arial"/>
          <w:lang w:val="en-US"/>
        </w:rPr>
        <w:t>Transport Safety Data Sheet – English and Czech language</w:t>
      </w:r>
      <w:r w:rsidR="00805294" w:rsidRPr="00D3774F">
        <w:rPr>
          <w:rFonts w:cs="Arial"/>
          <w:lang w:val="en-US"/>
        </w:rPr>
        <w:t xml:space="preserve"> in electronic version.</w:t>
      </w:r>
    </w:p>
    <w:p w14:paraId="7D41D082" w14:textId="77777777" w:rsidR="006124BD" w:rsidRPr="00D3774F" w:rsidRDefault="006124BD" w:rsidP="00E510BA">
      <w:pPr>
        <w:numPr>
          <w:ilvl w:val="0"/>
          <w:numId w:val="16"/>
        </w:numPr>
        <w:tabs>
          <w:tab w:val="clear" w:pos="1571"/>
        </w:tabs>
        <w:spacing w:before="0" w:line="240" w:lineRule="auto"/>
        <w:ind w:left="1134" w:hanging="283"/>
        <w:jc w:val="both"/>
        <w:rPr>
          <w:rFonts w:cs="Arial"/>
          <w:lang w:val="en-US"/>
        </w:rPr>
      </w:pPr>
      <w:r w:rsidRPr="00D3774F">
        <w:rPr>
          <w:rFonts w:cs="Arial"/>
          <w:lang w:val="en-US"/>
        </w:rPr>
        <w:t>Other documents required by law or by the CONTRACT</w:t>
      </w:r>
    </w:p>
    <w:p w14:paraId="60E9182A" w14:textId="77777777" w:rsidR="006124BD" w:rsidRPr="00D3774F" w:rsidRDefault="006124BD" w:rsidP="006124BD">
      <w:pPr>
        <w:spacing w:before="0" w:line="240" w:lineRule="auto"/>
        <w:ind w:left="1134"/>
        <w:jc w:val="both"/>
        <w:rPr>
          <w:rFonts w:cs="Arial"/>
          <w:lang w:val="en-US"/>
        </w:rPr>
      </w:pPr>
    </w:p>
    <w:p w14:paraId="6950F6B8" w14:textId="77777777" w:rsidR="003E6168" w:rsidRPr="00D3774F" w:rsidRDefault="00771715" w:rsidP="0008063E">
      <w:pPr>
        <w:spacing w:before="0" w:line="240" w:lineRule="auto"/>
        <w:ind w:left="1134"/>
        <w:jc w:val="both"/>
        <w:rPr>
          <w:rFonts w:cs="Arial"/>
          <w:lang w:val="en-US"/>
        </w:rPr>
      </w:pPr>
      <w:r w:rsidRPr="00D3774F">
        <w:rPr>
          <w:rFonts w:cs="Arial"/>
          <w:lang w:val="en-US"/>
        </w:rPr>
        <w:t>at the latest during the actual handover</w:t>
      </w:r>
      <w:r w:rsidR="00985DA1" w:rsidRPr="00D3774F">
        <w:rPr>
          <w:rFonts w:cs="Arial"/>
          <w:lang w:val="en-US"/>
        </w:rPr>
        <w:t>;</w:t>
      </w:r>
    </w:p>
    <w:p w14:paraId="6215ED86" w14:textId="77777777" w:rsidR="00DC2B1A" w:rsidRPr="00D3774F" w:rsidRDefault="009B4775" w:rsidP="0008063E">
      <w:pPr>
        <w:pStyle w:val="Smlouva-Text1"/>
        <w:jc w:val="both"/>
        <w:rPr>
          <w:lang w:val="en-US"/>
        </w:rPr>
      </w:pPr>
      <w:r w:rsidRPr="00D3774F">
        <w:rPr>
          <w:lang w:val="en-US"/>
        </w:rPr>
        <w:t xml:space="preserve">The Goods shall be delivered </w:t>
      </w:r>
      <w:r w:rsidR="00DF40F2" w:rsidRPr="00D3774F">
        <w:rPr>
          <w:lang w:val="en-US"/>
        </w:rPr>
        <w:t xml:space="preserve">by Seller </w:t>
      </w:r>
      <w:r w:rsidRPr="00D3774F">
        <w:rPr>
          <w:lang w:val="en-US"/>
        </w:rPr>
        <w:t>by means</w:t>
      </w:r>
      <w:r w:rsidR="00DF40F2" w:rsidRPr="00D3774F">
        <w:rPr>
          <w:lang w:val="en-US"/>
        </w:rPr>
        <w:t xml:space="preserve"> </w:t>
      </w:r>
      <w:r w:rsidR="00496023" w:rsidRPr="00D3774F">
        <w:rPr>
          <w:lang w:val="en-US"/>
        </w:rPr>
        <w:t xml:space="preserve">of road or intermodal transport </w:t>
      </w:r>
    </w:p>
    <w:p w14:paraId="7E46111B" w14:textId="54A2F1E0" w:rsidR="00C629D0" w:rsidRPr="00614EAE" w:rsidRDefault="009B4775" w:rsidP="00145233">
      <w:pPr>
        <w:pStyle w:val="Smlouva-Text1"/>
        <w:jc w:val="both"/>
        <w:rPr>
          <w:lang w:val="en-US"/>
        </w:rPr>
      </w:pPr>
      <w:r w:rsidRPr="00D3774F">
        <w:rPr>
          <w:lang w:val="en-US"/>
        </w:rPr>
        <w:t xml:space="preserve">The ownership of the Goods as well as the risk of damage to it transfers to the </w:t>
      </w:r>
      <w:r w:rsidR="00BD5623" w:rsidRPr="00D3774F">
        <w:rPr>
          <w:lang w:val="en-US"/>
        </w:rPr>
        <w:t>Buyer</w:t>
      </w:r>
      <w:r w:rsidR="00DF40F2">
        <w:rPr>
          <w:lang w:val="en-US"/>
        </w:rPr>
        <w:t xml:space="preserve"> by the Seller</w:t>
      </w:r>
      <w:r>
        <w:rPr>
          <w:lang w:val="en-US"/>
        </w:rPr>
        <w:t xml:space="preserve"> at </w:t>
      </w:r>
      <w:r w:rsidR="00DF40F2">
        <w:rPr>
          <w:lang w:val="en-US"/>
        </w:rPr>
        <w:t xml:space="preserve">delivery </w:t>
      </w:r>
      <w:r>
        <w:rPr>
          <w:lang w:val="en-US"/>
        </w:rPr>
        <w:t>of the Goods</w:t>
      </w:r>
      <w:r w:rsidR="00DF40F2">
        <w:rPr>
          <w:lang w:val="en-US"/>
        </w:rPr>
        <w:t xml:space="preserve"> in accordance with</w:t>
      </w:r>
      <w:r w:rsidR="00DF40F2" w:rsidRPr="00DF40F2">
        <w:rPr>
          <w:lang w:val="en-US"/>
        </w:rPr>
        <w:t xml:space="preserve"> </w:t>
      </w:r>
      <w:r w:rsidR="00DF40F2">
        <w:rPr>
          <w:lang w:val="en-US"/>
        </w:rPr>
        <w:t xml:space="preserve">corresponding Incoterm as per Clause 4.1 of this Contract </w:t>
      </w:r>
      <w:r>
        <w:rPr>
          <w:lang w:val="en-US"/>
        </w:rPr>
        <w:t>. The Contracting Parties agree that a signature</w:t>
      </w:r>
      <w:r w:rsidR="00B01359">
        <w:rPr>
          <w:lang w:val="en-US"/>
        </w:rPr>
        <w:t xml:space="preserve"> </w:t>
      </w:r>
      <w:r w:rsidRPr="00614EAE">
        <w:rPr>
          <w:lang w:val="en-US"/>
        </w:rPr>
        <w:t>of an authorized person</w:t>
      </w:r>
      <w:r w:rsidR="00B01359" w:rsidRPr="00614EAE">
        <w:rPr>
          <w:lang w:val="en-US"/>
        </w:rPr>
        <w:t xml:space="preserve"> </w:t>
      </w:r>
      <w:r w:rsidR="00FB4B34">
        <w:rPr>
          <w:lang w:val="en-US"/>
        </w:rPr>
        <w:t>,</w:t>
      </w:r>
      <w:r w:rsidR="00796102">
        <w:rPr>
          <w:lang w:val="en-US"/>
        </w:rPr>
        <w:t xml:space="preserve">stamp of Buyer </w:t>
      </w:r>
      <w:r w:rsidR="00FB4B34">
        <w:rPr>
          <w:lang w:val="en-US"/>
        </w:rPr>
        <w:t xml:space="preserve">and date </w:t>
      </w:r>
      <w:r w:rsidR="00B01359" w:rsidRPr="00614EAE">
        <w:rPr>
          <w:lang w:val="en-US"/>
        </w:rPr>
        <w:t xml:space="preserve">under </w:t>
      </w:r>
      <w:r w:rsidR="00796102">
        <w:rPr>
          <w:lang w:val="en-US"/>
        </w:rPr>
        <w:t xml:space="preserve">CMR </w:t>
      </w:r>
      <w:r w:rsidRPr="00614EAE">
        <w:rPr>
          <w:lang w:val="en-US"/>
        </w:rPr>
        <w:t>shall be deemed as evidence of a successful receipt.</w:t>
      </w:r>
    </w:p>
    <w:p w14:paraId="610B3A6F" w14:textId="0F78E196" w:rsidR="006124BD" w:rsidRPr="00614EAE" w:rsidRDefault="006124BD" w:rsidP="0008063E">
      <w:pPr>
        <w:pStyle w:val="Smlouva-Text1"/>
        <w:jc w:val="both"/>
        <w:rPr>
          <w:lang w:val="en-GB"/>
        </w:rPr>
      </w:pPr>
      <w:r w:rsidRPr="00614EAE">
        <w:rPr>
          <w:lang w:val="en-GB"/>
        </w:rPr>
        <w:t xml:space="preserve">The </w:t>
      </w:r>
      <w:r w:rsidR="00CD78FB" w:rsidRPr="00614EAE">
        <w:rPr>
          <w:lang w:val="en-GB"/>
        </w:rPr>
        <w:t>S</w:t>
      </w:r>
      <w:r w:rsidR="00714C93" w:rsidRPr="00614EAE">
        <w:rPr>
          <w:lang w:val="en-GB"/>
        </w:rPr>
        <w:t>e</w:t>
      </w:r>
      <w:r w:rsidR="00CD78FB" w:rsidRPr="00614EAE">
        <w:rPr>
          <w:lang w:val="en-GB"/>
        </w:rPr>
        <w:t>ller</w:t>
      </w:r>
      <w:r w:rsidRPr="00614EAE">
        <w:rPr>
          <w:lang w:val="en-GB"/>
        </w:rPr>
        <w:t xml:space="preserve"> shall secure at its own expense the entry and/or drive of its representatives and their cars into the premises of</w:t>
      </w:r>
      <w:r w:rsidR="003662AE">
        <w:rPr>
          <w:lang w:val="en-GB"/>
        </w:rPr>
        <w:t xml:space="preserve"> ORLEN</w:t>
      </w:r>
      <w:r w:rsidRPr="00614EAE">
        <w:rPr>
          <w:lang w:val="en-GB"/>
        </w:rPr>
        <w:t xml:space="preserve"> Unipetrol RPA, Litvínov</w:t>
      </w:r>
      <w:r w:rsidR="00C913DF">
        <w:rPr>
          <w:lang w:val="en-GB"/>
        </w:rPr>
        <w:t xml:space="preserve"> and Synthos Kralupy nad Vltavou</w:t>
      </w:r>
      <w:r w:rsidRPr="00614EAE">
        <w:rPr>
          <w:lang w:val="en-GB"/>
        </w:rPr>
        <w:t>, including a permit</w:t>
      </w:r>
      <w:r w:rsidR="00714C93" w:rsidRPr="00614EAE">
        <w:rPr>
          <w:lang w:val="en-GB"/>
        </w:rPr>
        <w:t xml:space="preserve"> for delivering</w:t>
      </w:r>
      <w:r w:rsidR="00C913DF">
        <w:rPr>
          <w:lang w:val="en-GB"/>
        </w:rPr>
        <w:t xml:space="preserve"> of </w:t>
      </w:r>
      <w:r w:rsidR="00DF40F2">
        <w:rPr>
          <w:lang w:val="en-GB"/>
        </w:rPr>
        <w:t>G</w:t>
      </w:r>
      <w:r w:rsidR="00C913DF">
        <w:rPr>
          <w:lang w:val="en-GB"/>
        </w:rPr>
        <w:t>oods</w:t>
      </w:r>
      <w:r w:rsidRPr="00614EAE">
        <w:rPr>
          <w:lang w:val="en-GB"/>
        </w:rPr>
        <w:t>, relating to the performance of the C</w:t>
      </w:r>
      <w:r w:rsidR="00CD78FB" w:rsidRPr="00614EAE">
        <w:rPr>
          <w:lang w:val="en-GB"/>
        </w:rPr>
        <w:t xml:space="preserve">ontract </w:t>
      </w:r>
      <w:r w:rsidRPr="00614EAE">
        <w:rPr>
          <w:lang w:val="en-GB"/>
        </w:rPr>
        <w:t>subject.</w:t>
      </w:r>
    </w:p>
    <w:p w14:paraId="06CD9775" w14:textId="77777777" w:rsidR="00BE1217" w:rsidRPr="0008063E" w:rsidRDefault="006124BD" w:rsidP="0008063E">
      <w:pPr>
        <w:pStyle w:val="Smlouva-Text1"/>
        <w:jc w:val="both"/>
        <w:rPr>
          <w:lang w:val="en-GB"/>
        </w:rPr>
      </w:pPr>
      <w:r w:rsidRPr="00614EAE">
        <w:rPr>
          <w:lang w:val="en-GB"/>
        </w:rPr>
        <w:t xml:space="preserve">The </w:t>
      </w:r>
      <w:r w:rsidR="00CD78FB" w:rsidRPr="00614EAE">
        <w:rPr>
          <w:lang w:val="en-GB"/>
        </w:rPr>
        <w:t>Seller</w:t>
      </w:r>
      <w:r w:rsidRPr="00614EAE">
        <w:rPr>
          <w:lang w:val="en-GB"/>
        </w:rPr>
        <w:t xml:space="preserve"> is obliged to get acquainted with and shall proceed according to all </w:t>
      </w:r>
      <w:r w:rsidR="00CD78FB" w:rsidRPr="00614EAE">
        <w:rPr>
          <w:lang w:val="en-GB"/>
        </w:rPr>
        <w:t>Buyer´s</w:t>
      </w:r>
      <w:r w:rsidRPr="00614EAE">
        <w:rPr>
          <w:lang w:val="en-GB"/>
        </w:rPr>
        <w:t xml:space="preserve"> rules and regulations relating to the health, safety and environmental protection (HSEQ) and according to relevant Czech laws and standards. In case of a contradiction within the normative regulations, the regulation requiring a higher level of safety or quality shall prevail. Any exceptions must be agreed with in advance in writing by the </w:t>
      </w:r>
      <w:r w:rsidR="00CD78FB" w:rsidRPr="00614EAE">
        <w:rPr>
          <w:lang w:val="en-GB"/>
        </w:rPr>
        <w:t>Buyer</w:t>
      </w:r>
      <w:r w:rsidRPr="00614EAE">
        <w:rPr>
          <w:lang w:val="en-GB"/>
        </w:rPr>
        <w:t xml:space="preserve">. If the </w:t>
      </w:r>
      <w:r w:rsidR="00CD78FB" w:rsidRPr="00614EAE">
        <w:rPr>
          <w:lang w:val="en-GB"/>
        </w:rPr>
        <w:t>Seller</w:t>
      </w:r>
      <w:r w:rsidRPr="00614EAE">
        <w:rPr>
          <w:lang w:val="en-GB"/>
        </w:rPr>
        <w:t xml:space="preserve"> is in doubt, the </w:t>
      </w:r>
      <w:r w:rsidR="00CD78FB" w:rsidRPr="00614EAE">
        <w:rPr>
          <w:lang w:val="en-GB"/>
        </w:rPr>
        <w:t>Seller</w:t>
      </w:r>
      <w:r w:rsidRPr="00614EAE">
        <w:rPr>
          <w:lang w:val="en-GB"/>
        </w:rPr>
        <w:t xml:space="preserve"> shall request </w:t>
      </w:r>
      <w:r w:rsidR="00CD78FB" w:rsidRPr="00614EAE">
        <w:rPr>
          <w:lang w:val="en-GB"/>
        </w:rPr>
        <w:t>Buyer</w:t>
      </w:r>
      <w:r w:rsidRPr="00614EAE">
        <w:rPr>
          <w:lang w:val="en-GB"/>
        </w:rPr>
        <w:t>’s opinion</w:t>
      </w:r>
    </w:p>
    <w:p w14:paraId="183822E5" w14:textId="77777777" w:rsidR="006124BD" w:rsidRPr="00BE1217" w:rsidRDefault="006124BD" w:rsidP="0008063E">
      <w:pPr>
        <w:pStyle w:val="Smlouva-Text1"/>
        <w:jc w:val="both"/>
        <w:rPr>
          <w:lang w:val="en-GB"/>
        </w:rPr>
      </w:pPr>
      <w:r w:rsidRPr="00BE1217">
        <w:rPr>
          <w:lang w:val="en-GB"/>
        </w:rPr>
        <w:lastRenderedPageBreak/>
        <w:t xml:space="preserve">The </w:t>
      </w:r>
      <w:r w:rsidR="00C12EDB" w:rsidRPr="00BE1217">
        <w:rPr>
          <w:lang w:val="en-GB"/>
        </w:rPr>
        <w:t>Seller</w:t>
      </w:r>
      <w:r w:rsidRPr="00BE1217">
        <w:rPr>
          <w:lang w:val="en-GB"/>
        </w:rPr>
        <w:t xml:space="preserve"> undertakes to ensure and provide all its employees and representativ</w:t>
      </w:r>
      <w:r w:rsidR="00714C93" w:rsidRPr="00BE1217">
        <w:rPr>
          <w:lang w:val="en-GB"/>
        </w:rPr>
        <w:t xml:space="preserve">es with the requisite personal </w:t>
      </w:r>
      <w:r w:rsidR="008C29DE" w:rsidRPr="00BE1217">
        <w:rPr>
          <w:lang w:val="en-GB"/>
        </w:rPr>
        <w:t>p</w:t>
      </w:r>
      <w:r w:rsidR="00714C93" w:rsidRPr="00BE1217">
        <w:rPr>
          <w:lang w:val="en-GB"/>
        </w:rPr>
        <w:t xml:space="preserve">rotective </w:t>
      </w:r>
      <w:r w:rsidR="008C29DE" w:rsidRPr="00BE1217">
        <w:rPr>
          <w:lang w:val="en-GB"/>
        </w:rPr>
        <w:t>e</w:t>
      </w:r>
      <w:r w:rsidRPr="00BE1217">
        <w:rPr>
          <w:lang w:val="en-GB"/>
        </w:rPr>
        <w:t xml:space="preserve">quipment required by the </w:t>
      </w:r>
      <w:r w:rsidR="00993FB0" w:rsidRPr="00BE1217">
        <w:rPr>
          <w:lang w:val="en-GB"/>
        </w:rPr>
        <w:t>Buyer</w:t>
      </w:r>
      <w:r w:rsidRPr="00BE1217">
        <w:rPr>
          <w:lang w:val="en-GB"/>
        </w:rPr>
        <w:t xml:space="preserve"> with regard to the character of work environment. </w:t>
      </w:r>
    </w:p>
    <w:p w14:paraId="3C9F784B" w14:textId="77777777" w:rsidR="006124BD" w:rsidRPr="00BE1217" w:rsidRDefault="006124BD" w:rsidP="0008063E">
      <w:pPr>
        <w:pStyle w:val="Smlouva-Text1"/>
        <w:jc w:val="both"/>
        <w:rPr>
          <w:lang w:val="en-GB"/>
        </w:rPr>
      </w:pPr>
      <w:r w:rsidRPr="00BE1217">
        <w:rPr>
          <w:lang w:val="en-GB"/>
        </w:rPr>
        <w:t xml:space="preserve">The </w:t>
      </w:r>
      <w:r w:rsidR="00993FB0" w:rsidRPr="00BE1217">
        <w:rPr>
          <w:lang w:val="en-GB"/>
        </w:rPr>
        <w:t>Seller</w:t>
      </w:r>
      <w:r w:rsidRPr="00BE1217">
        <w:rPr>
          <w:lang w:val="en-GB"/>
        </w:rPr>
        <w:t xml:space="preserve"> is obliged to immediately inform the </w:t>
      </w:r>
      <w:r w:rsidR="00993FB0" w:rsidRPr="00BE1217">
        <w:rPr>
          <w:lang w:val="en-GB"/>
        </w:rPr>
        <w:t>Buyer</w:t>
      </w:r>
      <w:r w:rsidRPr="00BE1217">
        <w:rPr>
          <w:lang w:val="en-GB"/>
        </w:rPr>
        <w:t xml:space="preserve"> about all on-the-job injuries and accidents which happen to </w:t>
      </w:r>
      <w:r w:rsidR="00993FB0" w:rsidRPr="00BE1217">
        <w:rPr>
          <w:lang w:val="en-GB"/>
        </w:rPr>
        <w:t>Buyer´s</w:t>
      </w:r>
      <w:r w:rsidRPr="00BE1217">
        <w:rPr>
          <w:lang w:val="en-GB"/>
        </w:rPr>
        <w:t xml:space="preserve"> employees </w:t>
      </w:r>
      <w:r w:rsidR="00830E82">
        <w:rPr>
          <w:lang w:val="en-GB"/>
        </w:rPr>
        <w:t xml:space="preserve">or Buyer subcontractor’s employees </w:t>
      </w:r>
      <w:r w:rsidRPr="00BE1217">
        <w:rPr>
          <w:lang w:val="en-GB"/>
        </w:rPr>
        <w:t>in the place of implementation of the C</w:t>
      </w:r>
      <w:r w:rsidR="00993FB0" w:rsidRPr="00BE1217">
        <w:rPr>
          <w:lang w:val="en-GB"/>
        </w:rPr>
        <w:t>ontract</w:t>
      </w:r>
      <w:r w:rsidRPr="00BE1217">
        <w:rPr>
          <w:lang w:val="en-GB"/>
        </w:rPr>
        <w:t xml:space="preserve"> </w:t>
      </w:r>
      <w:r w:rsidR="00763E69" w:rsidRPr="0008063E">
        <w:rPr>
          <w:kern w:val="300"/>
          <w:lang w:val="en-GB"/>
        </w:rPr>
        <w:t>(Litvínov phone no. 6388 – shift manager, Kralupy phone no. 3437 – shift manager)</w:t>
      </w:r>
      <w:r w:rsidRPr="00BE1217">
        <w:rPr>
          <w:lang w:val="en-GB"/>
        </w:rPr>
        <w:t xml:space="preserve">. The </w:t>
      </w:r>
      <w:r w:rsidR="00993FB0" w:rsidRPr="00BE1217">
        <w:rPr>
          <w:lang w:val="en-GB"/>
        </w:rPr>
        <w:t>Seller</w:t>
      </w:r>
      <w:r w:rsidRPr="00BE1217">
        <w:rPr>
          <w:lang w:val="en-GB"/>
        </w:rPr>
        <w:t xml:space="preserve"> undertakes to closely co-operate with the </w:t>
      </w:r>
      <w:r w:rsidR="00993FB0" w:rsidRPr="00BE1217">
        <w:rPr>
          <w:lang w:val="en-GB"/>
        </w:rPr>
        <w:t>Buyer</w:t>
      </w:r>
      <w:r w:rsidRPr="00BE1217">
        <w:rPr>
          <w:lang w:val="en-GB"/>
        </w:rPr>
        <w:t xml:space="preserve"> in investigating all accidents.</w:t>
      </w:r>
    </w:p>
    <w:p w14:paraId="4CD6AB90" w14:textId="57FE666A" w:rsidR="00763E69" w:rsidRDefault="006124BD" w:rsidP="006124BD">
      <w:pPr>
        <w:pStyle w:val="Smlouva-Text1"/>
        <w:rPr>
          <w:lang w:val="en-GB"/>
        </w:rPr>
      </w:pPr>
      <w:r w:rsidRPr="00BE1217">
        <w:rPr>
          <w:lang w:val="en-GB"/>
        </w:rPr>
        <w:t xml:space="preserve">The </w:t>
      </w:r>
      <w:r w:rsidR="003A2669" w:rsidRPr="00BE1217">
        <w:rPr>
          <w:lang w:val="en-GB"/>
        </w:rPr>
        <w:t>Seller</w:t>
      </w:r>
      <w:r w:rsidRPr="00BE1217">
        <w:rPr>
          <w:lang w:val="en-GB"/>
        </w:rPr>
        <w:t xml:space="preserve"> undertakes to apply relevant HSEQ regulations of the </w:t>
      </w:r>
      <w:r w:rsidR="003A2669" w:rsidRPr="00BE1217">
        <w:rPr>
          <w:lang w:val="en-GB"/>
        </w:rPr>
        <w:t>Buyer</w:t>
      </w:r>
      <w:r w:rsidRPr="00BE1217">
        <w:rPr>
          <w:lang w:val="en-GB"/>
        </w:rPr>
        <w:t xml:space="preserve"> (directives, etc.),</w:t>
      </w:r>
      <w:r w:rsidR="0008063E">
        <w:rPr>
          <w:lang w:val="en-GB"/>
        </w:rPr>
        <w:t xml:space="preserve"> </w:t>
      </w:r>
      <w:r w:rsidR="00533A84">
        <w:rPr>
          <w:lang w:val="en-GB"/>
        </w:rPr>
        <w:t>according to Annex 4</w:t>
      </w:r>
    </w:p>
    <w:p w14:paraId="628096BE" w14:textId="77777777" w:rsidR="006124BD" w:rsidRPr="00763E69" w:rsidRDefault="006124BD" w:rsidP="0008063E">
      <w:pPr>
        <w:pStyle w:val="Smlouva-Text1"/>
        <w:jc w:val="both"/>
        <w:rPr>
          <w:lang w:val="en-GB"/>
        </w:rPr>
      </w:pPr>
      <w:r w:rsidRPr="00763E69">
        <w:rPr>
          <w:lang w:val="en-GB"/>
        </w:rPr>
        <w:t>If, during the performance of the C</w:t>
      </w:r>
      <w:r w:rsidR="003A2669" w:rsidRPr="00763E69">
        <w:rPr>
          <w:lang w:val="en-GB"/>
        </w:rPr>
        <w:t>ontract</w:t>
      </w:r>
      <w:r w:rsidRPr="00763E69">
        <w:rPr>
          <w:lang w:val="en-GB"/>
        </w:rPr>
        <w:t xml:space="preserve"> subject, the </w:t>
      </w:r>
      <w:r w:rsidR="003A2669" w:rsidRPr="00763E69">
        <w:rPr>
          <w:lang w:val="en-GB"/>
        </w:rPr>
        <w:t>Seller</w:t>
      </w:r>
      <w:r w:rsidRPr="00763E69">
        <w:rPr>
          <w:lang w:val="en-GB"/>
        </w:rPr>
        <w:t xml:space="preserve"> discovers any defect in </w:t>
      </w:r>
      <w:r w:rsidR="003A2669" w:rsidRPr="00763E69">
        <w:rPr>
          <w:lang w:val="en-GB"/>
        </w:rPr>
        <w:t>Buyer</w:t>
      </w:r>
      <w:r w:rsidRPr="00763E69">
        <w:rPr>
          <w:lang w:val="en-GB"/>
        </w:rPr>
        <w:t xml:space="preserve">’s premises or equipment, the </w:t>
      </w:r>
      <w:r w:rsidR="003A2669" w:rsidRPr="00763E69">
        <w:rPr>
          <w:lang w:val="en-GB"/>
        </w:rPr>
        <w:t>Seller</w:t>
      </w:r>
      <w:r w:rsidRPr="00763E69">
        <w:rPr>
          <w:lang w:val="en-GB"/>
        </w:rPr>
        <w:t xml:space="preserve"> is obligated to report such defect immed</w:t>
      </w:r>
      <w:r w:rsidR="003A2669" w:rsidRPr="00763E69">
        <w:rPr>
          <w:lang w:val="en-GB"/>
        </w:rPr>
        <w:t>iately to an authorised Buyer</w:t>
      </w:r>
      <w:r w:rsidRPr="00763E69">
        <w:rPr>
          <w:lang w:val="en-GB"/>
        </w:rPr>
        <w:t>’s representative.</w:t>
      </w:r>
    </w:p>
    <w:p w14:paraId="7A23D248" w14:textId="77777777" w:rsidR="00A32AB4" w:rsidRPr="0008063E" w:rsidRDefault="006124BD" w:rsidP="0008063E">
      <w:pPr>
        <w:pStyle w:val="Smlouva-Text1"/>
        <w:jc w:val="both"/>
        <w:rPr>
          <w:lang w:val="en"/>
        </w:rPr>
      </w:pPr>
      <w:r w:rsidRPr="00614EAE">
        <w:rPr>
          <w:rStyle w:val="hps"/>
          <w:rFonts w:cs="Arial"/>
          <w:color w:val="333333"/>
          <w:lang w:val="en"/>
        </w:rPr>
        <w:t xml:space="preserve">The </w:t>
      </w:r>
      <w:r w:rsidR="0049072D" w:rsidRPr="00614EAE">
        <w:rPr>
          <w:lang w:val="en-GB"/>
        </w:rPr>
        <w:t>Seller</w:t>
      </w:r>
      <w:r w:rsidRPr="00614EAE">
        <w:rPr>
          <w:lang w:val="en-GB"/>
        </w:rPr>
        <w:t xml:space="preserve"> </w:t>
      </w:r>
      <w:r w:rsidRPr="00614EAE">
        <w:rPr>
          <w:lang w:val="en"/>
        </w:rPr>
        <w:t xml:space="preserve">undertakes that in case of controls or inspections held by respective state authorities it shall provide immediately (i.e. during control/inspection) upon a request </w:t>
      </w:r>
      <w:r w:rsidRPr="00614EAE">
        <w:rPr>
          <w:rStyle w:val="hps"/>
          <w:rFonts w:cs="Arial"/>
          <w:color w:val="333333"/>
          <w:lang w:val="en"/>
        </w:rPr>
        <w:t>all</w:t>
      </w:r>
      <w:r w:rsidRPr="00614EAE">
        <w:rPr>
          <w:lang w:val="en"/>
        </w:rPr>
        <w:t xml:space="preserve"> </w:t>
      </w:r>
      <w:r w:rsidRPr="00614EAE">
        <w:rPr>
          <w:rStyle w:val="hps"/>
          <w:rFonts w:cs="Arial"/>
          <w:color w:val="333333"/>
          <w:lang w:val="en"/>
        </w:rPr>
        <w:t>relevant</w:t>
      </w:r>
      <w:r w:rsidRPr="00614EAE">
        <w:rPr>
          <w:lang w:val="en"/>
        </w:rPr>
        <w:t xml:space="preserve"> </w:t>
      </w:r>
      <w:r w:rsidRPr="00614EAE">
        <w:rPr>
          <w:rStyle w:val="hps"/>
          <w:rFonts w:cs="Arial"/>
          <w:color w:val="333333"/>
          <w:lang w:val="en"/>
        </w:rPr>
        <w:t xml:space="preserve">documents related to its employees (such as labor </w:t>
      </w:r>
      <w:r w:rsidRPr="00614EAE">
        <w:rPr>
          <w:lang w:val="en"/>
        </w:rPr>
        <w:t xml:space="preserve">contracts identity card </w:t>
      </w:r>
      <w:r w:rsidRPr="00614EAE">
        <w:rPr>
          <w:rStyle w:val="hps"/>
          <w:rFonts w:cs="Arial"/>
          <w:color w:val="333333"/>
          <w:lang w:val="en"/>
        </w:rPr>
        <w:t>and any other</w:t>
      </w:r>
      <w:r w:rsidRPr="00614EAE">
        <w:rPr>
          <w:lang w:val="en"/>
        </w:rPr>
        <w:t xml:space="preserve"> </w:t>
      </w:r>
      <w:r w:rsidRPr="00614EAE">
        <w:rPr>
          <w:rStyle w:val="hps"/>
          <w:rFonts w:cs="Arial"/>
          <w:color w:val="333333"/>
          <w:lang w:val="en"/>
        </w:rPr>
        <w:t>documents</w:t>
      </w:r>
      <w:r w:rsidRPr="00614EAE">
        <w:rPr>
          <w:lang w:val="en"/>
        </w:rPr>
        <w:t xml:space="preserve"> required by state authorities</w:t>
      </w:r>
      <w:r w:rsidRPr="00614EAE">
        <w:rPr>
          <w:rStyle w:val="hps"/>
          <w:rFonts w:cs="Arial"/>
          <w:color w:val="333333"/>
          <w:lang w:val="en"/>
        </w:rPr>
        <w:t>)</w:t>
      </w:r>
      <w:r w:rsidRPr="00614EAE">
        <w:rPr>
          <w:lang w:val="en"/>
        </w:rPr>
        <w:t xml:space="preserve"> </w:t>
      </w:r>
      <w:r w:rsidRPr="00614EAE">
        <w:rPr>
          <w:rStyle w:val="hps"/>
          <w:rFonts w:cs="Arial"/>
          <w:color w:val="333333"/>
          <w:lang w:val="en"/>
        </w:rPr>
        <w:t>in order to prove</w:t>
      </w:r>
      <w:r w:rsidRPr="00614EAE">
        <w:rPr>
          <w:lang w:val="en"/>
        </w:rPr>
        <w:t xml:space="preserve"> that activities of the </w:t>
      </w:r>
      <w:r w:rsidR="0049072D" w:rsidRPr="00614EAE">
        <w:rPr>
          <w:lang w:val="en-GB"/>
        </w:rPr>
        <w:t>Seller</w:t>
      </w:r>
      <w:r w:rsidRPr="00614EAE">
        <w:rPr>
          <w:lang w:val="en-GB"/>
        </w:rPr>
        <w:t xml:space="preserve"> </w:t>
      </w:r>
      <w:r w:rsidRPr="00614EAE">
        <w:rPr>
          <w:lang w:val="en"/>
        </w:rPr>
        <w:t>and its employees are performed in accordance with the relevant laws and regulations</w:t>
      </w:r>
      <w:r w:rsidRPr="00614EAE">
        <w:rPr>
          <w:rStyle w:val="hps"/>
          <w:rFonts w:cs="Arial"/>
          <w:color w:val="333333"/>
          <w:lang w:val="en"/>
        </w:rPr>
        <w:t>. At the same</w:t>
      </w:r>
      <w:r w:rsidRPr="00614EAE">
        <w:rPr>
          <w:lang w:val="en"/>
        </w:rPr>
        <w:t xml:space="preserve"> t</w:t>
      </w:r>
      <w:r w:rsidRPr="00614EAE">
        <w:rPr>
          <w:rStyle w:val="hps"/>
          <w:rFonts w:cs="Arial"/>
          <w:color w:val="333333"/>
          <w:lang w:val="en"/>
        </w:rPr>
        <w:t xml:space="preserve">he </w:t>
      </w:r>
      <w:r w:rsidR="0049072D" w:rsidRPr="00614EAE">
        <w:rPr>
          <w:lang w:val="en-GB"/>
        </w:rPr>
        <w:t>Seller</w:t>
      </w:r>
      <w:r w:rsidRPr="00614EAE">
        <w:rPr>
          <w:lang w:val="en-GB"/>
        </w:rPr>
        <w:t xml:space="preserve"> </w:t>
      </w:r>
      <w:r w:rsidRPr="00614EAE">
        <w:rPr>
          <w:rStyle w:val="hps"/>
          <w:rFonts w:cs="Arial"/>
          <w:color w:val="333333"/>
          <w:lang w:val="en"/>
        </w:rPr>
        <w:t>declares that</w:t>
      </w:r>
      <w:r w:rsidRPr="00614EAE">
        <w:rPr>
          <w:lang w:val="en"/>
        </w:rPr>
        <w:t xml:space="preserve"> in order to prove compliance with the laws and regulations, it will prove that it uses only such employees </w:t>
      </w:r>
      <w:r w:rsidRPr="00614EAE">
        <w:rPr>
          <w:rStyle w:val="hps"/>
          <w:rFonts w:cs="Arial"/>
          <w:color w:val="333333"/>
          <w:lang w:val="en"/>
        </w:rPr>
        <w:t>who fulfill all relevant conditions of employment</w:t>
      </w:r>
      <w:r w:rsidRPr="00614EAE">
        <w:rPr>
          <w:lang w:val="en"/>
        </w:rPr>
        <w:t xml:space="preserve"> given by the Czech laws and regulations. </w:t>
      </w:r>
      <w:r w:rsidRPr="00614EAE">
        <w:rPr>
          <w:rStyle w:val="hps"/>
          <w:rFonts w:cs="Arial"/>
          <w:color w:val="333333"/>
          <w:lang w:val="en"/>
        </w:rPr>
        <w:t xml:space="preserve">In case of breach of this provision the </w:t>
      </w:r>
      <w:r w:rsidR="0049072D" w:rsidRPr="00614EAE">
        <w:rPr>
          <w:lang w:val="en-GB"/>
        </w:rPr>
        <w:t>Seller</w:t>
      </w:r>
      <w:r w:rsidRPr="00614EAE">
        <w:rPr>
          <w:lang w:val="en-GB"/>
        </w:rPr>
        <w:t xml:space="preserve"> </w:t>
      </w:r>
      <w:r w:rsidRPr="00614EAE">
        <w:rPr>
          <w:rStyle w:val="hps"/>
          <w:rFonts w:cs="Arial"/>
          <w:color w:val="333333"/>
          <w:lang w:val="en"/>
        </w:rPr>
        <w:t xml:space="preserve">shall pay in favor of the </w:t>
      </w:r>
      <w:r w:rsidR="0049072D" w:rsidRPr="00614EAE">
        <w:rPr>
          <w:rStyle w:val="hps"/>
          <w:rFonts w:cs="Arial"/>
          <w:color w:val="333333"/>
          <w:lang w:val="en"/>
        </w:rPr>
        <w:t>Buyer</w:t>
      </w:r>
      <w:r w:rsidRPr="00614EAE">
        <w:rPr>
          <w:rStyle w:val="hps"/>
          <w:rFonts w:cs="Arial"/>
          <w:color w:val="333333"/>
          <w:lang w:val="en"/>
        </w:rPr>
        <w:t xml:space="preserve"> contractual penalty in the amount of CZK 250,000</w:t>
      </w:r>
      <w:r w:rsidRPr="00614EAE">
        <w:rPr>
          <w:lang w:val="en"/>
        </w:rPr>
        <w:t xml:space="preserve">. </w:t>
      </w:r>
      <w:r w:rsidRPr="00614EAE">
        <w:rPr>
          <w:rStyle w:val="hps"/>
          <w:rFonts w:cs="Arial"/>
          <w:color w:val="333333"/>
          <w:lang w:val="en"/>
        </w:rPr>
        <w:t>Payment of</w:t>
      </w:r>
      <w:r w:rsidRPr="00614EAE">
        <w:rPr>
          <w:lang w:val="en"/>
        </w:rPr>
        <w:t xml:space="preserve"> the contractual </w:t>
      </w:r>
      <w:r w:rsidRPr="00614EAE">
        <w:rPr>
          <w:rStyle w:val="hps"/>
          <w:rFonts w:cs="Arial"/>
          <w:color w:val="333333"/>
          <w:lang w:val="en"/>
        </w:rPr>
        <w:t>penalty</w:t>
      </w:r>
      <w:r w:rsidRPr="00614EAE">
        <w:rPr>
          <w:lang w:val="en"/>
        </w:rPr>
        <w:t xml:space="preserve"> </w:t>
      </w:r>
      <w:r w:rsidRPr="00614EAE">
        <w:rPr>
          <w:rStyle w:val="hps"/>
          <w:rFonts w:cs="Arial"/>
          <w:color w:val="333333"/>
          <w:lang w:val="en"/>
        </w:rPr>
        <w:t>does not affect the</w:t>
      </w:r>
      <w:r w:rsidRPr="00614EAE">
        <w:rPr>
          <w:lang w:val="en"/>
        </w:rPr>
        <w:t xml:space="preserve"> </w:t>
      </w:r>
      <w:r w:rsidRPr="00614EAE">
        <w:rPr>
          <w:rStyle w:val="hps"/>
          <w:rFonts w:cs="Arial"/>
          <w:color w:val="333333"/>
          <w:lang w:val="en"/>
        </w:rPr>
        <w:t>claim</w:t>
      </w:r>
      <w:r w:rsidRPr="00614EAE">
        <w:rPr>
          <w:lang w:val="en"/>
        </w:rPr>
        <w:t xml:space="preserve"> </w:t>
      </w:r>
      <w:r w:rsidRPr="00614EAE">
        <w:rPr>
          <w:rStyle w:val="hps"/>
          <w:rFonts w:cs="Arial"/>
          <w:color w:val="333333"/>
          <w:lang w:val="en"/>
        </w:rPr>
        <w:t>for compensation for</w:t>
      </w:r>
      <w:r w:rsidRPr="00614EAE">
        <w:rPr>
          <w:lang w:val="en"/>
        </w:rPr>
        <w:t xml:space="preserve"> </w:t>
      </w:r>
      <w:r w:rsidRPr="00614EAE">
        <w:rPr>
          <w:rStyle w:val="hps"/>
          <w:rFonts w:cs="Arial"/>
          <w:color w:val="333333"/>
          <w:lang w:val="en"/>
        </w:rPr>
        <w:t xml:space="preserve">damages. </w:t>
      </w:r>
      <w:r w:rsidRPr="00614EAE">
        <w:rPr>
          <w:lang w:val="en-GB"/>
        </w:rPr>
        <w:t>The violation of this provision can be the reason for the withdrawal from the C</w:t>
      </w:r>
      <w:r w:rsidR="0049072D" w:rsidRPr="00614EAE">
        <w:rPr>
          <w:lang w:val="en-GB"/>
        </w:rPr>
        <w:t>ontract</w:t>
      </w:r>
      <w:r w:rsidRPr="00614EAE">
        <w:rPr>
          <w:lang w:val="en-GB"/>
        </w:rPr>
        <w:t>.</w:t>
      </w:r>
      <w:r w:rsidR="008C29DE" w:rsidRPr="008C29DE">
        <w:rPr>
          <w:lang w:val="en-GB"/>
        </w:rPr>
        <w:t xml:space="preserve"> </w:t>
      </w:r>
      <w:bookmarkStart w:id="16" w:name="_Toc385881660"/>
    </w:p>
    <w:p w14:paraId="4B471D80" w14:textId="77777777" w:rsidR="00805294" w:rsidRPr="0008063E" w:rsidRDefault="00ED3D8C" w:rsidP="0008063E">
      <w:pPr>
        <w:pStyle w:val="Smlouva-Text1"/>
        <w:jc w:val="both"/>
        <w:rPr>
          <w:rFonts w:cs="Arial"/>
          <w:color w:val="333333"/>
          <w:lang w:val="en"/>
        </w:rPr>
      </w:pPr>
      <w:r w:rsidRPr="0008063E">
        <w:rPr>
          <w:lang w:val="en"/>
        </w:rPr>
        <w:t>Seller</w:t>
      </w:r>
      <w:r w:rsidR="00805294" w:rsidRPr="0008063E">
        <w:rPr>
          <w:lang w:val="en"/>
        </w:rPr>
        <w:t xml:space="preserve"> should</w:t>
      </w:r>
      <w:r w:rsidR="00805294" w:rsidRPr="0008063E">
        <w:rPr>
          <w:rFonts w:cs="Arial"/>
          <w:color w:val="333333"/>
          <w:lang w:val="en"/>
        </w:rPr>
        <w:t xml:space="preserve"> guarantee the efficiency of the</w:t>
      </w:r>
      <w:r w:rsidR="008C29DE" w:rsidRPr="0008063E">
        <w:rPr>
          <w:rFonts w:cs="Arial"/>
          <w:color w:val="333333"/>
          <w:lang w:val="en"/>
        </w:rPr>
        <w:t xml:space="preserve"> Goods</w:t>
      </w:r>
      <w:r w:rsidR="00805294" w:rsidRPr="0008063E">
        <w:rPr>
          <w:rFonts w:cs="Arial"/>
          <w:color w:val="333333"/>
          <w:lang w:val="en"/>
        </w:rPr>
        <w:t>, stability during storage and storage times.</w:t>
      </w:r>
    </w:p>
    <w:p w14:paraId="02438F65" w14:textId="77777777" w:rsidR="00875FC8" w:rsidRPr="00A32AB4" w:rsidRDefault="00875FC8" w:rsidP="0008063E">
      <w:pPr>
        <w:pStyle w:val="Smlouva-Text1"/>
        <w:jc w:val="both"/>
        <w:rPr>
          <w:lang w:val="en-GB"/>
        </w:rPr>
      </w:pPr>
      <w:r w:rsidRPr="0008063E">
        <w:rPr>
          <w:rFonts w:cs="Arial"/>
          <w:color w:val="333333"/>
          <w:lang w:val="en"/>
        </w:rPr>
        <w:t xml:space="preserve">Training of </w:t>
      </w:r>
      <w:r w:rsidR="00ED3D8C" w:rsidRPr="0008063E">
        <w:rPr>
          <w:rFonts w:cs="Arial"/>
          <w:color w:val="333333"/>
          <w:lang w:val="en"/>
        </w:rPr>
        <w:t>Buyer</w:t>
      </w:r>
      <w:r w:rsidRPr="0008063E">
        <w:rPr>
          <w:rFonts w:cs="Arial"/>
          <w:color w:val="333333"/>
          <w:lang w:val="en"/>
        </w:rPr>
        <w:t>´s staff</w:t>
      </w:r>
      <w:r w:rsidR="00486759">
        <w:rPr>
          <w:rFonts w:cs="Arial"/>
          <w:color w:val="333333"/>
          <w:lang w:val="en"/>
        </w:rPr>
        <w:t>, if and when required,</w:t>
      </w:r>
      <w:r w:rsidRPr="0008063E">
        <w:rPr>
          <w:rFonts w:cs="Arial"/>
          <w:color w:val="333333"/>
          <w:lang w:val="en"/>
        </w:rPr>
        <w:t xml:space="preserve"> for han</w:t>
      </w:r>
      <w:r w:rsidRPr="0008063E">
        <w:rPr>
          <w:lang w:val="en"/>
        </w:rPr>
        <w:t>dl</w:t>
      </w:r>
      <w:r w:rsidRPr="0008063E">
        <w:rPr>
          <w:rFonts w:cs="Arial"/>
          <w:color w:val="333333"/>
          <w:lang w:val="en"/>
        </w:rPr>
        <w:t xml:space="preserve">ing with </w:t>
      </w:r>
      <w:r w:rsidR="008C29DE" w:rsidRPr="0008063E">
        <w:rPr>
          <w:lang w:val="en"/>
        </w:rPr>
        <w:t xml:space="preserve">Goods </w:t>
      </w:r>
      <w:r w:rsidRPr="0008063E">
        <w:rPr>
          <w:rFonts w:cs="Arial"/>
          <w:color w:val="333333"/>
          <w:lang w:val="en"/>
        </w:rPr>
        <w:t>will b</w:t>
      </w:r>
      <w:r w:rsidRPr="0008063E">
        <w:rPr>
          <w:lang w:val="en"/>
        </w:rPr>
        <w:t>e</w:t>
      </w:r>
      <w:r w:rsidRPr="0008063E">
        <w:rPr>
          <w:rFonts w:cs="Arial"/>
          <w:color w:val="333333"/>
          <w:lang w:val="en"/>
        </w:rPr>
        <w:t xml:space="preserve"> carried </w:t>
      </w:r>
      <w:r w:rsidRPr="00A32AB4">
        <w:rPr>
          <w:lang w:val="en-GB"/>
        </w:rPr>
        <w:t>out within one calendar month after contract comes into force.</w:t>
      </w:r>
    </w:p>
    <w:p w14:paraId="74E0CBA3" w14:textId="77777777" w:rsidR="00650EDC" w:rsidRDefault="00875FC8" w:rsidP="00650EDC">
      <w:pPr>
        <w:pStyle w:val="Smlouva-Text1"/>
        <w:jc w:val="both"/>
        <w:rPr>
          <w:lang w:val="en-GB"/>
        </w:rPr>
      </w:pPr>
      <w:r w:rsidRPr="00A32AB4">
        <w:rPr>
          <w:rFonts w:cs="Arial"/>
          <w:lang w:val="en-GB"/>
        </w:rPr>
        <w:t xml:space="preserve">The </w:t>
      </w:r>
      <w:r w:rsidR="008C29DE" w:rsidRPr="00A32AB4">
        <w:rPr>
          <w:rFonts w:cs="Arial"/>
          <w:lang w:val="en-GB"/>
        </w:rPr>
        <w:t xml:space="preserve">Goods </w:t>
      </w:r>
      <w:r w:rsidRPr="00A32AB4">
        <w:rPr>
          <w:rFonts w:cs="Arial"/>
          <w:lang w:val="en-GB"/>
        </w:rPr>
        <w:t>provided under this C</w:t>
      </w:r>
      <w:r w:rsidR="00661376" w:rsidRPr="00A32AB4">
        <w:rPr>
          <w:rFonts w:cs="Arial"/>
          <w:lang w:val="en-GB"/>
        </w:rPr>
        <w:t>ontract</w:t>
      </w:r>
      <w:r w:rsidRPr="00A32AB4">
        <w:rPr>
          <w:rFonts w:cs="Arial"/>
          <w:lang w:val="en-GB"/>
        </w:rPr>
        <w:t xml:space="preserve"> are subject to a</w:t>
      </w:r>
      <w:r w:rsidR="004B52A5">
        <w:rPr>
          <w:rFonts w:cs="Arial"/>
          <w:lang w:val="en-GB"/>
        </w:rPr>
        <w:t xml:space="preserve"> twelve (12)</w:t>
      </w:r>
      <w:r w:rsidRPr="00A32AB4">
        <w:rPr>
          <w:rFonts w:cs="Arial"/>
          <w:lang w:val="en-GB"/>
        </w:rPr>
        <w:t xml:space="preserve"> months </w:t>
      </w:r>
      <w:r w:rsidR="008C29DE" w:rsidRPr="00A32AB4">
        <w:rPr>
          <w:rFonts w:cs="Arial"/>
          <w:lang w:val="en-GB"/>
        </w:rPr>
        <w:t xml:space="preserve">as from </w:t>
      </w:r>
      <w:r w:rsidR="00830E82">
        <w:rPr>
          <w:rFonts w:cs="Arial"/>
          <w:lang w:val="en-GB"/>
        </w:rPr>
        <w:t>production date</w:t>
      </w:r>
      <w:r w:rsidR="00830E82" w:rsidRPr="00A32AB4">
        <w:rPr>
          <w:rFonts w:cs="Arial"/>
          <w:lang w:val="en-GB"/>
        </w:rPr>
        <w:t xml:space="preserve"> </w:t>
      </w:r>
      <w:r w:rsidRPr="00A32AB4">
        <w:rPr>
          <w:rFonts w:cs="Arial"/>
          <w:lang w:val="en-GB"/>
        </w:rPr>
        <w:t xml:space="preserve">guarantee. </w:t>
      </w:r>
      <w:r w:rsidR="00ED3D8C" w:rsidRPr="0008063E">
        <w:rPr>
          <w:rFonts w:cs="Arial"/>
          <w:lang w:val="en-GB"/>
        </w:rPr>
        <w:t>Seller</w:t>
      </w:r>
      <w:r w:rsidRPr="0008063E">
        <w:rPr>
          <w:rFonts w:cs="Arial"/>
          <w:lang w:val="en-GB"/>
        </w:rPr>
        <w:t xml:space="preserve"> explicitly guarantees the </w:t>
      </w:r>
      <w:r w:rsidR="008C29DE" w:rsidRPr="0008063E">
        <w:rPr>
          <w:rFonts w:cs="Arial"/>
          <w:lang w:val="en-GB"/>
        </w:rPr>
        <w:t xml:space="preserve">technical specifications </w:t>
      </w:r>
      <w:r w:rsidRPr="0008063E">
        <w:rPr>
          <w:rFonts w:cs="Arial"/>
          <w:lang w:val="en-GB"/>
        </w:rPr>
        <w:t xml:space="preserve">of </w:t>
      </w:r>
      <w:r w:rsidR="008C29DE" w:rsidRPr="0008063E">
        <w:rPr>
          <w:rFonts w:cs="Arial"/>
          <w:lang w:val="en-GB"/>
        </w:rPr>
        <w:t xml:space="preserve">Goods </w:t>
      </w:r>
      <w:r w:rsidR="00ED3D8C" w:rsidRPr="0008063E">
        <w:rPr>
          <w:rFonts w:cs="Arial"/>
          <w:lang w:val="en-GB"/>
        </w:rPr>
        <w:t>provided under this C</w:t>
      </w:r>
      <w:r w:rsidR="00661376" w:rsidRPr="0008063E">
        <w:rPr>
          <w:rFonts w:cs="Arial"/>
          <w:lang w:val="en-GB"/>
        </w:rPr>
        <w:t>ontract</w:t>
      </w:r>
      <w:r w:rsidRPr="0008063E">
        <w:rPr>
          <w:rFonts w:cs="Arial"/>
          <w:lang w:val="en-GB"/>
        </w:rPr>
        <w:t xml:space="preserve">. </w:t>
      </w:r>
    </w:p>
    <w:p w14:paraId="6EF12406" w14:textId="63BFFF8C" w:rsidR="00650EDC" w:rsidRPr="004E445B" w:rsidRDefault="00650EDC" w:rsidP="00650EDC">
      <w:pPr>
        <w:pStyle w:val="Smlouva-Text1"/>
        <w:jc w:val="both"/>
        <w:rPr>
          <w:lang w:val="en-GB"/>
        </w:rPr>
      </w:pPr>
      <w:r w:rsidRPr="00E62269">
        <w:rPr>
          <w:rFonts w:cs="Arial"/>
          <w:lang w:val="en-US"/>
        </w:rPr>
        <w:t xml:space="preserve">Guaranteed concentration of 2EHN min. 99% based on Annex 2 </w:t>
      </w:r>
      <w:r w:rsidR="003E11C0" w:rsidRPr="00E62269">
        <w:rPr>
          <w:rFonts w:cs="Arial"/>
          <w:lang w:val="en-US"/>
        </w:rPr>
        <w:t>t</w:t>
      </w:r>
      <w:r w:rsidRPr="00E62269">
        <w:rPr>
          <w:rFonts w:cs="Arial"/>
          <w:lang w:val="en-US"/>
        </w:rPr>
        <w:t xml:space="preserve">echnical specification of Seller. If Seller will not keep this guaranteed concentration of 2EHN min.99%, </w:t>
      </w:r>
      <w:r w:rsidR="00107C21">
        <w:rPr>
          <w:rFonts w:cs="Arial"/>
          <w:lang w:val="en-US"/>
        </w:rPr>
        <w:t xml:space="preserve">in case of accepted claim by a Seller, </w:t>
      </w:r>
      <w:r w:rsidRPr="00E62269">
        <w:rPr>
          <w:rFonts w:cs="Arial"/>
          <w:lang w:val="en-US"/>
        </w:rPr>
        <w:t xml:space="preserve">Seller will allow a </w:t>
      </w:r>
      <w:r w:rsidR="003E11C0" w:rsidRPr="00E62269">
        <w:rPr>
          <w:rFonts w:cs="Arial"/>
          <w:lang w:val="en-US"/>
        </w:rPr>
        <w:t>P</w:t>
      </w:r>
      <w:r w:rsidRPr="00E62269">
        <w:rPr>
          <w:rFonts w:cs="Arial"/>
          <w:lang w:val="en-US"/>
        </w:rPr>
        <w:t xml:space="preserve">rice discount of invoiced </w:t>
      </w:r>
      <w:r w:rsidR="003E11C0" w:rsidRPr="00E62269">
        <w:rPr>
          <w:rFonts w:cs="Arial"/>
          <w:lang w:val="en-US"/>
        </w:rPr>
        <w:t>P</w:t>
      </w:r>
      <w:r w:rsidRPr="00E62269">
        <w:rPr>
          <w:rFonts w:cs="Arial"/>
          <w:lang w:val="en-US"/>
        </w:rPr>
        <w:t xml:space="preserve">rice expressed in the same percentage coincident to the decreased  measured 2EHN concentration in respective delivery (truck). Customer shall pay decreased </w:t>
      </w:r>
      <w:r w:rsidR="003E11C0" w:rsidRPr="00E62269">
        <w:rPr>
          <w:rFonts w:cs="Arial"/>
          <w:lang w:val="en-US"/>
        </w:rPr>
        <w:t>P</w:t>
      </w:r>
      <w:r w:rsidRPr="00E62269">
        <w:rPr>
          <w:rFonts w:cs="Arial"/>
          <w:lang w:val="en-US"/>
        </w:rPr>
        <w:t>rice of each individual order.</w:t>
      </w:r>
    </w:p>
    <w:p w14:paraId="33FFFC08" w14:textId="77777777" w:rsidR="00B4611C" w:rsidRPr="00614EAE" w:rsidRDefault="00B01359" w:rsidP="00EE328D">
      <w:pPr>
        <w:pStyle w:val="Smlouva-Nadpis1"/>
        <w:rPr>
          <w:i w:val="0"/>
          <w:lang w:val="en-US"/>
        </w:rPr>
      </w:pPr>
      <w:r w:rsidRPr="00614EAE">
        <w:rPr>
          <w:i w:val="0"/>
          <w:lang w:val="en-US"/>
        </w:rPr>
        <w:t>sanctions and penalties</w:t>
      </w:r>
      <w:bookmarkEnd w:id="16"/>
    </w:p>
    <w:p w14:paraId="7E749080" w14:textId="77777777" w:rsidR="00C160E6" w:rsidRPr="00614EAE" w:rsidRDefault="00B01359" w:rsidP="00EE328D">
      <w:pPr>
        <w:pStyle w:val="Smlouva-Text1"/>
        <w:jc w:val="both"/>
        <w:rPr>
          <w:lang w:val="en-US"/>
        </w:rPr>
      </w:pPr>
      <w:r w:rsidRPr="00614EAE">
        <w:rPr>
          <w:lang w:val="en-US"/>
        </w:rPr>
        <w:t xml:space="preserve">Should the </w:t>
      </w:r>
      <w:r w:rsidR="00BD5623" w:rsidRPr="00614EAE">
        <w:rPr>
          <w:lang w:val="en-US"/>
        </w:rPr>
        <w:t>Buyer</w:t>
      </w:r>
      <w:r w:rsidRPr="00614EAE">
        <w:rPr>
          <w:lang w:val="en-US"/>
        </w:rPr>
        <w:t xml:space="preserve"> default on individual Invoice payments, it shall pay to the </w:t>
      </w:r>
      <w:r w:rsidR="009937CF" w:rsidRPr="00614EAE">
        <w:rPr>
          <w:lang w:val="en-US"/>
        </w:rPr>
        <w:t>Seller</w:t>
      </w:r>
      <w:r w:rsidRPr="00614EAE">
        <w:rPr>
          <w:lang w:val="en-US"/>
        </w:rPr>
        <w:t xml:space="preserve"> an interest amounting to </w:t>
      </w:r>
      <w:r w:rsidR="009F180A" w:rsidRPr="00614EAE">
        <w:rPr>
          <w:lang w:val="en-US"/>
        </w:rPr>
        <w:t xml:space="preserve">twenty </w:t>
      </w:r>
      <w:r w:rsidRPr="00614EAE">
        <w:rPr>
          <w:lang w:val="en-US"/>
        </w:rPr>
        <w:t>five</w:t>
      </w:r>
      <w:r w:rsidR="009F180A" w:rsidRPr="00614EAE">
        <w:rPr>
          <w:lang w:val="en-US"/>
        </w:rPr>
        <w:t xml:space="preserve"> hundredths of a percent (0,</w:t>
      </w:r>
      <w:r w:rsidR="0065474E">
        <w:rPr>
          <w:lang w:val="en-US"/>
        </w:rPr>
        <w:t>0</w:t>
      </w:r>
      <w:r w:rsidR="009F180A" w:rsidRPr="00614EAE">
        <w:rPr>
          <w:lang w:val="en-US"/>
        </w:rPr>
        <w:t>2</w:t>
      </w:r>
      <w:r w:rsidRPr="00614EAE">
        <w:rPr>
          <w:lang w:val="en-US"/>
        </w:rPr>
        <w:t>5%) of the principal per every commenced day of being in default up to a maximum</w:t>
      </w:r>
      <w:r w:rsidR="0065474E">
        <w:rPr>
          <w:lang w:val="en-US"/>
        </w:rPr>
        <w:t xml:space="preserve"> 10%</w:t>
      </w:r>
      <w:r w:rsidRPr="00614EAE">
        <w:rPr>
          <w:lang w:val="en-US"/>
        </w:rPr>
        <w:t xml:space="preserve"> amount of </w:t>
      </w:r>
      <w:r w:rsidR="009F180A" w:rsidRPr="00614EAE">
        <w:rPr>
          <w:lang w:val="en-US"/>
        </w:rPr>
        <w:t>due payment.</w:t>
      </w:r>
    </w:p>
    <w:p w14:paraId="58D87749" w14:textId="01398FE7" w:rsidR="00DC2B1A" w:rsidRPr="00614EAE" w:rsidRDefault="00B01359" w:rsidP="00E239AD">
      <w:pPr>
        <w:pStyle w:val="Smlouva-Text1"/>
        <w:rPr>
          <w:lang w:val="en-US"/>
        </w:rPr>
      </w:pPr>
      <w:r w:rsidRPr="00614EAE">
        <w:rPr>
          <w:lang w:val="en-US"/>
        </w:rPr>
        <w:t>Should the Seller default on delivering the Goods</w:t>
      </w:r>
      <w:r w:rsidR="009F180A" w:rsidRPr="00614EAE">
        <w:rPr>
          <w:lang w:val="en-US"/>
        </w:rPr>
        <w:t xml:space="preserve"> </w:t>
      </w:r>
      <w:r w:rsidRPr="00614EAE">
        <w:rPr>
          <w:lang w:val="en-US"/>
        </w:rPr>
        <w:t>in time</w:t>
      </w:r>
      <w:r w:rsidR="00DB12B1">
        <w:rPr>
          <w:lang w:val="en-US"/>
        </w:rPr>
        <w:t xml:space="preserve"> </w:t>
      </w:r>
      <w:r w:rsidR="00DB12B1" w:rsidRPr="00222838">
        <w:rPr>
          <w:rFonts w:cs="Arial"/>
          <w:lang w:val="en-GB"/>
        </w:rPr>
        <w:t>or in case of delivery of defective goods</w:t>
      </w:r>
      <w:r w:rsidRPr="00614EAE">
        <w:rPr>
          <w:lang w:val="en-US"/>
        </w:rPr>
        <w:t xml:space="preserve">, it shall pay to the </w:t>
      </w:r>
      <w:r w:rsidR="00BD5623" w:rsidRPr="00614EAE">
        <w:rPr>
          <w:lang w:val="en-US"/>
        </w:rPr>
        <w:t>Buyer</w:t>
      </w:r>
      <w:r w:rsidRPr="00614EAE">
        <w:rPr>
          <w:lang w:val="en-US"/>
        </w:rPr>
        <w:t xml:space="preserve"> a penalty amounting to</w:t>
      </w:r>
      <w:r w:rsidR="005F45CB">
        <w:rPr>
          <w:lang w:val="en-US"/>
        </w:rPr>
        <w:t xml:space="preserve"> </w:t>
      </w:r>
      <w:r w:rsidR="00E239AD" w:rsidRPr="00E239AD">
        <w:rPr>
          <w:lang w:val="en-US"/>
        </w:rPr>
        <w:t>twenty five hundredths of a</w:t>
      </w:r>
      <w:r w:rsidR="00E239AD">
        <w:rPr>
          <w:lang w:val="en-US"/>
        </w:rPr>
        <w:t xml:space="preserve"> </w:t>
      </w:r>
      <w:r w:rsidRPr="00614EAE">
        <w:rPr>
          <w:lang w:val="en-US"/>
        </w:rPr>
        <w:t xml:space="preserve"> </w:t>
      </w:r>
      <w:r w:rsidR="009F180A" w:rsidRPr="00614EAE">
        <w:rPr>
          <w:lang w:val="en-US"/>
        </w:rPr>
        <w:t>percent</w:t>
      </w:r>
      <w:r w:rsidR="00E239AD">
        <w:rPr>
          <w:lang w:val="en-US"/>
        </w:rPr>
        <w:t xml:space="preserve"> (</w:t>
      </w:r>
      <w:r w:rsidR="00486759">
        <w:rPr>
          <w:lang w:val="en-US"/>
        </w:rPr>
        <w:t>0,</w:t>
      </w:r>
      <w:r w:rsidR="0065474E">
        <w:rPr>
          <w:lang w:val="en-US"/>
        </w:rPr>
        <w:t>025</w:t>
      </w:r>
      <w:r w:rsidRPr="00614EAE">
        <w:rPr>
          <w:lang w:val="en-US"/>
        </w:rPr>
        <w:t xml:space="preserve">%) of the Goods’ Price per every commenced day of being in default up to a maximum </w:t>
      </w:r>
      <w:r w:rsidR="00486759">
        <w:rPr>
          <w:lang w:val="en-US"/>
        </w:rPr>
        <w:t xml:space="preserve">10% </w:t>
      </w:r>
      <w:r w:rsidRPr="00614EAE">
        <w:rPr>
          <w:lang w:val="en-US"/>
        </w:rPr>
        <w:t>amount of Goods</w:t>
      </w:r>
      <w:r w:rsidR="009F180A" w:rsidRPr="00614EAE">
        <w:rPr>
          <w:lang w:val="en-US"/>
        </w:rPr>
        <w:t xml:space="preserve"> </w:t>
      </w:r>
      <w:r w:rsidRPr="00614EAE">
        <w:rPr>
          <w:lang w:val="en-US"/>
        </w:rPr>
        <w:t>not delivered</w:t>
      </w:r>
      <w:r w:rsidR="00FE075F">
        <w:rPr>
          <w:lang w:val="en-US"/>
        </w:rPr>
        <w:t>.</w:t>
      </w:r>
      <w:r w:rsidR="00DC2B1A" w:rsidRPr="00614EAE">
        <w:rPr>
          <w:lang w:val="en-US"/>
        </w:rPr>
        <w:t xml:space="preserve"> </w:t>
      </w:r>
    </w:p>
    <w:p w14:paraId="0364FDDF" w14:textId="77777777" w:rsidR="005F45CB" w:rsidRDefault="00B01359" w:rsidP="00EE328D">
      <w:pPr>
        <w:pStyle w:val="Smlouva-Text1"/>
        <w:jc w:val="both"/>
        <w:rPr>
          <w:lang w:val="en-US"/>
        </w:rPr>
      </w:pPr>
      <w:r w:rsidRPr="00614EAE">
        <w:rPr>
          <w:lang w:val="en-US"/>
        </w:rPr>
        <w:lastRenderedPageBreak/>
        <w:t>The Contracting Parties agree that a breach of confidentiality under this</w:t>
      </w:r>
      <w:r w:rsidRPr="00EC6A47">
        <w:rPr>
          <w:lang w:val="en-US"/>
        </w:rPr>
        <w:t xml:space="preserve"> Contract shall result in a payment of a penalty by the Contracting Party in breach to the other Contracting Party amounting to CZK </w:t>
      </w:r>
      <w:r w:rsidR="001D01AF">
        <w:rPr>
          <w:lang w:val="en-US"/>
        </w:rPr>
        <w:t>100.000,-</w:t>
      </w:r>
      <w:r w:rsidRPr="00EC6A47">
        <w:rPr>
          <w:lang w:val="en-US"/>
        </w:rPr>
        <w:t xml:space="preserve"> per each individual breach</w:t>
      </w:r>
    </w:p>
    <w:p w14:paraId="546BF906" w14:textId="77777777" w:rsidR="00C160E6" w:rsidRDefault="00B01359" w:rsidP="00EE328D">
      <w:pPr>
        <w:pStyle w:val="Smlouva-Text1"/>
        <w:jc w:val="both"/>
        <w:rPr>
          <w:lang w:val="en-US"/>
        </w:rPr>
      </w:pPr>
      <w:r w:rsidRPr="005F45CB">
        <w:rPr>
          <w:lang w:val="en-US"/>
        </w:rPr>
        <w:t>Payment of the above</w:t>
      </w:r>
      <w:r w:rsidR="005F45CB">
        <w:rPr>
          <w:lang w:val="en-US"/>
        </w:rPr>
        <w:t xml:space="preserve"> </w:t>
      </w:r>
      <w:r w:rsidRPr="005F45CB">
        <w:rPr>
          <w:lang w:val="en-US"/>
        </w:rPr>
        <w:t xml:space="preserve">mentioned penalties poses no effect on the right of the </w:t>
      </w:r>
      <w:r w:rsidR="008C29DE" w:rsidRPr="005F45CB">
        <w:rPr>
          <w:lang w:val="en-US"/>
        </w:rPr>
        <w:t xml:space="preserve">corresponding Contracting Party </w:t>
      </w:r>
      <w:r w:rsidRPr="005F45CB">
        <w:rPr>
          <w:lang w:val="en-US"/>
        </w:rPr>
        <w:t xml:space="preserve">to enforce eventual damages claims resulting from a breach of obligation secured by a penalty and cannot be set-off against such claim. The </w:t>
      </w:r>
      <w:r w:rsidR="008C29DE" w:rsidRPr="005F45CB">
        <w:rPr>
          <w:lang w:val="en-US"/>
        </w:rPr>
        <w:t>Contracting Part</w:t>
      </w:r>
      <w:r w:rsidR="003E11C0">
        <w:rPr>
          <w:lang w:val="en-US"/>
        </w:rPr>
        <w:t xml:space="preserve">ies </w:t>
      </w:r>
      <w:r w:rsidR="008C29DE" w:rsidRPr="005F45CB">
        <w:rPr>
          <w:lang w:val="en-US"/>
        </w:rPr>
        <w:t>are</w:t>
      </w:r>
      <w:r w:rsidRPr="005F45CB">
        <w:rPr>
          <w:lang w:val="en-US"/>
        </w:rPr>
        <w:t xml:space="preserve"> not liable for any damage suffered by the </w:t>
      </w:r>
      <w:r w:rsidR="008C29DE" w:rsidRPr="005F45CB">
        <w:rPr>
          <w:lang w:val="en-US"/>
        </w:rPr>
        <w:t>other Contracting Party</w:t>
      </w:r>
      <w:r w:rsidR="003E11C0">
        <w:rPr>
          <w:lang w:val="en-US"/>
        </w:rPr>
        <w:t xml:space="preserve"> </w:t>
      </w:r>
      <w:r w:rsidRPr="00F65FAD">
        <w:rPr>
          <w:lang w:val="en-US"/>
        </w:rPr>
        <w:t>unless caused intention</w:t>
      </w:r>
      <w:r w:rsidRPr="00F20F1E">
        <w:rPr>
          <w:lang w:val="en-US"/>
        </w:rPr>
        <w:t>ally or by gross negligence</w:t>
      </w:r>
      <w:r w:rsidR="00997E4A" w:rsidRPr="00894B42">
        <w:rPr>
          <w:lang w:val="en-US"/>
        </w:rPr>
        <w:t xml:space="preserve">. </w:t>
      </w:r>
    </w:p>
    <w:p w14:paraId="4D3D510B" w14:textId="77777777" w:rsidR="004B3884" w:rsidRPr="004B3884" w:rsidRDefault="004B3884" w:rsidP="004B3884">
      <w:pPr>
        <w:pStyle w:val="Smlouva-Nadpis1"/>
        <w:rPr>
          <w:i w:val="0"/>
          <w:lang w:val="en-US"/>
        </w:rPr>
      </w:pPr>
      <w:r w:rsidRPr="004B3884">
        <w:rPr>
          <w:i w:val="0"/>
          <w:lang w:val="en-US"/>
        </w:rPr>
        <w:t>CONTRACT FULFILMENT</w:t>
      </w:r>
    </w:p>
    <w:p w14:paraId="445AE21F" w14:textId="25D705EB" w:rsidR="004B3884" w:rsidRDefault="004B3884" w:rsidP="004B3884">
      <w:pPr>
        <w:pStyle w:val="Smlouva-Text1"/>
        <w:rPr>
          <w:lang w:val="en-US"/>
        </w:rPr>
      </w:pPr>
      <w:r w:rsidRPr="004B3884">
        <w:rPr>
          <w:lang w:val="en-US"/>
        </w:rPr>
        <w:t xml:space="preserve">The Buyer will regularly (once per </w:t>
      </w:r>
      <w:r>
        <w:rPr>
          <w:lang w:val="en-US"/>
        </w:rPr>
        <w:t>year</w:t>
      </w:r>
      <w:r w:rsidRPr="004B3884">
        <w:rPr>
          <w:lang w:val="en-US"/>
        </w:rPr>
        <w:t>) check and assess the fulfilment of Seller’s contractual obligations by the evaluation of the following aspects:</w:t>
      </w:r>
    </w:p>
    <w:tbl>
      <w:tblPr>
        <w:tblStyle w:val="Tabela-Siatka"/>
        <w:tblW w:w="0" w:type="auto"/>
        <w:tblInd w:w="1247" w:type="dxa"/>
        <w:tblLook w:val="04A0" w:firstRow="1" w:lastRow="0" w:firstColumn="1" w:lastColumn="0" w:noHBand="0" w:noVBand="1"/>
      </w:tblPr>
      <w:tblGrid>
        <w:gridCol w:w="551"/>
        <w:gridCol w:w="4281"/>
        <w:gridCol w:w="2415"/>
      </w:tblGrid>
      <w:tr w:rsidR="004B3884" w14:paraId="65C73562" w14:textId="77777777" w:rsidTr="004B3884">
        <w:tc>
          <w:tcPr>
            <w:tcW w:w="562" w:type="dxa"/>
          </w:tcPr>
          <w:p w14:paraId="6DA191E8" w14:textId="77777777" w:rsidR="004B3884" w:rsidRDefault="004B3884" w:rsidP="004B3884">
            <w:pPr>
              <w:pStyle w:val="Smlouva-Text1"/>
              <w:numPr>
                <w:ilvl w:val="0"/>
                <w:numId w:val="0"/>
              </w:numPr>
              <w:rPr>
                <w:lang w:val="en-US"/>
              </w:rPr>
            </w:pPr>
          </w:p>
        </w:tc>
        <w:tc>
          <w:tcPr>
            <w:tcW w:w="4419" w:type="dxa"/>
          </w:tcPr>
          <w:p w14:paraId="6A675888" w14:textId="77777777" w:rsidR="004B3884" w:rsidRDefault="004B3884" w:rsidP="004B3884">
            <w:pPr>
              <w:pStyle w:val="Smlouva-Text1"/>
              <w:numPr>
                <w:ilvl w:val="0"/>
                <w:numId w:val="0"/>
              </w:numPr>
              <w:rPr>
                <w:lang w:val="en-US"/>
              </w:rPr>
            </w:pPr>
            <w:r w:rsidRPr="004B3884">
              <w:rPr>
                <w:lang w:val="en-US"/>
              </w:rPr>
              <w:t>Criteria</w:t>
            </w:r>
          </w:p>
        </w:tc>
        <w:tc>
          <w:tcPr>
            <w:tcW w:w="2492" w:type="dxa"/>
          </w:tcPr>
          <w:p w14:paraId="19BC3EF0" w14:textId="77777777" w:rsidR="004B3884" w:rsidRDefault="004B3884" w:rsidP="004B3884">
            <w:pPr>
              <w:pStyle w:val="Smlouva-Text1"/>
              <w:numPr>
                <w:ilvl w:val="0"/>
                <w:numId w:val="0"/>
              </w:numPr>
              <w:rPr>
                <w:lang w:val="en-US"/>
              </w:rPr>
            </w:pPr>
            <w:r w:rsidRPr="004B3884">
              <w:rPr>
                <w:lang w:val="en-US"/>
              </w:rPr>
              <w:t>Weight</w:t>
            </w:r>
          </w:p>
        </w:tc>
      </w:tr>
      <w:tr w:rsidR="004B3884" w14:paraId="585C6FBC" w14:textId="77777777" w:rsidTr="004B3884">
        <w:tc>
          <w:tcPr>
            <w:tcW w:w="562" w:type="dxa"/>
          </w:tcPr>
          <w:p w14:paraId="2657D349" w14:textId="77777777" w:rsidR="004B3884" w:rsidRDefault="004B3884" w:rsidP="004B3884">
            <w:pPr>
              <w:pStyle w:val="Smlouva-Text1"/>
              <w:numPr>
                <w:ilvl w:val="0"/>
                <w:numId w:val="0"/>
              </w:numPr>
              <w:rPr>
                <w:lang w:val="en-US"/>
              </w:rPr>
            </w:pPr>
            <w:r w:rsidRPr="004B3884">
              <w:rPr>
                <w:lang w:val="en-US"/>
              </w:rPr>
              <w:t>1</w:t>
            </w:r>
          </w:p>
        </w:tc>
        <w:tc>
          <w:tcPr>
            <w:tcW w:w="4419" w:type="dxa"/>
          </w:tcPr>
          <w:p w14:paraId="12515377" w14:textId="725EFB26" w:rsidR="004B3884" w:rsidRDefault="004B3884" w:rsidP="006E4BE4">
            <w:pPr>
              <w:pStyle w:val="Smlouva-Text1"/>
              <w:numPr>
                <w:ilvl w:val="0"/>
                <w:numId w:val="0"/>
              </w:numPr>
              <w:rPr>
                <w:lang w:val="en-US"/>
              </w:rPr>
            </w:pPr>
            <w:r w:rsidRPr="004B3884">
              <w:rPr>
                <w:lang w:val="en-US"/>
              </w:rPr>
              <w:t>Quality of delivered goods</w:t>
            </w:r>
            <w:r>
              <w:rPr>
                <w:lang w:val="en-US"/>
              </w:rPr>
              <w:t xml:space="preserve"> </w:t>
            </w:r>
          </w:p>
        </w:tc>
        <w:tc>
          <w:tcPr>
            <w:tcW w:w="2492" w:type="dxa"/>
          </w:tcPr>
          <w:p w14:paraId="54FBBBB2" w14:textId="77777777" w:rsidR="004B3884" w:rsidRDefault="004B3884" w:rsidP="004B3884">
            <w:pPr>
              <w:pStyle w:val="Smlouva-Text1"/>
              <w:numPr>
                <w:ilvl w:val="0"/>
                <w:numId w:val="0"/>
              </w:numPr>
              <w:rPr>
                <w:lang w:val="en-US"/>
              </w:rPr>
            </w:pPr>
            <w:r>
              <w:rPr>
                <w:lang w:val="en-US"/>
              </w:rPr>
              <w:t>43%</w:t>
            </w:r>
          </w:p>
        </w:tc>
      </w:tr>
      <w:tr w:rsidR="004B3884" w14:paraId="01565CAE" w14:textId="77777777" w:rsidTr="004B3884">
        <w:tc>
          <w:tcPr>
            <w:tcW w:w="562" w:type="dxa"/>
          </w:tcPr>
          <w:p w14:paraId="6D37517E" w14:textId="77777777" w:rsidR="004B3884" w:rsidRDefault="004B3884" w:rsidP="004B3884">
            <w:pPr>
              <w:pStyle w:val="Smlouva-Text1"/>
              <w:numPr>
                <w:ilvl w:val="0"/>
                <w:numId w:val="0"/>
              </w:numPr>
              <w:rPr>
                <w:lang w:val="en-US"/>
              </w:rPr>
            </w:pPr>
            <w:r>
              <w:rPr>
                <w:lang w:val="en-US"/>
              </w:rPr>
              <w:t>2</w:t>
            </w:r>
          </w:p>
        </w:tc>
        <w:tc>
          <w:tcPr>
            <w:tcW w:w="4419" w:type="dxa"/>
          </w:tcPr>
          <w:p w14:paraId="7E3E3293" w14:textId="77777777" w:rsidR="004B3884" w:rsidRDefault="004B3884" w:rsidP="004B3884">
            <w:pPr>
              <w:pStyle w:val="Smlouva-Text1"/>
              <w:numPr>
                <w:ilvl w:val="0"/>
                <w:numId w:val="0"/>
              </w:numPr>
              <w:rPr>
                <w:lang w:val="en-US"/>
              </w:rPr>
            </w:pPr>
            <w:r>
              <w:rPr>
                <w:lang w:val="en-US"/>
              </w:rPr>
              <w:t>On time deliveries</w:t>
            </w:r>
          </w:p>
        </w:tc>
        <w:tc>
          <w:tcPr>
            <w:tcW w:w="2492" w:type="dxa"/>
          </w:tcPr>
          <w:p w14:paraId="33272F82" w14:textId="77777777" w:rsidR="004B3884" w:rsidRDefault="004B3884" w:rsidP="004B3884">
            <w:pPr>
              <w:pStyle w:val="Smlouva-Text1"/>
              <w:numPr>
                <w:ilvl w:val="0"/>
                <w:numId w:val="0"/>
              </w:numPr>
              <w:rPr>
                <w:lang w:val="en-US"/>
              </w:rPr>
            </w:pPr>
            <w:r>
              <w:rPr>
                <w:lang w:val="en-US"/>
              </w:rPr>
              <w:t>29%</w:t>
            </w:r>
          </w:p>
        </w:tc>
      </w:tr>
      <w:tr w:rsidR="004B3884" w14:paraId="309607B4" w14:textId="77777777" w:rsidTr="004B3884">
        <w:tc>
          <w:tcPr>
            <w:tcW w:w="562" w:type="dxa"/>
          </w:tcPr>
          <w:p w14:paraId="692E3981" w14:textId="77777777" w:rsidR="004B3884" w:rsidRDefault="004B3884" w:rsidP="004B3884">
            <w:pPr>
              <w:pStyle w:val="Smlouva-Text1"/>
              <w:numPr>
                <w:ilvl w:val="0"/>
                <w:numId w:val="0"/>
              </w:numPr>
              <w:rPr>
                <w:lang w:val="en-US"/>
              </w:rPr>
            </w:pPr>
            <w:r>
              <w:rPr>
                <w:lang w:val="en-US"/>
              </w:rPr>
              <w:t>3</w:t>
            </w:r>
          </w:p>
        </w:tc>
        <w:tc>
          <w:tcPr>
            <w:tcW w:w="4419" w:type="dxa"/>
          </w:tcPr>
          <w:p w14:paraId="2D60EFD8" w14:textId="77777777" w:rsidR="004B3884" w:rsidRDefault="004B3884" w:rsidP="004B3884">
            <w:pPr>
              <w:pStyle w:val="Smlouva-Text1"/>
              <w:numPr>
                <w:ilvl w:val="0"/>
                <w:numId w:val="0"/>
              </w:numPr>
              <w:rPr>
                <w:lang w:val="en-US"/>
              </w:rPr>
            </w:pPr>
            <w:r w:rsidRPr="004B3884">
              <w:rPr>
                <w:lang w:val="en-US"/>
              </w:rPr>
              <w:t>Flexibility in terms of delivery time change, in accordance to buyers' needs</w:t>
            </w:r>
          </w:p>
        </w:tc>
        <w:tc>
          <w:tcPr>
            <w:tcW w:w="2492" w:type="dxa"/>
          </w:tcPr>
          <w:p w14:paraId="7ADDF893" w14:textId="77777777" w:rsidR="004B3884" w:rsidRDefault="004B3884" w:rsidP="004B3884">
            <w:pPr>
              <w:pStyle w:val="Smlouva-Text1"/>
              <w:numPr>
                <w:ilvl w:val="0"/>
                <w:numId w:val="0"/>
              </w:numPr>
              <w:rPr>
                <w:lang w:val="en-US"/>
              </w:rPr>
            </w:pPr>
            <w:r>
              <w:rPr>
                <w:lang w:val="en-US"/>
              </w:rPr>
              <w:t>14%</w:t>
            </w:r>
          </w:p>
        </w:tc>
      </w:tr>
      <w:tr w:rsidR="004B3884" w14:paraId="380F1A89" w14:textId="77777777" w:rsidTr="004B3884">
        <w:tc>
          <w:tcPr>
            <w:tcW w:w="562" w:type="dxa"/>
          </w:tcPr>
          <w:p w14:paraId="06B2583D" w14:textId="77777777" w:rsidR="004B3884" w:rsidRDefault="004B3884" w:rsidP="004B3884">
            <w:pPr>
              <w:pStyle w:val="Smlouva-Text1"/>
              <w:numPr>
                <w:ilvl w:val="0"/>
                <w:numId w:val="0"/>
              </w:numPr>
              <w:rPr>
                <w:lang w:val="en-US"/>
              </w:rPr>
            </w:pPr>
            <w:r>
              <w:rPr>
                <w:lang w:val="en-US"/>
              </w:rPr>
              <w:t>4</w:t>
            </w:r>
          </w:p>
        </w:tc>
        <w:tc>
          <w:tcPr>
            <w:tcW w:w="4419" w:type="dxa"/>
          </w:tcPr>
          <w:p w14:paraId="02EFD975" w14:textId="77777777" w:rsidR="004B3884" w:rsidRDefault="004B3884" w:rsidP="004B3884">
            <w:pPr>
              <w:pStyle w:val="Smlouva-Text1"/>
              <w:numPr>
                <w:ilvl w:val="0"/>
                <w:numId w:val="0"/>
              </w:numPr>
              <w:rPr>
                <w:lang w:val="en-US"/>
              </w:rPr>
            </w:pPr>
            <w:r w:rsidRPr="004B3884">
              <w:rPr>
                <w:lang w:val="en-US"/>
              </w:rPr>
              <w:t>Deliveries completeness (including required documents (e.g. certificates))</w:t>
            </w:r>
          </w:p>
        </w:tc>
        <w:tc>
          <w:tcPr>
            <w:tcW w:w="2492" w:type="dxa"/>
          </w:tcPr>
          <w:p w14:paraId="467600F2" w14:textId="77777777" w:rsidR="004B3884" w:rsidRDefault="004B3884" w:rsidP="004B3884">
            <w:pPr>
              <w:pStyle w:val="Smlouva-Text1"/>
              <w:numPr>
                <w:ilvl w:val="0"/>
                <w:numId w:val="0"/>
              </w:numPr>
              <w:rPr>
                <w:lang w:val="en-US"/>
              </w:rPr>
            </w:pPr>
            <w:r>
              <w:rPr>
                <w:lang w:val="en-US"/>
              </w:rPr>
              <w:t>14%</w:t>
            </w:r>
          </w:p>
        </w:tc>
      </w:tr>
    </w:tbl>
    <w:p w14:paraId="3679C35A" w14:textId="77777777" w:rsidR="004B3884" w:rsidRPr="004B3884" w:rsidRDefault="004B3884" w:rsidP="004B3884">
      <w:pPr>
        <w:pStyle w:val="Smlouva-Text1"/>
        <w:numPr>
          <w:ilvl w:val="0"/>
          <w:numId w:val="0"/>
        </w:numPr>
        <w:ind w:left="1247"/>
        <w:rPr>
          <w:lang w:val="en-US"/>
        </w:rPr>
      </w:pPr>
      <w:r w:rsidRPr="004B3884">
        <w:rPr>
          <w:lang w:val="en-US"/>
        </w:rPr>
        <w:t>The maximum number of points which can be achieved is 100. The supplier is to get feedback after each process of</w:t>
      </w:r>
      <w:r>
        <w:rPr>
          <w:lang w:val="en-US"/>
        </w:rPr>
        <w:t xml:space="preserve"> evaluation. In case of recogniz</w:t>
      </w:r>
      <w:r w:rsidRPr="004B3884">
        <w:rPr>
          <w:lang w:val="en-US"/>
        </w:rPr>
        <w:t xml:space="preserve">ed areas for improvement the Seller will be given an opportunity to introduce corrective actions. </w:t>
      </w:r>
    </w:p>
    <w:p w14:paraId="78481568" w14:textId="77777777" w:rsidR="004B3884" w:rsidRPr="004B3884" w:rsidRDefault="004B3884" w:rsidP="004B3884">
      <w:pPr>
        <w:pStyle w:val="Smlouva-Text1"/>
        <w:numPr>
          <w:ilvl w:val="0"/>
          <w:numId w:val="0"/>
        </w:numPr>
        <w:ind w:left="1247"/>
        <w:rPr>
          <w:lang w:val="en-US"/>
        </w:rPr>
      </w:pPr>
      <w:r w:rsidRPr="004B3884">
        <w:rPr>
          <w:lang w:val="en-US"/>
        </w:rPr>
        <w:t>In case:</w:t>
      </w:r>
    </w:p>
    <w:p w14:paraId="006A1C17" w14:textId="77777777" w:rsidR="004B3884" w:rsidRPr="004B3884" w:rsidRDefault="004B3884" w:rsidP="004B3884">
      <w:pPr>
        <w:pStyle w:val="Smlouva-Text1"/>
        <w:numPr>
          <w:ilvl w:val="0"/>
          <w:numId w:val="0"/>
        </w:numPr>
        <w:ind w:left="1247"/>
        <w:rPr>
          <w:lang w:val="en-US"/>
        </w:rPr>
      </w:pPr>
      <w:r w:rsidRPr="004B3884">
        <w:rPr>
          <w:lang w:val="en-US"/>
        </w:rPr>
        <w:t>-       there is no improvement after the given period of time aimed at corrective actions’ introduction;</w:t>
      </w:r>
    </w:p>
    <w:p w14:paraId="01C441A7" w14:textId="77777777" w:rsidR="004B3884" w:rsidRPr="004B3884" w:rsidRDefault="004B3884" w:rsidP="004B3884">
      <w:pPr>
        <w:pStyle w:val="Smlouva-Text1"/>
        <w:numPr>
          <w:ilvl w:val="0"/>
          <w:numId w:val="0"/>
        </w:numPr>
        <w:ind w:left="1247"/>
        <w:rPr>
          <w:lang w:val="en-US"/>
        </w:rPr>
      </w:pPr>
      <w:r w:rsidRPr="004B3884">
        <w:rPr>
          <w:lang w:val="en-US"/>
        </w:rPr>
        <w:t>-       or, the number of points awarded for the assessment by the Seller is below 65% despite given time for improvement;</w:t>
      </w:r>
    </w:p>
    <w:p w14:paraId="611745FC" w14:textId="77777777" w:rsidR="004B3884" w:rsidRPr="004B3884" w:rsidRDefault="004B3884" w:rsidP="004B3884">
      <w:pPr>
        <w:pStyle w:val="Smlouva-Text1"/>
        <w:numPr>
          <w:ilvl w:val="0"/>
          <w:numId w:val="0"/>
        </w:numPr>
        <w:ind w:left="1247"/>
        <w:rPr>
          <w:lang w:val="en-US"/>
        </w:rPr>
      </w:pPr>
      <w:r w:rsidRPr="004B3884">
        <w:rPr>
          <w:lang w:val="en-US"/>
        </w:rPr>
        <w:t xml:space="preserve">-       or, the Seller failed to propose and/or introduce any corrective actions as a consequence of the performed assessment; </w:t>
      </w:r>
    </w:p>
    <w:p w14:paraId="54E4C13A" w14:textId="77777777" w:rsidR="004B3884" w:rsidRPr="00894B42" w:rsidRDefault="004B3884" w:rsidP="004B3884">
      <w:pPr>
        <w:pStyle w:val="Smlouva-Text1"/>
        <w:numPr>
          <w:ilvl w:val="0"/>
          <w:numId w:val="0"/>
        </w:numPr>
        <w:ind w:left="1247"/>
        <w:rPr>
          <w:lang w:val="en-US"/>
        </w:rPr>
      </w:pPr>
      <w:r w:rsidRPr="004B3884">
        <w:rPr>
          <w:lang w:val="en-US"/>
        </w:rPr>
        <w:t>The Buyer is entitled to terminate the contract without further notice. The Seller shall not claim any compensation from the Buyer for the contract termination. In case of the preliminary termination of the contract, The Buyer shall inform The Seller in advance of 8 weeks before this fact.</w:t>
      </w:r>
    </w:p>
    <w:p w14:paraId="66D5B625" w14:textId="77777777" w:rsidR="00B4611C" w:rsidRPr="006D46AF" w:rsidRDefault="00B01359" w:rsidP="00EE328D">
      <w:pPr>
        <w:pStyle w:val="Smlouva-Nadpis1"/>
        <w:rPr>
          <w:i w:val="0"/>
          <w:lang w:val="en-US"/>
        </w:rPr>
      </w:pPr>
      <w:bookmarkStart w:id="17" w:name="_Toc385881661"/>
      <w:r w:rsidRPr="00894B42">
        <w:rPr>
          <w:i w:val="0"/>
          <w:lang w:val="en-US"/>
        </w:rPr>
        <w:t>force majeure</w:t>
      </w:r>
      <w:bookmarkEnd w:id="17"/>
    </w:p>
    <w:p w14:paraId="2FB98EBF" w14:textId="77777777" w:rsidR="004E4DED" w:rsidRPr="006C0CC6" w:rsidRDefault="00B01359" w:rsidP="00F83920">
      <w:pPr>
        <w:pStyle w:val="Smlouva-Text1"/>
        <w:jc w:val="both"/>
        <w:rPr>
          <w:lang w:val="en-US"/>
        </w:rPr>
      </w:pPr>
      <w:r w:rsidRPr="002C0E49">
        <w:rPr>
          <w:lang w:val="en-US"/>
        </w:rPr>
        <w:t>Circumstances that constitute force majeure under this Contract shall be, in accordance with Sec. 2913 para. 2 of the Civil Code, such extraordinary, unlikely and insurmountable events that indubitably prevented the performance</w:t>
      </w:r>
      <w:r>
        <w:rPr>
          <w:lang w:val="en-US"/>
        </w:rPr>
        <w:t xml:space="preserve"> of an obligation under this Contract temporarily or permanently and occurred irrespectively of Contracting Parties’ actions, including, but not limited to natural disasters, </w:t>
      </w:r>
      <w:r w:rsidR="00F5101A">
        <w:rPr>
          <w:lang w:val="en-US"/>
        </w:rPr>
        <w:t xml:space="preserve">import and export embargos, armed conflicts, wars, changes of political situation, unpredictable events that cause an unplanned suspension of works at </w:t>
      </w:r>
      <w:r w:rsidR="00F5101A">
        <w:rPr>
          <w:lang w:val="en-US"/>
        </w:rPr>
        <w:lastRenderedPageBreak/>
        <w:t>any of the Customer’s refineries, sudden unavailability of primary raw materials necessary for crude oil refining and strikes</w:t>
      </w:r>
      <w:r>
        <w:rPr>
          <w:lang w:val="en-US"/>
        </w:rPr>
        <w:t xml:space="preserve"> that prevent or unreasonably complicate the performance of rights and obligations under this Contract, or any other similar cause, event or circumstance. An obstacle emerging while a Contracting Party is already in default with one of its obligations or out of the Contracting Party’s economic situation does not waive the obligation to pay damages. If the force majeure subside in under six (6) months i.e. 180 days, the performance periods and terms are prolonged by the duration of such obstacle. If it takes longer than six (6) months i.e. 180 days for the force majeure to subside, the Contracting Parties shall resolve the situation by a mutual agreement</w:t>
      </w:r>
      <w:r w:rsidRPr="00650E3F">
        <w:rPr>
          <w:lang w:val="en-US"/>
        </w:rPr>
        <w:t>.</w:t>
      </w:r>
      <w:r w:rsidR="004E4DED" w:rsidRPr="006C0CC6">
        <w:rPr>
          <w:lang w:val="en-US"/>
        </w:rPr>
        <w:t xml:space="preserve"> </w:t>
      </w:r>
    </w:p>
    <w:p w14:paraId="7CA5FF0A" w14:textId="77777777" w:rsidR="007554FD" w:rsidRPr="006C0CC6" w:rsidRDefault="00B01359" w:rsidP="00A01D3E">
      <w:pPr>
        <w:pStyle w:val="Smlouva-Text1"/>
        <w:jc w:val="both"/>
        <w:rPr>
          <w:rFonts w:cs="Arial"/>
          <w:lang w:val="en-US"/>
        </w:rPr>
      </w:pPr>
      <w:r>
        <w:rPr>
          <w:rFonts w:cs="Arial"/>
          <w:lang w:val="en-US"/>
        </w:rPr>
        <w:t xml:space="preserve">Should any force majeure circumstances affect </w:t>
      </w:r>
      <w:r w:rsidR="008C29DE">
        <w:rPr>
          <w:rFonts w:cs="Arial"/>
          <w:lang w:val="en-US"/>
        </w:rPr>
        <w:t>any Contracting Party</w:t>
      </w:r>
      <w:r>
        <w:rPr>
          <w:rFonts w:cs="Arial"/>
          <w:lang w:val="en-US"/>
        </w:rPr>
        <w:t xml:space="preserve">, it shall without undue delay notify the </w:t>
      </w:r>
      <w:r w:rsidR="008C29DE">
        <w:rPr>
          <w:rFonts w:cs="Arial"/>
          <w:lang w:val="en-US"/>
        </w:rPr>
        <w:t xml:space="preserve">other Contracting Party </w:t>
      </w:r>
      <w:r>
        <w:rPr>
          <w:rFonts w:cs="Arial"/>
          <w:lang w:val="en-US"/>
        </w:rPr>
        <w:t xml:space="preserve">in writing of such a situation, its cause and its ending. Unless the </w:t>
      </w:r>
      <w:r w:rsidR="008C29DE">
        <w:rPr>
          <w:rFonts w:cs="Arial"/>
          <w:lang w:val="en-US"/>
        </w:rPr>
        <w:t xml:space="preserve">corresponding Contracting Party </w:t>
      </w:r>
      <w:r>
        <w:rPr>
          <w:rFonts w:cs="Arial"/>
          <w:lang w:val="en-US"/>
        </w:rPr>
        <w:t xml:space="preserve">otherwise states in writing, the </w:t>
      </w:r>
      <w:r w:rsidR="008C29DE">
        <w:rPr>
          <w:rFonts w:cs="Arial"/>
          <w:lang w:val="en-US"/>
        </w:rPr>
        <w:t xml:space="preserve">other Contracting Party </w:t>
      </w:r>
      <w:r>
        <w:rPr>
          <w:rFonts w:cs="Arial"/>
          <w:lang w:val="en-US"/>
        </w:rPr>
        <w:t xml:space="preserve">shall continue performance under this Contract as long as it can be reasonably expected to and it shall seek feasible alternative ways to perform under this Contract that are not limited by the force majeure. </w:t>
      </w:r>
    </w:p>
    <w:p w14:paraId="073611AE" w14:textId="77777777" w:rsidR="00EE5510" w:rsidRPr="006C0CC6" w:rsidRDefault="009937CF" w:rsidP="00EE5510">
      <w:pPr>
        <w:pStyle w:val="Smlouva-Nadpis1"/>
        <w:rPr>
          <w:i w:val="0"/>
          <w:lang w:val="en-US"/>
        </w:rPr>
      </w:pPr>
      <w:bookmarkStart w:id="18" w:name="_Toc385881662"/>
      <w:r>
        <w:rPr>
          <w:i w:val="0"/>
          <w:lang w:val="en-US"/>
        </w:rPr>
        <w:t>confidentiality</w:t>
      </w:r>
      <w:bookmarkEnd w:id="18"/>
    </w:p>
    <w:p w14:paraId="4050FB2E" w14:textId="77777777" w:rsidR="005F45CB" w:rsidRDefault="00B01359" w:rsidP="00EE5510">
      <w:pPr>
        <w:pStyle w:val="Smlouva-Text1"/>
        <w:jc w:val="both"/>
        <w:rPr>
          <w:lang w:val="en-US"/>
        </w:rPr>
      </w:pPr>
      <w:r>
        <w:rPr>
          <w:lang w:val="en-US"/>
        </w:rPr>
        <w:t>The Contracting Parties shall without undue delay after the termination of the relationship founded by this Contract return any and all documents pertaining to the other Contracting Party. Further they shall keep confidential any details and facts pertaining to the subject matter, negotiations of this Contract and its amendments, as well as details pertaining to the other Contracting Party, especially those that should, for any reason, be deemed secret or the publication of which may injure the other Contracting Party. Only information already made public or available to third parties and information the other Contracting Party consented to the publication thereof shall be excluded from confidentiality. Confidentiality shall be kept during the full duration of this Contract and 3 years after its termination. Should any of the Contracting Parties breach confidentiality, a penalty under article 8.3 of this Contract shall apply</w:t>
      </w:r>
    </w:p>
    <w:p w14:paraId="7DC0EBAC" w14:textId="77777777" w:rsidR="00EE5510" w:rsidRPr="005F45CB" w:rsidRDefault="00F5101A" w:rsidP="00EE5510">
      <w:pPr>
        <w:pStyle w:val="Smlouva-Text1"/>
        <w:jc w:val="both"/>
        <w:rPr>
          <w:rFonts w:cs="Arial"/>
          <w:lang w:val="en-US"/>
        </w:rPr>
      </w:pPr>
      <w:r w:rsidRPr="002C0E49">
        <w:rPr>
          <w:lang w:val="en-US"/>
        </w:rPr>
        <w:t xml:space="preserve">Any information made available to </w:t>
      </w:r>
      <w:r w:rsidR="004472C2" w:rsidRPr="001351CC">
        <w:rPr>
          <w:lang w:val="en-US"/>
        </w:rPr>
        <w:t xml:space="preserve">any Contracting Party </w:t>
      </w:r>
      <w:r w:rsidRPr="001351CC">
        <w:rPr>
          <w:lang w:val="en-US"/>
        </w:rPr>
        <w:t xml:space="preserve">by the </w:t>
      </w:r>
      <w:r w:rsidR="004472C2" w:rsidRPr="001351CC">
        <w:rPr>
          <w:lang w:val="en-US"/>
        </w:rPr>
        <w:t xml:space="preserve">other Contracting Party </w:t>
      </w:r>
      <w:r w:rsidRPr="00650EDC">
        <w:rPr>
          <w:lang w:val="en-US"/>
        </w:rPr>
        <w:t xml:space="preserve">may be given to the </w:t>
      </w:r>
      <w:r w:rsidR="004472C2" w:rsidRPr="00650EDC">
        <w:rPr>
          <w:lang w:val="en-US"/>
        </w:rPr>
        <w:t xml:space="preserve">corresponding </w:t>
      </w:r>
      <w:r w:rsidRPr="00650EDC">
        <w:rPr>
          <w:lang w:val="en-US"/>
        </w:rPr>
        <w:t xml:space="preserve">shareholders, </w:t>
      </w:r>
      <w:r w:rsidR="004472C2" w:rsidRPr="00650EDC">
        <w:rPr>
          <w:lang w:val="en-US"/>
        </w:rPr>
        <w:t>p</w:t>
      </w:r>
      <w:r w:rsidRPr="00650EDC">
        <w:rPr>
          <w:lang w:val="en-US"/>
        </w:rPr>
        <w:t xml:space="preserve">rocessors and to its controlling person or to a person controlled by the </w:t>
      </w:r>
      <w:r w:rsidRPr="00532448">
        <w:rPr>
          <w:lang w:val="en-US"/>
        </w:rPr>
        <w:t>controlling person without previous consent of the</w:t>
      </w:r>
      <w:r w:rsidR="004472C2" w:rsidRPr="00532448">
        <w:rPr>
          <w:lang w:val="en-US"/>
        </w:rPr>
        <w:t xml:space="preserve"> other Contracting Party</w:t>
      </w:r>
      <w:r w:rsidR="00EE5510" w:rsidRPr="00532448">
        <w:rPr>
          <w:lang w:val="en-US"/>
        </w:rPr>
        <w:t>.</w:t>
      </w:r>
    </w:p>
    <w:p w14:paraId="6D1E2F20" w14:textId="77777777" w:rsidR="00EE5510" w:rsidRPr="005F45CB" w:rsidRDefault="009937CF" w:rsidP="00EE5510">
      <w:pPr>
        <w:pStyle w:val="Smlouva-Nadpis1"/>
        <w:rPr>
          <w:i w:val="0"/>
          <w:lang w:val="en-US"/>
        </w:rPr>
      </w:pPr>
      <w:bookmarkStart w:id="19" w:name="_Toc385881663"/>
      <w:r w:rsidRPr="005F45CB">
        <w:rPr>
          <w:i w:val="0"/>
          <w:lang w:val="en-US"/>
        </w:rPr>
        <w:t>liability insurance</w:t>
      </w:r>
      <w:bookmarkEnd w:id="19"/>
    </w:p>
    <w:p w14:paraId="3A02D264" w14:textId="77777777" w:rsidR="00EE5510" w:rsidRPr="00532448" w:rsidRDefault="00B01359" w:rsidP="00EE5510">
      <w:pPr>
        <w:pStyle w:val="Smlouva-Text1"/>
        <w:jc w:val="both"/>
        <w:rPr>
          <w:lang w:val="en-US"/>
        </w:rPr>
      </w:pPr>
      <w:r w:rsidRPr="00532448">
        <w:rPr>
          <w:lang w:val="en-US"/>
        </w:rPr>
        <w:t xml:space="preserve">The </w:t>
      </w:r>
      <w:r w:rsidR="009937CF" w:rsidRPr="00532448">
        <w:rPr>
          <w:lang w:val="en-US"/>
        </w:rPr>
        <w:t>Seller</w:t>
      </w:r>
      <w:r w:rsidRPr="00532448">
        <w:rPr>
          <w:lang w:val="en-US"/>
        </w:rPr>
        <w:t xml:space="preserve"> represents that it has insurance covering its liability under this Contract, with insurance company, insurance no. amounting to at least CZK [5.000.000]</w:t>
      </w:r>
      <w:r w:rsidR="00EE5510" w:rsidRPr="00532448">
        <w:rPr>
          <w:lang w:val="en-US"/>
        </w:rPr>
        <w:t>.</w:t>
      </w:r>
    </w:p>
    <w:p w14:paraId="194E123C" w14:textId="77777777" w:rsidR="00EE5510" w:rsidRPr="00354CF5" w:rsidRDefault="00B01359" w:rsidP="00A3513B">
      <w:pPr>
        <w:pStyle w:val="Smlouva-Text1"/>
        <w:jc w:val="both"/>
        <w:rPr>
          <w:lang w:val="en-US"/>
        </w:rPr>
      </w:pPr>
      <w:r w:rsidRPr="00354CF5">
        <w:rPr>
          <w:lang w:val="en-US"/>
        </w:rPr>
        <w:t xml:space="preserve">The </w:t>
      </w:r>
      <w:r w:rsidR="009937CF" w:rsidRPr="00354CF5">
        <w:rPr>
          <w:lang w:val="en-US"/>
        </w:rPr>
        <w:t>Seller</w:t>
      </w:r>
      <w:r w:rsidRPr="00354CF5">
        <w:rPr>
          <w:lang w:val="en-US"/>
        </w:rPr>
        <w:t xml:space="preserve"> represents that all vehicles used in performance under this Contract </w:t>
      </w:r>
      <w:r w:rsidR="000F5C53">
        <w:rPr>
          <w:lang w:val="en-US"/>
        </w:rPr>
        <w:t xml:space="preserve">shall be </w:t>
      </w:r>
      <w:r w:rsidRPr="00354CF5">
        <w:rPr>
          <w:lang w:val="en-US"/>
        </w:rPr>
        <w:t>insured against damage to self, third parties and travelling persons</w:t>
      </w:r>
    </w:p>
    <w:p w14:paraId="631E3B59" w14:textId="77777777" w:rsidR="00EE5510" w:rsidRPr="006C0CC6" w:rsidRDefault="00B01359" w:rsidP="00EE5510">
      <w:pPr>
        <w:pStyle w:val="Smlouva-Text1"/>
        <w:jc w:val="both"/>
        <w:rPr>
          <w:rFonts w:cs="Arial"/>
          <w:lang w:val="en-US"/>
        </w:rPr>
      </w:pPr>
      <w:r w:rsidRPr="00EC52FE">
        <w:rPr>
          <w:lang w:val="en-US"/>
        </w:rPr>
        <w:t xml:space="preserve">The </w:t>
      </w:r>
      <w:r w:rsidR="009937CF" w:rsidRPr="00EC52FE">
        <w:rPr>
          <w:lang w:val="en-US"/>
        </w:rPr>
        <w:t>Seller</w:t>
      </w:r>
      <w:r w:rsidRPr="00EC52FE">
        <w:rPr>
          <w:lang w:val="en-US"/>
        </w:rPr>
        <w:t xml:space="preserve"> shall present</w:t>
      </w:r>
      <w:r>
        <w:rPr>
          <w:lang w:val="en-US"/>
        </w:rPr>
        <w:t xml:space="preserve"> the </w:t>
      </w:r>
      <w:r w:rsidR="00BD5623">
        <w:rPr>
          <w:lang w:val="en-US"/>
        </w:rPr>
        <w:t>Buyer</w:t>
      </w:r>
      <w:r>
        <w:rPr>
          <w:lang w:val="en-US"/>
        </w:rPr>
        <w:t xml:space="preserve"> with above insurance </w:t>
      </w:r>
      <w:r w:rsidR="00EC52FE">
        <w:rPr>
          <w:lang w:val="en-US"/>
        </w:rPr>
        <w:t xml:space="preserve">certificate </w:t>
      </w:r>
      <w:r>
        <w:rPr>
          <w:lang w:val="en-US"/>
        </w:rPr>
        <w:t>originals upon notice</w:t>
      </w:r>
      <w:r w:rsidR="00EE5510" w:rsidRPr="006C0CC6">
        <w:rPr>
          <w:lang w:val="en-US"/>
        </w:rPr>
        <w:t>.</w:t>
      </w:r>
    </w:p>
    <w:p w14:paraId="19D79DFA" w14:textId="77777777" w:rsidR="00B4611C" w:rsidRPr="00A3513B" w:rsidRDefault="00B01359" w:rsidP="00EE328D">
      <w:pPr>
        <w:pStyle w:val="Smlouva-Nadpis1"/>
        <w:rPr>
          <w:i w:val="0"/>
          <w:lang w:val="en-US"/>
        </w:rPr>
      </w:pPr>
      <w:bookmarkStart w:id="20" w:name="_Toc385881664"/>
      <w:r w:rsidRPr="00A3513B">
        <w:rPr>
          <w:i w:val="0"/>
          <w:lang w:val="en-US"/>
        </w:rPr>
        <w:t>termination</w:t>
      </w:r>
      <w:bookmarkEnd w:id="20"/>
    </w:p>
    <w:p w14:paraId="7FD42EB9" w14:textId="77777777" w:rsidR="0065525A" w:rsidRPr="006C0CC6" w:rsidRDefault="004472C2" w:rsidP="000725EF">
      <w:pPr>
        <w:pStyle w:val="Smlouva-Text1"/>
        <w:jc w:val="both"/>
        <w:rPr>
          <w:lang w:val="en-US"/>
        </w:rPr>
      </w:pPr>
      <w:bookmarkStart w:id="21" w:name="_Ref378017726"/>
      <w:r>
        <w:rPr>
          <w:lang w:val="en-US"/>
        </w:rPr>
        <w:t xml:space="preserve">Any Contracting Party </w:t>
      </w:r>
      <w:r w:rsidR="007B7935">
        <w:rPr>
          <w:lang w:val="en-US"/>
        </w:rPr>
        <w:t xml:space="preserve">is entitled to terminate this Contract in accordance with the Civil Code upon a substantial and/or a non-substantial breach of this Contract by the </w:t>
      </w:r>
      <w:r>
        <w:rPr>
          <w:lang w:val="en-US"/>
        </w:rPr>
        <w:t>other Contracting Party</w:t>
      </w:r>
      <w:r w:rsidR="007B7935">
        <w:rPr>
          <w:lang w:val="en-US"/>
        </w:rPr>
        <w:t xml:space="preserve">. </w:t>
      </w:r>
      <w:bookmarkEnd w:id="21"/>
    </w:p>
    <w:p w14:paraId="0A11642C" w14:textId="77777777" w:rsidR="00B4611C" w:rsidRPr="006C0CC6" w:rsidRDefault="007B7935" w:rsidP="000725EF">
      <w:pPr>
        <w:pStyle w:val="Smlouva-Text1"/>
        <w:jc w:val="both"/>
        <w:rPr>
          <w:lang w:val="en-US"/>
        </w:rPr>
      </w:pPr>
      <w:r>
        <w:rPr>
          <w:lang w:val="en-US"/>
        </w:rPr>
        <w:lastRenderedPageBreak/>
        <w:t>The Contracting Parties agree that a substantial breach of this Contract or individual sale and purchase contract by the Seller shall occur especially if the Seller</w:t>
      </w:r>
      <w:r w:rsidR="00B4611C" w:rsidRPr="006C0CC6">
        <w:rPr>
          <w:lang w:val="en-US"/>
        </w:rPr>
        <w:t>:</w:t>
      </w:r>
    </w:p>
    <w:p w14:paraId="583CB44A" w14:textId="77777777" w:rsidR="00B4611C" w:rsidRPr="000D2C3A" w:rsidRDefault="007B7935" w:rsidP="00E510BA">
      <w:pPr>
        <w:pStyle w:val="Smlouva-Odrky1"/>
        <w:numPr>
          <w:ilvl w:val="0"/>
          <w:numId w:val="4"/>
        </w:numPr>
        <w:spacing w:before="0"/>
        <w:jc w:val="both"/>
        <w:rPr>
          <w:lang w:val="en-US"/>
        </w:rPr>
      </w:pPr>
      <w:r>
        <w:rPr>
          <w:lang w:val="en-US"/>
        </w:rPr>
        <w:t xml:space="preserve">provides partial </w:t>
      </w:r>
      <w:r w:rsidRPr="000D2C3A">
        <w:rPr>
          <w:lang w:val="en-US"/>
        </w:rPr>
        <w:t>performance while not previously agreed by the Contracting Parties</w:t>
      </w:r>
      <w:r w:rsidR="000D3E03" w:rsidRPr="000D2C3A">
        <w:rPr>
          <w:lang w:val="en-US"/>
        </w:rPr>
        <w:t>,</w:t>
      </w:r>
    </w:p>
    <w:p w14:paraId="2BDD5F97" w14:textId="77777777" w:rsidR="00B4611C" w:rsidRPr="000D2C3A" w:rsidRDefault="007B7935" w:rsidP="00E510BA">
      <w:pPr>
        <w:pStyle w:val="Smlouva-Odrky1"/>
        <w:numPr>
          <w:ilvl w:val="0"/>
          <w:numId w:val="4"/>
        </w:numPr>
        <w:spacing w:before="0"/>
        <w:jc w:val="both"/>
        <w:rPr>
          <w:lang w:val="en-US"/>
        </w:rPr>
      </w:pPr>
      <w:r w:rsidRPr="000D2C3A">
        <w:rPr>
          <w:lang w:val="en-US"/>
        </w:rPr>
        <w:t>failure to meet the agreed performance term</w:t>
      </w:r>
      <w:r w:rsidR="00B4611C" w:rsidRPr="000D2C3A">
        <w:rPr>
          <w:lang w:val="en-US"/>
        </w:rPr>
        <w:t>,</w:t>
      </w:r>
    </w:p>
    <w:p w14:paraId="66A8DC20" w14:textId="77777777" w:rsidR="0087017C" w:rsidRPr="000D2C3A" w:rsidRDefault="007B7935" w:rsidP="00E510BA">
      <w:pPr>
        <w:pStyle w:val="Smlouva-Odrky1"/>
        <w:numPr>
          <w:ilvl w:val="0"/>
          <w:numId w:val="4"/>
        </w:numPr>
        <w:spacing w:before="0"/>
        <w:jc w:val="both"/>
        <w:rPr>
          <w:u w:val="single"/>
          <w:lang w:val="en-US"/>
        </w:rPr>
      </w:pPr>
      <w:r w:rsidRPr="000D2C3A">
        <w:rPr>
          <w:lang w:val="en-US"/>
        </w:rPr>
        <w:t xml:space="preserve">reasons stipulated in </w:t>
      </w:r>
      <w:r w:rsidR="00016B25">
        <w:rPr>
          <w:lang w:val="en-US"/>
        </w:rPr>
        <w:t>article 7.5</w:t>
      </w:r>
      <w:r w:rsidRPr="000D2C3A">
        <w:rPr>
          <w:lang w:val="en-US"/>
        </w:rPr>
        <w:t xml:space="preserve"> herein</w:t>
      </w:r>
      <w:r w:rsidR="00F53469" w:rsidRPr="000D2C3A">
        <w:rPr>
          <w:lang w:val="en-US"/>
        </w:rPr>
        <w:t>.</w:t>
      </w:r>
    </w:p>
    <w:p w14:paraId="7711A145" w14:textId="77777777" w:rsidR="00B4611C" w:rsidRPr="006C0CC6" w:rsidRDefault="007B7935" w:rsidP="004E29F7">
      <w:pPr>
        <w:pStyle w:val="Smlouva-Text1"/>
        <w:jc w:val="both"/>
        <w:rPr>
          <w:lang w:val="en-US"/>
        </w:rPr>
      </w:pPr>
      <w:bookmarkStart w:id="22" w:name="_Ref377422252"/>
      <w:r>
        <w:rPr>
          <w:lang w:val="en-US"/>
        </w:rPr>
        <w:t>Under similar terms any Contracting Party may terminate an individual sale and purchase contract concluded on the basis of this Contract in the form of a purchase order. In all cases of termination of this Contract or any individual contract the Contracting Parties shall not disclose any information related to the contractual relationship to third parties without a prior consent of the other Contracting Party.</w:t>
      </w:r>
      <w:bookmarkEnd w:id="22"/>
    </w:p>
    <w:p w14:paraId="7A64D89C" w14:textId="1D0466CC" w:rsidR="00A01D3E" w:rsidRPr="006C0CC6" w:rsidRDefault="007B7935" w:rsidP="00A01D3E">
      <w:pPr>
        <w:pStyle w:val="Smlouva-Text1"/>
        <w:jc w:val="both"/>
        <w:rPr>
          <w:lang w:val="en-US"/>
        </w:rPr>
      </w:pPr>
      <w:r>
        <w:rPr>
          <w:lang w:val="en-US"/>
        </w:rPr>
        <w:t xml:space="preserve">The Contracting Parties are entitled to terminate this Contract by giving notice without specifying a reason. The notice period is three </w:t>
      </w:r>
      <w:r w:rsidR="003662AE">
        <w:rPr>
          <w:lang w:val="en-US"/>
        </w:rPr>
        <w:t>3</w:t>
      </w:r>
      <w:r>
        <w:rPr>
          <w:lang w:val="en-US"/>
        </w:rPr>
        <w:t xml:space="preserve"> months and commences on the first day of the month following after the delivery day of </w:t>
      </w:r>
      <w:r w:rsidR="00A85442">
        <w:rPr>
          <w:lang w:val="en-US"/>
        </w:rPr>
        <w:t>the</w:t>
      </w:r>
      <w:r>
        <w:rPr>
          <w:lang w:val="en-US"/>
        </w:rPr>
        <w:t xml:space="preserve"> written notice to the other Contracting Party. Should this Contract be terminated in this way, the Contracting Parties agree that any </w:t>
      </w:r>
      <w:r w:rsidR="00A85442">
        <w:rPr>
          <w:lang w:val="en-US"/>
        </w:rPr>
        <w:t>Goods</w:t>
      </w:r>
      <w:r>
        <w:rPr>
          <w:lang w:val="en-US"/>
        </w:rPr>
        <w:t xml:space="preserve"> or part thereof</w:t>
      </w:r>
      <w:r w:rsidR="00A85442">
        <w:rPr>
          <w:lang w:val="en-US"/>
        </w:rPr>
        <w:t>, the delivery of which</w:t>
      </w:r>
      <w:r>
        <w:rPr>
          <w:lang w:val="en-US"/>
        </w:rPr>
        <w:t xml:space="preserve"> commenced before giving notice shall be </w:t>
      </w:r>
      <w:r w:rsidR="00A85442">
        <w:rPr>
          <w:lang w:val="en-US"/>
        </w:rPr>
        <w:t>delivered</w:t>
      </w:r>
      <w:r>
        <w:rPr>
          <w:lang w:val="en-US"/>
        </w:rPr>
        <w:t xml:space="preserve"> in accordance with this Contract</w:t>
      </w:r>
      <w:r w:rsidRPr="00650E3F">
        <w:rPr>
          <w:lang w:val="en-US"/>
        </w:rPr>
        <w:t>.</w:t>
      </w:r>
      <w:r w:rsidR="00A85442">
        <w:rPr>
          <w:lang w:val="en-US"/>
        </w:rPr>
        <w:t xml:space="preserve"> The same applies towards Goods in production, where termination of the production at that stage would not be economical.</w:t>
      </w:r>
    </w:p>
    <w:p w14:paraId="09D6E551" w14:textId="77777777" w:rsidR="00785E71" w:rsidRPr="006C0CC6" w:rsidRDefault="00A85442" w:rsidP="00A01D3E">
      <w:pPr>
        <w:pStyle w:val="Smlouva-Text1"/>
        <w:jc w:val="both"/>
        <w:rPr>
          <w:lang w:val="en-US"/>
        </w:rPr>
      </w:pPr>
      <w:r>
        <w:rPr>
          <w:lang w:val="en-US"/>
        </w:rPr>
        <w:t>The Contracting Parties agree to exclude the Sec.</w:t>
      </w:r>
      <w:r w:rsidRPr="001571D5">
        <w:rPr>
          <w:lang w:val="en-US"/>
        </w:rPr>
        <w:t xml:space="preserve"> 1978 </w:t>
      </w:r>
      <w:r>
        <w:rPr>
          <w:lang w:val="en-US"/>
        </w:rPr>
        <w:t>para</w:t>
      </w:r>
      <w:r w:rsidRPr="001571D5">
        <w:rPr>
          <w:lang w:val="en-US"/>
        </w:rPr>
        <w:t xml:space="preserve">. 2 </w:t>
      </w:r>
      <w:r>
        <w:rPr>
          <w:lang w:val="en-US"/>
        </w:rPr>
        <w:t>of the Civil Code from application in connection with this Contract. It stipulates that nonperformance in an additional period provided in default terminates a contract without further action necessary</w:t>
      </w:r>
      <w:r w:rsidR="00785E71" w:rsidRPr="006C0CC6">
        <w:rPr>
          <w:lang w:val="en-US"/>
        </w:rPr>
        <w:t>.</w:t>
      </w:r>
    </w:p>
    <w:p w14:paraId="142805A8" w14:textId="77777777" w:rsidR="00FE228B" w:rsidRPr="006C0CC6" w:rsidRDefault="00A85442" w:rsidP="00FE228B">
      <w:pPr>
        <w:pStyle w:val="Smlouva-Text1"/>
        <w:jc w:val="both"/>
        <w:rPr>
          <w:lang w:val="en-US"/>
        </w:rPr>
      </w:pPr>
      <w:r>
        <w:rPr>
          <w:lang w:val="en-US"/>
        </w:rPr>
        <w:t>The Contracting Parties agree that termination of this Contract, unless otherwise agreed in writing, does not terminate the rights and obligations of the Contracting Parties arising from individual sale and purchase contracts concluded between the Contracting Parties before the termination of this Contract and that termination of any individual sale and purchase contract concluded on the basis of this Contract does not bear effect on the validity and effect of this Contract or any other individual sale and purchase contract.</w:t>
      </w:r>
    </w:p>
    <w:p w14:paraId="5E6DBE78" w14:textId="77777777" w:rsidR="00EA3EF6" w:rsidRPr="006C0CC6" w:rsidRDefault="00A85442" w:rsidP="00EE328D">
      <w:pPr>
        <w:pStyle w:val="Smlouva-Nadpis1"/>
        <w:rPr>
          <w:i w:val="0"/>
          <w:lang w:val="en-US"/>
        </w:rPr>
      </w:pPr>
      <w:bookmarkStart w:id="23" w:name="_Toc385881665"/>
      <w:r>
        <w:rPr>
          <w:i w:val="0"/>
          <w:lang w:val="en-US"/>
        </w:rPr>
        <w:t>common provisions</w:t>
      </w:r>
      <w:bookmarkEnd w:id="23"/>
    </w:p>
    <w:p w14:paraId="3330E387" w14:textId="77777777" w:rsidR="00EA3EF6" w:rsidRPr="006C0CC6" w:rsidRDefault="004472C2" w:rsidP="004E29F7">
      <w:pPr>
        <w:pStyle w:val="Smlouva-Text1"/>
        <w:jc w:val="both"/>
        <w:rPr>
          <w:lang w:val="en-US"/>
        </w:rPr>
      </w:pPr>
      <w:r>
        <w:rPr>
          <w:lang w:val="en-US"/>
        </w:rPr>
        <w:t xml:space="preserve">Any Contracting Party </w:t>
      </w:r>
      <w:r w:rsidR="00DC2BE2" w:rsidRPr="00EC6A47">
        <w:rPr>
          <w:lang w:val="en-US"/>
        </w:rPr>
        <w:t>takes over the risk of change in circumstances in accordance with Sec. 1765 of the Civil Code</w:t>
      </w:r>
      <w:r w:rsidR="00EA3EF6" w:rsidRPr="006C0CC6">
        <w:rPr>
          <w:lang w:val="en-US"/>
        </w:rPr>
        <w:t>.</w:t>
      </w:r>
    </w:p>
    <w:p w14:paraId="75957507" w14:textId="77777777" w:rsidR="00EA3EF6" w:rsidRPr="006C0CC6" w:rsidRDefault="00DC2BE2" w:rsidP="004E29F7">
      <w:pPr>
        <w:pStyle w:val="Smlouva-Text1"/>
        <w:jc w:val="both"/>
        <w:rPr>
          <w:lang w:val="en-US"/>
        </w:rPr>
      </w:pPr>
      <w:r w:rsidRPr="00EC6A47">
        <w:rPr>
          <w:lang w:val="en-US"/>
        </w:rPr>
        <w:t xml:space="preserve">The Contracting Parties exclude Sec. 1740 para. 3 </w:t>
      </w:r>
      <w:r w:rsidR="002F6FEE">
        <w:rPr>
          <w:lang w:val="en-US"/>
        </w:rPr>
        <w:t xml:space="preserve">and Sec. 1751 para. 2 </w:t>
      </w:r>
      <w:r w:rsidRPr="00EC6A47">
        <w:rPr>
          <w:lang w:val="en-US"/>
        </w:rPr>
        <w:t xml:space="preserve">of </w:t>
      </w:r>
      <w:r>
        <w:rPr>
          <w:lang w:val="en-US"/>
        </w:rPr>
        <w:t>the Civil Code from application that stipulate</w:t>
      </w:r>
      <w:r w:rsidRPr="00EC6A47">
        <w:rPr>
          <w:lang w:val="en-US"/>
        </w:rPr>
        <w:t xml:space="preserve"> that this Contract</w:t>
      </w:r>
      <w:r w:rsidR="002F6FEE">
        <w:rPr>
          <w:lang w:val="en-US"/>
        </w:rPr>
        <w:t>, or an individual sale and purchase contract</w:t>
      </w:r>
      <w:r w:rsidRPr="00EC6A47">
        <w:rPr>
          <w:lang w:val="en-US"/>
        </w:rPr>
        <w:t xml:space="preserve"> is concluded even in spite of the Contracting Parties not reaching a full consensus</w:t>
      </w:r>
      <w:r w:rsidR="00785E71" w:rsidRPr="006C0CC6">
        <w:rPr>
          <w:lang w:val="en-US"/>
        </w:rPr>
        <w:t>.</w:t>
      </w:r>
    </w:p>
    <w:p w14:paraId="01B77639" w14:textId="77777777" w:rsidR="00785E71" w:rsidRPr="006C0CC6" w:rsidRDefault="004472C2" w:rsidP="004E29F7">
      <w:pPr>
        <w:pStyle w:val="Smlouva-Text1"/>
        <w:jc w:val="both"/>
        <w:rPr>
          <w:lang w:val="en-US"/>
        </w:rPr>
      </w:pPr>
      <w:r>
        <w:rPr>
          <w:lang w:val="en-US"/>
        </w:rPr>
        <w:t xml:space="preserve">Any Contracting Party </w:t>
      </w:r>
      <w:r w:rsidR="00DC2BE2" w:rsidRPr="00EC6A47">
        <w:rPr>
          <w:lang w:val="en-US"/>
        </w:rPr>
        <w:t>ascertains that all clauses of this Contract are comprehensible, not disadvantageous and that the Contract does not divert from terms and conditions of contracts in similar situations. The Contracting Parties exclude Sec. 1799 and Sec. 1800 of the Civil Code from application in connection with this Contract. Those stipulate conditions for references to terms and conditions in standard form contracts, define obscure or strongly disadvantageous clauses and their validity</w:t>
      </w:r>
      <w:r w:rsidR="00785E71" w:rsidRPr="006C0CC6">
        <w:rPr>
          <w:lang w:val="en-US"/>
        </w:rPr>
        <w:t>.</w:t>
      </w:r>
    </w:p>
    <w:p w14:paraId="763F12BD" w14:textId="77777777" w:rsidR="0065134C" w:rsidRPr="006C0CC6" w:rsidRDefault="00DC2BE2" w:rsidP="004E29F7">
      <w:pPr>
        <w:pStyle w:val="Smlouva-Text1"/>
        <w:jc w:val="both"/>
        <w:rPr>
          <w:lang w:val="en-US"/>
        </w:rPr>
      </w:pPr>
      <w:r w:rsidRPr="00EC6A47">
        <w:rPr>
          <w:lang w:val="en-US"/>
        </w:rPr>
        <w:t>Should any provision in this Contract become ineffective, unenforceable or illusive, the remaining provisions shall remain unaffected and valid. Under these circumstances the Contracting Parties shall replace the ineffective, unenforceable or illusive provision with a new one that shall as closely as possible resemble the economic effect of the ineffective, unenforceable or illusive provision</w:t>
      </w:r>
      <w:r w:rsidR="0065134C" w:rsidRPr="006C0CC6">
        <w:rPr>
          <w:lang w:val="en-US"/>
        </w:rPr>
        <w:t xml:space="preserve">. </w:t>
      </w:r>
    </w:p>
    <w:p w14:paraId="6CBED90B" w14:textId="77777777" w:rsidR="00DC4CBB" w:rsidRPr="006C0CC6" w:rsidRDefault="00DC2BE2" w:rsidP="004E29F7">
      <w:pPr>
        <w:pStyle w:val="Smlouva-Text1"/>
        <w:jc w:val="both"/>
        <w:rPr>
          <w:lang w:val="en-US"/>
        </w:rPr>
      </w:pPr>
      <w:r>
        <w:rPr>
          <w:lang w:val="en-US"/>
        </w:rPr>
        <w:lastRenderedPageBreak/>
        <w:t>The Contracting Parties represent that they aim to conclude a contract the provisions of which shall constitute a single deed.</w:t>
      </w:r>
    </w:p>
    <w:p w14:paraId="709959A1" w14:textId="77777777" w:rsidR="00BD5623" w:rsidRDefault="00BD5623" w:rsidP="00BD5623">
      <w:pPr>
        <w:pStyle w:val="Smlouva-Nadpis1"/>
        <w:rPr>
          <w:lang w:val="en-US"/>
        </w:rPr>
      </w:pPr>
      <w:bookmarkStart w:id="24" w:name="_Toc385881666"/>
      <w:r w:rsidRPr="00BD5623">
        <w:rPr>
          <w:lang w:val="en-US"/>
        </w:rPr>
        <w:t>Business ethics</w:t>
      </w:r>
    </w:p>
    <w:p w14:paraId="46105F36" w14:textId="77777777" w:rsidR="00BD5623" w:rsidRPr="00BD5623" w:rsidRDefault="00BD5623" w:rsidP="003662AE">
      <w:pPr>
        <w:pStyle w:val="Smlouva-Text1"/>
        <w:jc w:val="both"/>
        <w:rPr>
          <w:lang w:val="en-US"/>
        </w:rPr>
      </w:pPr>
      <w:r w:rsidRPr="00BD5623">
        <w:rPr>
          <w:lang w:val="en-US"/>
        </w:rPr>
        <w:t xml:space="preserve"> </w:t>
      </w:r>
      <w:r w:rsidR="004472C2">
        <w:rPr>
          <w:lang w:val="en-US"/>
        </w:rPr>
        <w:t>Any Contracting Party</w:t>
      </w:r>
      <w:r w:rsidR="00A3513B">
        <w:rPr>
          <w:lang w:val="en-US"/>
        </w:rPr>
        <w:t xml:space="preserve"> </w:t>
      </w:r>
      <w:r w:rsidRPr="00BD5623">
        <w:rPr>
          <w:lang w:val="en-US"/>
        </w:rPr>
        <w:t>shall not directly or indirectly pay wages, provisions or any other financial compensation, discounts or bonuses to the employees, managers and members of the</w:t>
      </w:r>
      <w:r w:rsidR="004472C2">
        <w:rPr>
          <w:lang w:val="en-US"/>
        </w:rPr>
        <w:t xml:space="preserve"> corresponding Contracting Party</w:t>
      </w:r>
      <w:r w:rsidRPr="00BD5623">
        <w:rPr>
          <w:lang w:val="en-US"/>
        </w:rPr>
        <w:t>’s boards, unless such a payment is subject to a contractual relationship between the Contracting Parties or unless such a payment results from another legitimate relationship that is not in breach of this article.</w:t>
      </w:r>
    </w:p>
    <w:p w14:paraId="7D217FD8" w14:textId="77777777" w:rsidR="00BD5623" w:rsidRPr="00BD5623" w:rsidRDefault="004472C2" w:rsidP="00E510BA">
      <w:pPr>
        <w:numPr>
          <w:ilvl w:val="2"/>
          <w:numId w:val="8"/>
        </w:numPr>
        <w:jc w:val="both"/>
        <w:outlineLvl w:val="1"/>
        <w:rPr>
          <w:lang w:val="en-US"/>
        </w:rPr>
      </w:pPr>
      <w:bookmarkStart w:id="25" w:name="_Ref377423684"/>
      <w:r>
        <w:rPr>
          <w:lang w:val="en-US"/>
        </w:rPr>
        <w:t>Any Contracting Party</w:t>
      </w:r>
      <w:r w:rsidR="00A3513B">
        <w:rPr>
          <w:lang w:val="en-US"/>
        </w:rPr>
        <w:t xml:space="preserve"> </w:t>
      </w:r>
      <w:r w:rsidR="00BD5623" w:rsidRPr="00BD5623">
        <w:rPr>
          <w:lang w:val="en-US"/>
        </w:rPr>
        <w:t>shall not provide employees, members of the</w:t>
      </w:r>
      <w:r w:rsidR="00A3513B">
        <w:rPr>
          <w:lang w:val="en-US"/>
        </w:rPr>
        <w:t xml:space="preserve"> </w:t>
      </w:r>
      <w:r>
        <w:rPr>
          <w:lang w:val="en-US"/>
        </w:rPr>
        <w:t>other Contracting Party</w:t>
      </w:r>
      <w:r w:rsidR="00BD5623" w:rsidRPr="00BD5623">
        <w:rPr>
          <w:lang w:val="en-US"/>
        </w:rPr>
        <w:t>’s boards, or their connected persons suggested by such employees or members with any advantages. Advantages include, but are not limited to:</w:t>
      </w:r>
      <w:bookmarkEnd w:id="25"/>
    </w:p>
    <w:p w14:paraId="09326A86" w14:textId="77777777" w:rsidR="00BD5623" w:rsidRPr="00BD5623" w:rsidRDefault="00BD5623" w:rsidP="00BD5623">
      <w:pPr>
        <w:numPr>
          <w:ilvl w:val="2"/>
          <w:numId w:val="3"/>
        </w:numPr>
        <w:tabs>
          <w:tab w:val="clear" w:pos="2160"/>
          <w:tab w:val="num" w:pos="1985"/>
        </w:tabs>
        <w:spacing w:before="120"/>
        <w:ind w:left="1984" w:hanging="425"/>
        <w:jc w:val="both"/>
        <w:outlineLvl w:val="1"/>
        <w:rPr>
          <w:lang w:val="en-US"/>
        </w:rPr>
      </w:pPr>
      <w:r w:rsidRPr="00BD5623">
        <w:rPr>
          <w:lang w:val="en-US"/>
        </w:rPr>
        <w:t>offering of gifts and hospitality in excess of CZK 1000 per year,</w:t>
      </w:r>
    </w:p>
    <w:p w14:paraId="6E2D3D44" w14:textId="77777777" w:rsidR="00BD5623" w:rsidRPr="00BD5623" w:rsidRDefault="00BD5623" w:rsidP="00BD5623">
      <w:pPr>
        <w:numPr>
          <w:ilvl w:val="2"/>
          <w:numId w:val="3"/>
        </w:numPr>
        <w:tabs>
          <w:tab w:val="clear" w:pos="2160"/>
          <w:tab w:val="num" w:pos="1985"/>
        </w:tabs>
        <w:spacing w:before="120"/>
        <w:ind w:left="1984" w:hanging="425"/>
        <w:jc w:val="both"/>
        <w:outlineLvl w:val="1"/>
        <w:rPr>
          <w:lang w:val="en-US"/>
        </w:rPr>
      </w:pPr>
      <w:r w:rsidRPr="00BD5623">
        <w:rPr>
          <w:lang w:val="en-US"/>
        </w:rPr>
        <w:t xml:space="preserve">offering of gifts in the form of cash or cash equivalents (e.g. stocks or other liquid securities) in any amount, </w:t>
      </w:r>
    </w:p>
    <w:p w14:paraId="58944872" w14:textId="77777777" w:rsidR="00BD5623" w:rsidRPr="00BD5623" w:rsidRDefault="00BD5623" w:rsidP="00BD5623">
      <w:pPr>
        <w:numPr>
          <w:ilvl w:val="2"/>
          <w:numId w:val="3"/>
        </w:numPr>
        <w:tabs>
          <w:tab w:val="clear" w:pos="2160"/>
          <w:tab w:val="num" w:pos="1985"/>
        </w:tabs>
        <w:spacing w:before="120"/>
        <w:ind w:left="1984" w:hanging="425"/>
        <w:jc w:val="both"/>
        <w:outlineLvl w:val="1"/>
        <w:rPr>
          <w:lang w:val="en-US"/>
        </w:rPr>
      </w:pPr>
      <w:r w:rsidRPr="00BD5623">
        <w:rPr>
          <w:lang w:val="en-US"/>
        </w:rPr>
        <w:t>offering of services at unreasonably advantageous conditions, including loans at any other than current market rates,</w:t>
      </w:r>
    </w:p>
    <w:p w14:paraId="4BAC293C" w14:textId="77777777" w:rsidR="00BD5623" w:rsidRPr="00BD5623" w:rsidRDefault="00BD5623" w:rsidP="00BD5623">
      <w:pPr>
        <w:numPr>
          <w:ilvl w:val="2"/>
          <w:numId w:val="3"/>
        </w:numPr>
        <w:tabs>
          <w:tab w:val="clear" w:pos="2160"/>
          <w:tab w:val="num" w:pos="1985"/>
        </w:tabs>
        <w:spacing w:before="120"/>
        <w:ind w:left="1984" w:hanging="425"/>
        <w:jc w:val="both"/>
        <w:outlineLvl w:val="1"/>
        <w:rPr>
          <w:lang w:val="en-US"/>
        </w:rPr>
      </w:pPr>
      <w:r w:rsidRPr="00BD5623">
        <w:rPr>
          <w:lang w:val="en-US"/>
        </w:rPr>
        <w:t xml:space="preserve">sale of goods at a price lower than current market price. </w:t>
      </w:r>
    </w:p>
    <w:p w14:paraId="26B6CB40" w14:textId="77777777" w:rsidR="00BD5623" w:rsidRPr="00BD5623" w:rsidRDefault="004472C2" w:rsidP="00E510BA">
      <w:pPr>
        <w:numPr>
          <w:ilvl w:val="2"/>
          <w:numId w:val="8"/>
        </w:numPr>
        <w:jc w:val="both"/>
        <w:outlineLvl w:val="1"/>
        <w:rPr>
          <w:lang w:val="en-US"/>
        </w:rPr>
      </w:pPr>
      <w:r>
        <w:rPr>
          <w:lang w:val="en-US"/>
        </w:rPr>
        <w:t>Any Contracting Party</w:t>
      </w:r>
      <w:r w:rsidR="00A3513B">
        <w:rPr>
          <w:lang w:val="en-US"/>
        </w:rPr>
        <w:t xml:space="preserve"> </w:t>
      </w:r>
      <w:r w:rsidR="00BD5623" w:rsidRPr="00BD5623">
        <w:rPr>
          <w:lang w:val="en-US"/>
        </w:rPr>
        <w:t>shall not enter into business relationships with employees and members of the</w:t>
      </w:r>
      <w:r>
        <w:rPr>
          <w:lang w:val="en-US"/>
        </w:rPr>
        <w:t xml:space="preserve"> other Contracting Party</w:t>
      </w:r>
      <w:r w:rsidR="00BD5623" w:rsidRPr="00BD5623">
        <w:rPr>
          <w:lang w:val="en-US"/>
        </w:rPr>
        <w:t xml:space="preserve">’s boards unless they represent the </w:t>
      </w:r>
      <w:r w:rsidR="00BD5623">
        <w:rPr>
          <w:lang w:val="en-US"/>
        </w:rPr>
        <w:t>Buyer</w:t>
      </w:r>
      <w:r w:rsidR="00BD5623" w:rsidRPr="00BD5623">
        <w:rPr>
          <w:lang w:val="en-US"/>
        </w:rPr>
        <w:t xml:space="preserve"> itself.</w:t>
      </w:r>
    </w:p>
    <w:p w14:paraId="4DA011AB" w14:textId="77777777" w:rsidR="00BD5623" w:rsidRPr="00BD5623" w:rsidRDefault="004472C2" w:rsidP="00E510BA">
      <w:pPr>
        <w:numPr>
          <w:ilvl w:val="2"/>
          <w:numId w:val="8"/>
        </w:numPr>
        <w:jc w:val="both"/>
        <w:outlineLvl w:val="1"/>
        <w:rPr>
          <w:lang w:val="en-US"/>
        </w:rPr>
      </w:pPr>
      <w:r>
        <w:rPr>
          <w:lang w:val="en-US"/>
        </w:rPr>
        <w:t xml:space="preserve">Any Contracting Party </w:t>
      </w:r>
      <w:r w:rsidR="00BD5623" w:rsidRPr="00BD5623">
        <w:rPr>
          <w:lang w:val="en-US"/>
        </w:rPr>
        <w:t>shall not request any advantages under article 14.</w:t>
      </w:r>
      <w:r w:rsidR="00C02329">
        <w:rPr>
          <w:lang w:val="en-US"/>
        </w:rPr>
        <w:t>1</w:t>
      </w:r>
      <w:r w:rsidR="00BD5623" w:rsidRPr="00BD5623">
        <w:rPr>
          <w:lang w:val="en-US"/>
        </w:rPr>
        <w:t>.1 for its employees, managers or members of its boards or any other persons suggested to the</w:t>
      </w:r>
      <w:r>
        <w:rPr>
          <w:lang w:val="en-US"/>
        </w:rPr>
        <w:t xml:space="preserve"> other Contracting Party</w:t>
      </w:r>
      <w:r w:rsidR="00BD5623" w:rsidRPr="00BD5623">
        <w:rPr>
          <w:lang w:val="en-US"/>
        </w:rPr>
        <w:t>.</w:t>
      </w:r>
    </w:p>
    <w:p w14:paraId="10D2A889" w14:textId="77777777" w:rsidR="00BD5623" w:rsidRPr="00BD5623" w:rsidRDefault="004472C2" w:rsidP="00E510BA">
      <w:pPr>
        <w:numPr>
          <w:ilvl w:val="2"/>
          <w:numId w:val="8"/>
        </w:numPr>
        <w:jc w:val="both"/>
        <w:outlineLvl w:val="1"/>
        <w:rPr>
          <w:lang w:val="en-US"/>
        </w:rPr>
      </w:pPr>
      <w:r>
        <w:rPr>
          <w:lang w:val="en-US"/>
        </w:rPr>
        <w:t xml:space="preserve">Any Contracting Party </w:t>
      </w:r>
      <w:r w:rsidR="00BD5623" w:rsidRPr="00BD5623">
        <w:rPr>
          <w:lang w:val="en-US"/>
        </w:rPr>
        <w:t xml:space="preserve">shall notify </w:t>
      </w:r>
      <w:r>
        <w:rPr>
          <w:lang w:val="en-US"/>
        </w:rPr>
        <w:t xml:space="preserve">in writing to </w:t>
      </w:r>
      <w:r w:rsidR="00BD5623" w:rsidRPr="00BD5623">
        <w:rPr>
          <w:lang w:val="en-US"/>
        </w:rPr>
        <w:t xml:space="preserve">the </w:t>
      </w:r>
      <w:r>
        <w:rPr>
          <w:lang w:val="en-US"/>
        </w:rPr>
        <w:t xml:space="preserve">other Contracting Party </w:t>
      </w:r>
      <w:r w:rsidR="00BD5623" w:rsidRPr="00BD5623">
        <w:rPr>
          <w:lang w:val="en-US"/>
        </w:rPr>
        <w:t xml:space="preserve"> of any breach of business ethics by employees or members of the </w:t>
      </w:r>
      <w:r>
        <w:rPr>
          <w:lang w:val="en-US"/>
        </w:rPr>
        <w:t>other Contracting Party</w:t>
      </w:r>
      <w:r w:rsidR="00BD5623" w:rsidRPr="00BD5623">
        <w:rPr>
          <w:lang w:val="en-US"/>
        </w:rPr>
        <w:t>’s as soon as it learns of it.</w:t>
      </w:r>
    </w:p>
    <w:p w14:paraId="7C985A52" w14:textId="77777777" w:rsidR="00B4611C" w:rsidRPr="006C0CC6" w:rsidRDefault="00DC2BE2" w:rsidP="00EE328D">
      <w:pPr>
        <w:pStyle w:val="Smlouva-Nadpis1"/>
        <w:rPr>
          <w:i w:val="0"/>
          <w:lang w:val="en-US"/>
        </w:rPr>
      </w:pPr>
      <w:r>
        <w:rPr>
          <w:i w:val="0"/>
          <w:lang w:val="en-US"/>
        </w:rPr>
        <w:t>final provisions</w:t>
      </w:r>
      <w:bookmarkEnd w:id="24"/>
    </w:p>
    <w:p w14:paraId="7BCDF1B9" w14:textId="77777777" w:rsidR="004E4DED" w:rsidRPr="006C0CC6" w:rsidRDefault="00DC2BE2" w:rsidP="00EE328D">
      <w:pPr>
        <w:pStyle w:val="Smlouva-Text1"/>
        <w:jc w:val="both"/>
        <w:rPr>
          <w:b/>
          <w:u w:val="single"/>
          <w:lang w:val="en-US"/>
        </w:rPr>
      </w:pPr>
      <w:r>
        <w:rPr>
          <w:lang w:val="en-US"/>
        </w:rPr>
        <w:t>The Contracting Parties shall cooperate during performance under this Contract. For such purposes, article 2.5 contains persons responsible for managing and settling common matters resulting from such cooperation</w:t>
      </w:r>
      <w:r w:rsidR="00412EB4" w:rsidRPr="006C0CC6">
        <w:rPr>
          <w:lang w:val="en-US"/>
        </w:rPr>
        <w:t>.</w:t>
      </w:r>
      <w:r w:rsidR="004E4DED" w:rsidRPr="006C0CC6">
        <w:rPr>
          <w:lang w:val="en-US"/>
        </w:rPr>
        <w:t xml:space="preserve"> </w:t>
      </w:r>
    </w:p>
    <w:p w14:paraId="26BF42D1" w14:textId="77777777" w:rsidR="004E4DED" w:rsidRPr="006C0CC6" w:rsidRDefault="00DC2BE2" w:rsidP="00EE328D">
      <w:pPr>
        <w:pStyle w:val="Smlouva-Text1"/>
        <w:jc w:val="both"/>
        <w:rPr>
          <w:lang w:val="en-US"/>
        </w:rPr>
      </w:pPr>
      <w:r>
        <w:rPr>
          <w:lang w:val="en-US"/>
        </w:rPr>
        <w:t>Assignment of rights</w:t>
      </w:r>
      <w:r w:rsidR="00963E58" w:rsidRPr="006C0CC6">
        <w:rPr>
          <w:lang w:val="en-US"/>
        </w:rPr>
        <w:t xml:space="preserve"> - </w:t>
      </w:r>
      <w:r>
        <w:rPr>
          <w:lang w:val="en-US"/>
        </w:rPr>
        <w:t>Any assignment of rights or obligations under this Contract or of the Contract itself or of any individual sale and purchase contract to third parties shall only be valid after previous mutual written agreement of the Contracting Parties</w:t>
      </w:r>
      <w:r w:rsidR="00963E58" w:rsidRPr="006C0CC6">
        <w:rPr>
          <w:lang w:val="en-US"/>
        </w:rPr>
        <w:t>.</w:t>
      </w:r>
    </w:p>
    <w:p w14:paraId="4B6E03CF" w14:textId="0ABC2D01" w:rsidR="00EA3EF6" w:rsidRPr="006C0CC6" w:rsidRDefault="00DC2BE2" w:rsidP="006329F3">
      <w:pPr>
        <w:pStyle w:val="Smlouva-Text1"/>
        <w:jc w:val="both"/>
        <w:rPr>
          <w:rFonts w:cs="Arial"/>
          <w:lang w:val="en-US"/>
        </w:rPr>
      </w:pPr>
      <w:bookmarkStart w:id="26" w:name="_Ref377423989"/>
      <w:r>
        <w:rPr>
          <w:lang w:val="en-US"/>
        </w:rPr>
        <w:t xml:space="preserve">The Contracting Parties shall resolve any dispute arising from this Contract in an amicable manner. If such a resolution is not possible within thirty (30) </w:t>
      </w:r>
      <w:r w:rsidR="00B006C8">
        <w:rPr>
          <w:lang w:val="en-US"/>
        </w:rPr>
        <w:t xml:space="preserve">working </w:t>
      </w:r>
      <w:r>
        <w:rPr>
          <w:lang w:val="en-US"/>
        </w:rPr>
        <w:t>days, any of the Contracting Parties is entitled to proceed as stipulated in article 1</w:t>
      </w:r>
      <w:r w:rsidR="00D25CF1">
        <w:rPr>
          <w:lang w:val="en-US"/>
        </w:rPr>
        <w:t>6</w:t>
      </w:r>
      <w:r>
        <w:rPr>
          <w:lang w:val="en-US"/>
        </w:rPr>
        <w:t>.</w:t>
      </w:r>
      <w:r w:rsidR="0058752D">
        <w:rPr>
          <w:lang w:val="en-US"/>
        </w:rPr>
        <w:t>4</w:t>
      </w:r>
      <w:r>
        <w:rPr>
          <w:lang w:val="en-US"/>
        </w:rPr>
        <w:t xml:space="preserve"> of this Contract</w:t>
      </w:r>
      <w:r w:rsidR="00EA3EF6" w:rsidRPr="006C0CC6">
        <w:rPr>
          <w:rFonts w:cs="Arial"/>
          <w:lang w:val="en-US"/>
        </w:rPr>
        <w:t xml:space="preserve">. </w:t>
      </w:r>
      <w:bookmarkEnd w:id="26"/>
    </w:p>
    <w:p w14:paraId="5694F7E9" w14:textId="47C0D465" w:rsidR="00561A52" w:rsidRPr="006C0CC6" w:rsidRDefault="00DC2BE2" w:rsidP="000725EF">
      <w:pPr>
        <w:pStyle w:val="Smlouva-Text1"/>
        <w:jc w:val="both"/>
        <w:rPr>
          <w:lang w:val="en-US"/>
        </w:rPr>
      </w:pPr>
      <w:r w:rsidRPr="00EC6A47">
        <w:rPr>
          <w:lang w:val="en-US"/>
        </w:rPr>
        <w:t>All disputes arising from this Contract and/or in connection therewith hall be finally decided with the Arbitration Court attached to the Czech Chamber of Commerce and the Agricultural Chamber of the Czech Republic according to its Rules by three arbitrators in accordance with the Rules of that Arbitration Court</w:t>
      </w:r>
      <w:r w:rsidR="00963E58" w:rsidRPr="006C0CC6">
        <w:rPr>
          <w:rFonts w:cs="Arial"/>
          <w:lang w:val="en-US"/>
        </w:rPr>
        <w:t>.</w:t>
      </w:r>
      <w:r w:rsidR="000E3C95">
        <w:rPr>
          <w:rFonts w:cs="Arial"/>
          <w:lang w:val="en-US"/>
        </w:rPr>
        <w:t>The arbitration procedure should be carried out in English.</w:t>
      </w:r>
    </w:p>
    <w:p w14:paraId="2BF78C13" w14:textId="77777777" w:rsidR="009F16B6" w:rsidRPr="006C0CC6" w:rsidRDefault="00DC2BE2" w:rsidP="006329F3">
      <w:pPr>
        <w:pStyle w:val="Smlouva-Text1"/>
        <w:jc w:val="both"/>
        <w:rPr>
          <w:lang w:val="en-US"/>
        </w:rPr>
      </w:pPr>
      <w:r w:rsidRPr="001571D5">
        <w:rPr>
          <w:lang w:val="en-US"/>
        </w:rPr>
        <w:lastRenderedPageBreak/>
        <w:t xml:space="preserve">Environment protection and economical approach towards it shall be exercised by the </w:t>
      </w:r>
      <w:r w:rsidR="009937CF">
        <w:rPr>
          <w:lang w:val="en-US"/>
        </w:rPr>
        <w:t>Seller</w:t>
      </w:r>
      <w:r w:rsidRPr="001571D5">
        <w:rPr>
          <w:lang w:val="en-US"/>
        </w:rPr>
        <w:t xml:space="preserve"> as follows</w:t>
      </w:r>
      <w:r w:rsidR="009F16B6" w:rsidRPr="006C0CC6">
        <w:rPr>
          <w:lang w:val="en-US"/>
        </w:rPr>
        <w:t xml:space="preserve">: </w:t>
      </w:r>
      <w:r w:rsidRPr="001571D5">
        <w:rPr>
          <w:lang w:val="en-US"/>
        </w:rPr>
        <w:t>abiding by all obligations set by relevant regulations (laws, statutory instruments) including, but not limited to the following areas</w:t>
      </w:r>
      <w:r w:rsidR="009F16B6" w:rsidRPr="006C0CC6">
        <w:rPr>
          <w:lang w:val="en-US"/>
        </w:rPr>
        <w:t xml:space="preserve">: </w:t>
      </w:r>
      <w:r>
        <w:rPr>
          <w:lang w:val="en-US"/>
        </w:rPr>
        <w:t>air protection, water protection, waste disposal and handling of hazardous and chemical substances</w:t>
      </w:r>
      <w:r w:rsidR="00CF16A5" w:rsidRPr="006C0CC6">
        <w:rPr>
          <w:lang w:val="en-US"/>
        </w:rPr>
        <w:t>.</w:t>
      </w:r>
    </w:p>
    <w:p w14:paraId="52C573FE" w14:textId="77777777" w:rsidR="004E4DED" w:rsidRPr="00354CF5" w:rsidRDefault="00DC2BE2" w:rsidP="00EE328D">
      <w:pPr>
        <w:pStyle w:val="Smlouva-Text1"/>
        <w:jc w:val="both"/>
        <w:rPr>
          <w:lang w:val="en-US"/>
        </w:rPr>
      </w:pPr>
      <w:r>
        <w:rPr>
          <w:lang w:val="en-US"/>
        </w:rPr>
        <w:t xml:space="preserve">This Contract comes into effect on the day of its execution and stays effective </w:t>
      </w:r>
      <w:r w:rsidRPr="00354CF5">
        <w:rPr>
          <w:lang w:val="en-US"/>
        </w:rPr>
        <w:t>until</w:t>
      </w:r>
      <w:r w:rsidR="00A048B8" w:rsidRPr="00354CF5">
        <w:rPr>
          <w:lang w:val="en-US"/>
        </w:rPr>
        <w:t>.</w:t>
      </w:r>
      <w:r w:rsidR="00B006C8" w:rsidRPr="00354CF5">
        <w:rPr>
          <w:lang w:val="en-US"/>
        </w:rPr>
        <w:t xml:space="preserve"> </w:t>
      </w:r>
    </w:p>
    <w:p w14:paraId="7BFFAEDC" w14:textId="77777777" w:rsidR="004E4DED" w:rsidRPr="006C0CC6" w:rsidRDefault="00DC2BE2" w:rsidP="00EE328D">
      <w:pPr>
        <w:pStyle w:val="Smlouva-Text1"/>
        <w:jc w:val="both"/>
        <w:rPr>
          <w:lang w:val="en-US"/>
        </w:rPr>
      </w:pPr>
      <w:r>
        <w:rPr>
          <w:lang w:val="en-US"/>
        </w:rPr>
        <w:t xml:space="preserve">This Contract may only be amended or terminated in writing. Such amendments must be denoted in ascending order and signed by both Contracting Parties. In case of any discrepancy between the body of this Contract and its Annexes, the body shall prevail. In case of discrepancy between provisions in the individual contracts and this Contract, the Contracting Parties agree that the </w:t>
      </w:r>
      <w:r w:rsidR="00F622C3">
        <w:rPr>
          <w:lang w:val="en-US"/>
        </w:rPr>
        <w:t>Contract</w:t>
      </w:r>
      <w:r>
        <w:rPr>
          <w:lang w:val="en-US"/>
        </w:rPr>
        <w:t xml:space="preserve"> shall prevail in the scope of its difference</w:t>
      </w:r>
      <w:r w:rsidR="00963E58" w:rsidRPr="006C0CC6">
        <w:rPr>
          <w:lang w:val="en-US"/>
        </w:rPr>
        <w:t>.</w:t>
      </w:r>
    </w:p>
    <w:p w14:paraId="1AE43B17" w14:textId="77777777" w:rsidR="00B14227" w:rsidRPr="000D2C3A" w:rsidRDefault="00DC2BE2" w:rsidP="00EE328D">
      <w:pPr>
        <w:pStyle w:val="Smlouva-Text1"/>
        <w:jc w:val="both"/>
        <w:rPr>
          <w:lang w:val="en-US"/>
        </w:rPr>
      </w:pPr>
      <w:r w:rsidRPr="000D2C3A">
        <w:rPr>
          <w:lang w:val="en-US"/>
        </w:rPr>
        <w:t xml:space="preserve">This Contract is executed in </w:t>
      </w:r>
      <w:r w:rsidR="000D2C3A" w:rsidRPr="000D2C3A">
        <w:rPr>
          <w:lang w:val="en-US"/>
        </w:rPr>
        <w:t>english</w:t>
      </w:r>
      <w:r w:rsidRPr="000D2C3A">
        <w:rPr>
          <w:lang w:val="en-US"/>
        </w:rPr>
        <w:t xml:space="preserve"> language in [(</w:t>
      </w:r>
      <w:r w:rsidR="000D2C3A" w:rsidRPr="000D2C3A">
        <w:rPr>
          <w:lang w:val="en-US"/>
        </w:rPr>
        <w:t>3</w:t>
      </w:r>
      <w:r w:rsidRPr="000D2C3A">
        <w:rPr>
          <w:lang w:val="en-US"/>
        </w:rPr>
        <w:t>)] counterparts</w:t>
      </w:r>
      <w:r w:rsidR="000D2C3A" w:rsidRPr="000D2C3A">
        <w:rPr>
          <w:lang w:val="en-US"/>
        </w:rPr>
        <w:t>, (2) for Buyer and (1) for Seller.</w:t>
      </w:r>
      <w:r w:rsidRPr="000D2C3A">
        <w:rPr>
          <w:lang w:val="en-US"/>
        </w:rPr>
        <w:t xml:space="preserve"> </w:t>
      </w:r>
    </w:p>
    <w:p w14:paraId="40BB9CEC" w14:textId="77777777" w:rsidR="00A76845" w:rsidRPr="006C0CC6" w:rsidRDefault="00A76845" w:rsidP="00963E58">
      <w:pPr>
        <w:pStyle w:val="Smlouva-Text1"/>
        <w:numPr>
          <w:ilvl w:val="0"/>
          <w:numId w:val="0"/>
        </w:numPr>
        <w:ind w:left="680"/>
        <w:jc w:val="both"/>
        <w:rPr>
          <w:lang w:val="en-US"/>
        </w:rPr>
      </w:pPr>
      <w:r w:rsidRPr="000D2C3A">
        <w:rPr>
          <w:rFonts w:cs="Arial"/>
          <w:lang w:val="en-GB"/>
        </w:rPr>
        <w:t>The following Annexes form an integral part of this Frame</w:t>
      </w:r>
      <w:r>
        <w:rPr>
          <w:rFonts w:cs="Arial"/>
          <w:lang w:val="en-GB"/>
        </w:rPr>
        <w:t xml:space="preserve"> contract. If these Annexes contain contradicting provisions, their priority follows the order in which they are specified:</w:t>
      </w:r>
    </w:p>
    <w:p w14:paraId="787FF315" w14:textId="4BA0F358" w:rsidR="007825D1" w:rsidRPr="006C0CC6" w:rsidRDefault="00DC2BE2" w:rsidP="00B43077">
      <w:pPr>
        <w:pStyle w:val="Smlouva-Text1"/>
        <w:numPr>
          <w:ilvl w:val="0"/>
          <w:numId w:val="0"/>
        </w:numPr>
        <w:spacing w:before="120"/>
        <w:ind w:left="680"/>
        <w:jc w:val="both"/>
        <w:rPr>
          <w:lang w:val="en-US"/>
        </w:rPr>
      </w:pPr>
      <w:r>
        <w:rPr>
          <w:lang w:val="en-US"/>
        </w:rPr>
        <w:t>Annex no. 1</w:t>
      </w:r>
      <w:r w:rsidR="007825D1" w:rsidRPr="006C0CC6">
        <w:rPr>
          <w:lang w:val="en-US"/>
        </w:rPr>
        <w:t xml:space="preserve"> – </w:t>
      </w:r>
      <w:r w:rsidR="00F22D60">
        <w:rPr>
          <w:lang w:val="en-US"/>
        </w:rPr>
        <w:t>Commercial Offer</w:t>
      </w:r>
    </w:p>
    <w:p w14:paraId="5F9D554D" w14:textId="77777777" w:rsidR="00F22D60" w:rsidRDefault="00DC2BE2" w:rsidP="00B43077">
      <w:pPr>
        <w:pStyle w:val="Smlouva-Text1"/>
        <w:numPr>
          <w:ilvl w:val="0"/>
          <w:numId w:val="0"/>
        </w:numPr>
        <w:spacing w:before="120"/>
        <w:ind w:left="680"/>
        <w:jc w:val="both"/>
        <w:rPr>
          <w:rFonts w:cs="Arial"/>
          <w:lang w:val="en-US"/>
        </w:rPr>
      </w:pPr>
      <w:r>
        <w:rPr>
          <w:lang w:val="en-US"/>
        </w:rPr>
        <w:t>Annex no. 2</w:t>
      </w:r>
      <w:r w:rsidR="007825D1" w:rsidRPr="006C0CC6">
        <w:rPr>
          <w:lang w:val="en-US"/>
        </w:rPr>
        <w:t xml:space="preserve"> – </w:t>
      </w:r>
      <w:r w:rsidR="0034184E">
        <w:rPr>
          <w:rFonts w:cs="Arial"/>
          <w:lang w:val="en-US"/>
        </w:rPr>
        <w:t xml:space="preserve">Technical </w:t>
      </w:r>
      <w:r w:rsidR="00B006C8">
        <w:rPr>
          <w:rFonts w:cs="Arial"/>
          <w:lang w:val="en-US"/>
        </w:rPr>
        <w:t xml:space="preserve">Specification </w:t>
      </w:r>
    </w:p>
    <w:p w14:paraId="31DE61BC" w14:textId="77777777" w:rsidR="00865F05" w:rsidRDefault="00F22D60" w:rsidP="00B43077">
      <w:pPr>
        <w:pStyle w:val="Smlouva-Text1"/>
        <w:numPr>
          <w:ilvl w:val="0"/>
          <w:numId w:val="0"/>
        </w:numPr>
        <w:spacing w:before="120"/>
        <w:ind w:left="680"/>
        <w:jc w:val="both"/>
        <w:rPr>
          <w:rFonts w:cs="Arial"/>
          <w:lang w:val="en-US"/>
        </w:rPr>
      </w:pPr>
      <w:r>
        <w:rPr>
          <w:rFonts w:cs="Arial"/>
          <w:lang w:val="en-US"/>
        </w:rPr>
        <w:t>Annex no. 3</w:t>
      </w:r>
      <w:r w:rsidR="00533A84">
        <w:rPr>
          <w:rFonts w:cs="Arial"/>
          <w:lang w:val="en-US"/>
        </w:rPr>
        <w:t xml:space="preserve"> – </w:t>
      </w:r>
      <w:r w:rsidR="00354CF5">
        <w:rPr>
          <w:rFonts w:cs="Arial"/>
          <w:lang w:val="en-US"/>
        </w:rPr>
        <w:t>MSDS</w:t>
      </w:r>
      <w:r w:rsidR="00533A84">
        <w:rPr>
          <w:rFonts w:cs="Arial"/>
          <w:lang w:val="en-US"/>
        </w:rPr>
        <w:t xml:space="preserve"> </w:t>
      </w:r>
    </w:p>
    <w:p w14:paraId="3B583F51" w14:textId="50C2ED20" w:rsidR="00533A84" w:rsidRDefault="00533A84" w:rsidP="00B43077">
      <w:pPr>
        <w:pStyle w:val="Smlouva-Text1"/>
        <w:numPr>
          <w:ilvl w:val="0"/>
          <w:numId w:val="0"/>
        </w:numPr>
        <w:spacing w:before="120"/>
        <w:ind w:left="680"/>
        <w:jc w:val="both"/>
        <w:rPr>
          <w:rFonts w:cs="Arial"/>
          <w:lang w:val="en-US"/>
        </w:rPr>
      </w:pPr>
      <w:r>
        <w:rPr>
          <w:rFonts w:cs="Arial"/>
          <w:lang w:val="en-US"/>
        </w:rPr>
        <w:t xml:space="preserve">Annex no. 4 – HSQE regulations </w:t>
      </w:r>
    </w:p>
    <w:p w14:paraId="610FD7F0" w14:textId="76FD563A" w:rsidR="003662AE" w:rsidRDefault="003662AE" w:rsidP="00B43077">
      <w:pPr>
        <w:pStyle w:val="Smlouva-Text1"/>
        <w:numPr>
          <w:ilvl w:val="0"/>
          <w:numId w:val="0"/>
        </w:numPr>
        <w:spacing w:before="120"/>
        <w:ind w:left="680"/>
        <w:jc w:val="both"/>
        <w:rPr>
          <w:rFonts w:cs="Arial"/>
          <w:lang w:val="en-US"/>
        </w:rPr>
      </w:pPr>
      <w:r>
        <w:rPr>
          <w:rFonts w:cs="Arial"/>
          <w:lang w:val="en-US"/>
        </w:rPr>
        <w:t xml:space="preserve">Annex no. 5 – </w:t>
      </w:r>
      <w:r w:rsidRPr="003662AE">
        <w:rPr>
          <w:rFonts w:cs="Arial"/>
          <w:lang w:val="en-US"/>
        </w:rPr>
        <w:t>Contractual anti-corruption clause</w:t>
      </w:r>
    </w:p>
    <w:p w14:paraId="4381CDFB" w14:textId="77777777" w:rsidR="00A76845" w:rsidRPr="00A76845" w:rsidRDefault="00A76845" w:rsidP="00A76845">
      <w:pPr>
        <w:pStyle w:val="Smlouva-Text1"/>
        <w:numPr>
          <w:ilvl w:val="0"/>
          <w:numId w:val="0"/>
        </w:numPr>
        <w:ind w:left="680"/>
        <w:jc w:val="both"/>
        <w:rPr>
          <w:rFonts w:cs="Arial"/>
          <w:lang w:val="en-GB"/>
        </w:rPr>
      </w:pPr>
      <w:r w:rsidRPr="004A1DA5">
        <w:rPr>
          <w:rFonts w:cs="Arial"/>
          <w:lang w:val="en-GB"/>
        </w:rPr>
        <w:t>If the Annexes contain provisions contradicting the C</w:t>
      </w:r>
      <w:r w:rsidR="0074131C">
        <w:rPr>
          <w:rFonts w:cs="Arial"/>
          <w:lang w:val="en-GB"/>
        </w:rPr>
        <w:t>ontract</w:t>
      </w:r>
      <w:r w:rsidRPr="004A1DA5">
        <w:rPr>
          <w:rFonts w:cs="Arial"/>
          <w:lang w:val="en-GB"/>
        </w:rPr>
        <w:t>, the C</w:t>
      </w:r>
      <w:r w:rsidR="0074131C">
        <w:rPr>
          <w:rFonts w:cs="Arial"/>
          <w:lang w:val="en-GB"/>
        </w:rPr>
        <w:t>ontract</w:t>
      </w:r>
      <w:r w:rsidRPr="004A1DA5">
        <w:rPr>
          <w:rFonts w:cs="Arial"/>
          <w:lang w:val="en-GB"/>
        </w:rPr>
        <w:t xml:space="preserve"> provisions shall always prevail over Annex provisions. </w:t>
      </w:r>
    </w:p>
    <w:tbl>
      <w:tblPr>
        <w:tblW w:w="9210" w:type="dxa"/>
        <w:tblLayout w:type="fixed"/>
        <w:tblCellMar>
          <w:left w:w="70" w:type="dxa"/>
          <w:right w:w="70" w:type="dxa"/>
        </w:tblCellMar>
        <w:tblLook w:val="0000" w:firstRow="0" w:lastRow="0" w:firstColumn="0" w:lastColumn="0" w:noHBand="0" w:noVBand="0"/>
      </w:tblPr>
      <w:tblGrid>
        <w:gridCol w:w="4605"/>
        <w:gridCol w:w="4605"/>
      </w:tblGrid>
      <w:tr w:rsidR="00963E58" w:rsidRPr="006C0CC6" w14:paraId="023B4B75" w14:textId="77777777" w:rsidTr="00C61618">
        <w:tc>
          <w:tcPr>
            <w:tcW w:w="4605" w:type="dxa"/>
          </w:tcPr>
          <w:p w14:paraId="65C801EE" w14:textId="68362CC7" w:rsidR="00963E58" w:rsidRPr="003E0EC7" w:rsidRDefault="003662AE" w:rsidP="003662AE">
            <w:pPr>
              <w:pStyle w:val="Tabulka2"/>
              <w:jc w:val="both"/>
              <w:rPr>
                <w:b/>
                <w:lang w:val="en-US"/>
              </w:rPr>
            </w:pPr>
            <w:r w:rsidRPr="003E0EC7">
              <w:rPr>
                <w:rFonts w:cs="Arial"/>
                <w:b/>
                <w:lang w:val="en-US"/>
              </w:rPr>
              <w:t xml:space="preserve">ORLEN </w:t>
            </w:r>
            <w:r w:rsidR="00354CF5" w:rsidRPr="003E0EC7">
              <w:rPr>
                <w:rFonts w:cs="Arial"/>
                <w:b/>
                <w:lang w:val="en-US"/>
              </w:rPr>
              <w:t>Unipetrol RPA s.r.o.</w:t>
            </w:r>
          </w:p>
        </w:tc>
        <w:tc>
          <w:tcPr>
            <w:tcW w:w="4605" w:type="dxa"/>
          </w:tcPr>
          <w:p w14:paraId="44FEE8F1" w14:textId="77777777" w:rsidR="00963E58" w:rsidRPr="003E0EC7" w:rsidRDefault="00963E58" w:rsidP="00C61618">
            <w:pPr>
              <w:pStyle w:val="Tabulka2"/>
              <w:jc w:val="both"/>
              <w:rPr>
                <w:rFonts w:cs="Arial"/>
                <w:lang w:val="en-US"/>
              </w:rPr>
            </w:pPr>
          </w:p>
        </w:tc>
      </w:tr>
      <w:tr w:rsidR="00963E58" w:rsidRPr="006C0CC6" w14:paraId="317C24F4" w14:textId="77777777" w:rsidTr="00C61618">
        <w:tc>
          <w:tcPr>
            <w:tcW w:w="4605" w:type="dxa"/>
          </w:tcPr>
          <w:p w14:paraId="37CA7C2E" w14:textId="603B39FC" w:rsidR="00963E58" w:rsidRPr="006C0CC6" w:rsidRDefault="00DC2BE2" w:rsidP="00C61618">
            <w:pPr>
              <w:pStyle w:val="Tabulka2"/>
              <w:jc w:val="both"/>
              <w:rPr>
                <w:rFonts w:cs="Arial"/>
                <w:lang w:val="en-US"/>
              </w:rPr>
            </w:pPr>
            <w:r>
              <w:rPr>
                <w:lang w:val="en-US"/>
              </w:rPr>
              <w:t>Location</w:t>
            </w:r>
            <w:r w:rsidR="00963E58" w:rsidRPr="006C0CC6">
              <w:rPr>
                <w:rFonts w:cs="Arial"/>
                <w:lang w:val="en-US"/>
              </w:rPr>
              <w:t xml:space="preserve">: </w:t>
            </w:r>
            <w:r w:rsidR="00E55D91">
              <w:rPr>
                <w:rFonts w:cs="Arial"/>
                <w:lang w:val="en-US"/>
              </w:rPr>
              <w:t>Litvínov</w:t>
            </w:r>
          </w:p>
          <w:p w14:paraId="6E0ABEC9" w14:textId="77777777" w:rsidR="00963E58" w:rsidRPr="006C0CC6" w:rsidRDefault="00DC2BE2" w:rsidP="00C61618">
            <w:pPr>
              <w:pStyle w:val="Tabulka2"/>
              <w:jc w:val="both"/>
              <w:rPr>
                <w:rFonts w:cs="Arial"/>
                <w:lang w:val="en-US"/>
              </w:rPr>
            </w:pPr>
            <w:r>
              <w:rPr>
                <w:lang w:val="en-US"/>
              </w:rPr>
              <w:t>Date</w:t>
            </w:r>
            <w:r w:rsidR="00963E58" w:rsidRPr="006C0CC6">
              <w:rPr>
                <w:rFonts w:cs="Arial"/>
                <w:lang w:val="en-US"/>
              </w:rPr>
              <w:t xml:space="preserve">: </w:t>
            </w:r>
          </w:p>
        </w:tc>
        <w:tc>
          <w:tcPr>
            <w:tcW w:w="4605" w:type="dxa"/>
          </w:tcPr>
          <w:p w14:paraId="2D462034" w14:textId="77777777" w:rsidR="00963E58" w:rsidRPr="006C0CC6" w:rsidRDefault="00DC2BE2" w:rsidP="00C61618">
            <w:pPr>
              <w:pStyle w:val="Tabulka2"/>
              <w:jc w:val="both"/>
              <w:rPr>
                <w:rFonts w:cs="Arial"/>
                <w:lang w:val="en-US"/>
              </w:rPr>
            </w:pPr>
            <w:r>
              <w:rPr>
                <w:lang w:val="en-US"/>
              </w:rPr>
              <w:t>Location</w:t>
            </w:r>
            <w:r w:rsidR="00963E58" w:rsidRPr="006C0CC6">
              <w:rPr>
                <w:rFonts w:cs="Arial"/>
                <w:lang w:val="en-US"/>
              </w:rPr>
              <w:t xml:space="preserve">: </w:t>
            </w:r>
          </w:p>
          <w:p w14:paraId="764E360A" w14:textId="77777777" w:rsidR="00963E58" w:rsidRPr="006C0CC6" w:rsidRDefault="00DC2BE2" w:rsidP="00984CCF">
            <w:pPr>
              <w:pStyle w:val="Tabulka2"/>
              <w:jc w:val="both"/>
              <w:rPr>
                <w:rFonts w:cs="Arial"/>
                <w:lang w:val="en-US"/>
              </w:rPr>
            </w:pPr>
            <w:r>
              <w:rPr>
                <w:lang w:val="en-US"/>
              </w:rPr>
              <w:t>Date</w:t>
            </w:r>
            <w:r w:rsidR="00963E58" w:rsidRPr="006C0CC6">
              <w:rPr>
                <w:rFonts w:cs="Arial"/>
                <w:lang w:val="en-US"/>
              </w:rPr>
              <w:t xml:space="preserve">: </w:t>
            </w:r>
          </w:p>
        </w:tc>
      </w:tr>
      <w:tr w:rsidR="00963E58" w:rsidRPr="006C0CC6" w14:paraId="5F47B758" w14:textId="77777777" w:rsidTr="00C61618">
        <w:tc>
          <w:tcPr>
            <w:tcW w:w="4605" w:type="dxa"/>
          </w:tcPr>
          <w:p w14:paraId="02A28048" w14:textId="77777777" w:rsidR="00963E58" w:rsidRPr="006C0CC6" w:rsidRDefault="00963E58" w:rsidP="00C61618">
            <w:pPr>
              <w:pStyle w:val="Tabulka2"/>
              <w:jc w:val="both"/>
              <w:rPr>
                <w:rFonts w:cs="Arial"/>
                <w:lang w:val="en-US"/>
              </w:rPr>
            </w:pPr>
          </w:p>
          <w:p w14:paraId="2F200341" w14:textId="77777777" w:rsidR="00963E58" w:rsidRPr="006C0CC6" w:rsidRDefault="00963E58" w:rsidP="00C61618">
            <w:pPr>
              <w:pStyle w:val="Tabulka2"/>
              <w:jc w:val="both"/>
              <w:rPr>
                <w:rFonts w:cs="Arial"/>
                <w:lang w:val="en-US"/>
              </w:rPr>
            </w:pPr>
            <w:r w:rsidRPr="006C0CC6">
              <w:rPr>
                <w:rFonts w:cs="Arial"/>
                <w:lang w:val="en-US"/>
              </w:rPr>
              <w:t>_____________________________________</w:t>
            </w:r>
          </w:p>
        </w:tc>
        <w:tc>
          <w:tcPr>
            <w:tcW w:w="4605" w:type="dxa"/>
          </w:tcPr>
          <w:p w14:paraId="7A2997D3" w14:textId="77777777" w:rsidR="00963E58" w:rsidRPr="006C0CC6" w:rsidRDefault="00963E58" w:rsidP="00C61618">
            <w:pPr>
              <w:pStyle w:val="Tabulka2"/>
              <w:jc w:val="both"/>
              <w:rPr>
                <w:rFonts w:cs="Arial"/>
                <w:lang w:val="en-US"/>
              </w:rPr>
            </w:pPr>
          </w:p>
          <w:p w14:paraId="28B267E0" w14:textId="77777777" w:rsidR="00963E58" w:rsidRPr="006C0CC6" w:rsidRDefault="00963E58" w:rsidP="00C61618">
            <w:pPr>
              <w:pStyle w:val="Tabulka2"/>
              <w:jc w:val="both"/>
              <w:rPr>
                <w:rFonts w:cs="Arial"/>
                <w:lang w:val="en-US"/>
              </w:rPr>
            </w:pPr>
            <w:r w:rsidRPr="006C0CC6">
              <w:rPr>
                <w:rFonts w:cs="Arial"/>
                <w:lang w:val="en-US"/>
              </w:rPr>
              <w:t>____________________________________</w:t>
            </w:r>
          </w:p>
        </w:tc>
      </w:tr>
      <w:tr w:rsidR="00963E58" w:rsidRPr="006C0CC6" w14:paraId="5FFBFC78" w14:textId="77777777" w:rsidTr="00C61618">
        <w:tc>
          <w:tcPr>
            <w:tcW w:w="4605" w:type="dxa"/>
          </w:tcPr>
          <w:p w14:paraId="1B18EE1B" w14:textId="1FA61FD7" w:rsidR="00963E58" w:rsidRPr="006C0CC6" w:rsidRDefault="00DC2BE2" w:rsidP="003662AE">
            <w:pPr>
              <w:pStyle w:val="Tabulka2"/>
              <w:jc w:val="both"/>
              <w:rPr>
                <w:rFonts w:cs="Arial"/>
                <w:lang w:val="en-US"/>
              </w:rPr>
            </w:pPr>
            <w:r>
              <w:rPr>
                <w:lang w:val="en-US"/>
              </w:rPr>
              <w:t>Name</w:t>
            </w:r>
            <w:r w:rsidR="00963E58" w:rsidRPr="006C0CC6">
              <w:rPr>
                <w:rFonts w:cs="Arial"/>
                <w:lang w:val="en-US"/>
              </w:rPr>
              <w:t xml:space="preserve">: </w:t>
            </w:r>
          </w:p>
        </w:tc>
        <w:tc>
          <w:tcPr>
            <w:tcW w:w="4605" w:type="dxa"/>
          </w:tcPr>
          <w:p w14:paraId="092A9DA6" w14:textId="77777777" w:rsidR="006C794A" w:rsidRDefault="006C794A" w:rsidP="00E55D91">
            <w:pPr>
              <w:pStyle w:val="Tabulka1"/>
              <w:rPr>
                <w:lang w:val="en-US"/>
              </w:rPr>
            </w:pPr>
          </w:p>
          <w:p w14:paraId="1D62185C" w14:textId="6EA81AFA" w:rsidR="00E55D91" w:rsidRDefault="00DC2BE2" w:rsidP="00E55D91">
            <w:pPr>
              <w:pStyle w:val="Tabulka1"/>
              <w:rPr>
                <w:lang w:val="en-US"/>
              </w:rPr>
            </w:pPr>
            <w:r>
              <w:rPr>
                <w:lang w:val="en-US"/>
              </w:rPr>
              <w:t>Name</w:t>
            </w:r>
            <w:r w:rsidR="00963E58" w:rsidRPr="006C0CC6">
              <w:rPr>
                <w:rFonts w:cs="Arial"/>
                <w:lang w:val="en-US"/>
              </w:rPr>
              <w:t xml:space="preserve">: </w:t>
            </w:r>
          </w:p>
          <w:p w14:paraId="30AFB693" w14:textId="3305ABB6" w:rsidR="00963E58" w:rsidRPr="006C0CC6" w:rsidRDefault="00963E58" w:rsidP="00354CF5">
            <w:pPr>
              <w:pStyle w:val="Tabulka2"/>
              <w:jc w:val="both"/>
              <w:rPr>
                <w:rFonts w:cs="Arial"/>
                <w:lang w:val="en-US"/>
              </w:rPr>
            </w:pPr>
          </w:p>
        </w:tc>
      </w:tr>
      <w:tr w:rsidR="00963E58" w:rsidRPr="006C0CC6" w14:paraId="0C77FDBD" w14:textId="77777777" w:rsidTr="00C61618">
        <w:tc>
          <w:tcPr>
            <w:tcW w:w="4605" w:type="dxa"/>
          </w:tcPr>
          <w:p w14:paraId="611163FB" w14:textId="77777777" w:rsidR="00963E58" w:rsidRPr="006C0CC6" w:rsidRDefault="00963E58" w:rsidP="00C61618">
            <w:pPr>
              <w:pStyle w:val="Tabulka2"/>
              <w:jc w:val="both"/>
              <w:rPr>
                <w:rFonts w:cs="Arial"/>
                <w:lang w:val="en-US"/>
              </w:rPr>
            </w:pPr>
          </w:p>
          <w:p w14:paraId="73356C99" w14:textId="77777777" w:rsidR="00963E58" w:rsidRPr="006C0CC6" w:rsidRDefault="00963E58" w:rsidP="00C61618">
            <w:pPr>
              <w:pStyle w:val="Tabulka2"/>
              <w:jc w:val="both"/>
              <w:rPr>
                <w:rFonts w:cs="Arial"/>
                <w:lang w:val="en-US"/>
              </w:rPr>
            </w:pPr>
            <w:r w:rsidRPr="006C0CC6">
              <w:rPr>
                <w:rFonts w:cs="Arial"/>
                <w:lang w:val="en-US"/>
              </w:rPr>
              <w:t>_____________________________________</w:t>
            </w:r>
          </w:p>
        </w:tc>
        <w:tc>
          <w:tcPr>
            <w:tcW w:w="4605" w:type="dxa"/>
          </w:tcPr>
          <w:p w14:paraId="6394104F" w14:textId="77777777" w:rsidR="00963E58" w:rsidRPr="006C0CC6" w:rsidRDefault="00963E58" w:rsidP="00C61618">
            <w:pPr>
              <w:pStyle w:val="Tabulka2"/>
              <w:jc w:val="both"/>
              <w:rPr>
                <w:rFonts w:cs="Arial"/>
                <w:lang w:val="en-US"/>
              </w:rPr>
            </w:pPr>
          </w:p>
          <w:p w14:paraId="424281BD" w14:textId="77777777" w:rsidR="00963E58" w:rsidRPr="006C0CC6" w:rsidRDefault="00963E58" w:rsidP="00C61618">
            <w:pPr>
              <w:pStyle w:val="Tabulka2"/>
              <w:jc w:val="both"/>
              <w:rPr>
                <w:rFonts w:cs="Arial"/>
                <w:lang w:val="en-US"/>
              </w:rPr>
            </w:pPr>
            <w:r w:rsidRPr="006C0CC6">
              <w:rPr>
                <w:rFonts w:cs="Arial"/>
                <w:lang w:val="en-US"/>
              </w:rPr>
              <w:t>__________________________________</w:t>
            </w:r>
          </w:p>
        </w:tc>
      </w:tr>
      <w:tr w:rsidR="00963E58" w:rsidRPr="006C0CC6" w14:paraId="1DBFB832" w14:textId="77777777" w:rsidTr="00C61618">
        <w:tc>
          <w:tcPr>
            <w:tcW w:w="4605" w:type="dxa"/>
          </w:tcPr>
          <w:p w14:paraId="724DF979" w14:textId="6C948823" w:rsidR="00963E58" w:rsidRPr="006C0CC6" w:rsidRDefault="00DC2BE2" w:rsidP="00C61618">
            <w:pPr>
              <w:pStyle w:val="Tabulka2"/>
              <w:jc w:val="both"/>
              <w:rPr>
                <w:rFonts w:cs="Arial"/>
                <w:lang w:val="en-US"/>
              </w:rPr>
            </w:pPr>
            <w:r>
              <w:rPr>
                <w:lang w:val="en-US"/>
              </w:rPr>
              <w:t>Name</w:t>
            </w:r>
            <w:r w:rsidR="00963E58" w:rsidRPr="006C0CC6">
              <w:rPr>
                <w:rFonts w:cs="Arial"/>
                <w:lang w:val="en-US"/>
              </w:rPr>
              <w:t xml:space="preserve">: </w:t>
            </w:r>
          </w:p>
          <w:p w14:paraId="3468918A" w14:textId="7345C4C4" w:rsidR="00963E58" w:rsidRPr="006C0CC6" w:rsidRDefault="00963E58" w:rsidP="00354CF5">
            <w:pPr>
              <w:pStyle w:val="Tabulka2"/>
              <w:jc w:val="both"/>
              <w:rPr>
                <w:rFonts w:cs="Arial"/>
                <w:lang w:val="en-US"/>
              </w:rPr>
            </w:pPr>
          </w:p>
        </w:tc>
        <w:tc>
          <w:tcPr>
            <w:tcW w:w="4605" w:type="dxa"/>
          </w:tcPr>
          <w:p w14:paraId="25F1AB2C" w14:textId="49F3E29D" w:rsidR="006C794A" w:rsidRPr="006C0CC6" w:rsidRDefault="00DC2BE2" w:rsidP="006C794A">
            <w:pPr>
              <w:pStyle w:val="Tabulka2"/>
              <w:jc w:val="both"/>
              <w:rPr>
                <w:rFonts w:cs="Arial"/>
                <w:lang w:val="en-US"/>
              </w:rPr>
            </w:pPr>
            <w:r>
              <w:rPr>
                <w:lang w:val="en-US"/>
              </w:rPr>
              <w:t>Name</w:t>
            </w:r>
            <w:r w:rsidR="00963E58" w:rsidRPr="006C0CC6">
              <w:rPr>
                <w:rFonts w:cs="Arial"/>
                <w:lang w:val="en-US"/>
              </w:rPr>
              <w:t xml:space="preserve">: </w:t>
            </w:r>
          </w:p>
          <w:p w14:paraId="79827B43" w14:textId="6961E1AD" w:rsidR="00963E58" w:rsidRPr="006C0CC6" w:rsidRDefault="00963E58" w:rsidP="00354CF5">
            <w:pPr>
              <w:pStyle w:val="Tabulka2"/>
              <w:jc w:val="both"/>
              <w:rPr>
                <w:rFonts w:cs="Arial"/>
                <w:lang w:val="en-US"/>
              </w:rPr>
            </w:pPr>
          </w:p>
        </w:tc>
      </w:tr>
    </w:tbl>
    <w:p w14:paraId="5F0A1D92" w14:textId="77777777" w:rsidR="00B4611C" w:rsidRPr="006C0CC6" w:rsidRDefault="00B4611C" w:rsidP="00B006C8">
      <w:pPr>
        <w:pStyle w:val="Smlouva-Text1"/>
        <w:numPr>
          <w:ilvl w:val="0"/>
          <w:numId w:val="0"/>
        </w:numPr>
        <w:jc w:val="both"/>
        <w:rPr>
          <w:lang w:val="en-US"/>
        </w:rPr>
      </w:pPr>
    </w:p>
    <w:sectPr w:rsidR="00B4611C" w:rsidRPr="006C0CC6" w:rsidSect="00356344">
      <w:pgSz w:w="11906" w:h="16838"/>
      <w:pgMar w:top="1438" w:right="1701" w:bottom="899" w:left="1701" w:header="708" w:footer="48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CFA45" w14:textId="77777777" w:rsidR="002D7EDF" w:rsidRDefault="002D7EDF">
      <w:pPr>
        <w:spacing w:before="0" w:line="240" w:lineRule="auto"/>
      </w:pPr>
      <w:r>
        <w:separator/>
      </w:r>
    </w:p>
  </w:endnote>
  <w:endnote w:type="continuationSeparator" w:id="0">
    <w:p w14:paraId="006D7228" w14:textId="77777777" w:rsidR="002D7EDF" w:rsidRDefault="002D7EDF">
      <w:pPr>
        <w:spacing w:before="0" w:line="240" w:lineRule="auto"/>
      </w:pPr>
      <w:r>
        <w:continuationSeparator/>
      </w:r>
    </w:p>
  </w:endnote>
  <w:endnote w:type="continuationNotice" w:id="1">
    <w:p w14:paraId="674B36AF" w14:textId="77777777" w:rsidR="002D7EDF" w:rsidRDefault="002D7EDF">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9BE73" w14:textId="77777777" w:rsidR="00AB2776" w:rsidRDefault="00AB277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7DC3B9C" w14:textId="77777777" w:rsidR="00AB2776" w:rsidRDefault="00AB27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440FB" w14:textId="72CA5A75" w:rsidR="00AB2776" w:rsidRPr="00E31CC7" w:rsidRDefault="00AB2776">
    <w:pPr>
      <w:pStyle w:val="Stopka"/>
      <w:jc w:val="center"/>
      <w:rPr>
        <w:rStyle w:val="Numerstrony"/>
        <w:rFonts w:ascii="Arial" w:hAnsi="Arial" w:cs="Arial"/>
      </w:rPr>
    </w:pPr>
    <w:r w:rsidRPr="00E31CC7">
      <w:rPr>
        <w:rStyle w:val="Numerstrony"/>
        <w:rFonts w:ascii="Arial" w:hAnsi="Arial" w:cs="Arial"/>
      </w:rPr>
      <w:fldChar w:fldCharType="begin"/>
    </w:r>
    <w:r w:rsidRPr="00E31CC7">
      <w:rPr>
        <w:rStyle w:val="Numerstrony"/>
        <w:rFonts w:ascii="Arial" w:hAnsi="Arial" w:cs="Arial"/>
      </w:rPr>
      <w:instrText xml:space="preserve">PAGE  </w:instrText>
    </w:r>
    <w:r w:rsidRPr="00E31CC7">
      <w:rPr>
        <w:rStyle w:val="Numerstrony"/>
        <w:rFonts w:ascii="Arial" w:hAnsi="Arial" w:cs="Arial"/>
      </w:rPr>
      <w:fldChar w:fldCharType="separate"/>
    </w:r>
    <w:r w:rsidR="00790D27">
      <w:rPr>
        <w:rStyle w:val="Numerstrony"/>
        <w:rFonts w:ascii="Arial" w:hAnsi="Arial" w:cs="Arial"/>
        <w:noProof/>
      </w:rPr>
      <w:t>5</w:t>
    </w:r>
    <w:r w:rsidRPr="00E31CC7">
      <w:rPr>
        <w:rStyle w:val="Numerstrony"/>
        <w:rFonts w:ascii="Arial" w:hAnsi="Arial" w:cs="Arial"/>
      </w:rPr>
      <w:fldChar w:fldCharType="end"/>
    </w:r>
    <w:r w:rsidRPr="00E31CC7">
      <w:rPr>
        <w:rStyle w:val="Numerstrony"/>
        <w:rFonts w:ascii="Arial" w:hAnsi="Arial" w:cs="Arial"/>
      </w:rPr>
      <w:t>/</w:t>
    </w:r>
    <w:r w:rsidRPr="00E31CC7">
      <w:rPr>
        <w:rStyle w:val="Numerstrony"/>
        <w:rFonts w:ascii="Arial" w:hAnsi="Arial" w:cs="Arial"/>
      </w:rPr>
      <w:fldChar w:fldCharType="begin"/>
    </w:r>
    <w:r w:rsidRPr="00E31CC7">
      <w:rPr>
        <w:rStyle w:val="Numerstrony"/>
        <w:rFonts w:ascii="Arial" w:hAnsi="Arial" w:cs="Arial"/>
      </w:rPr>
      <w:instrText xml:space="preserve"> NUMPAGES </w:instrText>
    </w:r>
    <w:r w:rsidRPr="00E31CC7">
      <w:rPr>
        <w:rStyle w:val="Numerstrony"/>
        <w:rFonts w:ascii="Arial" w:hAnsi="Arial" w:cs="Arial"/>
      </w:rPr>
      <w:fldChar w:fldCharType="separate"/>
    </w:r>
    <w:r w:rsidR="00790D27">
      <w:rPr>
        <w:rStyle w:val="Numerstrony"/>
        <w:rFonts w:ascii="Arial" w:hAnsi="Arial" w:cs="Arial"/>
        <w:noProof/>
      </w:rPr>
      <w:t>13</w:t>
    </w:r>
    <w:r w:rsidRPr="00E31CC7">
      <w:rPr>
        <w:rStyle w:val="Numerstron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0B4CE" w14:textId="77777777" w:rsidR="002D7EDF" w:rsidRDefault="002D7EDF">
      <w:pPr>
        <w:spacing w:before="0" w:line="240" w:lineRule="auto"/>
      </w:pPr>
      <w:r>
        <w:separator/>
      </w:r>
    </w:p>
  </w:footnote>
  <w:footnote w:type="continuationSeparator" w:id="0">
    <w:p w14:paraId="46CD1F96" w14:textId="77777777" w:rsidR="002D7EDF" w:rsidRDefault="002D7EDF">
      <w:pPr>
        <w:spacing w:before="0" w:line="240" w:lineRule="auto"/>
      </w:pPr>
      <w:r>
        <w:continuationSeparator/>
      </w:r>
    </w:p>
  </w:footnote>
  <w:footnote w:type="continuationNotice" w:id="1">
    <w:p w14:paraId="5C911279" w14:textId="77777777" w:rsidR="002D7EDF" w:rsidRDefault="002D7EDF">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F9C59" w14:textId="77777777" w:rsidR="00322864" w:rsidRDefault="003228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347BC" w14:textId="77777777" w:rsidR="00AB2776" w:rsidRDefault="00AB277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78C56" w14:textId="77777777" w:rsidR="00AB2776" w:rsidRDefault="00AB27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3CC"/>
    <w:multiLevelType w:val="hybridMultilevel"/>
    <w:tmpl w:val="5AB6628C"/>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 w15:restartNumberingAfterBreak="0">
    <w:nsid w:val="02AE7CE6"/>
    <w:multiLevelType w:val="hybridMultilevel"/>
    <w:tmpl w:val="3E943A36"/>
    <w:lvl w:ilvl="0" w:tplc="804A1942">
      <w:start w:val="1"/>
      <w:numFmt w:val="lowerLetter"/>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09DA24EB"/>
    <w:multiLevelType w:val="hybridMultilevel"/>
    <w:tmpl w:val="FF121142"/>
    <w:lvl w:ilvl="0" w:tplc="0405000F">
      <w:start w:val="1"/>
      <w:numFmt w:val="decimal"/>
      <w:lvlText w:val="%1."/>
      <w:lvlJc w:val="left"/>
      <w:pPr>
        <w:tabs>
          <w:tab w:val="num" w:pos="2844"/>
        </w:tabs>
        <w:ind w:left="2844" w:hanging="360"/>
      </w:pPr>
    </w:lvl>
    <w:lvl w:ilvl="1" w:tplc="04050019" w:tentative="1">
      <w:start w:val="1"/>
      <w:numFmt w:val="lowerLetter"/>
      <w:lvlText w:val="%2."/>
      <w:lvlJc w:val="left"/>
      <w:pPr>
        <w:tabs>
          <w:tab w:val="num" w:pos="3564"/>
        </w:tabs>
        <w:ind w:left="3564" w:hanging="360"/>
      </w:pPr>
    </w:lvl>
    <w:lvl w:ilvl="2" w:tplc="0405001B" w:tentative="1">
      <w:start w:val="1"/>
      <w:numFmt w:val="lowerRoman"/>
      <w:lvlText w:val="%3."/>
      <w:lvlJc w:val="right"/>
      <w:pPr>
        <w:tabs>
          <w:tab w:val="num" w:pos="4284"/>
        </w:tabs>
        <w:ind w:left="4284" w:hanging="180"/>
      </w:pPr>
    </w:lvl>
    <w:lvl w:ilvl="3" w:tplc="0405000F" w:tentative="1">
      <w:start w:val="1"/>
      <w:numFmt w:val="decimal"/>
      <w:lvlText w:val="%4."/>
      <w:lvlJc w:val="left"/>
      <w:pPr>
        <w:tabs>
          <w:tab w:val="num" w:pos="5004"/>
        </w:tabs>
        <w:ind w:left="5004" w:hanging="360"/>
      </w:pPr>
    </w:lvl>
    <w:lvl w:ilvl="4" w:tplc="04050019" w:tentative="1">
      <w:start w:val="1"/>
      <w:numFmt w:val="lowerLetter"/>
      <w:lvlText w:val="%5."/>
      <w:lvlJc w:val="left"/>
      <w:pPr>
        <w:tabs>
          <w:tab w:val="num" w:pos="5724"/>
        </w:tabs>
        <w:ind w:left="5724" w:hanging="360"/>
      </w:pPr>
    </w:lvl>
    <w:lvl w:ilvl="5" w:tplc="0405001B" w:tentative="1">
      <w:start w:val="1"/>
      <w:numFmt w:val="lowerRoman"/>
      <w:lvlText w:val="%6."/>
      <w:lvlJc w:val="right"/>
      <w:pPr>
        <w:tabs>
          <w:tab w:val="num" w:pos="6444"/>
        </w:tabs>
        <w:ind w:left="6444" w:hanging="180"/>
      </w:pPr>
    </w:lvl>
    <w:lvl w:ilvl="6" w:tplc="0405000F" w:tentative="1">
      <w:start w:val="1"/>
      <w:numFmt w:val="decimal"/>
      <w:lvlText w:val="%7."/>
      <w:lvlJc w:val="left"/>
      <w:pPr>
        <w:tabs>
          <w:tab w:val="num" w:pos="7164"/>
        </w:tabs>
        <w:ind w:left="7164" w:hanging="360"/>
      </w:pPr>
    </w:lvl>
    <w:lvl w:ilvl="7" w:tplc="04050019" w:tentative="1">
      <w:start w:val="1"/>
      <w:numFmt w:val="lowerLetter"/>
      <w:lvlText w:val="%8."/>
      <w:lvlJc w:val="left"/>
      <w:pPr>
        <w:tabs>
          <w:tab w:val="num" w:pos="7884"/>
        </w:tabs>
        <w:ind w:left="7884" w:hanging="360"/>
      </w:pPr>
    </w:lvl>
    <w:lvl w:ilvl="8" w:tplc="0405001B" w:tentative="1">
      <w:start w:val="1"/>
      <w:numFmt w:val="lowerRoman"/>
      <w:lvlText w:val="%9."/>
      <w:lvlJc w:val="right"/>
      <w:pPr>
        <w:tabs>
          <w:tab w:val="num" w:pos="8604"/>
        </w:tabs>
        <w:ind w:left="8604" w:hanging="180"/>
      </w:pPr>
    </w:lvl>
  </w:abstractNum>
  <w:abstractNum w:abstractNumId="3" w15:restartNumberingAfterBreak="0">
    <w:nsid w:val="0EB67CE7"/>
    <w:multiLevelType w:val="hybridMultilevel"/>
    <w:tmpl w:val="FC3E6542"/>
    <w:lvl w:ilvl="0" w:tplc="04050005">
      <w:start w:val="1"/>
      <w:numFmt w:val="bullet"/>
      <w:lvlText w:val=""/>
      <w:lvlJc w:val="left"/>
      <w:pPr>
        <w:tabs>
          <w:tab w:val="num" w:pos="1571"/>
        </w:tabs>
        <w:ind w:left="1571" w:hanging="360"/>
      </w:pPr>
      <w:rPr>
        <w:rFonts w:ascii="Wingdings" w:hAnsi="Wingdings" w:hint="default"/>
      </w:rPr>
    </w:lvl>
    <w:lvl w:ilvl="1" w:tplc="04050003" w:tentative="1">
      <w:start w:val="1"/>
      <w:numFmt w:val="bullet"/>
      <w:lvlText w:val="o"/>
      <w:lvlJc w:val="left"/>
      <w:pPr>
        <w:tabs>
          <w:tab w:val="num" w:pos="2291"/>
        </w:tabs>
        <w:ind w:left="2291" w:hanging="360"/>
      </w:pPr>
      <w:rPr>
        <w:rFonts w:ascii="Courier New" w:hAnsi="Courier New" w:cs="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cs="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cs="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8884B59"/>
    <w:multiLevelType w:val="multilevel"/>
    <w:tmpl w:val="9E5485D0"/>
    <w:lvl w:ilvl="0">
      <w:start w:val="1"/>
      <w:numFmt w:val="decimal"/>
      <w:pStyle w:val="Smlouva-Nadpis1"/>
      <w:lvlText w:val="%1."/>
      <w:lvlJc w:val="left"/>
      <w:pPr>
        <w:tabs>
          <w:tab w:val="num" w:pos="454"/>
        </w:tabs>
        <w:ind w:left="360" w:hanging="360"/>
      </w:pPr>
      <w:rPr>
        <w:rFonts w:hint="default"/>
      </w:rPr>
    </w:lvl>
    <w:lvl w:ilvl="1">
      <w:start w:val="1"/>
      <w:numFmt w:val="decimal"/>
      <w:pStyle w:val="Smlouva-Text1"/>
      <w:lvlText w:val="%1.%2."/>
      <w:lvlJc w:val="left"/>
      <w:pPr>
        <w:tabs>
          <w:tab w:val="num" w:pos="1247"/>
        </w:tabs>
        <w:ind w:left="1247" w:hanging="680"/>
      </w:pPr>
      <w:rPr>
        <w:rFonts w:hint="default"/>
        <w:b w:val="0"/>
        <w:color w:val="auto"/>
      </w:rPr>
    </w:lvl>
    <w:lvl w:ilvl="2">
      <w:start w:val="1"/>
      <w:numFmt w:val="decimal"/>
      <w:lvlText w:val="%1.%2.%3."/>
      <w:lvlJc w:val="left"/>
      <w:pPr>
        <w:tabs>
          <w:tab w:val="num" w:pos="1531"/>
        </w:tabs>
        <w:ind w:left="1531" w:hanging="811"/>
      </w:pPr>
      <w:rPr>
        <w:rFonts w:hint="default"/>
        <w:color w:val="auto"/>
      </w:rPr>
    </w:lvl>
    <w:lvl w:ilvl="3">
      <w:start w:val="1"/>
      <w:numFmt w:val="decimal"/>
      <w:lvlText w:val="%1.%2.%3.%4."/>
      <w:lvlJc w:val="left"/>
      <w:pPr>
        <w:tabs>
          <w:tab w:val="num" w:pos="2880"/>
        </w:tabs>
        <w:ind w:left="1728" w:hanging="648"/>
      </w:pPr>
      <w:rPr>
        <w:rFonts w:hint="default"/>
        <w:color w:val="auto"/>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 w15:restartNumberingAfterBreak="0">
    <w:nsid w:val="19AE5CB6"/>
    <w:multiLevelType w:val="multilevel"/>
    <w:tmpl w:val="8900411A"/>
    <w:lvl w:ilvl="0">
      <w:start w:val="1"/>
      <w:numFmt w:val="decimal"/>
      <w:lvlText w:val="%1."/>
      <w:lvlJc w:val="left"/>
      <w:pPr>
        <w:tabs>
          <w:tab w:val="num" w:pos="454"/>
        </w:tabs>
        <w:ind w:left="360" w:hanging="360"/>
      </w:pPr>
      <w:rPr>
        <w:rFonts w:hint="default"/>
      </w:rPr>
    </w:lvl>
    <w:lvl w:ilvl="1">
      <w:start w:val="3"/>
      <w:numFmt w:val="bullet"/>
      <w:lvlText w:val="-"/>
      <w:lvlJc w:val="left"/>
      <w:pPr>
        <w:tabs>
          <w:tab w:val="num" w:pos="360"/>
        </w:tabs>
        <w:ind w:left="360" w:hanging="360"/>
      </w:pPr>
      <w:rPr>
        <w:rFonts w:ascii="Arial" w:eastAsia="Times New Roman" w:hAnsi="Arial" w:cs="Arial" w:hint="default"/>
      </w:rPr>
    </w:lvl>
    <w:lvl w:ilvl="2">
      <w:start w:val="1"/>
      <w:numFmt w:val="lowerLetter"/>
      <w:lvlText w:val="(%3)"/>
      <w:lvlJc w:val="left"/>
      <w:pPr>
        <w:tabs>
          <w:tab w:val="num" w:pos="2160"/>
        </w:tabs>
        <w:ind w:left="2160" w:hanging="360"/>
      </w:pPr>
      <w:rPr>
        <w:rFonts w:ascii="Arial" w:eastAsia="Times New Roman" w:hAnsi="Arial" w:cs="Times New Roman"/>
      </w:rPr>
    </w:lvl>
    <w:lvl w:ilvl="3">
      <w:start w:val="1"/>
      <w:numFmt w:val="decimal"/>
      <w:lvlText w:val="%1.%2.%3.%4."/>
      <w:lvlJc w:val="left"/>
      <w:pPr>
        <w:tabs>
          <w:tab w:val="num" w:pos="2880"/>
        </w:tabs>
        <w:ind w:left="1728" w:hanging="648"/>
      </w:pPr>
      <w:rPr>
        <w:rFonts w:hint="default"/>
        <w:color w:val="auto"/>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20715580"/>
    <w:multiLevelType w:val="hybridMultilevel"/>
    <w:tmpl w:val="FAE6FC42"/>
    <w:lvl w:ilvl="0" w:tplc="F2540338">
      <w:start w:val="1"/>
      <w:numFmt w:val="lowerLetter"/>
      <w:lvlText w:val="(%1)"/>
      <w:lvlJc w:val="left"/>
      <w:pPr>
        <w:tabs>
          <w:tab w:val="num" w:pos="1154"/>
        </w:tabs>
        <w:ind w:left="1154" w:hanging="360"/>
      </w:pPr>
      <w:rPr>
        <w:rFonts w:ascii="Arial" w:eastAsia="Times New Roman" w:hAnsi="Arial" w:cs="Times New Roman"/>
      </w:rPr>
    </w:lvl>
    <w:lvl w:ilvl="1" w:tplc="82EE5094">
      <w:start w:val="1"/>
      <w:numFmt w:val="bullet"/>
      <w:lvlText w:val="o"/>
      <w:lvlJc w:val="left"/>
      <w:pPr>
        <w:tabs>
          <w:tab w:val="num" w:pos="1440"/>
        </w:tabs>
        <w:ind w:left="1440" w:hanging="360"/>
      </w:pPr>
      <w:rPr>
        <w:rFonts w:ascii="Courier New" w:hAnsi="Courier New" w:cs="Wingdings" w:hint="default"/>
      </w:rPr>
    </w:lvl>
    <w:lvl w:ilvl="2" w:tplc="9796D0D6" w:tentative="1">
      <w:start w:val="1"/>
      <w:numFmt w:val="bullet"/>
      <w:lvlText w:val=""/>
      <w:lvlJc w:val="left"/>
      <w:pPr>
        <w:tabs>
          <w:tab w:val="num" w:pos="2160"/>
        </w:tabs>
        <w:ind w:left="2160" w:hanging="360"/>
      </w:pPr>
      <w:rPr>
        <w:rFonts w:ascii="Wingdings" w:hAnsi="Wingdings" w:hint="default"/>
      </w:rPr>
    </w:lvl>
    <w:lvl w:ilvl="3" w:tplc="4F1A0C94" w:tentative="1">
      <w:start w:val="1"/>
      <w:numFmt w:val="bullet"/>
      <w:lvlText w:val=""/>
      <w:lvlJc w:val="left"/>
      <w:pPr>
        <w:tabs>
          <w:tab w:val="num" w:pos="2880"/>
        </w:tabs>
        <w:ind w:left="2880" w:hanging="360"/>
      </w:pPr>
      <w:rPr>
        <w:rFonts w:ascii="Symbol" w:hAnsi="Symbol" w:hint="default"/>
      </w:rPr>
    </w:lvl>
    <w:lvl w:ilvl="4" w:tplc="DE76094C" w:tentative="1">
      <w:start w:val="1"/>
      <w:numFmt w:val="bullet"/>
      <w:lvlText w:val="o"/>
      <w:lvlJc w:val="left"/>
      <w:pPr>
        <w:tabs>
          <w:tab w:val="num" w:pos="3600"/>
        </w:tabs>
        <w:ind w:left="3600" w:hanging="360"/>
      </w:pPr>
      <w:rPr>
        <w:rFonts w:ascii="Courier New" w:hAnsi="Courier New" w:cs="Wingdings" w:hint="default"/>
      </w:rPr>
    </w:lvl>
    <w:lvl w:ilvl="5" w:tplc="2D381068" w:tentative="1">
      <w:start w:val="1"/>
      <w:numFmt w:val="bullet"/>
      <w:lvlText w:val=""/>
      <w:lvlJc w:val="left"/>
      <w:pPr>
        <w:tabs>
          <w:tab w:val="num" w:pos="4320"/>
        </w:tabs>
        <w:ind w:left="4320" w:hanging="360"/>
      </w:pPr>
      <w:rPr>
        <w:rFonts w:ascii="Wingdings" w:hAnsi="Wingdings" w:hint="default"/>
      </w:rPr>
    </w:lvl>
    <w:lvl w:ilvl="6" w:tplc="BD3407DC" w:tentative="1">
      <w:start w:val="1"/>
      <w:numFmt w:val="bullet"/>
      <w:lvlText w:val=""/>
      <w:lvlJc w:val="left"/>
      <w:pPr>
        <w:tabs>
          <w:tab w:val="num" w:pos="5040"/>
        </w:tabs>
        <w:ind w:left="5040" w:hanging="360"/>
      </w:pPr>
      <w:rPr>
        <w:rFonts w:ascii="Symbol" w:hAnsi="Symbol" w:hint="default"/>
      </w:rPr>
    </w:lvl>
    <w:lvl w:ilvl="7" w:tplc="FC9EECD0" w:tentative="1">
      <w:start w:val="1"/>
      <w:numFmt w:val="bullet"/>
      <w:lvlText w:val="o"/>
      <w:lvlJc w:val="left"/>
      <w:pPr>
        <w:tabs>
          <w:tab w:val="num" w:pos="5760"/>
        </w:tabs>
        <w:ind w:left="5760" w:hanging="360"/>
      </w:pPr>
      <w:rPr>
        <w:rFonts w:ascii="Courier New" w:hAnsi="Courier New" w:cs="Wingdings" w:hint="default"/>
      </w:rPr>
    </w:lvl>
    <w:lvl w:ilvl="8" w:tplc="6906940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6821E5"/>
    <w:multiLevelType w:val="multilevel"/>
    <w:tmpl w:val="FD58D94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none"/>
      <w:lvlText w:val=""/>
      <w:lvlJc w:val="left"/>
      <w:pPr>
        <w:tabs>
          <w:tab w:val="num" w:pos="794"/>
        </w:tabs>
        <w:ind w:left="1224" w:hanging="504"/>
      </w:pPr>
      <w:rPr>
        <w:rFonts w:hint="default"/>
      </w:rPr>
    </w:lvl>
    <w:lvl w:ilvl="3">
      <w:start w:val="1"/>
      <w:numFmt w:val="decimal"/>
      <w:lvlText w:val="%4%1.%2.%3"/>
      <w:lvlJc w:val="left"/>
      <w:pPr>
        <w:tabs>
          <w:tab w:val="num" w:pos="1800"/>
        </w:tabs>
        <w:ind w:left="1728" w:hanging="100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DE15BBC"/>
    <w:multiLevelType w:val="multilevel"/>
    <w:tmpl w:val="F5DA36BA"/>
    <w:lvl w:ilvl="0">
      <w:start w:val="1"/>
      <w:numFmt w:val="decimal"/>
      <w:lvlText w:val="%1."/>
      <w:lvlJc w:val="left"/>
      <w:pPr>
        <w:tabs>
          <w:tab w:val="num" w:pos="3334"/>
        </w:tabs>
        <w:ind w:left="3240" w:hanging="360"/>
      </w:pPr>
      <w:rPr>
        <w:rFonts w:hint="default"/>
      </w:rPr>
    </w:lvl>
    <w:lvl w:ilvl="1">
      <w:start w:val="12"/>
      <w:numFmt w:val="bullet"/>
      <w:lvlText w:val="-"/>
      <w:lvlJc w:val="left"/>
      <w:pPr>
        <w:tabs>
          <w:tab w:val="num" w:pos="964"/>
        </w:tabs>
        <w:ind w:left="964" w:hanging="680"/>
      </w:pPr>
      <w:rPr>
        <w:rFonts w:ascii="Times New Roman" w:eastAsia="Times New Roman" w:hAnsi="Times New Roman" w:cs="Times New Roman" w:hint="default"/>
      </w:rPr>
    </w:lvl>
    <w:lvl w:ilvl="2">
      <w:start w:val="1"/>
      <w:numFmt w:val="lowerLetter"/>
      <w:lvlText w:val="(%3)"/>
      <w:lvlJc w:val="left"/>
      <w:pPr>
        <w:tabs>
          <w:tab w:val="num" w:pos="1662"/>
        </w:tabs>
        <w:ind w:left="1662" w:hanging="811"/>
      </w:pPr>
      <w:rPr>
        <w:rFonts w:hint="default"/>
        <w:color w:val="auto"/>
      </w:rPr>
    </w:lvl>
    <w:lvl w:ilvl="3">
      <w:start w:val="1"/>
      <w:numFmt w:val="decimal"/>
      <w:lvlText w:val="%1.%2.%3.%4."/>
      <w:lvlJc w:val="left"/>
      <w:pPr>
        <w:tabs>
          <w:tab w:val="num" w:pos="2880"/>
        </w:tabs>
        <w:ind w:left="1728" w:hanging="648"/>
      </w:pPr>
      <w:rPr>
        <w:rFonts w:hint="default"/>
        <w:color w:val="auto"/>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9" w15:restartNumberingAfterBreak="0">
    <w:nsid w:val="2EE36F03"/>
    <w:multiLevelType w:val="hybridMultilevel"/>
    <w:tmpl w:val="EF7AAA9E"/>
    <w:lvl w:ilvl="0" w:tplc="02749BC0">
      <w:start w:val="1"/>
      <w:numFmt w:val="lowerLetter"/>
      <w:lvlText w:val="(%1)"/>
      <w:lvlJc w:val="left"/>
      <w:pPr>
        <w:tabs>
          <w:tab w:val="num" w:pos="1154"/>
        </w:tabs>
        <w:ind w:left="1154" w:hanging="360"/>
      </w:pPr>
      <w:rPr>
        <w:rFonts w:ascii="Arial" w:eastAsia="Times New Roman" w:hAnsi="Arial" w:cs="Times New Roman"/>
      </w:rPr>
    </w:lvl>
    <w:lvl w:ilvl="1" w:tplc="6F40439C">
      <w:start w:val="1"/>
      <w:numFmt w:val="bullet"/>
      <w:lvlText w:val="o"/>
      <w:lvlJc w:val="left"/>
      <w:pPr>
        <w:tabs>
          <w:tab w:val="num" w:pos="1440"/>
        </w:tabs>
        <w:ind w:left="1440" w:hanging="360"/>
      </w:pPr>
      <w:rPr>
        <w:rFonts w:ascii="Courier New" w:hAnsi="Courier New" w:cs="Wingdings" w:hint="default"/>
      </w:rPr>
    </w:lvl>
    <w:lvl w:ilvl="2" w:tplc="070A70E0" w:tentative="1">
      <w:start w:val="1"/>
      <w:numFmt w:val="bullet"/>
      <w:lvlText w:val=""/>
      <w:lvlJc w:val="left"/>
      <w:pPr>
        <w:tabs>
          <w:tab w:val="num" w:pos="2160"/>
        </w:tabs>
        <w:ind w:left="2160" w:hanging="360"/>
      </w:pPr>
      <w:rPr>
        <w:rFonts w:ascii="Wingdings" w:hAnsi="Wingdings" w:hint="default"/>
      </w:rPr>
    </w:lvl>
    <w:lvl w:ilvl="3" w:tplc="DA20AB70" w:tentative="1">
      <w:start w:val="1"/>
      <w:numFmt w:val="bullet"/>
      <w:lvlText w:val=""/>
      <w:lvlJc w:val="left"/>
      <w:pPr>
        <w:tabs>
          <w:tab w:val="num" w:pos="2880"/>
        </w:tabs>
        <w:ind w:left="2880" w:hanging="360"/>
      </w:pPr>
      <w:rPr>
        <w:rFonts w:ascii="Symbol" w:hAnsi="Symbol" w:hint="default"/>
      </w:rPr>
    </w:lvl>
    <w:lvl w:ilvl="4" w:tplc="762A94F8" w:tentative="1">
      <w:start w:val="1"/>
      <w:numFmt w:val="bullet"/>
      <w:lvlText w:val="o"/>
      <w:lvlJc w:val="left"/>
      <w:pPr>
        <w:tabs>
          <w:tab w:val="num" w:pos="3600"/>
        </w:tabs>
        <w:ind w:left="3600" w:hanging="360"/>
      </w:pPr>
      <w:rPr>
        <w:rFonts w:ascii="Courier New" w:hAnsi="Courier New" w:cs="Wingdings" w:hint="default"/>
      </w:rPr>
    </w:lvl>
    <w:lvl w:ilvl="5" w:tplc="6CE87576" w:tentative="1">
      <w:start w:val="1"/>
      <w:numFmt w:val="bullet"/>
      <w:lvlText w:val=""/>
      <w:lvlJc w:val="left"/>
      <w:pPr>
        <w:tabs>
          <w:tab w:val="num" w:pos="4320"/>
        </w:tabs>
        <w:ind w:left="4320" w:hanging="360"/>
      </w:pPr>
      <w:rPr>
        <w:rFonts w:ascii="Wingdings" w:hAnsi="Wingdings" w:hint="default"/>
      </w:rPr>
    </w:lvl>
    <w:lvl w:ilvl="6" w:tplc="BAC49240" w:tentative="1">
      <w:start w:val="1"/>
      <w:numFmt w:val="bullet"/>
      <w:lvlText w:val=""/>
      <w:lvlJc w:val="left"/>
      <w:pPr>
        <w:tabs>
          <w:tab w:val="num" w:pos="5040"/>
        </w:tabs>
        <w:ind w:left="5040" w:hanging="360"/>
      </w:pPr>
      <w:rPr>
        <w:rFonts w:ascii="Symbol" w:hAnsi="Symbol" w:hint="default"/>
      </w:rPr>
    </w:lvl>
    <w:lvl w:ilvl="7" w:tplc="1130AA8C" w:tentative="1">
      <w:start w:val="1"/>
      <w:numFmt w:val="bullet"/>
      <w:lvlText w:val="o"/>
      <w:lvlJc w:val="left"/>
      <w:pPr>
        <w:tabs>
          <w:tab w:val="num" w:pos="5760"/>
        </w:tabs>
        <w:ind w:left="5760" w:hanging="360"/>
      </w:pPr>
      <w:rPr>
        <w:rFonts w:ascii="Courier New" w:hAnsi="Courier New" w:cs="Wingdings" w:hint="default"/>
      </w:rPr>
    </w:lvl>
    <w:lvl w:ilvl="8" w:tplc="323472D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C239F3"/>
    <w:multiLevelType w:val="multilevel"/>
    <w:tmpl w:val="E8B8690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none"/>
      <w:lvlText w:val=""/>
      <w:lvlJc w:val="left"/>
      <w:pPr>
        <w:tabs>
          <w:tab w:val="num" w:pos="794"/>
        </w:tabs>
        <w:ind w:left="1224" w:hanging="504"/>
      </w:pPr>
      <w:rPr>
        <w:rFonts w:hint="default"/>
      </w:rPr>
    </w:lvl>
    <w:lvl w:ilvl="3">
      <w:start w:val="1"/>
      <w:numFmt w:val="decimal"/>
      <w:lvlText w:val="%4%1.%2.%3"/>
      <w:lvlJc w:val="left"/>
      <w:pPr>
        <w:tabs>
          <w:tab w:val="num" w:pos="1800"/>
        </w:tabs>
        <w:ind w:left="1728" w:hanging="100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0B21FF"/>
    <w:multiLevelType w:val="hybridMultilevel"/>
    <w:tmpl w:val="9B20AB04"/>
    <w:lvl w:ilvl="0" w:tplc="E048B094">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2" w15:restartNumberingAfterBreak="0">
    <w:nsid w:val="472639DD"/>
    <w:multiLevelType w:val="hybridMultilevel"/>
    <w:tmpl w:val="3B4C6638"/>
    <w:lvl w:ilvl="0" w:tplc="60FAC6B0">
      <w:start w:val="1"/>
      <w:numFmt w:val="bullet"/>
      <w:pStyle w:val="Smlouva-Odrky2"/>
      <w:lvlText w:val=""/>
      <w:lvlJc w:val="left"/>
      <w:pPr>
        <w:tabs>
          <w:tab w:val="num" w:pos="1871"/>
        </w:tabs>
        <w:ind w:left="1871" w:hanging="340"/>
      </w:pPr>
      <w:rPr>
        <w:rFonts w:ascii="Symbol" w:hAnsi="Symbol" w:hint="default"/>
      </w:rPr>
    </w:lvl>
    <w:lvl w:ilvl="1" w:tplc="095089D6" w:tentative="1">
      <w:start w:val="1"/>
      <w:numFmt w:val="bullet"/>
      <w:lvlText w:val="o"/>
      <w:lvlJc w:val="left"/>
      <w:pPr>
        <w:tabs>
          <w:tab w:val="num" w:pos="1440"/>
        </w:tabs>
        <w:ind w:left="1440" w:hanging="360"/>
      </w:pPr>
      <w:rPr>
        <w:rFonts w:ascii="Courier New" w:hAnsi="Courier New" w:cs="Wingdings" w:hint="default"/>
      </w:rPr>
    </w:lvl>
    <w:lvl w:ilvl="2" w:tplc="69C2A2FE" w:tentative="1">
      <w:start w:val="1"/>
      <w:numFmt w:val="bullet"/>
      <w:lvlText w:val=""/>
      <w:lvlJc w:val="left"/>
      <w:pPr>
        <w:tabs>
          <w:tab w:val="num" w:pos="2160"/>
        </w:tabs>
        <w:ind w:left="2160" w:hanging="360"/>
      </w:pPr>
      <w:rPr>
        <w:rFonts w:ascii="Wingdings" w:hAnsi="Wingdings" w:hint="default"/>
      </w:rPr>
    </w:lvl>
    <w:lvl w:ilvl="3" w:tplc="52284A6C" w:tentative="1">
      <w:start w:val="1"/>
      <w:numFmt w:val="bullet"/>
      <w:lvlText w:val=""/>
      <w:lvlJc w:val="left"/>
      <w:pPr>
        <w:tabs>
          <w:tab w:val="num" w:pos="2880"/>
        </w:tabs>
        <w:ind w:left="2880" w:hanging="360"/>
      </w:pPr>
      <w:rPr>
        <w:rFonts w:ascii="Symbol" w:hAnsi="Symbol" w:hint="default"/>
      </w:rPr>
    </w:lvl>
    <w:lvl w:ilvl="4" w:tplc="9CEEC0DC" w:tentative="1">
      <w:start w:val="1"/>
      <w:numFmt w:val="bullet"/>
      <w:lvlText w:val="o"/>
      <w:lvlJc w:val="left"/>
      <w:pPr>
        <w:tabs>
          <w:tab w:val="num" w:pos="3600"/>
        </w:tabs>
        <w:ind w:left="3600" w:hanging="360"/>
      </w:pPr>
      <w:rPr>
        <w:rFonts w:ascii="Courier New" w:hAnsi="Courier New" w:cs="Wingdings" w:hint="default"/>
      </w:rPr>
    </w:lvl>
    <w:lvl w:ilvl="5" w:tplc="5BDA3986" w:tentative="1">
      <w:start w:val="1"/>
      <w:numFmt w:val="bullet"/>
      <w:lvlText w:val=""/>
      <w:lvlJc w:val="left"/>
      <w:pPr>
        <w:tabs>
          <w:tab w:val="num" w:pos="4320"/>
        </w:tabs>
        <w:ind w:left="4320" w:hanging="360"/>
      </w:pPr>
      <w:rPr>
        <w:rFonts w:ascii="Wingdings" w:hAnsi="Wingdings" w:hint="default"/>
      </w:rPr>
    </w:lvl>
    <w:lvl w:ilvl="6" w:tplc="3370D800" w:tentative="1">
      <w:start w:val="1"/>
      <w:numFmt w:val="bullet"/>
      <w:lvlText w:val=""/>
      <w:lvlJc w:val="left"/>
      <w:pPr>
        <w:tabs>
          <w:tab w:val="num" w:pos="5040"/>
        </w:tabs>
        <w:ind w:left="5040" w:hanging="360"/>
      </w:pPr>
      <w:rPr>
        <w:rFonts w:ascii="Symbol" w:hAnsi="Symbol" w:hint="default"/>
      </w:rPr>
    </w:lvl>
    <w:lvl w:ilvl="7" w:tplc="F976C4E4" w:tentative="1">
      <w:start w:val="1"/>
      <w:numFmt w:val="bullet"/>
      <w:lvlText w:val="o"/>
      <w:lvlJc w:val="left"/>
      <w:pPr>
        <w:tabs>
          <w:tab w:val="num" w:pos="5760"/>
        </w:tabs>
        <w:ind w:left="5760" w:hanging="360"/>
      </w:pPr>
      <w:rPr>
        <w:rFonts w:ascii="Courier New" w:hAnsi="Courier New" w:cs="Wingdings" w:hint="default"/>
      </w:rPr>
    </w:lvl>
    <w:lvl w:ilvl="8" w:tplc="088A08E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2E3ED3"/>
    <w:multiLevelType w:val="hybridMultilevel"/>
    <w:tmpl w:val="DB40BDCE"/>
    <w:lvl w:ilvl="0" w:tplc="04050005">
      <w:start w:val="1"/>
      <w:numFmt w:val="bullet"/>
      <w:lvlText w:val=""/>
      <w:lvlJc w:val="left"/>
      <w:pPr>
        <w:tabs>
          <w:tab w:val="num" w:pos="1571"/>
        </w:tabs>
        <w:ind w:left="1571" w:hanging="360"/>
      </w:pPr>
      <w:rPr>
        <w:rFonts w:ascii="Wingdings" w:hAnsi="Wingdings" w:hint="default"/>
      </w:rPr>
    </w:lvl>
    <w:lvl w:ilvl="1" w:tplc="04050003" w:tentative="1">
      <w:start w:val="1"/>
      <w:numFmt w:val="bullet"/>
      <w:lvlText w:val="o"/>
      <w:lvlJc w:val="left"/>
      <w:pPr>
        <w:tabs>
          <w:tab w:val="num" w:pos="2291"/>
        </w:tabs>
        <w:ind w:left="2291" w:hanging="360"/>
      </w:pPr>
      <w:rPr>
        <w:rFonts w:ascii="Courier New" w:hAnsi="Courier New" w:cs="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cs="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cs="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14923AC"/>
    <w:multiLevelType w:val="hybridMultilevel"/>
    <w:tmpl w:val="6B364DAC"/>
    <w:lvl w:ilvl="0" w:tplc="5BC63EB8">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5" w15:restartNumberingAfterBreak="0">
    <w:nsid w:val="54976BF6"/>
    <w:multiLevelType w:val="hybridMultilevel"/>
    <w:tmpl w:val="302A157A"/>
    <w:lvl w:ilvl="0" w:tplc="CBFC24BC">
      <w:start w:val="1"/>
      <w:numFmt w:val="bullet"/>
      <w:pStyle w:val="Smlouva-Odrky1"/>
      <w:lvlText w:val=""/>
      <w:lvlJc w:val="left"/>
      <w:pPr>
        <w:tabs>
          <w:tab w:val="num" w:pos="1077"/>
        </w:tabs>
        <w:ind w:left="1077" w:hanging="283"/>
      </w:pPr>
      <w:rPr>
        <w:rFonts w:ascii="Symbol" w:hAnsi="Symbol" w:hint="default"/>
      </w:rPr>
    </w:lvl>
    <w:lvl w:ilvl="1" w:tplc="BF5A5534">
      <w:start w:val="1"/>
      <w:numFmt w:val="bullet"/>
      <w:lvlText w:val="o"/>
      <w:lvlJc w:val="left"/>
      <w:pPr>
        <w:tabs>
          <w:tab w:val="num" w:pos="1440"/>
        </w:tabs>
        <w:ind w:left="1440" w:hanging="360"/>
      </w:pPr>
      <w:rPr>
        <w:rFonts w:ascii="Courier New" w:hAnsi="Courier New" w:cs="Wingdings" w:hint="default"/>
      </w:rPr>
    </w:lvl>
    <w:lvl w:ilvl="2" w:tplc="05D635E2" w:tentative="1">
      <w:start w:val="1"/>
      <w:numFmt w:val="bullet"/>
      <w:lvlText w:val=""/>
      <w:lvlJc w:val="left"/>
      <w:pPr>
        <w:tabs>
          <w:tab w:val="num" w:pos="2160"/>
        </w:tabs>
        <w:ind w:left="2160" w:hanging="360"/>
      </w:pPr>
      <w:rPr>
        <w:rFonts w:ascii="Wingdings" w:hAnsi="Wingdings" w:hint="default"/>
      </w:rPr>
    </w:lvl>
    <w:lvl w:ilvl="3" w:tplc="791C9926" w:tentative="1">
      <w:start w:val="1"/>
      <w:numFmt w:val="bullet"/>
      <w:lvlText w:val=""/>
      <w:lvlJc w:val="left"/>
      <w:pPr>
        <w:tabs>
          <w:tab w:val="num" w:pos="2880"/>
        </w:tabs>
        <w:ind w:left="2880" w:hanging="360"/>
      </w:pPr>
      <w:rPr>
        <w:rFonts w:ascii="Symbol" w:hAnsi="Symbol" w:hint="default"/>
      </w:rPr>
    </w:lvl>
    <w:lvl w:ilvl="4" w:tplc="BAC22C88" w:tentative="1">
      <w:start w:val="1"/>
      <w:numFmt w:val="bullet"/>
      <w:lvlText w:val="o"/>
      <w:lvlJc w:val="left"/>
      <w:pPr>
        <w:tabs>
          <w:tab w:val="num" w:pos="3600"/>
        </w:tabs>
        <w:ind w:left="3600" w:hanging="360"/>
      </w:pPr>
      <w:rPr>
        <w:rFonts w:ascii="Courier New" w:hAnsi="Courier New" w:cs="Wingdings" w:hint="default"/>
      </w:rPr>
    </w:lvl>
    <w:lvl w:ilvl="5" w:tplc="E5269C1E" w:tentative="1">
      <w:start w:val="1"/>
      <w:numFmt w:val="bullet"/>
      <w:lvlText w:val=""/>
      <w:lvlJc w:val="left"/>
      <w:pPr>
        <w:tabs>
          <w:tab w:val="num" w:pos="4320"/>
        </w:tabs>
        <w:ind w:left="4320" w:hanging="360"/>
      </w:pPr>
      <w:rPr>
        <w:rFonts w:ascii="Wingdings" w:hAnsi="Wingdings" w:hint="default"/>
      </w:rPr>
    </w:lvl>
    <w:lvl w:ilvl="6" w:tplc="9B4EAF04" w:tentative="1">
      <w:start w:val="1"/>
      <w:numFmt w:val="bullet"/>
      <w:lvlText w:val=""/>
      <w:lvlJc w:val="left"/>
      <w:pPr>
        <w:tabs>
          <w:tab w:val="num" w:pos="5040"/>
        </w:tabs>
        <w:ind w:left="5040" w:hanging="360"/>
      </w:pPr>
      <w:rPr>
        <w:rFonts w:ascii="Symbol" w:hAnsi="Symbol" w:hint="default"/>
      </w:rPr>
    </w:lvl>
    <w:lvl w:ilvl="7" w:tplc="C45814BA" w:tentative="1">
      <w:start w:val="1"/>
      <w:numFmt w:val="bullet"/>
      <w:lvlText w:val="o"/>
      <w:lvlJc w:val="left"/>
      <w:pPr>
        <w:tabs>
          <w:tab w:val="num" w:pos="5760"/>
        </w:tabs>
        <w:ind w:left="5760" w:hanging="360"/>
      </w:pPr>
      <w:rPr>
        <w:rFonts w:ascii="Courier New" w:hAnsi="Courier New" w:cs="Wingdings" w:hint="default"/>
      </w:rPr>
    </w:lvl>
    <w:lvl w:ilvl="8" w:tplc="98987D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EB64DC"/>
    <w:multiLevelType w:val="multilevel"/>
    <w:tmpl w:val="A0A68FC8"/>
    <w:lvl w:ilvl="0">
      <w:start w:val="1"/>
      <w:numFmt w:val="decimal"/>
      <w:lvlText w:val="%1."/>
      <w:lvlJc w:val="left"/>
      <w:pPr>
        <w:ind w:left="720" w:hanging="360"/>
      </w:pPr>
      <w:rPr>
        <w:b/>
        <w:color w:val="auto"/>
      </w:rPr>
    </w:lvl>
    <w:lvl w:ilvl="1">
      <w:start w:val="1"/>
      <w:numFmt w:val="decimal"/>
      <w:isLgl/>
      <w:lvlText w:val="%1.%2."/>
      <w:lvlJc w:val="left"/>
      <w:pPr>
        <w:ind w:left="1080" w:hanging="720"/>
      </w:pPr>
      <w:rPr>
        <w:rFonts w:ascii="Arial" w:hAnsi="Arial" w:cs="Arial" w:hint="default"/>
        <w:b w:val="0"/>
        <w:color w:val="auto"/>
        <w:sz w:val="22"/>
        <w:szCs w:val="22"/>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7" w15:restartNumberingAfterBreak="0">
    <w:nsid w:val="56BB18F9"/>
    <w:multiLevelType w:val="hybridMultilevel"/>
    <w:tmpl w:val="5B9E0F30"/>
    <w:lvl w:ilvl="0" w:tplc="04050005">
      <w:start w:val="1"/>
      <w:numFmt w:val="bullet"/>
      <w:lvlText w:val=""/>
      <w:lvlJc w:val="left"/>
      <w:pPr>
        <w:tabs>
          <w:tab w:val="num" w:pos="1571"/>
        </w:tabs>
        <w:ind w:left="1571" w:hanging="360"/>
      </w:pPr>
      <w:rPr>
        <w:rFonts w:ascii="Wingdings" w:hAnsi="Wingdings" w:hint="default"/>
      </w:rPr>
    </w:lvl>
    <w:lvl w:ilvl="1" w:tplc="04050003" w:tentative="1">
      <w:start w:val="1"/>
      <w:numFmt w:val="bullet"/>
      <w:lvlText w:val="o"/>
      <w:lvlJc w:val="left"/>
      <w:pPr>
        <w:tabs>
          <w:tab w:val="num" w:pos="2291"/>
        </w:tabs>
        <w:ind w:left="2291" w:hanging="360"/>
      </w:pPr>
      <w:rPr>
        <w:rFonts w:ascii="Courier New" w:hAnsi="Courier New" w:cs="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cs="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cs="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6AF507BB"/>
    <w:multiLevelType w:val="hybridMultilevel"/>
    <w:tmpl w:val="4B8ED590"/>
    <w:lvl w:ilvl="0" w:tplc="B46CFFEC">
      <w:start w:val="1"/>
      <w:numFmt w:val="lowerLetter"/>
      <w:lvlText w:val="(%1)"/>
      <w:lvlJc w:val="left"/>
      <w:pPr>
        <w:tabs>
          <w:tab w:val="num" w:pos="1154"/>
        </w:tabs>
        <w:ind w:left="1154" w:hanging="360"/>
      </w:pPr>
      <w:rPr>
        <w:rFonts w:ascii="Arial" w:eastAsia="Times New Roman" w:hAnsi="Arial" w:cs="Times New Roman"/>
        <w:sz w:val="20"/>
        <w:szCs w:val="20"/>
      </w:rPr>
    </w:lvl>
    <w:lvl w:ilvl="1" w:tplc="E758E1AE">
      <w:start w:val="1"/>
      <w:numFmt w:val="bullet"/>
      <w:lvlText w:val="o"/>
      <w:lvlJc w:val="left"/>
      <w:pPr>
        <w:tabs>
          <w:tab w:val="num" w:pos="1440"/>
        </w:tabs>
        <w:ind w:left="1440" w:hanging="360"/>
      </w:pPr>
      <w:rPr>
        <w:rFonts w:ascii="Courier New" w:hAnsi="Courier New" w:cs="Wingdings" w:hint="default"/>
      </w:rPr>
    </w:lvl>
    <w:lvl w:ilvl="2" w:tplc="7BD4F0CE" w:tentative="1">
      <w:start w:val="1"/>
      <w:numFmt w:val="bullet"/>
      <w:lvlText w:val=""/>
      <w:lvlJc w:val="left"/>
      <w:pPr>
        <w:tabs>
          <w:tab w:val="num" w:pos="2160"/>
        </w:tabs>
        <w:ind w:left="2160" w:hanging="360"/>
      </w:pPr>
      <w:rPr>
        <w:rFonts w:ascii="Wingdings" w:hAnsi="Wingdings" w:hint="default"/>
      </w:rPr>
    </w:lvl>
    <w:lvl w:ilvl="3" w:tplc="BFC80830" w:tentative="1">
      <w:start w:val="1"/>
      <w:numFmt w:val="bullet"/>
      <w:lvlText w:val=""/>
      <w:lvlJc w:val="left"/>
      <w:pPr>
        <w:tabs>
          <w:tab w:val="num" w:pos="2880"/>
        </w:tabs>
        <w:ind w:left="2880" w:hanging="360"/>
      </w:pPr>
      <w:rPr>
        <w:rFonts w:ascii="Symbol" w:hAnsi="Symbol" w:hint="default"/>
      </w:rPr>
    </w:lvl>
    <w:lvl w:ilvl="4" w:tplc="77BAB7E8" w:tentative="1">
      <w:start w:val="1"/>
      <w:numFmt w:val="bullet"/>
      <w:lvlText w:val="o"/>
      <w:lvlJc w:val="left"/>
      <w:pPr>
        <w:tabs>
          <w:tab w:val="num" w:pos="3600"/>
        </w:tabs>
        <w:ind w:left="3600" w:hanging="360"/>
      </w:pPr>
      <w:rPr>
        <w:rFonts w:ascii="Courier New" w:hAnsi="Courier New" w:cs="Wingdings" w:hint="default"/>
      </w:rPr>
    </w:lvl>
    <w:lvl w:ilvl="5" w:tplc="E070DD8C" w:tentative="1">
      <w:start w:val="1"/>
      <w:numFmt w:val="bullet"/>
      <w:lvlText w:val=""/>
      <w:lvlJc w:val="left"/>
      <w:pPr>
        <w:tabs>
          <w:tab w:val="num" w:pos="4320"/>
        </w:tabs>
        <w:ind w:left="4320" w:hanging="360"/>
      </w:pPr>
      <w:rPr>
        <w:rFonts w:ascii="Wingdings" w:hAnsi="Wingdings" w:hint="default"/>
      </w:rPr>
    </w:lvl>
    <w:lvl w:ilvl="6" w:tplc="05C6E844" w:tentative="1">
      <w:start w:val="1"/>
      <w:numFmt w:val="bullet"/>
      <w:lvlText w:val=""/>
      <w:lvlJc w:val="left"/>
      <w:pPr>
        <w:tabs>
          <w:tab w:val="num" w:pos="5040"/>
        </w:tabs>
        <w:ind w:left="5040" w:hanging="360"/>
      </w:pPr>
      <w:rPr>
        <w:rFonts w:ascii="Symbol" w:hAnsi="Symbol" w:hint="default"/>
      </w:rPr>
    </w:lvl>
    <w:lvl w:ilvl="7" w:tplc="FBC68036" w:tentative="1">
      <w:start w:val="1"/>
      <w:numFmt w:val="bullet"/>
      <w:lvlText w:val="o"/>
      <w:lvlJc w:val="left"/>
      <w:pPr>
        <w:tabs>
          <w:tab w:val="num" w:pos="5760"/>
        </w:tabs>
        <w:ind w:left="5760" w:hanging="360"/>
      </w:pPr>
      <w:rPr>
        <w:rFonts w:ascii="Courier New" w:hAnsi="Courier New" w:cs="Wingdings" w:hint="default"/>
      </w:rPr>
    </w:lvl>
    <w:lvl w:ilvl="8" w:tplc="0CB6EFB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654E88"/>
    <w:multiLevelType w:val="hybridMultilevel"/>
    <w:tmpl w:val="05528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56463D"/>
    <w:multiLevelType w:val="hybridMultilevel"/>
    <w:tmpl w:val="D13A46BE"/>
    <w:lvl w:ilvl="0" w:tplc="611E4520">
      <w:start w:val="3"/>
      <w:numFmt w:val="bullet"/>
      <w:lvlText w:val="-"/>
      <w:lvlJc w:val="left"/>
      <w:pPr>
        <w:tabs>
          <w:tab w:val="num" w:pos="1154"/>
        </w:tabs>
        <w:ind w:left="1154" w:hanging="360"/>
      </w:pPr>
      <w:rPr>
        <w:rFonts w:ascii="Arial" w:eastAsia="Times New Roman" w:hAnsi="Arial" w:hint="default"/>
      </w:rPr>
    </w:lvl>
    <w:lvl w:ilvl="1" w:tplc="671863A4">
      <w:start w:val="1"/>
      <w:numFmt w:val="bullet"/>
      <w:lvlText w:val="o"/>
      <w:lvlJc w:val="left"/>
      <w:pPr>
        <w:tabs>
          <w:tab w:val="num" w:pos="1440"/>
        </w:tabs>
        <w:ind w:left="1440" w:hanging="360"/>
      </w:pPr>
      <w:rPr>
        <w:rFonts w:ascii="Courier New" w:hAnsi="Courier New" w:cs="Wingdings" w:hint="default"/>
      </w:rPr>
    </w:lvl>
    <w:lvl w:ilvl="2" w:tplc="0DC0CF02" w:tentative="1">
      <w:start w:val="1"/>
      <w:numFmt w:val="bullet"/>
      <w:lvlText w:val=""/>
      <w:lvlJc w:val="left"/>
      <w:pPr>
        <w:tabs>
          <w:tab w:val="num" w:pos="2160"/>
        </w:tabs>
        <w:ind w:left="2160" w:hanging="360"/>
      </w:pPr>
      <w:rPr>
        <w:rFonts w:ascii="Wingdings" w:hAnsi="Wingdings" w:hint="default"/>
      </w:rPr>
    </w:lvl>
    <w:lvl w:ilvl="3" w:tplc="257ED32C" w:tentative="1">
      <w:start w:val="1"/>
      <w:numFmt w:val="bullet"/>
      <w:lvlText w:val=""/>
      <w:lvlJc w:val="left"/>
      <w:pPr>
        <w:tabs>
          <w:tab w:val="num" w:pos="2880"/>
        </w:tabs>
        <w:ind w:left="2880" w:hanging="360"/>
      </w:pPr>
      <w:rPr>
        <w:rFonts w:ascii="Symbol" w:hAnsi="Symbol" w:hint="default"/>
      </w:rPr>
    </w:lvl>
    <w:lvl w:ilvl="4" w:tplc="E1AAC948" w:tentative="1">
      <w:start w:val="1"/>
      <w:numFmt w:val="bullet"/>
      <w:lvlText w:val="o"/>
      <w:lvlJc w:val="left"/>
      <w:pPr>
        <w:tabs>
          <w:tab w:val="num" w:pos="3600"/>
        </w:tabs>
        <w:ind w:left="3600" w:hanging="360"/>
      </w:pPr>
      <w:rPr>
        <w:rFonts w:ascii="Courier New" w:hAnsi="Courier New" w:cs="Wingdings" w:hint="default"/>
      </w:rPr>
    </w:lvl>
    <w:lvl w:ilvl="5" w:tplc="7A4EA818" w:tentative="1">
      <w:start w:val="1"/>
      <w:numFmt w:val="bullet"/>
      <w:lvlText w:val=""/>
      <w:lvlJc w:val="left"/>
      <w:pPr>
        <w:tabs>
          <w:tab w:val="num" w:pos="4320"/>
        </w:tabs>
        <w:ind w:left="4320" w:hanging="360"/>
      </w:pPr>
      <w:rPr>
        <w:rFonts w:ascii="Wingdings" w:hAnsi="Wingdings" w:hint="default"/>
      </w:rPr>
    </w:lvl>
    <w:lvl w:ilvl="6" w:tplc="0F8833B4" w:tentative="1">
      <w:start w:val="1"/>
      <w:numFmt w:val="bullet"/>
      <w:lvlText w:val=""/>
      <w:lvlJc w:val="left"/>
      <w:pPr>
        <w:tabs>
          <w:tab w:val="num" w:pos="5040"/>
        </w:tabs>
        <w:ind w:left="5040" w:hanging="360"/>
      </w:pPr>
      <w:rPr>
        <w:rFonts w:ascii="Symbol" w:hAnsi="Symbol" w:hint="default"/>
      </w:rPr>
    </w:lvl>
    <w:lvl w:ilvl="7" w:tplc="FE4C6210" w:tentative="1">
      <w:start w:val="1"/>
      <w:numFmt w:val="bullet"/>
      <w:lvlText w:val="o"/>
      <w:lvlJc w:val="left"/>
      <w:pPr>
        <w:tabs>
          <w:tab w:val="num" w:pos="5760"/>
        </w:tabs>
        <w:ind w:left="5760" w:hanging="360"/>
      </w:pPr>
      <w:rPr>
        <w:rFonts w:ascii="Courier New" w:hAnsi="Courier New" w:cs="Wingdings" w:hint="default"/>
      </w:rPr>
    </w:lvl>
    <w:lvl w:ilvl="8" w:tplc="870A1B6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37001F"/>
    <w:multiLevelType w:val="multilevel"/>
    <w:tmpl w:val="6F4AF92C"/>
    <w:styleLink w:val="StylSodrkamiVlevo2cmPedsazen06cm"/>
    <w:lvl w:ilvl="0">
      <w:start w:val="3"/>
      <w:numFmt w:val="bullet"/>
      <w:lvlText w:val="-"/>
      <w:lvlJc w:val="left"/>
      <w:pPr>
        <w:tabs>
          <w:tab w:val="num" w:pos="1474"/>
        </w:tabs>
        <w:ind w:left="1474" w:hanging="340"/>
      </w:pPr>
      <w:rPr>
        <w:rFonts w:ascii="Arial" w:hAnsi="Arial"/>
        <w:kern w:val="20"/>
      </w:rPr>
    </w:lvl>
    <w:lvl w:ilvl="1">
      <w:start w:val="1"/>
      <w:numFmt w:val="bullet"/>
      <w:lvlText w:val="o"/>
      <w:lvlJc w:val="left"/>
      <w:pPr>
        <w:tabs>
          <w:tab w:val="num" w:pos="2971"/>
        </w:tabs>
        <w:ind w:left="2971" w:hanging="360"/>
      </w:pPr>
      <w:rPr>
        <w:rFonts w:ascii="Courier New" w:hAnsi="Courier New" w:cs="Courier New" w:hint="default"/>
      </w:rPr>
    </w:lvl>
    <w:lvl w:ilvl="2">
      <w:start w:val="1"/>
      <w:numFmt w:val="bullet"/>
      <w:lvlText w:val=""/>
      <w:lvlJc w:val="left"/>
      <w:pPr>
        <w:tabs>
          <w:tab w:val="num" w:pos="3691"/>
        </w:tabs>
        <w:ind w:left="3691" w:hanging="360"/>
      </w:pPr>
      <w:rPr>
        <w:rFonts w:ascii="Wingdings" w:hAnsi="Wingdings" w:hint="default"/>
      </w:rPr>
    </w:lvl>
    <w:lvl w:ilvl="3">
      <w:start w:val="1"/>
      <w:numFmt w:val="bullet"/>
      <w:lvlText w:val=""/>
      <w:lvlJc w:val="left"/>
      <w:pPr>
        <w:tabs>
          <w:tab w:val="num" w:pos="4411"/>
        </w:tabs>
        <w:ind w:left="4411" w:hanging="360"/>
      </w:pPr>
      <w:rPr>
        <w:rFonts w:ascii="Symbol" w:hAnsi="Symbol" w:hint="default"/>
      </w:rPr>
    </w:lvl>
    <w:lvl w:ilvl="4">
      <w:start w:val="1"/>
      <w:numFmt w:val="bullet"/>
      <w:lvlText w:val="o"/>
      <w:lvlJc w:val="left"/>
      <w:pPr>
        <w:tabs>
          <w:tab w:val="num" w:pos="5131"/>
        </w:tabs>
        <w:ind w:left="5131" w:hanging="360"/>
      </w:pPr>
      <w:rPr>
        <w:rFonts w:ascii="Courier New" w:hAnsi="Courier New" w:cs="Courier New" w:hint="default"/>
      </w:rPr>
    </w:lvl>
    <w:lvl w:ilvl="5">
      <w:start w:val="1"/>
      <w:numFmt w:val="bullet"/>
      <w:lvlText w:val=""/>
      <w:lvlJc w:val="left"/>
      <w:pPr>
        <w:tabs>
          <w:tab w:val="num" w:pos="5851"/>
        </w:tabs>
        <w:ind w:left="5851" w:hanging="360"/>
      </w:pPr>
      <w:rPr>
        <w:rFonts w:ascii="Wingdings" w:hAnsi="Wingdings" w:hint="default"/>
      </w:rPr>
    </w:lvl>
    <w:lvl w:ilvl="6">
      <w:start w:val="1"/>
      <w:numFmt w:val="bullet"/>
      <w:lvlText w:val=""/>
      <w:lvlJc w:val="left"/>
      <w:pPr>
        <w:tabs>
          <w:tab w:val="num" w:pos="6571"/>
        </w:tabs>
        <w:ind w:left="6571" w:hanging="360"/>
      </w:pPr>
      <w:rPr>
        <w:rFonts w:ascii="Symbol" w:hAnsi="Symbol" w:hint="default"/>
      </w:rPr>
    </w:lvl>
    <w:lvl w:ilvl="7">
      <w:start w:val="1"/>
      <w:numFmt w:val="bullet"/>
      <w:lvlText w:val="o"/>
      <w:lvlJc w:val="left"/>
      <w:pPr>
        <w:tabs>
          <w:tab w:val="num" w:pos="7291"/>
        </w:tabs>
        <w:ind w:left="7291" w:hanging="360"/>
      </w:pPr>
      <w:rPr>
        <w:rFonts w:ascii="Courier New" w:hAnsi="Courier New" w:cs="Courier New" w:hint="default"/>
      </w:rPr>
    </w:lvl>
    <w:lvl w:ilvl="8">
      <w:start w:val="1"/>
      <w:numFmt w:val="bullet"/>
      <w:lvlText w:val=""/>
      <w:lvlJc w:val="left"/>
      <w:pPr>
        <w:tabs>
          <w:tab w:val="num" w:pos="8011"/>
        </w:tabs>
        <w:ind w:left="8011" w:hanging="360"/>
      </w:pPr>
      <w:rPr>
        <w:rFonts w:ascii="Wingdings" w:hAnsi="Wingdings" w:hint="default"/>
      </w:rPr>
    </w:lvl>
  </w:abstractNum>
  <w:num w:numId="1">
    <w:abstractNumId w:val="15"/>
  </w:num>
  <w:num w:numId="2">
    <w:abstractNumId w:val="12"/>
  </w:num>
  <w:num w:numId="3">
    <w:abstractNumId w:val="5"/>
  </w:num>
  <w:num w:numId="4">
    <w:abstractNumId w:val="9"/>
  </w:num>
  <w:num w:numId="5">
    <w:abstractNumId w:val="20"/>
  </w:num>
  <w:num w:numId="6">
    <w:abstractNumId w:val="6"/>
  </w:num>
  <w:num w:numId="7">
    <w:abstractNumId w:val="18"/>
  </w:num>
  <w:num w:numId="8">
    <w:abstractNumId w:val="4"/>
  </w:num>
  <w:num w:numId="9">
    <w:abstractNumId w:val="2"/>
  </w:num>
  <w:num w:numId="10">
    <w:abstractNumId w:val="14"/>
  </w:num>
  <w:num w:numId="11">
    <w:abstractNumId w:val="11"/>
  </w:num>
  <w:num w:numId="12">
    <w:abstractNumId w:val="1"/>
  </w:num>
  <w:num w:numId="13">
    <w:abstractNumId w:val="21"/>
  </w:num>
  <w:num w:numId="14">
    <w:abstractNumId w:val="8"/>
  </w:num>
  <w:num w:numId="15">
    <w:abstractNumId w:val="13"/>
  </w:num>
  <w:num w:numId="16">
    <w:abstractNumId w:val="3"/>
  </w:num>
  <w:num w:numId="17">
    <w:abstractNumId w:val="0"/>
  </w:num>
  <w:num w:numId="18">
    <w:abstractNumId w:val="10"/>
  </w:num>
  <w:num w:numId="19">
    <w:abstractNumId w:val="7"/>
  </w:num>
  <w:num w:numId="20">
    <w:abstractNumId w:val="17"/>
  </w:num>
  <w:num w:numId="21">
    <w:abstractNumId w:val="4"/>
  </w:num>
  <w:num w:numId="22">
    <w:abstractNumId w:val="19"/>
  </w:num>
  <w:num w:numId="23">
    <w:abstractNumId w:val="4"/>
  </w:num>
  <w:num w:numId="24">
    <w:abstractNumId w:val="4"/>
  </w:num>
  <w:num w:numId="25">
    <w:abstractNumId w:val="4"/>
  </w:num>
  <w:num w:numId="26">
    <w:abstractNumId w:val="4"/>
  </w:num>
  <w:num w:numId="27">
    <w:abstractNumId w:val="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C92"/>
    <w:rsid w:val="000105A3"/>
    <w:rsid w:val="00014821"/>
    <w:rsid w:val="00015B6D"/>
    <w:rsid w:val="00016B25"/>
    <w:rsid w:val="00032D12"/>
    <w:rsid w:val="00034E48"/>
    <w:rsid w:val="000369C6"/>
    <w:rsid w:val="00037122"/>
    <w:rsid w:val="0004504B"/>
    <w:rsid w:val="00046D8C"/>
    <w:rsid w:val="000505EF"/>
    <w:rsid w:val="000507A1"/>
    <w:rsid w:val="00054093"/>
    <w:rsid w:val="0005633F"/>
    <w:rsid w:val="00065DCC"/>
    <w:rsid w:val="00071A25"/>
    <w:rsid w:val="000725EF"/>
    <w:rsid w:val="0008063E"/>
    <w:rsid w:val="00080F50"/>
    <w:rsid w:val="000829E4"/>
    <w:rsid w:val="000838B8"/>
    <w:rsid w:val="000875B6"/>
    <w:rsid w:val="00091F41"/>
    <w:rsid w:val="000A0AB3"/>
    <w:rsid w:val="000A5A9A"/>
    <w:rsid w:val="000A6514"/>
    <w:rsid w:val="000D1B52"/>
    <w:rsid w:val="000D29D2"/>
    <w:rsid w:val="000D2C3A"/>
    <w:rsid w:val="000D3E03"/>
    <w:rsid w:val="000D4E25"/>
    <w:rsid w:val="000E2910"/>
    <w:rsid w:val="000E3C95"/>
    <w:rsid w:val="000F2498"/>
    <w:rsid w:val="000F5C53"/>
    <w:rsid w:val="000F675E"/>
    <w:rsid w:val="000F70C2"/>
    <w:rsid w:val="00100029"/>
    <w:rsid w:val="00107C21"/>
    <w:rsid w:val="00126F32"/>
    <w:rsid w:val="001351CC"/>
    <w:rsid w:val="00135468"/>
    <w:rsid w:val="0014240B"/>
    <w:rsid w:val="00145233"/>
    <w:rsid w:val="001456B4"/>
    <w:rsid w:val="00150A68"/>
    <w:rsid w:val="00151ED0"/>
    <w:rsid w:val="00151F93"/>
    <w:rsid w:val="001536D6"/>
    <w:rsid w:val="00162BB3"/>
    <w:rsid w:val="0016665E"/>
    <w:rsid w:val="00167BBD"/>
    <w:rsid w:val="001702FC"/>
    <w:rsid w:val="00175497"/>
    <w:rsid w:val="00177D78"/>
    <w:rsid w:val="00181B8C"/>
    <w:rsid w:val="001843A4"/>
    <w:rsid w:val="001919E4"/>
    <w:rsid w:val="001B5824"/>
    <w:rsid w:val="001B62EC"/>
    <w:rsid w:val="001B6FFE"/>
    <w:rsid w:val="001C228C"/>
    <w:rsid w:val="001C60B5"/>
    <w:rsid w:val="001C6B44"/>
    <w:rsid w:val="001C6D55"/>
    <w:rsid w:val="001C6E64"/>
    <w:rsid w:val="001D01AF"/>
    <w:rsid w:val="001D7B3A"/>
    <w:rsid w:val="00200090"/>
    <w:rsid w:val="00205F4F"/>
    <w:rsid w:val="00207D4C"/>
    <w:rsid w:val="00216EF5"/>
    <w:rsid w:val="00217BDF"/>
    <w:rsid w:val="00225C68"/>
    <w:rsid w:val="00232DA1"/>
    <w:rsid w:val="002341E4"/>
    <w:rsid w:val="00244026"/>
    <w:rsid w:val="002444E0"/>
    <w:rsid w:val="00244B4D"/>
    <w:rsid w:val="00245278"/>
    <w:rsid w:val="002472CD"/>
    <w:rsid w:val="00260932"/>
    <w:rsid w:val="002754B9"/>
    <w:rsid w:val="002861B4"/>
    <w:rsid w:val="00295A6F"/>
    <w:rsid w:val="002A3912"/>
    <w:rsid w:val="002C01A7"/>
    <w:rsid w:val="002C0E49"/>
    <w:rsid w:val="002D1E90"/>
    <w:rsid w:val="002D7EDF"/>
    <w:rsid w:val="002E2A66"/>
    <w:rsid w:val="002E4C1C"/>
    <w:rsid w:val="002F0294"/>
    <w:rsid w:val="002F26A1"/>
    <w:rsid w:val="002F6FEE"/>
    <w:rsid w:val="00322864"/>
    <w:rsid w:val="003305C7"/>
    <w:rsid w:val="00332E25"/>
    <w:rsid w:val="00332FFE"/>
    <w:rsid w:val="0033470E"/>
    <w:rsid w:val="00336FF7"/>
    <w:rsid w:val="0034184E"/>
    <w:rsid w:val="003457DA"/>
    <w:rsid w:val="003469F4"/>
    <w:rsid w:val="00354CF5"/>
    <w:rsid w:val="00356344"/>
    <w:rsid w:val="003662AE"/>
    <w:rsid w:val="00377288"/>
    <w:rsid w:val="003773CF"/>
    <w:rsid w:val="00380550"/>
    <w:rsid w:val="003815CF"/>
    <w:rsid w:val="00382FF5"/>
    <w:rsid w:val="00391A9A"/>
    <w:rsid w:val="00396D6A"/>
    <w:rsid w:val="003A093D"/>
    <w:rsid w:val="003A2669"/>
    <w:rsid w:val="003A6162"/>
    <w:rsid w:val="003B708F"/>
    <w:rsid w:val="003C1023"/>
    <w:rsid w:val="003C6F52"/>
    <w:rsid w:val="003E0EC7"/>
    <w:rsid w:val="003E11C0"/>
    <w:rsid w:val="003E3268"/>
    <w:rsid w:val="003E4307"/>
    <w:rsid w:val="003E6168"/>
    <w:rsid w:val="003F14AD"/>
    <w:rsid w:val="00412EB4"/>
    <w:rsid w:val="0042789B"/>
    <w:rsid w:val="00427EDF"/>
    <w:rsid w:val="004323C0"/>
    <w:rsid w:val="0043478F"/>
    <w:rsid w:val="00443637"/>
    <w:rsid w:val="00443D98"/>
    <w:rsid w:val="004472C2"/>
    <w:rsid w:val="004519BA"/>
    <w:rsid w:val="00461191"/>
    <w:rsid w:val="0047183D"/>
    <w:rsid w:val="004736BA"/>
    <w:rsid w:val="004825E2"/>
    <w:rsid w:val="0048534B"/>
    <w:rsid w:val="00486759"/>
    <w:rsid w:val="0049072D"/>
    <w:rsid w:val="00493C4E"/>
    <w:rsid w:val="00496023"/>
    <w:rsid w:val="004A5116"/>
    <w:rsid w:val="004B3884"/>
    <w:rsid w:val="004B482B"/>
    <w:rsid w:val="004B52A5"/>
    <w:rsid w:val="004B77E6"/>
    <w:rsid w:val="004C2F60"/>
    <w:rsid w:val="004C4C67"/>
    <w:rsid w:val="004C5493"/>
    <w:rsid w:val="004C71F9"/>
    <w:rsid w:val="004C7A0A"/>
    <w:rsid w:val="004D0F13"/>
    <w:rsid w:val="004D60BE"/>
    <w:rsid w:val="004E0210"/>
    <w:rsid w:val="004E29F7"/>
    <w:rsid w:val="004E445B"/>
    <w:rsid w:val="004E4DED"/>
    <w:rsid w:val="004E59EE"/>
    <w:rsid w:val="004E5ED9"/>
    <w:rsid w:val="004F3EFD"/>
    <w:rsid w:val="004F7299"/>
    <w:rsid w:val="00501060"/>
    <w:rsid w:val="005157B3"/>
    <w:rsid w:val="00515F4A"/>
    <w:rsid w:val="00524E65"/>
    <w:rsid w:val="00526AA2"/>
    <w:rsid w:val="00531AAA"/>
    <w:rsid w:val="00532448"/>
    <w:rsid w:val="00533A84"/>
    <w:rsid w:val="00536D8D"/>
    <w:rsid w:val="00547385"/>
    <w:rsid w:val="0055135D"/>
    <w:rsid w:val="00553C99"/>
    <w:rsid w:val="00554D7D"/>
    <w:rsid w:val="005574F7"/>
    <w:rsid w:val="00561A52"/>
    <w:rsid w:val="00562879"/>
    <w:rsid w:val="00565C6D"/>
    <w:rsid w:val="005664FB"/>
    <w:rsid w:val="0057462F"/>
    <w:rsid w:val="00576C73"/>
    <w:rsid w:val="00586AAE"/>
    <w:rsid w:val="0058752D"/>
    <w:rsid w:val="00587CB1"/>
    <w:rsid w:val="005901F6"/>
    <w:rsid w:val="00594956"/>
    <w:rsid w:val="005A6E64"/>
    <w:rsid w:val="005A7809"/>
    <w:rsid w:val="005B002E"/>
    <w:rsid w:val="005B4D31"/>
    <w:rsid w:val="005D1EAB"/>
    <w:rsid w:val="005D588B"/>
    <w:rsid w:val="005E08CD"/>
    <w:rsid w:val="005F45CB"/>
    <w:rsid w:val="005F5BAE"/>
    <w:rsid w:val="005F6ADD"/>
    <w:rsid w:val="005F6CFD"/>
    <w:rsid w:val="005F7371"/>
    <w:rsid w:val="006022AD"/>
    <w:rsid w:val="006109D1"/>
    <w:rsid w:val="006124BD"/>
    <w:rsid w:val="00614EAE"/>
    <w:rsid w:val="006154EE"/>
    <w:rsid w:val="006223FB"/>
    <w:rsid w:val="006231B8"/>
    <w:rsid w:val="006329F3"/>
    <w:rsid w:val="00633BB2"/>
    <w:rsid w:val="006360AA"/>
    <w:rsid w:val="006426CF"/>
    <w:rsid w:val="00650EDC"/>
    <w:rsid w:val="0065134C"/>
    <w:rsid w:val="00651713"/>
    <w:rsid w:val="006530BC"/>
    <w:rsid w:val="00653928"/>
    <w:rsid w:val="0065474E"/>
    <w:rsid w:val="0065525A"/>
    <w:rsid w:val="00661376"/>
    <w:rsid w:val="006627EC"/>
    <w:rsid w:val="0067256B"/>
    <w:rsid w:val="00673776"/>
    <w:rsid w:val="00691358"/>
    <w:rsid w:val="006A0A51"/>
    <w:rsid w:val="006A258E"/>
    <w:rsid w:val="006B1090"/>
    <w:rsid w:val="006C0CC6"/>
    <w:rsid w:val="006C794A"/>
    <w:rsid w:val="006D46AF"/>
    <w:rsid w:val="006D52BF"/>
    <w:rsid w:val="006E0E35"/>
    <w:rsid w:val="006E4BE4"/>
    <w:rsid w:val="006E5932"/>
    <w:rsid w:val="006F5A4A"/>
    <w:rsid w:val="00702DB4"/>
    <w:rsid w:val="00713D52"/>
    <w:rsid w:val="00714C93"/>
    <w:rsid w:val="00715ACA"/>
    <w:rsid w:val="00716831"/>
    <w:rsid w:val="00716FC0"/>
    <w:rsid w:val="00720B34"/>
    <w:rsid w:val="00722A48"/>
    <w:rsid w:val="00727D2C"/>
    <w:rsid w:val="00740B4C"/>
    <w:rsid w:val="0074131C"/>
    <w:rsid w:val="00751A42"/>
    <w:rsid w:val="007539E4"/>
    <w:rsid w:val="007554FD"/>
    <w:rsid w:val="00763E69"/>
    <w:rsid w:val="00771498"/>
    <w:rsid w:val="00771715"/>
    <w:rsid w:val="00772010"/>
    <w:rsid w:val="00777E3D"/>
    <w:rsid w:val="007800FC"/>
    <w:rsid w:val="007806A0"/>
    <w:rsid w:val="007825D1"/>
    <w:rsid w:val="00785E71"/>
    <w:rsid w:val="00790D27"/>
    <w:rsid w:val="00791DBC"/>
    <w:rsid w:val="00796102"/>
    <w:rsid w:val="007A7132"/>
    <w:rsid w:val="007B1154"/>
    <w:rsid w:val="007B29F7"/>
    <w:rsid w:val="007B6B3A"/>
    <w:rsid w:val="007B7935"/>
    <w:rsid w:val="007C18EE"/>
    <w:rsid w:val="007C337E"/>
    <w:rsid w:val="007C3D24"/>
    <w:rsid w:val="007C579E"/>
    <w:rsid w:val="007E36DD"/>
    <w:rsid w:val="007F3DB7"/>
    <w:rsid w:val="007F4398"/>
    <w:rsid w:val="007F6CA4"/>
    <w:rsid w:val="008040A6"/>
    <w:rsid w:val="00805294"/>
    <w:rsid w:val="00806344"/>
    <w:rsid w:val="0081157A"/>
    <w:rsid w:val="008126D8"/>
    <w:rsid w:val="00812A88"/>
    <w:rsid w:val="00812C7E"/>
    <w:rsid w:val="00812D42"/>
    <w:rsid w:val="008131BF"/>
    <w:rsid w:val="0082456A"/>
    <w:rsid w:val="00827089"/>
    <w:rsid w:val="00830E82"/>
    <w:rsid w:val="00834521"/>
    <w:rsid w:val="00836F54"/>
    <w:rsid w:val="008424B3"/>
    <w:rsid w:val="00865F05"/>
    <w:rsid w:val="0087017C"/>
    <w:rsid w:val="00874682"/>
    <w:rsid w:val="00874EB4"/>
    <w:rsid w:val="00875FC8"/>
    <w:rsid w:val="008804FA"/>
    <w:rsid w:val="00880C33"/>
    <w:rsid w:val="00880CA0"/>
    <w:rsid w:val="00884DC3"/>
    <w:rsid w:val="008852F7"/>
    <w:rsid w:val="00887343"/>
    <w:rsid w:val="00894B42"/>
    <w:rsid w:val="00896ECE"/>
    <w:rsid w:val="008A01F7"/>
    <w:rsid w:val="008B5846"/>
    <w:rsid w:val="008C0582"/>
    <w:rsid w:val="008C29DE"/>
    <w:rsid w:val="008C6191"/>
    <w:rsid w:val="008D3F96"/>
    <w:rsid w:val="008D5C6B"/>
    <w:rsid w:val="00907553"/>
    <w:rsid w:val="009117DD"/>
    <w:rsid w:val="00922E84"/>
    <w:rsid w:val="009359AA"/>
    <w:rsid w:val="00940524"/>
    <w:rsid w:val="00955C92"/>
    <w:rsid w:val="00956E26"/>
    <w:rsid w:val="00963155"/>
    <w:rsid w:val="00963E58"/>
    <w:rsid w:val="00973AFF"/>
    <w:rsid w:val="00973F9E"/>
    <w:rsid w:val="00974DB4"/>
    <w:rsid w:val="00974DC0"/>
    <w:rsid w:val="0097599D"/>
    <w:rsid w:val="00977C7C"/>
    <w:rsid w:val="009817AD"/>
    <w:rsid w:val="00981D0B"/>
    <w:rsid w:val="00984CCF"/>
    <w:rsid w:val="00985DA1"/>
    <w:rsid w:val="00992F06"/>
    <w:rsid w:val="00993641"/>
    <w:rsid w:val="009937CF"/>
    <w:rsid w:val="00993FB0"/>
    <w:rsid w:val="00996435"/>
    <w:rsid w:val="0099699E"/>
    <w:rsid w:val="00997E4A"/>
    <w:rsid w:val="009A6D88"/>
    <w:rsid w:val="009B4775"/>
    <w:rsid w:val="009B6162"/>
    <w:rsid w:val="009B7BDB"/>
    <w:rsid w:val="009D01EC"/>
    <w:rsid w:val="009D321E"/>
    <w:rsid w:val="009D3F75"/>
    <w:rsid w:val="009D4A2E"/>
    <w:rsid w:val="009D644C"/>
    <w:rsid w:val="009D7368"/>
    <w:rsid w:val="009E1BB7"/>
    <w:rsid w:val="009F16B6"/>
    <w:rsid w:val="009F1725"/>
    <w:rsid w:val="009F180A"/>
    <w:rsid w:val="009F3B40"/>
    <w:rsid w:val="009F546E"/>
    <w:rsid w:val="00A00261"/>
    <w:rsid w:val="00A01D3E"/>
    <w:rsid w:val="00A048B8"/>
    <w:rsid w:val="00A04FA8"/>
    <w:rsid w:val="00A12980"/>
    <w:rsid w:val="00A13286"/>
    <w:rsid w:val="00A1490E"/>
    <w:rsid w:val="00A216A8"/>
    <w:rsid w:val="00A31A56"/>
    <w:rsid w:val="00A32AB4"/>
    <w:rsid w:val="00A3513B"/>
    <w:rsid w:val="00A366C2"/>
    <w:rsid w:val="00A37388"/>
    <w:rsid w:val="00A573FA"/>
    <w:rsid w:val="00A64EE9"/>
    <w:rsid w:val="00A71EF2"/>
    <w:rsid w:val="00A747B6"/>
    <w:rsid w:val="00A75401"/>
    <w:rsid w:val="00A76845"/>
    <w:rsid w:val="00A8533F"/>
    <w:rsid w:val="00A85442"/>
    <w:rsid w:val="00A9649D"/>
    <w:rsid w:val="00AA6C5F"/>
    <w:rsid w:val="00AB2776"/>
    <w:rsid w:val="00AB7EC6"/>
    <w:rsid w:val="00AC5733"/>
    <w:rsid w:val="00AD3357"/>
    <w:rsid w:val="00AD338D"/>
    <w:rsid w:val="00AD6558"/>
    <w:rsid w:val="00AE00AE"/>
    <w:rsid w:val="00AE0F78"/>
    <w:rsid w:val="00AE34EA"/>
    <w:rsid w:val="00AF7C11"/>
    <w:rsid w:val="00AF7CDB"/>
    <w:rsid w:val="00B006C8"/>
    <w:rsid w:val="00B01359"/>
    <w:rsid w:val="00B045E7"/>
    <w:rsid w:val="00B046B8"/>
    <w:rsid w:val="00B050B1"/>
    <w:rsid w:val="00B1414A"/>
    <w:rsid w:val="00B14227"/>
    <w:rsid w:val="00B171DE"/>
    <w:rsid w:val="00B20121"/>
    <w:rsid w:val="00B3185E"/>
    <w:rsid w:val="00B4271E"/>
    <w:rsid w:val="00B43077"/>
    <w:rsid w:val="00B44AD6"/>
    <w:rsid w:val="00B4611C"/>
    <w:rsid w:val="00B51CFC"/>
    <w:rsid w:val="00B57EF3"/>
    <w:rsid w:val="00B605D3"/>
    <w:rsid w:val="00B63002"/>
    <w:rsid w:val="00B6325E"/>
    <w:rsid w:val="00B6349D"/>
    <w:rsid w:val="00B65135"/>
    <w:rsid w:val="00B66023"/>
    <w:rsid w:val="00B80C5A"/>
    <w:rsid w:val="00B826F9"/>
    <w:rsid w:val="00BA343F"/>
    <w:rsid w:val="00BB09F4"/>
    <w:rsid w:val="00BB3F55"/>
    <w:rsid w:val="00BC6816"/>
    <w:rsid w:val="00BC710B"/>
    <w:rsid w:val="00BD0C24"/>
    <w:rsid w:val="00BD1681"/>
    <w:rsid w:val="00BD4DDA"/>
    <w:rsid w:val="00BD5623"/>
    <w:rsid w:val="00BE1217"/>
    <w:rsid w:val="00BE6A77"/>
    <w:rsid w:val="00BF7FCA"/>
    <w:rsid w:val="00C02329"/>
    <w:rsid w:val="00C10A19"/>
    <w:rsid w:val="00C12EDB"/>
    <w:rsid w:val="00C155CF"/>
    <w:rsid w:val="00C160E6"/>
    <w:rsid w:val="00C300A0"/>
    <w:rsid w:val="00C31177"/>
    <w:rsid w:val="00C31D3C"/>
    <w:rsid w:val="00C4729D"/>
    <w:rsid w:val="00C57E6D"/>
    <w:rsid w:val="00C61618"/>
    <w:rsid w:val="00C61EBE"/>
    <w:rsid w:val="00C629D0"/>
    <w:rsid w:val="00C62BA0"/>
    <w:rsid w:val="00C633C6"/>
    <w:rsid w:val="00C7655D"/>
    <w:rsid w:val="00C81128"/>
    <w:rsid w:val="00C8613F"/>
    <w:rsid w:val="00C913DF"/>
    <w:rsid w:val="00C932F5"/>
    <w:rsid w:val="00C96F0E"/>
    <w:rsid w:val="00C97A72"/>
    <w:rsid w:val="00CA0A0A"/>
    <w:rsid w:val="00CA5844"/>
    <w:rsid w:val="00CB7150"/>
    <w:rsid w:val="00CB7E35"/>
    <w:rsid w:val="00CC08B4"/>
    <w:rsid w:val="00CC16A4"/>
    <w:rsid w:val="00CC5071"/>
    <w:rsid w:val="00CC5443"/>
    <w:rsid w:val="00CD1168"/>
    <w:rsid w:val="00CD343F"/>
    <w:rsid w:val="00CD78FB"/>
    <w:rsid w:val="00CE4A9C"/>
    <w:rsid w:val="00CF16A5"/>
    <w:rsid w:val="00D02EB8"/>
    <w:rsid w:val="00D06814"/>
    <w:rsid w:val="00D14F37"/>
    <w:rsid w:val="00D24BBE"/>
    <w:rsid w:val="00D25B0A"/>
    <w:rsid w:val="00D25CF1"/>
    <w:rsid w:val="00D3561A"/>
    <w:rsid w:val="00D35A3E"/>
    <w:rsid w:val="00D3774F"/>
    <w:rsid w:val="00D40801"/>
    <w:rsid w:val="00D4525B"/>
    <w:rsid w:val="00D50C19"/>
    <w:rsid w:val="00D52018"/>
    <w:rsid w:val="00D6379D"/>
    <w:rsid w:val="00D6788A"/>
    <w:rsid w:val="00D70E93"/>
    <w:rsid w:val="00D9090D"/>
    <w:rsid w:val="00D94FAB"/>
    <w:rsid w:val="00D95BCA"/>
    <w:rsid w:val="00D96ABE"/>
    <w:rsid w:val="00DA1D50"/>
    <w:rsid w:val="00DA243B"/>
    <w:rsid w:val="00DA56F1"/>
    <w:rsid w:val="00DA58B7"/>
    <w:rsid w:val="00DB0D5A"/>
    <w:rsid w:val="00DB12B1"/>
    <w:rsid w:val="00DC2B1A"/>
    <w:rsid w:val="00DC2BE2"/>
    <w:rsid w:val="00DC4CBB"/>
    <w:rsid w:val="00DD6898"/>
    <w:rsid w:val="00DD7A7E"/>
    <w:rsid w:val="00DF40F2"/>
    <w:rsid w:val="00DF493F"/>
    <w:rsid w:val="00E014F5"/>
    <w:rsid w:val="00E02649"/>
    <w:rsid w:val="00E069FE"/>
    <w:rsid w:val="00E10147"/>
    <w:rsid w:val="00E21518"/>
    <w:rsid w:val="00E227F6"/>
    <w:rsid w:val="00E239AD"/>
    <w:rsid w:val="00E30E21"/>
    <w:rsid w:val="00E31CC7"/>
    <w:rsid w:val="00E47058"/>
    <w:rsid w:val="00E510BA"/>
    <w:rsid w:val="00E55D91"/>
    <w:rsid w:val="00E55E55"/>
    <w:rsid w:val="00E5687A"/>
    <w:rsid w:val="00E62269"/>
    <w:rsid w:val="00E73497"/>
    <w:rsid w:val="00E811AF"/>
    <w:rsid w:val="00E93957"/>
    <w:rsid w:val="00E93DED"/>
    <w:rsid w:val="00E95391"/>
    <w:rsid w:val="00E961B2"/>
    <w:rsid w:val="00EA3EF6"/>
    <w:rsid w:val="00EB1C44"/>
    <w:rsid w:val="00EB4351"/>
    <w:rsid w:val="00EC0AC5"/>
    <w:rsid w:val="00EC34FA"/>
    <w:rsid w:val="00EC4E9F"/>
    <w:rsid w:val="00EC52FE"/>
    <w:rsid w:val="00EC6500"/>
    <w:rsid w:val="00EC694B"/>
    <w:rsid w:val="00ED15E6"/>
    <w:rsid w:val="00ED3D8C"/>
    <w:rsid w:val="00EE328D"/>
    <w:rsid w:val="00EE5510"/>
    <w:rsid w:val="00EE62F1"/>
    <w:rsid w:val="00EF1C94"/>
    <w:rsid w:val="00F11119"/>
    <w:rsid w:val="00F15441"/>
    <w:rsid w:val="00F16CF7"/>
    <w:rsid w:val="00F17E9B"/>
    <w:rsid w:val="00F20F1E"/>
    <w:rsid w:val="00F22D60"/>
    <w:rsid w:val="00F25005"/>
    <w:rsid w:val="00F5101A"/>
    <w:rsid w:val="00F51BB8"/>
    <w:rsid w:val="00F53469"/>
    <w:rsid w:val="00F5748A"/>
    <w:rsid w:val="00F622C3"/>
    <w:rsid w:val="00F63597"/>
    <w:rsid w:val="00F65FAD"/>
    <w:rsid w:val="00F67DA8"/>
    <w:rsid w:val="00F71324"/>
    <w:rsid w:val="00F71EFE"/>
    <w:rsid w:val="00F72B51"/>
    <w:rsid w:val="00F74B0D"/>
    <w:rsid w:val="00F75338"/>
    <w:rsid w:val="00F83920"/>
    <w:rsid w:val="00F85B3E"/>
    <w:rsid w:val="00F9436E"/>
    <w:rsid w:val="00F95138"/>
    <w:rsid w:val="00F977D6"/>
    <w:rsid w:val="00FA126D"/>
    <w:rsid w:val="00FA38C7"/>
    <w:rsid w:val="00FA7EFD"/>
    <w:rsid w:val="00FB10FD"/>
    <w:rsid w:val="00FB3A1C"/>
    <w:rsid w:val="00FB4B34"/>
    <w:rsid w:val="00FC26CF"/>
    <w:rsid w:val="00FC29F3"/>
    <w:rsid w:val="00FC4182"/>
    <w:rsid w:val="00FC5837"/>
    <w:rsid w:val="00FC77DB"/>
    <w:rsid w:val="00FC77EC"/>
    <w:rsid w:val="00FD6733"/>
    <w:rsid w:val="00FE075F"/>
    <w:rsid w:val="00FE228B"/>
    <w:rsid w:val="00FF4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63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0AB3"/>
    <w:pPr>
      <w:spacing w:before="240" w:line="240" w:lineRule="exact"/>
    </w:pPr>
    <w:rPr>
      <w:rFonts w:ascii="Arial" w:hAnsi="Arial"/>
      <w:kern w:val="20"/>
    </w:rPr>
  </w:style>
  <w:style w:type="paragraph" w:styleId="Nagwek1">
    <w:name w:val="heading 1"/>
    <w:basedOn w:val="Normalny"/>
    <w:next w:val="Normalny"/>
    <w:qFormat/>
    <w:rsid w:val="000A0AB3"/>
    <w:pPr>
      <w:keepNext/>
      <w:spacing w:before="480" w:line="290" w:lineRule="exact"/>
      <w:jc w:val="center"/>
      <w:outlineLvl w:val="0"/>
    </w:pPr>
    <w:rPr>
      <w:rFonts w:cs="Arial"/>
      <w:b/>
      <w:i/>
      <w:kern w:val="300"/>
      <w:sz w:val="24"/>
      <w:szCs w:val="32"/>
    </w:rPr>
  </w:style>
  <w:style w:type="paragraph" w:styleId="Nagwek2">
    <w:name w:val="heading 2"/>
    <w:basedOn w:val="Normalny"/>
    <w:next w:val="Normalny"/>
    <w:qFormat/>
    <w:rsid w:val="000A0AB3"/>
    <w:pPr>
      <w:keepNext/>
      <w:spacing w:before="0"/>
      <w:outlineLvl w:val="1"/>
    </w:pPr>
    <w:rPr>
      <w:rFonts w:cs="Arial"/>
      <w:b/>
      <w:bCs/>
      <w:i/>
      <w:i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ulka1">
    <w:name w:val="Tabulka 1"/>
    <w:basedOn w:val="Normalny"/>
    <w:rsid w:val="000A0AB3"/>
    <w:pPr>
      <w:spacing w:before="0" w:line="280" w:lineRule="exact"/>
    </w:pPr>
  </w:style>
  <w:style w:type="paragraph" w:customStyle="1" w:styleId="Smlouva-Nadpis1">
    <w:name w:val="Smlouva - Nadpis 1"/>
    <w:basedOn w:val="Nagwek1"/>
    <w:rsid w:val="000A0AB3"/>
    <w:pPr>
      <w:numPr>
        <w:numId w:val="8"/>
      </w:numPr>
      <w:spacing w:line="240" w:lineRule="exact"/>
    </w:pPr>
    <w:rPr>
      <w:b w:val="0"/>
      <w:caps/>
      <w:spacing w:val="40"/>
    </w:rPr>
  </w:style>
  <w:style w:type="paragraph" w:customStyle="1" w:styleId="Adresa">
    <w:name w:val="Adresa"/>
    <w:basedOn w:val="Normalny"/>
    <w:rsid w:val="000A0AB3"/>
    <w:pPr>
      <w:framePr w:w="11907" w:h="1230" w:hRule="exact" w:wrap="around" w:vAnchor="page" w:hAnchor="page" w:x="1" w:y="13376"/>
      <w:shd w:val="solid" w:color="FFFFFF" w:fill="FFFFFF"/>
      <w:spacing w:before="0" w:line="180" w:lineRule="exact"/>
      <w:jc w:val="center"/>
    </w:pPr>
    <w:rPr>
      <w:kern w:val="300"/>
      <w:sz w:val="13"/>
    </w:rPr>
  </w:style>
  <w:style w:type="paragraph" w:customStyle="1" w:styleId="Smlouva-Nadpis2">
    <w:name w:val="Smlouva - Nadpis 2"/>
    <w:basedOn w:val="Smlouva-Nadpis1"/>
    <w:rsid w:val="000A0AB3"/>
    <w:pPr>
      <w:numPr>
        <w:numId w:val="0"/>
      </w:numPr>
      <w:spacing w:before="240"/>
      <w:jc w:val="left"/>
      <w:outlineLvl w:val="9"/>
    </w:pPr>
    <w:rPr>
      <w:sz w:val="20"/>
    </w:rPr>
  </w:style>
  <w:style w:type="paragraph" w:customStyle="1" w:styleId="Smlouva-Text1">
    <w:name w:val="Smlouva - Text 1"/>
    <w:basedOn w:val="Normalny"/>
    <w:rsid w:val="00322864"/>
    <w:pPr>
      <w:numPr>
        <w:ilvl w:val="1"/>
        <w:numId w:val="8"/>
      </w:numPr>
      <w:outlineLvl w:val="1"/>
    </w:pPr>
  </w:style>
  <w:style w:type="paragraph" w:styleId="Stopka">
    <w:name w:val="footer"/>
    <w:basedOn w:val="Normalny"/>
    <w:rsid w:val="000A0AB3"/>
    <w:pPr>
      <w:tabs>
        <w:tab w:val="center" w:pos="4536"/>
        <w:tab w:val="right" w:pos="9072"/>
      </w:tabs>
    </w:pPr>
  </w:style>
  <w:style w:type="character" w:styleId="Numerstrony">
    <w:name w:val="page number"/>
    <w:rsid w:val="000A0AB3"/>
    <w:rPr>
      <w:rFonts w:ascii="Franklin Gothic Book" w:hAnsi="Franklin Gothic Book"/>
      <w:sz w:val="20"/>
    </w:rPr>
  </w:style>
  <w:style w:type="paragraph" w:styleId="Nagwek">
    <w:name w:val="header"/>
    <w:basedOn w:val="Normalny"/>
    <w:rsid w:val="000A0AB3"/>
    <w:pPr>
      <w:tabs>
        <w:tab w:val="center" w:pos="4536"/>
        <w:tab w:val="right" w:pos="9072"/>
      </w:tabs>
    </w:pPr>
  </w:style>
  <w:style w:type="paragraph" w:customStyle="1" w:styleId="Nzevsmlouvy2">
    <w:name w:val="Název smlouvy 2"/>
    <w:basedOn w:val="Normalny"/>
    <w:rsid w:val="000A0AB3"/>
    <w:pPr>
      <w:spacing w:before="300" w:after="240" w:line="600" w:lineRule="exact"/>
      <w:ind w:left="284" w:right="284"/>
      <w:jc w:val="center"/>
    </w:pPr>
    <w:rPr>
      <w:i/>
      <w:caps/>
      <w:noProof/>
      <w:spacing w:val="29"/>
      <w:sz w:val="30"/>
    </w:rPr>
  </w:style>
  <w:style w:type="paragraph" w:customStyle="1" w:styleId="Tabulka2">
    <w:name w:val="Tabulka 2"/>
    <w:basedOn w:val="Normalny"/>
    <w:rsid w:val="000A0AB3"/>
  </w:style>
  <w:style w:type="paragraph" w:customStyle="1" w:styleId="Nzevsmlouvy1">
    <w:name w:val="Název smlouvy 1"/>
    <w:basedOn w:val="Normalny"/>
    <w:rsid w:val="000A0AB3"/>
    <w:pPr>
      <w:spacing w:before="480" w:after="360" w:line="520" w:lineRule="exact"/>
      <w:ind w:left="284" w:right="284"/>
      <w:jc w:val="center"/>
    </w:pPr>
    <w:rPr>
      <w:i/>
      <w:caps/>
      <w:noProof/>
      <w:spacing w:val="40"/>
      <w:sz w:val="52"/>
    </w:rPr>
  </w:style>
  <w:style w:type="paragraph" w:customStyle="1" w:styleId="Tabulka3">
    <w:name w:val="Tabulka 3"/>
    <w:basedOn w:val="Tabulka2"/>
    <w:rsid w:val="000A0AB3"/>
  </w:style>
  <w:style w:type="paragraph" w:customStyle="1" w:styleId="Tabulka4">
    <w:name w:val="Tabulka 4"/>
    <w:basedOn w:val="Tabulka3"/>
    <w:rsid w:val="000A0AB3"/>
    <w:pPr>
      <w:spacing w:before="0"/>
    </w:pPr>
  </w:style>
  <w:style w:type="paragraph" w:styleId="Spistreci1">
    <w:name w:val="toc 1"/>
    <w:basedOn w:val="Normalny"/>
    <w:next w:val="Normalny"/>
    <w:autoRedefine/>
    <w:uiPriority w:val="39"/>
    <w:rsid w:val="000A0AB3"/>
    <w:pPr>
      <w:tabs>
        <w:tab w:val="left" w:pos="510"/>
        <w:tab w:val="right" w:leader="dot" w:pos="8494"/>
      </w:tabs>
      <w:spacing w:before="120"/>
    </w:pPr>
    <w:rPr>
      <w:caps/>
    </w:rPr>
  </w:style>
  <w:style w:type="paragraph" w:customStyle="1" w:styleId="Smlouva-poznmka">
    <w:name w:val="Smlouva - poznámka"/>
    <w:basedOn w:val="Normalny"/>
    <w:rsid w:val="000A0AB3"/>
    <w:pPr>
      <w:ind w:left="709"/>
    </w:pPr>
    <w:rPr>
      <w:i/>
    </w:rPr>
  </w:style>
  <w:style w:type="paragraph" w:customStyle="1" w:styleId="Smlouva-Odrky1">
    <w:name w:val="Smlouva - Odrážky 1"/>
    <w:basedOn w:val="Normalny"/>
    <w:rsid w:val="000A0AB3"/>
    <w:pPr>
      <w:numPr>
        <w:numId w:val="1"/>
      </w:numPr>
      <w:spacing w:before="120"/>
      <w:ind w:left="1078" w:hanging="284"/>
    </w:pPr>
  </w:style>
  <w:style w:type="paragraph" w:customStyle="1" w:styleId="Smlouva-Odrky2">
    <w:name w:val="Smlouva - Odrážky 2"/>
    <w:basedOn w:val="Normalny"/>
    <w:rsid w:val="000A0AB3"/>
    <w:pPr>
      <w:numPr>
        <w:numId w:val="2"/>
      </w:numPr>
      <w:spacing w:before="120" w:line="240" w:lineRule="auto"/>
    </w:pPr>
  </w:style>
  <w:style w:type="paragraph" w:customStyle="1" w:styleId="Smlouva-adresa">
    <w:name w:val="Smlouva - adresa"/>
    <w:basedOn w:val="Normalny"/>
    <w:rsid w:val="000A0AB3"/>
    <w:pPr>
      <w:spacing w:before="120" w:line="240" w:lineRule="auto"/>
      <w:ind w:left="964"/>
    </w:pPr>
  </w:style>
  <w:style w:type="paragraph" w:customStyle="1" w:styleId="Tabulka5">
    <w:name w:val="Tabulka 5"/>
    <w:basedOn w:val="Tabulka4"/>
    <w:rsid w:val="000A0AB3"/>
    <w:pPr>
      <w:spacing w:before="40"/>
    </w:pPr>
    <w:rPr>
      <w:bCs/>
      <w:i/>
      <w:caps/>
      <w:spacing w:val="40"/>
    </w:rPr>
  </w:style>
  <w:style w:type="paragraph" w:customStyle="1" w:styleId="Tabulka6">
    <w:name w:val="Tabulka 6"/>
    <w:basedOn w:val="Tabulka5"/>
    <w:rsid w:val="000A0AB3"/>
    <w:pPr>
      <w:spacing w:before="80"/>
    </w:pPr>
    <w:rPr>
      <w:noProof/>
    </w:rPr>
  </w:style>
  <w:style w:type="paragraph" w:styleId="Mapadokumentu">
    <w:name w:val="Document Map"/>
    <w:aliases w:val="Rozvržení dokumentu"/>
    <w:basedOn w:val="Normalny"/>
    <w:semiHidden/>
    <w:rsid w:val="002F0294"/>
    <w:pPr>
      <w:shd w:val="clear" w:color="auto" w:fill="000080"/>
    </w:pPr>
    <w:rPr>
      <w:rFonts w:ascii="Tahoma" w:hAnsi="Tahoma" w:cs="Tahoma"/>
    </w:rPr>
  </w:style>
  <w:style w:type="paragraph" w:styleId="Tekstdymka">
    <w:name w:val="Balloon Text"/>
    <w:basedOn w:val="Normalny"/>
    <w:semiHidden/>
    <w:rsid w:val="002F0294"/>
    <w:rPr>
      <w:rFonts w:ascii="Tahoma" w:hAnsi="Tahoma" w:cs="Tahoma"/>
      <w:sz w:val="16"/>
      <w:szCs w:val="16"/>
    </w:rPr>
  </w:style>
  <w:style w:type="paragraph" w:styleId="Tekstpodstawowy">
    <w:name w:val="Body Text"/>
    <w:basedOn w:val="Normalny"/>
    <w:rsid w:val="00727D2C"/>
    <w:pPr>
      <w:tabs>
        <w:tab w:val="left" w:pos="708"/>
      </w:tabs>
      <w:spacing w:before="0" w:line="240" w:lineRule="auto"/>
      <w:ind w:right="566"/>
    </w:pPr>
    <w:rPr>
      <w:rFonts w:ascii="Times New Roman" w:hAnsi="Times New Roman"/>
      <w:color w:val="000000"/>
      <w:kern w:val="0"/>
      <w:sz w:val="22"/>
    </w:rPr>
  </w:style>
  <w:style w:type="character" w:styleId="Odwoaniedokomentarza">
    <w:name w:val="annotation reference"/>
    <w:uiPriority w:val="99"/>
    <w:rsid w:val="001843A4"/>
    <w:rPr>
      <w:sz w:val="16"/>
      <w:szCs w:val="16"/>
    </w:rPr>
  </w:style>
  <w:style w:type="paragraph" w:styleId="Tekstkomentarza">
    <w:name w:val="annotation text"/>
    <w:basedOn w:val="Normalny"/>
    <w:link w:val="TekstkomentarzaZnak"/>
    <w:semiHidden/>
    <w:rsid w:val="001843A4"/>
    <w:rPr>
      <w:lang w:val="x-none" w:eastAsia="x-none"/>
    </w:rPr>
  </w:style>
  <w:style w:type="paragraph" w:styleId="Tematkomentarza">
    <w:name w:val="annotation subject"/>
    <w:basedOn w:val="Tekstkomentarza"/>
    <w:next w:val="Tekstkomentarza"/>
    <w:semiHidden/>
    <w:rsid w:val="00C160E6"/>
    <w:rPr>
      <w:b/>
      <w:bCs/>
    </w:rPr>
  </w:style>
  <w:style w:type="paragraph" w:styleId="Poprawka">
    <w:name w:val="Revision"/>
    <w:hidden/>
    <w:uiPriority w:val="99"/>
    <w:semiHidden/>
    <w:rsid w:val="002444E0"/>
    <w:rPr>
      <w:rFonts w:ascii="Arial" w:hAnsi="Arial"/>
      <w:kern w:val="20"/>
    </w:rPr>
  </w:style>
  <w:style w:type="paragraph" w:styleId="Tekstprzypisukocowego">
    <w:name w:val="endnote text"/>
    <w:basedOn w:val="Normalny"/>
    <w:link w:val="TekstprzypisukocowegoZnak"/>
    <w:uiPriority w:val="99"/>
    <w:semiHidden/>
    <w:unhideWhenUsed/>
    <w:rsid w:val="006627EC"/>
    <w:rPr>
      <w:lang w:val="x-none" w:eastAsia="x-none"/>
    </w:rPr>
  </w:style>
  <w:style w:type="character" w:customStyle="1" w:styleId="TekstprzypisukocowegoZnak">
    <w:name w:val="Tekst przypisu końcowego Znak"/>
    <w:link w:val="Tekstprzypisukocowego"/>
    <w:uiPriority w:val="99"/>
    <w:semiHidden/>
    <w:rsid w:val="006627EC"/>
    <w:rPr>
      <w:rFonts w:ascii="Arial" w:hAnsi="Arial"/>
      <w:kern w:val="20"/>
    </w:rPr>
  </w:style>
  <w:style w:type="character" w:styleId="Odwoanieprzypisukocowego">
    <w:name w:val="endnote reference"/>
    <w:uiPriority w:val="99"/>
    <w:semiHidden/>
    <w:unhideWhenUsed/>
    <w:rsid w:val="006627EC"/>
    <w:rPr>
      <w:vertAlign w:val="superscript"/>
    </w:rPr>
  </w:style>
  <w:style w:type="character" w:customStyle="1" w:styleId="TekstkomentarzaZnak">
    <w:name w:val="Tekst komentarza Znak"/>
    <w:link w:val="Tekstkomentarza"/>
    <w:semiHidden/>
    <w:rsid w:val="000D4E25"/>
    <w:rPr>
      <w:rFonts w:ascii="Arial" w:hAnsi="Arial"/>
      <w:kern w:val="20"/>
    </w:rPr>
  </w:style>
  <w:style w:type="paragraph" w:customStyle="1" w:styleId="Smlouva-text1Arial">
    <w:name w:val="Smlouva - text 1 + Arial"/>
    <w:basedOn w:val="Normalny"/>
    <w:link w:val="Smlouva-text1ArialChar"/>
    <w:rsid w:val="00F72B51"/>
    <w:pPr>
      <w:tabs>
        <w:tab w:val="num" w:pos="1531"/>
      </w:tabs>
      <w:spacing w:before="120" w:line="240" w:lineRule="auto"/>
      <w:ind w:left="1531" w:hanging="811"/>
      <w:jc w:val="both"/>
      <w:outlineLvl w:val="1"/>
    </w:pPr>
    <w:rPr>
      <w:szCs w:val="24"/>
      <w:lang w:val="x-none" w:eastAsia="x-none"/>
    </w:rPr>
  </w:style>
  <w:style w:type="character" w:customStyle="1" w:styleId="Smlouva-text1ArialChar">
    <w:name w:val="Smlouva - text 1 + Arial Char"/>
    <w:link w:val="Smlouva-text1Arial"/>
    <w:rsid w:val="00F72B51"/>
    <w:rPr>
      <w:rFonts w:ascii="Arial" w:hAnsi="Arial"/>
      <w:kern w:val="20"/>
      <w:szCs w:val="24"/>
    </w:rPr>
  </w:style>
  <w:style w:type="numbering" w:customStyle="1" w:styleId="StylSodrkamiVlevo2cmPedsazen06cm">
    <w:name w:val="Styl S odrážkami Vlevo:  2 cm Předsazení:  06 cm"/>
    <w:basedOn w:val="Bezlisty"/>
    <w:rsid w:val="00F72B51"/>
    <w:pPr>
      <w:numPr>
        <w:numId w:val="13"/>
      </w:numPr>
    </w:pPr>
  </w:style>
  <w:style w:type="character" w:customStyle="1" w:styleId="StylSmlouva-Text1ArialZarovnatdoblokuCharChar">
    <w:name w:val="Styl Smlouva - Text 1 + Arial Zarovnat do bloku Char Char"/>
    <w:link w:val="StylSmlouva-Text1ArialZarovnatdoblokuChar"/>
    <w:rsid w:val="00B4271E"/>
    <w:rPr>
      <w:rFonts w:ascii="Arial" w:hAnsi="Arial"/>
      <w:kern w:val="20"/>
    </w:rPr>
  </w:style>
  <w:style w:type="paragraph" w:customStyle="1" w:styleId="StylSmlouva-Text1ArialZarovnatdoblokuChar">
    <w:name w:val="Styl Smlouva - Text 1 + Arial Zarovnat do bloku Char"/>
    <w:basedOn w:val="Normalny"/>
    <w:link w:val="StylSmlouva-Text1ArialZarovnatdoblokuCharChar"/>
    <w:rsid w:val="00B4271E"/>
    <w:pPr>
      <w:tabs>
        <w:tab w:val="num" w:pos="964"/>
      </w:tabs>
      <w:spacing w:line="240" w:lineRule="auto"/>
      <w:ind w:left="964" w:hanging="680"/>
      <w:jc w:val="both"/>
      <w:outlineLvl w:val="1"/>
    </w:pPr>
    <w:rPr>
      <w:lang w:val="x-none" w:eastAsia="x-none"/>
    </w:rPr>
  </w:style>
  <w:style w:type="character" w:styleId="Pogrubienie">
    <w:name w:val="Strong"/>
    <w:uiPriority w:val="22"/>
    <w:qFormat/>
    <w:rsid w:val="00963E58"/>
    <w:rPr>
      <w:b/>
      <w:bCs/>
    </w:rPr>
  </w:style>
  <w:style w:type="character" w:styleId="Hipercze">
    <w:name w:val="Hyperlink"/>
    <w:uiPriority w:val="99"/>
    <w:unhideWhenUsed/>
    <w:rsid w:val="00F5101A"/>
    <w:rPr>
      <w:color w:val="0000FF"/>
      <w:u w:val="single"/>
    </w:rPr>
  </w:style>
  <w:style w:type="paragraph" w:styleId="Tekstprzypisudolnego">
    <w:name w:val="footnote text"/>
    <w:basedOn w:val="Normalny"/>
    <w:link w:val="TekstprzypisudolnegoZnak"/>
    <w:semiHidden/>
    <w:rsid w:val="00151ED0"/>
    <w:pPr>
      <w:spacing w:before="0" w:line="240" w:lineRule="auto"/>
      <w:ind w:left="709" w:hanging="709"/>
      <w:jc w:val="both"/>
    </w:pPr>
    <w:rPr>
      <w:rFonts w:ascii="Times New Roman" w:hAnsi="Times New Roman"/>
      <w:kern w:val="0"/>
    </w:rPr>
  </w:style>
  <w:style w:type="character" w:customStyle="1" w:styleId="TekstprzypisudolnegoZnak">
    <w:name w:val="Tekst przypisu dolnego Znak"/>
    <w:basedOn w:val="Domylnaczcionkaakapitu"/>
    <w:link w:val="Tekstprzypisudolnego"/>
    <w:semiHidden/>
    <w:rsid w:val="00151ED0"/>
  </w:style>
  <w:style w:type="character" w:styleId="Odwoanieprzypisudolnego">
    <w:name w:val="footnote reference"/>
    <w:uiPriority w:val="99"/>
    <w:semiHidden/>
    <w:unhideWhenUsed/>
    <w:rsid w:val="00151ED0"/>
    <w:rPr>
      <w:vertAlign w:val="superscript"/>
    </w:rPr>
  </w:style>
  <w:style w:type="paragraph" w:styleId="Akapitzlist">
    <w:name w:val="List Paragraph"/>
    <w:basedOn w:val="Normalny"/>
    <w:uiPriority w:val="34"/>
    <w:qFormat/>
    <w:rsid w:val="00151ED0"/>
    <w:pPr>
      <w:ind w:left="708"/>
    </w:pPr>
  </w:style>
  <w:style w:type="character" w:customStyle="1" w:styleId="hps">
    <w:name w:val="hps"/>
    <w:rsid w:val="006124BD"/>
  </w:style>
  <w:style w:type="paragraph" w:styleId="NormalnyWeb">
    <w:name w:val="Normal (Web)"/>
    <w:basedOn w:val="Normalny"/>
    <w:uiPriority w:val="99"/>
    <w:semiHidden/>
    <w:unhideWhenUsed/>
    <w:rsid w:val="00553C99"/>
    <w:pPr>
      <w:spacing w:before="100" w:beforeAutospacing="1" w:after="100" w:afterAutospacing="1" w:line="240" w:lineRule="auto"/>
    </w:pPr>
    <w:rPr>
      <w:rFonts w:ascii="Times New Roman" w:eastAsia="Calibri" w:hAnsi="Times New Roman"/>
      <w:kern w:val="0"/>
      <w:sz w:val="24"/>
      <w:szCs w:val="24"/>
    </w:rPr>
  </w:style>
  <w:style w:type="table" w:styleId="Tabela-Siatka">
    <w:name w:val="Table Grid"/>
    <w:basedOn w:val="Standardowy"/>
    <w:uiPriority w:val="59"/>
    <w:rsid w:val="004B3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omylnaczcionkaakapitu"/>
    <w:rsid w:val="00225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93612">
      <w:bodyDiv w:val="1"/>
      <w:marLeft w:val="0"/>
      <w:marRight w:val="0"/>
      <w:marTop w:val="0"/>
      <w:marBottom w:val="0"/>
      <w:divBdr>
        <w:top w:val="none" w:sz="0" w:space="0" w:color="auto"/>
        <w:left w:val="none" w:sz="0" w:space="0" w:color="auto"/>
        <w:bottom w:val="none" w:sz="0" w:space="0" w:color="auto"/>
        <w:right w:val="none" w:sz="0" w:space="0" w:color="auto"/>
      </w:divBdr>
    </w:div>
    <w:div w:id="394740919">
      <w:bodyDiv w:val="1"/>
      <w:marLeft w:val="0"/>
      <w:marRight w:val="0"/>
      <w:marTop w:val="0"/>
      <w:marBottom w:val="0"/>
      <w:divBdr>
        <w:top w:val="none" w:sz="0" w:space="0" w:color="auto"/>
        <w:left w:val="none" w:sz="0" w:space="0" w:color="auto"/>
        <w:bottom w:val="none" w:sz="0" w:space="0" w:color="auto"/>
        <w:right w:val="none" w:sz="0" w:space="0" w:color="auto"/>
      </w:divBdr>
    </w:div>
    <w:div w:id="716399067">
      <w:bodyDiv w:val="1"/>
      <w:marLeft w:val="0"/>
      <w:marRight w:val="0"/>
      <w:marTop w:val="0"/>
      <w:marBottom w:val="0"/>
      <w:divBdr>
        <w:top w:val="none" w:sz="0" w:space="0" w:color="auto"/>
        <w:left w:val="none" w:sz="0" w:space="0" w:color="auto"/>
        <w:bottom w:val="none" w:sz="0" w:space="0" w:color="auto"/>
        <w:right w:val="none" w:sz="0" w:space="0" w:color="auto"/>
      </w:divBdr>
    </w:div>
    <w:div w:id="1092244082">
      <w:bodyDiv w:val="1"/>
      <w:marLeft w:val="0"/>
      <w:marRight w:val="0"/>
      <w:marTop w:val="0"/>
      <w:marBottom w:val="0"/>
      <w:divBdr>
        <w:top w:val="none" w:sz="0" w:space="0" w:color="auto"/>
        <w:left w:val="none" w:sz="0" w:space="0" w:color="auto"/>
        <w:bottom w:val="none" w:sz="0" w:space="0" w:color="auto"/>
        <w:right w:val="none" w:sz="0" w:space="0" w:color="auto"/>
      </w:divBdr>
    </w:div>
    <w:div w:id="1508977249">
      <w:bodyDiv w:val="1"/>
      <w:marLeft w:val="0"/>
      <w:marRight w:val="0"/>
      <w:marTop w:val="0"/>
      <w:marBottom w:val="0"/>
      <w:divBdr>
        <w:top w:val="none" w:sz="0" w:space="0" w:color="auto"/>
        <w:left w:val="none" w:sz="0" w:space="0" w:color="auto"/>
        <w:bottom w:val="none" w:sz="0" w:space="0" w:color="auto"/>
        <w:right w:val="none" w:sz="0" w:space="0" w:color="auto"/>
      </w:divBdr>
    </w:div>
    <w:div w:id="1691950107">
      <w:bodyDiv w:val="1"/>
      <w:marLeft w:val="0"/>
      <w:marRight w:val="0"/>
      <w:marTop w:val="0"/>
      <w:marBottom w:val="0"/>
      <w:divBdr>
        <w:top w:val="none" w:sz="0" w:space="0" w:color="auto"/>
        <w:left w:val="none" w:sz="0" w:space="0" w:color="auto"/>
        <w:bottom w:val="none" w:sz="0" w:space="0" w:color="auto"/>
        <w:right w:val="none" w:sz="0" w:space="0" w:color="auto"/>
      </w:divBdr>
    </w:div>
    <w:div w:id="1784613385">
      <w:bodyDiv w:val="1"/>
      <w:marLeft w:val="0"/>
      <w:marRight w:val="0"/>
      <w:marTop w:val="0"/>
      <w:marBottom w:val="0"/>
      <w:divBdr>
        <w:top w:val="none" w:sz="0" w:space="0" w:color="auto"/>
        <w:left w:val="none" w:sz="0" w:space="0" w:color="auto"/>
        <w:bottom w:val="none" w:sz="0" w:space="0" w:color="auto"/>
        <w:right w:val="none" w:sz="0" w:space="0" w:color="auto"/>
      </w:divBdr>
    </w:div>
    <w:div w:id="20934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5A1E-A33B-424D-9C3D-C4212E269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5018</Words>
  <Characters>26390</Characters>
  <Application>Microsoft Office Word</Application>
  <DocSecurity>0</DocSecurity>
  <Lines>219</Lines>
  <Paragraphs>62</Paragraphs>
  <ScaleCrop>false</ScaleCrop>
  <HeadingPairs>
    <vt:vector size="6" baseType="variant">
      <vt:variant>
        <vt:lpstr>Tytuł</vt:lpstr>
      </vt:variant>
      <vt:variant>
        <vt:i4>1</vt:i4>
      </vt:variant>
      <vt:variant>
        <vt:lpstr>Název</vt:lpstr>
      </vt:variant>
      <vt:variant>
        <vt:i4>1</vt:i4>
      </vt:variant>
      <vt:variant>
        <vt:lpstr>Título</vt:lpstr>
      </vt:variant>
      <vt:variant>
        <vt:i4>1</vt:i4>
      </vt:variant>
    </vt:vector>
  </HeadingPairs>
  <TitlesOfParts>
    <vt:vector size="3" baseType="lpstr">
      <vt:lpstr/>
      <vt:lpstr/>
      <vt:lpstr/>
    </vt:vector>
  </TitlesOfParts>
  <LinksUpToDate>false</LinksUpToDate>
  <CharactersWithSpaces>31346</CharactersWithSpaces>
  <SharedDoc>false</SharedDoc>
  <HLinks>
    <vt:vector size="12" baseType="variant">
      <vt:variant>
        <vt:i4>6291566</vt:i4>
      </vt:variant>
      <vt:variant>
        <vt:i4>27</vt:i4>
      </vt:variant>
      <vt:variant>
        <vt:i4>0</vt:i4>
      </vt:variant>
      <vt:variant>
        <vt:i4>5</vt:i4>
      </vt:variant>
      <vt:variant>
        <vt:lpwstr>http://doc.crc.cz/</vt:lpwstr>
      </vt:variant>
      <vt:variant>
        <vt:lpwstr/>
      </vt:variant>
      <vt:variant>
        <vt:i4>3407948</vt:i4>
      </vt:variant>
      <vt:variant>
        <vt:i4>24</vt:i4>
      </vt:variant>
      <vt:variant>
        <vt:i4>0</vt:i4>
      </vt:variant>
      <vt:variant>
        <vt:i4>5</vt:i4>
      </vt:variant>
      <vt:variant>
        <vt:lpwstr>../../../AppData/Local/Microsoft/AppData/Local/AppData/Local/Microsoft/nepa/Documentum/dosle.faktury@crc.cz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2024-10-08T08:24:00Z</dcterms:created>
  <dcterms:modified xsi:type="dcterms:W3CDTF">2024-10-08T08:24:00Z</dcterms:modified>
</cp:coreProperties>
</file>