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7FACB" w14:textId="77777777" w:rsidR="004B1768" w:rsidRDefault="004B1768" w:rsidP="00E21727">
      <w:pPr>
        <w:pStyle w:val="Style4"/>
        <w:widowControl/>
        <w:spacing w:before="100" w:beforeAutospacing="1" w:after="100" w:afterAutospacing="1" w:line="360" w:lineRule="auto"/>
        <w:jc w:val="center"/>
        <w:rPr>
          <w:rStyle w:val="FontStyle32"/>
          <w:rFonts w:ascii="Arial" w:hAnsi="Arial" w:cs="Arial"/>
          <w:sz w:val="20"/>
          <w:szCs w:val="20"/>
        </w:rPr>
      </w:pPr>
    </w:p>
    <w:p w14:paraId="69250015" w14:textId="3FCEFA71" w:rsidR="0016227E" w:rsidRPr="004B1768" w:rsidRDefault="0016227E" w:rsidP="00E21727">
      <w:pPr>
        <w:pStyle w:val="Style4"/>
        <w:widowControl/>
        <w:spacing w:before="100" w:beforeAutospacing="1" w:after="100" w:afterAutospacing="1" w:line="360" w:lineRule="auto"/>
        <w:jc w:val="center"/>
        <w:rPr>
          <w:rStyle w:val="FontStyle32"/>
          <w:rFonts w:ascii="Arial" w:hAnsi="Arial" w:cs="Arial"/>
          <w:sz w:val="24"/>
          <w:szCs w:val="24"/>
        </w:rPr>
      </w:pPr>
      <w:r w:rsidRPr="004B1768">
        <w:rPr>
          <w:rStyle w:val="FontStyle32"/>
          <w:rFonts w:ascii="Arial" w:hAnsi="Arial" w:cs="Arial"/>
          <w:sz w:val="24"/>
          <w:szCs w:val="24"/>
        </w:rPr>
        <w:t>Zapytanie ofertowe</w:t>
      </w:r>
      <w:r w:rsidR="00335378" w:rsidRPr="004B1768">
        <w:rPr>
          <w:rStyle w:val="FontStyle32"/>
          <w:rFonts w:ascii="Arial" w:hAnsi="Arial" w:cs="Arial"/>
          <w:sz w:val="24"/>
          <w:szCs w:val="24"/>
        </w:rPr>
        <w:t xml:space="preserve"> </w:t>
      </w:r>
      <w:r w:rsidR="00043588" w:rsidRPr="004B1768">
        <w:rPr>
          <w:rStyle w:val="FontStyle32"/>
          <w:rFonts w:ascii="Arial" w:hAnsi="Arial" w:cs="Arial"/>
          <w:sz w:val="24"/>
          <w:szCs w:val="24"/>
        </w:rPr>
        <w:t>PKN/2</w:t>
      </w:r>
      <w:r w:rsidR="00043588" w:rsidRPr="00386E6A">
        <w:rPr>
          <w:rStyle w:val="FontStyle32"/>
          <w:rFonts w:ascii="Arial" w:hAnsi="Arial" w:cs="Arial"/>
          <w:sz w:val="24"/>
          <w:szCs w:val="24"/>
        </w:rPr>
        <w:t>/00</w:t>
      </w:r>
      <w:r w:rsidR="00386E6A" w:rsidRPr="00386E6A">
        <w:rPr>
          <w:b/>
        </w:rPr>
        <w:t>3</w:t>
      </w:r>
      <w:r w:rsidR="00C6558D">
        <w:rPr>
          <w:b/>
        </w:rPr>
        <w:t>283</w:t>
      </w:r>
      <w:r w:rsidR="00043588" w:rsidRPr="00386E6A">
        <w:rPr>
          <w:rStyle w:val="FontStyle32"/>
          <w:rFonts w:ascii="Arial" w:hAnsi="Arial" w:cs="Arial"/>
          <w:sz w:val="24"/>
          <w:szCs w:val="24"/>
        </w:rPr>
        <w:t>/2</w:t>
      </w:r>
      <w:r w:rsidR="008034E6" w:rsidRPr="00386E6A">
        <w:rPr>
          <w:rStyle w:val="FontStyle32"/>
          <w:rFonts w:ascii="Arial" w:hAnsi="Arial" w:cs="Arial"/>
          <w:sz w:val="24"/>
          <w:szCs w:val="24"/>
        </w:rPr>
        <w:t>4</w:t>
      </w:r>
    </w:p>
    <w:p w14:paraId="34B67DC8" w14:textId="77777777" w:rsidR="004B1768" w:rsidRPr="00700C24" w:rsidRDefault="004B1768" w:rsidP="00E21727">
      <w:pPr>
        <w:pStyle w:val="Style4"/>
        <w:widowControl/>
        <w:spacing w:before="100" w:beforeAutospacing="1" w:after="100" w:afterAutospacing="1" w:line="360" w:lineRule="auto"/>
        <w:jc w:val="center"/>
        <w:rPr>
          <w:rStyle w:val="FontStyle32"/>
          <w:rFonts w:ascii="Arial" w:hAnsi="Arial" w:cs="Arial"/>
          <w:sz w:val="20"/>
          <w:szCs w:val="20"/>
        </w:rPr>
      </w:pPr>
    </w:p>
    <w:p w14:paraId="4942BDCF" w14:textId="0481DD02" w:rsidR="00C6558D" w:rsidRPr="00C6558D" w:rsidRDefault="0016227E" w:rsidP="00C6558D">
      <w:pPr>
        <w:pStyle w:val="Style5"/>
        <w:spacing w:before="100" w:beforeAutospacing="1" w:after="100" w:afterAutospacing="1" w:line="360" w:lineRule="auto"/>
        <w:rPr>
          <w:rFonts w:ascii="Arial" w:hAnsi="Arial" w:cs="Arial"/>
          <w:sz w:val="22"/>
          <w:szCs w:val="22"/>
        </w:rPr>
      </w:pPr>
      <w:r w:rsidRPr="00700C24">
        <w:rPr>
          <w:rStyle w:val="FontStyle39"/>
          <w:rFonts w:ascii="Arial" w:hAnsi="Arial" w:cs="Arial"/>
        </w:rPr>
        <w:t xml:space="preserve">ORLEN S.A. </w:t>
      </w:r>
      <w:r w:rsidRPr="00700C24">
        <w:rPr>
          <w:rStyle w:val="FontStyle39"/>
          <w:rFonts w:ascii="Arial" w:hAnsi="Arial" w:cs="Arial"/>
          <w:b w:val="0"/>
        </w:rPr>
        <w:t>z siedzibą w Płocku, 09-411 Płock,</w:t>
      </w:r>
      <w:r w:rsidRPr="00700C24">
        <w:rPr>
          <w:rStyle w:val="FontStyle39"/>
          <w:rFonts w:ascii="Arial" w:hAnsi="Arial" w:cs="Arial"/>
        </w:rPr>
        <w:t xml:space="preserve"> </w:t>
      </w:r>
      <w:r w:rsidRPr="00700C24">
        <w:rPr>
          <w:rStyle w:val="FontStyle39"/>
          <w:rFonts w:ascii="Arial" w:hAnsi="Arial" w:cs="Arial"/>
          <w:b w:val="0"/>
        </w:rPr>
        <w:t xml:space="preserve">ul. Chemików 7, wpisaną do Rejestru Przedsiębiorców Krajowego Rejestru Sądowego prowadzonego przez Sąd Rejonowy dla Łodzi-Śródmieścia w Łodzi XX Wydział Gospodarczy – Krajowego Rejestru Sądowego pod nr KRS: 0000028860, NIP: 774-00-01-454, REGON: 610188201, Nr BDO: 000007103, kapitał zakładowy (wpłacony w całości): </w:t>
      </w:r>
      <w:r w:rsidR="0017530A" w:rsidRPr="00700C24">
        <w:rPr>
          <w:rStyle w:val="FontStyle39"/>
          <w:rFonts w:ascii="Arial" w:hAnsi="Arial" w:cs="Arial"/>
          <w:b w:val="0"/>
        </w:rPr>
        <w:t xml:space="preserve">1 451 177 561,25 </w:t>
      </w:r>
      <w:r w:rsidRPr="009E015D">
        <w:rPr>
          <w:rStyle w:val="FontStyle39"/>
          <w:rFonts w:ascii="Arial" w:hAnsi="Arial" w:cs="Arial"/>
          <w:b w:val="0"/>
          <w:sz w:val="22"/>
          <w:szCs w:val="22"/>
        </w:rPr>
        <w:t>PLN,</w:t>
      </w:r>
      <w:r w:rsidRPr="009E015D">
        <w:rPr>
          <w:rStyle w:val="FontStyle39"/>
          <w:rFonts w:ascii="Arial" w:hAnsi="Arial" w:cs="Arial"/>
          <w:sz w:val="22"/>
          <w:szCs w:val="22"/>
        </w:rPr>
        <w:t xml:space="preserve"> </w:t>
      </w:r>
      <w:r w:rsidRPr="009E015D">
        <w:rPr>
          <w:rStyle w:val="FontStyle42"/>
          <w:rFonts w:ascii="Arial" w:hAnsi="Arial" w:cs="Arial"/>
          <w:sz w:val="22"/>
          <w:szCs w:val="22"/>
        </w:rPr>
        <w:t>będąca czynnym podatnikiem podatku VAT zaprasza do złożenia Oferty w projekcie:</w:t>
      </w:r>
      <w:bookmarkStart w:id="0" w:name="_GoBack"/>
      <w:bookmarkEnd w:id="0"/>
    </w:p>
    <w:p w14:paraId="207880FF" w14:textId="77777777" w:rsidR="00C6558D" w:rsidRPr="007F2125" w:rsidRDefault="00C6558D" w:rsidP="00C6558D">
      <w:pPr>
        <w:jc w:val="center"/>
        <w:rPr>
          <w:rFonts w:cs="Arial"/>
          <w:b/>
        </w:rPr>
      </w:pPr>
      <w:r>
        <w:rPr>
          <w:rFonts w:cs="Arial"/>
          <w:b/>
        </w:rPr>
        <w:t>Pianotwórczy środek gaśniczy</w:t>
      </w:r>
    </w:p>
    <w:p w14:paraId="2D1EE193" w14:textId="031EB228" w:rsidR="0016227E" w:rsidRPr="00700C24" w:rsidRDefault="0016227E" w:rsidP="00E21727">
      <w:pPr>
        <w:pStyle w:val="Teksttreci0"/>
        <w:spacing w:before="100" w:beforeAutospacing="1" w:afterAutospacing="1" w:line="360" w:lineRule="auto"/>
        <w:jc w:val="both"/>
        <w:rPr>
          <w:rFonts w:ascii="Arial" w:hAnsi="Arial" w:cs="Arial"/>
        </w:rPr>
      </w:pPr>
      <w:r w:rsidRPr="00700C24">
        <w:rPr>
          <w:rFonts w:ascii="Arial" w:hAnsi="Arial" w:cs="Arial"/>
          <w:color w:val="000000"/>
        </w:rPr>
        <w:t>ORLEN S.A. planuje podpisanie umowy</w:t>
      </w:r>
      <w:r w:rsidR="005877D7" w:rsidRPr="00700C24">
        <w:rPr>
          <w:rFonts w:ascii="Arial" w:hAnsi="Arial" w:cs="Arial"/>
          <w:color w:val="000000"/>
        </w:rPr>
        <w:t xml:space="preserve"> </w:t>
      </w:r>
      <w:r w:rsidRPr="00700C24">
        <w:rPr>
          <w:rFonts w:ascii="Arial" w:hAnsi="Arial" w:cs="Arial"/>
          <w:color w:val="000000"/>
        </w:rPr>
        <w:t>z Oferentem wybranym w Postępowaniu.</w:t>
      </w:r>
    </w:p>
    <w:p w14:paraId="14C09CAC" w14:textId="58042CA9" w:rsidR="0016227E" w:rsidRDefault="0016227E" w:rsidP="00E21727">
      <w:pPr>
        <w:spacing w:before="100" w:beforeAutospacing="1" w:after="100" w:afterAutospacing="1" w:line="360" w:lineRule="auto"/>
        <w:jc w:val="both"/>
        <w:rPr>
          <w:rFonts w:cs="Arial"/>
          <w:color w:val="000000"/>
          <w:sz w:val="20"/>
        </w:rPr>
      </w:pPr>
      <w:r w:rsidRPr="00700C24">
        <w:rPr>
          <w:rFonts w:cs="Arial"/>
          <w:color w:val="000000"/>
          <w:sz w:val="20"/>
        </w:rPr>
        <w:t>W związku z powyższym zaprasza</w:t>
      </w:r>
      <w:r w:rsidR="001A606E" w:rsidRPr="00700C24">
        <w:rPr>
          <w:rFonts w:cs="Arial"/>
          <w:color w:val="000000"/>
          <w:sz w:val="20"/>
        </w:rPr>
        <w:t xml:space="preserve">my Państwa do złożenia ofert </w:t>
      </w:r>
      <w:r w:rsidRPr="00700C24">
        <w:rPr>
          <w:rFonts w:cs="Arial"/>
          <w:color w:val="000000"/>
          <w:sz w:val="20"/>
        </w:rPr>
        <w:t>w odpowiedzi na niniejsze pismo.</w:t>
      </w:r>
    </w:p>
    <w:p w14:paraId="3332396B" w14:textId="77777777" w:rsidR="004B1768" w:rsidRPr="00700C24" w:rsidRDefault="004B1768" w:rsidP="00E21727">
      <w:pPr>
        <w:spacing w:before="100" w:beforeAutospacing="1" w:after="100" w:afterAutospacing="1" w:line="360" w:lineRule="auto"/>
        <w:jc w:val="both"/>
        <w:rPr>
          <w:rFonts w:cs="Arial"/>
          <w:color w:val="000000"/>
          <w:sz w:val="20"/>
        </w:rPr>
      </w:pPr>
    </w:p>
    <w:p w14:paraId="217004A9" w14:textId="00152E88" w:rsidR="0016227E" w:rsidRPr="00700C24" w:rsidRDefault="0016227E" w:rsidP="00E21727">
      <w:pPr>
        <w:pStyle w:val="Akapitzlist"/>
        <w:numPr>
          <w:ilvl w:val="0"/>
          <w:numId w:val="20"/>
        </w:numPr>
        <w:spacing w:before="100" w:beforeAutospacing="1" w:after="100" w:afterAutospacing="1" w:line="360" w:lineRule="auto"/>
        <w:jc w:val="both"/>
        <w:rPr>
          <w:rFonts w:ascii="Arial" w:hAnsi="Arial" w:cs="Arial"/>
          <w:b/>
          <w:color w:val="000000"/>
          <w:sz w:val="20"/>
        </w:rPr>
      </w:pPr>
      <w:r w:rsidRPr="00700C24">
        <w:rPr>
          <w:rFonts w:ascii="Arial" w:hAnsi="Arial" w:cs="Arial"/>
          <w:b/>
          <w:color w:val="000000"/>
          <w:sz w:val="20"/>
        </w:rPr>
        <w:t>Warunki składania ofert</w:t>
      </w:r>
    </w:p>
    <w:p w14:paraId="616F7DB7" w14:textId="52852D65" w:rsidR="0016227E" w:rsidRPr="00700C24" w:rsidRDefault="0016227E" w:rsidP="00E21727">
      <w:pPr>
        <w:pStyle w:val="Akapitzlist"/>
        <w:numPr>
          <w:ilvl w:val="0"/>
          <w:numId w:val="2"/>
        </w:numPr>
        <w:spacing w:before="100" w:beforeAutospacing="1" w:after="100" w:afterAutospacing="1" w:line="360" w:lineRule="auto"/>
        <w:jc w:val="both"/>
        <w:rPr>
          <w:rFonts w:ascii="Arial" w:hAnsi="Arial" w:cs="Arial"/>
          <w:color w:val="000000"/>
          <w:sz w:val="20"/>
        </w:rPr>
      </w:pPr>
      <w:r w:rsidRPr="00700C24">
        <w:rPr>
          <w:rFonts w:ascii="Arial" w:hAnsi="Arial" w:cs="Arial"/>
          <w:color w:val="000000"/>
          <w:sz w:val="20"/>
        </w:rPr>
        <w:t>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oraz aukcji i przetargu w rozumieniu art. 701 - 705 k.c.</w:t>
      </w:r>
    </w:p>
    <w:p w14:paraId="028F5204" w14:textId="0A1AA37A" w:rsidR="00D27A3D" w:rsidRDefault="0016227E" w:rsidP="00D27A3D">
      <w:pPr>
        <w:pStyle w:val="Akapitzlist"/>
        <w:numPr>
          <w:ilvl w:val="0"/>
          <w:numId w:val="2"/>
        </w:numPr>
        <w:spacing w:before="100" w:beforeAutospacing="1" w:after="100" w:afterAutospacing="1" w:line="360" w:lineRule="auto"/>
        <w:jc w:val="both"/>
        <w:rPr>
          <w:rFonts w:ascii="Arial" w:hAnsi="Arial" w:cs="Arial"/>
          <w:color w:val="000000"/>
          <w:sz w:val="20"/>
        </w:rPr>
      </w:pPr>
      <w:r w:rsidRPr="00700C24">
        <w:rPr>
          <w:rFonts w:ascii="Arial" w:hAnsi="Arial" w:cs="Arial"/>
          <w:color w:val="000000"/>
          <w:sz w:val="20"/>
        </w:rPr>
        <w:t xml:space="preserve">Oferta powinna zawierać informację, że termin </w:t>
      </w:r>
      <w:r w:rsidR="000D6779" w:rsidRPr="00700C24">
        <w:rPr>
          <w:rFonts w:ascii="Arial" w:hAnsi="Arial" w:cs="Arial"/>
          <w:color w:val="000000"/>
          <w:sz w:val="20"/>
        </w:rPr>
        <w:t xml:space="preserve">ważności oferty wynosi minimum </w:t>
      </w:r>
      <w:r w:rsidR="006E6091">
        <w:rPr>
          <w:rFonts w:ascii="Arial" w:hAnsi="Arial" w:cs="Arial"/>
          <w:color w:val="000000"/>
          <w:sz w:val="20"/>
        </w:rPr>
        <w:t>3</w:t>
      </w:r>
      <w:r w:rsidRPr="00700C24">
        <w:rPr>
          <w:rFonts w:ascii="Arial" w:hAnsi="Arial" w:cs="Arial"/>
          <w:color w:val="000000"/>
          <w:sz w:val="20"/>
        </w:rPr>
        <w:t xml:space="preserve"> </w:t>
      </w:r>
      <w:r w:rsidR="00BC03DB" w:rsidRPr="00700C24">
        <w:rPr>
          <w:rFonts w:ascii="Arial" w:hAnsi="Arial" w:cs="Arial"/>
          <w:color w:val="000000"/>
          <w:sz w:val="20"/>
        </w:rPr>
        <w:t>m-ce od daty złożenia.</w:t>
      </w:r>
    </w:p>
    <w:p w14:paraId="3AFE2C0E" w14:textId="28D19889" w:rsidR="006E6091" w:rsidRDefault="006E6091" w:rsidP="006E6091">
      <w:pPr>
        <w:pStyle w:val="Akapitzlist"/>
        <w:spacing w:before="100" w:beforeAutospacing="1" w:after="100" w:afterAutospacing="1" w:line="360" w:lineRule="auto"/>
        <w:ind w:left="1065"/>
        <w:jc w:val="both"/>
        <w:rPr>
          <w:rFonts w:ascii="Arial" w:hAnsi="Arial" w:cs="Arial"/>
          <w:color w:val="000000"/>
          <w:sz w:val="20"/>
        </w:rPr>
      </w:pPr>
    </w:p>
    <w:p w14:paraId="0BD5915F" w14:textId="77777777" w:rsidR="004B1768" w:rsidRPr="00D27A3D" w:rsidRDefault="004B1768" w:rsidP="006E6091">
      <w:pPr>
        <w:pStyle w:val="Akapitzlist"/>
        <w:spacing w:before="100" w:beforeAutospacing="1" w:after="100" w:afterAutospacing="1" w:line="360" w:lineRule="auto"/>
        <w:ind w:left="1065"/>
        <w:jc w:val="both"/>
        <w:rPr>
          <w:rFonts w:ascii="Arial" w:hAnsi="Arial" w:cs="Arial"/>
          <w:color w:val="000000"/>
          <w:sz w:val="20"/>
        </w:rPr>
      </w:pPr>
    </w:p>
    <w:p w14:paraId="527239D1" w14:textId="0CE0C9C3" w:rsidR="001D1FFD" w:rsidRPr="00700C24" w:rsidRDefault="001D1FFD" w:rsidP="001D1FFD">
      <w:pPr>
        <w:pStyle w:val="Akapitzlist"/>
        <w:numPr>
          <w:ilvl w:val="0"/>
          <w:numId w:val="20"/>
        </w:numPr>
        <w:spacing w:before="100" w:beforeAutospacing="1" w:after="100" w:afterAutospacing="1" w:line="360" w:lineRule="auto"/>
        <w:jc w:val="both"/>
        <w:rPr>
          <w:rFonts w:ascii="Arial" w:hAnsi="Arial" w:cs="Arial"/>
          <w:b/>
          <w:color w:val="000000"/>
          <w:sz w:val="20"/>
        </w:rPr>
      </w:pPr>
      <w:r w:rsidRPr="00700C24">
        <w:rPr>
          <w:rFonts w:ascii="Arial" w:hAnsi="Arial" w:cs="Arial"/>
          <w:b/>
          <w:color w:val="000000"/>
          <w:sz w:val="20"/>
        </w:rPr>
        <w:t>Zakres przedmiotu zapytania ofertowego</w:t>
      </w:r>
    </w:p>
    <w:p w14:paraId="26A8EDDF" w14:textId="1329CE16" w:rsidR="001D1FFD" w:rsidRDefault="001D1FFD" w:rsidP="001D1FFD">
      <w:pPr>
        <w:spacing w:before="100" w:beforeAutospacing="1" w:after="100" w:afterAutospacing="1" w:line="360" w:lineRule="auto"/>
        <w:jc w:val="both"/>
        <w:rPr>
          <w:rFonts w:cs="Arial"/>
          <w:color w:val="000000"/>
          <w:sz w:val="20"/>
        </w:rPr>
      </w:pPr>
      <w:r w:rsidRPr="00700C24">
        <w:rPr>
          <w:rFonts w:cs="Arial"/>
          <w:color w:val="000000"/>
          <w:sz w:val="20"/>
        </w:rPr>
        <w:t>Szczegółowy zakres przedmiotu zapytania</w:t>
      </w:r>
      <w:r w:rsidR="0017530A" w:rsidRPr="00700C24">
        <w:rPr>
          <w:rFonts w:cs="Arial"/>
          <w:color w:val="000000"/>
          <w:sz w:val="20"/>
        </w:rPr>
        <w:t xml:space="preserve"> ofertowego zawiera </w:t>
      </w:r>
      <w:r w:rsidRPr="00700C24">
        <w:rPr>
          <w:rFonts w:cs="Arial"/>
          <w:color w:val="000000"/>
          <w:sz w:val="20"/>
        </w:rPr>
        <w:t>specyfikacja</w:t>
      </w:r>
      <w:r w:rsidR="0017530A" w:rsidRPr="00700C24">
        <w:rPr>
          <w:rFonts w:cs="Arial"/>
          <w:color w:val="000000"/>
          <w:sz w:val="20"/>
        </w:rPr>
        <w:t xml:space="preserve"> </w:t>
      </w:r>
      <w:r w:rsidRPr="00700C24">
        <w:rPr>
          <w:rFonts w:cs="Arial"/>
          <w:color w:val="000000"/>
          <w:sz w:val="20"/>
        </w:rPr>
        <w:t xml:space="preserve">stanowiąca Załącznik nr 1 do niniejszego Zapytania Ofertowego. </w:t>
      </w:r>
    </w:p>
    <w:p w14:paraId="1814D463" w14:textId="7224A557" w:rsidR="004B1768" w:rsidRDefault="004B1768" w:rsidP="001D1FFD">
      <w:pPr>
        <w:spacing w:before="100" w:beforeAutospacing="1" w:after="100" w:afterAutospacing="1" w:line="360" w:lineRule="auto"/>
        <w:jc w:val="both"/>
        <w:rPr>
          <w:rFonts w:cs="Arial"/>
          <w:color w:val="000000"/>
          <w:sz w:val="20"/>
        </w:rPr>
      </w:pPr>
    </w:p>
    <w:p w14:paraId="02E7F079" w14:textId="77777777" w:rsidR="004B1768" w:rsidRPr="00700C24" w:rsidRDefault="004B1768" w:rsidP="001D1FFD">
      <w:pPr>
        <w:spacing w:before="100" w:beforeAutospacing="1" w:after="100" w:afterAutospacing="1" w:line="360" w:lineRule="auto"/>
        <w:jc w:val="both"/>
        <w:rPr>
          <w:rFonts w:cs="Arial"/>
          <w:color w:val="000000"/>
          <w:sz w:val="20"/>
        </w:rPr>
      </w:pPr>
    </w:p>
    <w:p w14:paraId="2F283265" w14:textId="1700FACC" w:rsidR="006E6091" w:rsidRDefault="006E6091" w:rsidP="006E6091">
      <w:pPr>
        <w:pStyle w:val="Akapitzlist"/>
        <w:spacing w:before="100" w:beforeAutospacing="1" w:after="100" w:afterAutospacing="1" w:line="360" w:lineRule="auto"/>
        <w:jc w:val="both"/>
        <w:rPr>
          <w:rFonts w:ascii="Arial" w:hAnsi="Arial" w:cs="Arial"/>
          <w:color w:val="000000"/>
          <w:sz w:val="20"/>
        </w:rPr>
      </w:pPr>
    </w:p>
    <w:p w14:paraId="1BA2175D" w14:textId="77777777" w:rsidR="004B1768" w:rsidRPr="00700C24" w:rsidRDefault="004B1768" w:rsidP="006E6091">
      <w:pPr>
        <w:pStyle w:val="Akapitzlist"/>
        <w:spacing w:before="100" w:beforeAutospacing="1" w:after="100" w:afterAutospacing="1" w:line="360" w:lineRule="auto"/>
        <w:jc w:val="both"/>
        <w:rPr>
          <w:rFonts w:ascii="Arial" w:hAnsi="Arial" w:cs="Arial"/>
          <w:color w:val="000000"/>
          <w:sz w:val="20"/>
        </w:rPr>
      </w:pPr>
    </w:p>
    <w:p w14:paraId="09D3BDC8" w14:textId="07CC7291" w:rsidR="0016227E" w:rsidRPr="00700C24" w:rsidRDefault="0016227E" w:rsidP="001B6D9A">
      <w:pPr>
        <w:pStyle w:val="Akapitzlist"/>
        <w:numPr>
          <w:ilvl w:val="0"/>
          <w:numId w:val="20"/>
        </w:numPr>
        <w:spacing w:before="100" w:beforeAutospacing="1" w:after="100" w:afterAutospacing="1" w:line="360" w:lineRule="auto"/>
        <w:jc w:val="both"/>
        <w:rPr>
          <w:rFonts w:ascii="Arial" w:hAnsi="Arial" w:cs="Arial"/>
          <w:b/>
          <w:color w:val="000000"/>
          <w:sz w:val="20"/>
        </w:rPr>
      </w:pPr>
      <w:r w:rsidRPr="00700C24">
        <w:rPr>
          <w:rFonts w:ascii="Arial" w:hAnsi="Arial" w:cs="Arial"/>
          <w:b/>
          <w:color w:val="000000"/>
          <w:sz w:val="20"/>
        </w:rPr>
        <w:t>Sposób składania ofert</w:t>
      </w:r>
      <w:r w:rsidR="006E6091">
        <w:rPr>
          <w:rFonts w:ascii="Arial" w:hAnsi="Arial" w:cs="Arial"/>
          <w:b/>
          <w:color w:val="000000"/>
          <w:sz w:val="20"/>
        </w:rPr>
        <w:t>:</w:t>
      </w:r>
    </w:p>
    <w:p w14:paraId="77FD3A3A" w14:textId="3C2331B5" w:rsidR="00F34089" w:rsidRDefault="0016227E" w:rsidP="00E21727">
      <w:pPr>
        <w:spacing w:before="100" w:beforeAutospacing="1" w:after="100" w:afterAutospacing="1" w:line="360" w:lineRule="auto"/>
        <w:jc w:val="both"/>
        <w:rPr>
          <w:rFonts w:cs="Arial"/>
          <w:color w:val="000000"/>
          <w:sz w:val="20"/>
        </w:rPr>
      </w:pPr>
      <w:r w:rsidRPr="00700C24">
        <w:rPr>
          <w:rFonts w:cs="Arial"/>
          <w:color w:val="000000"/>
          <w:sz w:val="20"/>
        </w:rPr>
        <w:t xml:space="preserve">Oferty należy składać za pośrednictwem platformy zakupowej CONNECT. Oferty przesłane inną drogą nie będą rozpatrywane i uwzględniane podczas wyboru dostawcy. Oferta musi być złożona w terminie wymaganym w systemie Connect w języku polskim lub innym jeżeli został wskazany na Platformie Zakupowej CONNECT </w:t>
      </w:r>
      <w:r w:rsidRPr="00700C24">
        <w:rPr>
          <w:rFonts w:cs="Arial"/>
          <w:color w:val="000000"/>
          <w:sz w:val="20"/>
          <w:u w:val="single"/>
        </w:rPr>
        <w:t>https://connect.orlen.pl</w:t>
      </w:r>
      <w:r w:rsidRPr="00700C24">
        <w:rPr>
          <w:rFonts w:cs="Arial"/>
          <w:color w:val="000000"/>
          <w:sz w:val="20"/>
        </w:rPr>
        <w:t xml:space="preserve"> poprzez wypełnienie wszystkich pozycji formularza oraz załączenie wymaganych informacji/dokumentów w zapytaniu ofertowym.</w:t>
      </w:r>
    </w:p>
    <w:p w14:paraId="2D36CF5C" w14:textId="77777777" w:rsidR="004B1768" w:rsidRPr="00700C24" w:rsidRDefault="004B1768" w:rsidP="00E21727">
      <w:pPr>
        <w:spacing w:before="100" w:beforeAutospacing="1" w:after="100" w:afterAutospacing="1" w:line="360" w:lineRule="auto"/>
        <w:jc w:val="both"/>
        <w:rPr>
          <w:rFonts w:cs="Arial"/>
          <w:color w:val="000000"/>
          <w:sz w:val="20"/>
        </w:rPr>
      </w:pPr>
    </w:p>
    <w:p w14:paraId="6B1734F8" w14:textId="66510F4C" w:rsidR="0016227E" w:rsidRPr="00700C24" w:rsidRDefault="0016227E" w:rsidP="00E21727">
      <w:pPr>
        <w:pStyle w:val="Akapitzlist"/>
        <w:numPr>
          <w:ilvl w:val="0"/>
          <w:numId w:val="20"/>
        </w:numPr>
        <w:spacing w:before="100" w:beforeAutospacing="1" w:after="100" w:afterAutospacing="1" w:line="360" w:lineRule="auto"/>
        <w:jc w:val="both"/>
        <w:rPr>
          <w:rFonts w:ascii="Arial" w:hAnsi="Arial" w:cs="Arial"/>
          <w:b/>
          <w:color w:val="000000"/>
          <w:sz w:val="20"/>
        </w:rPr>
      </w:pPr>
      <w:r w:rsidRPr="00700C24">
        <w:rPr>
          <w:rFonts w:ascii="Arial" w:hAnsi="Arial" w:cs="Arial"/>
          <w:b/>
          <w:color w:val="000000"/>
          <w:sz w:val="20"/>
        </w:rPr>
        <w:t>Sposób oceny ofert</w:t>
      </w:r>
    </w:p>
    <w:p w14:paraId="74580976" w14:textId="722BB95E" w:rsidR="0016227E" w:rsidRPr="00700C24" w:rsidRDefault="0016227E" w:rsidP="00E21727">
      <w:pPr>
        <w:pStyle w:val="Akapitzlist"/>
        <w:numPr>
          <w:ilvl w:val="0"/>
          <w:numId w:val="13"/>
        </w:numPr>
        <w:spacing w:before="100" w:beforeAutospacing="1" w:after="100" w:afterAutospacing="1" w:line="360" w:lineRule="auto"/>
        <w:jc w:val="both"/>
        <w:rPr>
          <w:rFonts w:ascii="Arial" w:hAnsi="Arial" w:cs="Arial"/>
          <w:color w:val="000000"/>
          <w:sz w:val="20"/>
        </w:rPr>
      </w:pPr>
      <w:r w:rsidRPr="00700C24">
        <w:rPr>
          <w:rFonts w:ascii="Arial" w:hAnsi="Arial" w:cs="Arial"/>
          <w:color w:val="000000"/>
          <w:sz w:val="20"/>
        </w:rPr>
        <w:t>Ocenę odpowiedzi dokonuje powołany w tym celu zespół oceniający. W oparciu o przesłane informacje zespół oceniający dokona oceny wszystkich odpowiedzi na podstawie ustalonych wcześniej kryteriów i ich wagi. Za najlepsze rozwiązanie zostanie uznany produkt w największym stopniu spełniający kryteria ORLEN pod względem merytorycznym i handlowym.</w:t>
      </w:r>
    </w:p>
    <w:p w14:paraId="706FE3BC" w14:textId="77777777" w:rsidR="0016227E" w:rsidRPr="00700C24" w:rsidRDefault="0016227E" w:rsidP="00E21727">
      <w:pPr>
        <w:pStyle w:val="Akapitzlist"/>
        <w:numPr>
          <w:ilvl w:val="0"/>
          <w:numId w:val="13"/>
        </w:numPr>
        <w:spacing w:before="100" w:beforeAutospacing="1" w:after="100" w:afterAutospacing="1" w:line="360" w:lineRule="auto"/>
        <w:jc w:val="both"/>
        <w:rPr>
          <w:rFonts w:ascii="Arial" w:hAnsi="Arial" w:cs="Arial"/>
          <w:color w:val="000000"/>
          <w:sz w:val="20"/>
        </w:rPr>
      </w:pPr>
      <w:r w:rsidRPr="00700C24">
        <w:rPr>
          <w:rFonts w:ascii="Arial" w:hAnsi="Arial" w:cs="Arial"/>
          <w:color w:val="000000"/>
          <w:sz w:val="20"/>
        </w:rPr>
        <w:t>W przypadku weryfikacji oferty, a w szczególności zakresu przedmiotu dostawy konieczne jest załączenie przez Oferenta do oferty zestawienia wycenionych elementów bez cen do części technicznej.</w:t>
      </w:r>
    </w:p>
    <w:p w14:paraId="50672CC9" w14:textId="629F168A" w:rsidR="0016227E" w:rsidRPr="00700C24" w:rsidRDefault="0016227E" w:rsidP="00E21727">
      <w:pPr>
        <w:pStyle w:val="Akapitzlist"/>
        <w:numPr>
          <w:ilvl w:val="0"/>
          <w:numId w:val="13"/>
        </w:numPr>
        <w:spacing w:before="100" w:beforeAutospacing="1" w:after="100" w:afterAutospacing="1" w:line="360" w:lineRule="auto"/>
        <w:jc w:val="both"/>
        <w:rPr>
          <w:rFonts w:ascii="Arial" w:hAnsi="Arial" w:cs="Arial"/>
          <w:color w:val="000000"/>
          <w:sz w:val="20"/>
        </w:rPr>
      </w:pPr>
      <w:r w:rsidRPr="00700C24">
        <w:rPr>
          <w:rFonts w:ascii="Arial" w:hAnsi="Arial" w:cs="Arial"/>
          <w:color w:val="000000"/>
          <w:sz w:val="20"/>
        </w:rPr>
        <w:t>ORLEN dopuszcza możliwość złożenia ofert przez konsorcja. W przypadku złożenia oferty przez konsorcjum wymagane jest złożenie kopii umowy konsorcjum oraz pełnomocnictw lidera konsorcjum do reprezentowania pozostałych członków konsorcjum. Lider konsorcjum odpowiada za realizację wszystkich formalnych wymagań wobec ORLEN SA.</w:t>
      </w:r>
    </w:p>
    <w:p w14:paraId="65BED9FD" w14:textId="2ABDD7C3" w:rsidR="00E21727" w:rsidRDefault="00E21727" w:rsidP="00E21727">
      <w:pPr>
        <w:pStyle w:val="Akapitzlist"/>
        <w:spacing w:before="100" w:beforeAutospacing="1" w:after="100" w:afterAutospacing="1" w:line="360" w:lineRule="auto"/>
        <w:jc w:val="both"/>
        <w:rPr>
          <w:rFonts w:ascii="Arial" w:hAnsi="Arial" w:cs="Arial"/>
          <w:color w:val="000000"/>
          <w:sz w:val="20"/>
        </w:rPr>
      </w:pPr>
    </w:p>
    <w:p w14:paraId="500B176D" w14:textId="77777777" w:rsidR="004B1768" w:rsidRPr="00700C24" w:rsidRDefault="004B1768" w:rsidP="00E21727">
      <w:pPr>
        <w:pStyle w:val="Akapitzlist"/>
        <w:spacing w:before="100" w:beforeAutospacing="1" w:after="100" w:afterAutospacing="1" w:line="360" w:lineRule="auto"/>
        <w:jc w:val="both"/>
        <w:rPr>
          <w:rFonts w:ascii="Arial" w:hAnsi="Arial" w:cs="Arial"/>
          <w:color w:val="000000"/>
          <w:sz w:val="20"/>
        </w:rPr>
      </w:pPr>
    </w:p>
    <w:p w14:paraId="4E6D3025" w14:textId="77777777" w:rsidR="00700C24" w:rsidRPr="00700C24" w:rsidRDefault="00700C24" w:rsidP="00700C24">
      <w:pPr>
        <w:pStyle w:val="Akapitzlist"/>
        <w:numPr>
          <w:ilvl w:val="0"/>
          <w:numId w:val="20"/>
        </w:numPr>
        <w:tabs>
          <w:tab w:val="left" w:pos="274"/>
        </w:tabs>
        <w:autoSpaceDE w:val="0"/>
        <w:autoSpaceDN w:val="0"/>
        <w:adjustRightInd w:val="0"/>
        <w:spacing w:after="120" w:line="278" w:lineRule="auto"/>
        <w:jc w:val="both"/>
        <w:rPr>
          <w:rFonts w:ascii="Arial" w:hAnsi="Arial" w:cs="Arial"/>
          <w:b/>
          <w:sz w:val="20"/>
        </w:rPr>
      </w:pPr>
      <w:r w:rsidRPr="00700C24">
        <w:rPr>
          <w:rFonts w:ascii="Arial" w:hAnsi="Arial" w:cs="Arial"/>
          <w:b/>
          <w:sz w:val="20"/>
        </w:rPr>
        <w:t>XII. Osoby do kontaktu</w:t>
      </w:r>
    </w:p>
    <w:p w14:paraId="4DDCD43B" w14:textId="77777777" w:rsidR="00700C24" w:rsidRPr="00700C24" w:rsidRDefault="00700C24" w:rsidP="00700C24">
      <w:pPr>
        <w:pStyle w:val="Akapitzlist"/>
        <w:autoSpaceDE w:val="0"/>
        <w:autoSpaceDN w:val="0"/>
        <w:adjustRightInd w:val="0"/>
        <w:spacing w:line="360" w:lineRule="auto"/>
        <w:jc w:val="both"/>
        <w:rPr>
          <w:rFonts w:ascii="Arial" w:hAnsi="Arial" w:cs="Arial"/>
          <w:sz w:val="20"/>
        </w:rPr>
      </w:pPr>
      <w:r w:rsidRPr="00700C24">
        <w:rPr>
          <w:rFonts w:ascii="Arial" w:hAnsi="Arial" w:cs="Arial"/>
          <w:sz w:val="20"/>
        </w:rPr>
        <w:t>Osobą odpowiedzialną za proces ze strony Biura Zakupów jest:</w:t>
      </w:r>
    </w:p>
    <w:p w14:paraId="2BC6BEA4" w14:textId="77777777" w:rsidR="00700C24" w:rsidRPr="00700C24" w:rsidRDefault="00700C24" w:rsidP="00700C24">
      <w:pPr>
        <w:pStyle w:val="Akapitzlist"/>
        <w:autoSpaceDE w:val="0"/>
        <w:autoSpaceDN w:val="0"/>
        <w:adjustRightInd w:val="0"/>
        <w:spacing w:line="360" w:lineRule="auto"/>
        <w:jc w:val="both"/>
        <w:rPr>
          <w:rFonts w:ascii="Arial" w:hAnsi="Arial" w:cs="Arial"/>
          <w:sz w:val="20"/>
        </w:rPr>
      </w:pPr>
      <w:r w:rsidRPr="00700C24">
        <w:rPr>
          <w:rFonts w:ascii="Arial" w:hAnsi="Arial" w:cs="Arial"/>
          <w:sz w:val="20"/>
        </w:rPr>
        <w:t>Andrzej Paradowski</w:t>
      </w:r>
    </w:p>
    <w:p w14:paraId="028C5FF1" w14:textId="77777777" w:rsidR="00700C24" w:rsidRPr="00700C24" w:rsidRDefault="00700C24" w:rsidP="00700C24">
      <w:pPr>
        <w:pStyle w:val="Akapitzlist"/>
        <w:autoSpaceDE w:val="0"/>
        <w:autoSpaceDN w:val="0"/>
        <w:adjustRightInd w:val="0"/>
        <w:spacing w:line="360" w:lineRule="auto"/>
        <w:jc w:val="both"/>
        <w:rPr>
          <w:rFonts w:ascii="Arial" w:hAnsi="Arial" w:cs="Arial"/>
          <w:sz w:val="20"/>
        </w:rPr>
      </w:pPr>
      <w:r w:rsidRPr="00700C24">
        <w:rPr>
          <w:rFonts w:ascii="Arial" w:hAnsi="Arial" w:cs="Arial"/>
          <w:sz w:val="20"/>
        </w:rPr>
        <w:t>Kierownik Projektu</w:t>
      </w:r>
    </w:p>
    <w:p w14:paraId="5E49432B" w14:textId="77777777" w:rsidR="00700C24" w:rsidRPr="00700C24" w:rsidRDefault="00700C24" w:rsidP="00700C24">
      <w:pPr>
        <w:pStyle w:val="Akapitzlist"/>
        <w:autoSpaceDE w:val="0"/>
        <w:autoSpaceDN w:val="0"/>
        <w:adjustRightInd w:val="0"/>
        <w:spacing w:line="360" w:lineRule="auto"/>
        <w:jc w:val="both"/>
        <w:rPr>
          <w:rFonts w:ascii="Arial" w:hAnsi="Arial" w:cs="Arial"/>
          <w:sz w:val="20"/>
        </w:rPr>
      </w:pPr>
      <w:r w:rsidRPr="00700C24">
        <w:rPr>
          <w:rFonts w:ascii="Arial" w:hAnsi="Arial" w:cs="Arial"/>
          <w:sz w:val="20"/>
        </w:rPr>
        <w:t xml:space="preserve">Zespół Centralnych Zakupów Taktycznych </w:t>
      </w:r>
    </w:p>
    <w:p w14:paraId="3BA29F51" w14:textId="77777777" w:rsidR="00700C24" w:rsidRPr="00700C24" w:rsidRDefault="00700C24" w:rsidP="00700C24">
      <w:pPr>
        <w:pStyle w:val="Akapitzlist"/>
        <w:autoSpaceDE w:val="0"/>
        <w:autoSpaceDN w:val="0"/>
        <w:adjustRightInd w:val="0"/>
        <w:spacing w:line="360" w:lineRule="auto"/>
        <w:jc w:val="both"/>
        <w:rPr>
          <w:rFonts w:ascii="Arial" w:hAnsi="Arial" w:cs="Arial"/>
          <w:sz w:val="20"/>
        </w:rPr>
      </w:pPr>
      <w:r w:rsidRPr="00700C24">
        <w:rPr>
          <w:rFonts w:ascii="Arial" w:hAnsi="Arial" w:cs="Arial"/>
          <w:sz w:val="20"/>
        </w:rPr>
        <w:t>tel. +48 724 421 467</w:t>
      </w:r>
    </w:p>
    <w:p w14:paraId="68C6B6F9" w14:textId="7E48DBC4" w:rsidR="00700C24" w:rsidRPr="00700C24" w:rsidRDefault="00700C24" w:rsidP="00700C24">
      <w:pPr>
        <w:pStyle w:val="Akapitzlist"/>
        <w:autoSpaceDE w:val="0"/>
        <w:autoSpaceDN w:val="0"/>
        <w:adjustRightInd w:val="0"/>
        <w:spacing w:line="360" w:lineRule="auto"/>
        <w:jc w:val="both"/>
        <w:rPr>
          <w:rFonts w:ascii="Arial" w:hAnsi="Arial" w:cs="Arial"/>
          <w:sz w:val="20"/>
          <w:lang w:val="en-GB"/>
        </w:rPr>
      </w:pPr>
      <w:r w:rsidRPr="00700C24">
        <w:rPr>
          <w:rFonts w:ascii="Arial" w:hAnsi="Arial" w:cs="Arial"/>
          <w:sz w:val="20"/>
          <w:lang w:val="en-GB"/>
        </w:rPr>
        <w:t xml:space="preserve">e-mail: </w:t>
      </w:r>
      <w:hyperlink r:id="rId12" w:history="1">
        <w:r w:rsidR="009A04D8" w:rsidRPr="00853131">
          <w:rPr>
            <w:rStyle w:val="Hipercze"/>
            <w:rFonts w:ascii="Arial" w:eastAsia="Calibri" w:hAnsi="Arial" w:cs="Arial"/>
            <w:sz w:val="20"/>
            <w:lang w:val="en-GB"/>
          </w:rPr>
          <w:t>andrzej.paradowski@orlen.pl</w:t>
        </w:r>
      </w:hyperlink>
      <w:r w:rsidRPr="00700C24">
        <w:rPr>
          <w:rFonts w:ascii="Arial" w:hAnsi="Arial" w:cs="Arial"/>
          <w:sz w:val="20"/>
          <w:lang w:val="en-GB"/>
        </w:rPr>
        <w:t xml:space="preserve"> </w:t>
      </w:r>
    </w:p>
    <w:p w14:paraId="2A66526A" w14:textId="77777777" w:rsidR="00700C24" w:rsidRPr="00700C24" w:rsidRDefault="00700C24" w:rsidP="00700C24">
      <w:pPr>
        <w:pStyle w:val="Akapitzlist"/>
        <w:autoSpaceDE w:val="0"/>
        <w:autoSpaceDN w:val="0"/>
        <w:adjustRightInd w:val="0"/>
        <w:spacing w:line="360" w:lineRule="auto"/>
        <w:jc w:val="both"/>
        <w:rPr>
          <w:rFonts w:ascii="Arial" w:hAnsi="Arial" w:cs="Arial"/>
          <w:sz w:val="20"/>
          <w:lang w:val="en-GB"/>
        </w:rPr>
      </w:pPr>
    </w:p>
    <w:p w14:paraId="0A4901F9" w14:textId="77777777" w:rsidR="008034E6" w:rsidRPr="00700C24" w:rsidRDefault="008034E6" w:rsidP="008034E6">
      <w:pPr>
        <w:pStyle w:val="Akapitzlist"/>
        <w:autoSpaceDE w:val="0"/>
        <w:autoSpaceDN w:val="0"/>
        <w:adjustRightInd w:val="0"/>
        <w:spacing w:line="360" w:lineRule="auto"/>
        <w:jc w:val="both"/>
        <w:rPr>
          <w:rFonts w:ascii="Arial" w:hAnsi="Arial" w:cs="Arial"/>
          <w:sz w:val="20"/>
        </w:rPr>
      </w:pPr>
      <w:r w:rsidRPr="00700C24">
        <w:rPr>
          <w:rFonts w:ascii="Arial" w:hAnsi="Arial" w:cs="Arial"/>
          <w:sz w:val="20"/>
        </w:rPr>
        <w:t>Osobą nadzorującą Zespół Centralnych Zakupów Taktycznych jest:</w:t>
      </w:r>
    </w:p>
    <w:p w14:paraId="2DDD7145" w14:textId="77777777" w:rsidR="008034E6" w:rsidRPr="00700C24" w:rsidRDefault="008034E6" w:rsidP="008034E6">
      <w:pPr>
        <w:pStyle w:val="Akapitzlist"/>
        <w:autoSpaceDE w:val="0"/>
        <w:autoSpaceDN w:val="0"/>
        <w:adjustRightInd w:val="0"/>
        <w:spacing w:line="360" w:lineRule="auto"/>
        <w:jc w:val="both"/>
        <w:rPr>
          <w:rFonts w:ascii="Arial" w:hAnsi="Arial" w:cs="Arial"/>
          <w:sz w:val="20"/>
        </w:rPr>
      </w:pPr>
      <w:r>
        <w:rPr>
          <w:rFonts w:ascii="Arial" w:hAnsi="Arial" w:cs="Arial"/>
          <w:sz w:val="20"/>
        </w:rPr>
        <w:t>Magdalena Krajewska</w:t>
      </w:r>
    </w:p>
    <w:p w14:paraId="234F264E" w14:textId="77777777" w:rsidR="008034E6" w:rsidRPr="00700C24" w:rsidRDefault="008034E6" w:rsidP="008034E6">
      <w:pPr>
        <w:pStyle w:val="Akapitzlist"/>
        <w:autoSpaceDE w:val="0"/>
        <w:autoSpaceDN w:val="0"/>
        <w:adjustRightInd w:val="0"/>
        <w:spacing w:line="360" w:lineRule="auto"/>
        <w:jc w:val="both"/>
        <w:rPr>
          <w:rFonts w:ascii="Arial" w:hAnsi="Arial" w:cs="Arial"/>
          <w:sz w:val="20"/>
        </w:rPr>
      </w:pPr>
      <w:r w:rsidRPr="00700C24">
        <w:rPr>
          <w:rFonts w:ascii="Arial" w:hAnsi="Arial" w:cs="Arial"/>
          <w:sz w:val="20"/>
        </w:rPr>
        <w:t>Kierownik</w:t>
      </w:r>
    </w:p>
    <w:p w14:paraId="2E7D47B1" w14:textId="77777777" w:rsidR="008034E6" w:rsidRPr="00700C24" w:rsidRDefault="008034E6" w:rsidP="008034E6">
      <w:pPr>
        <w:pStyle w:val="Akapitzlist"/>
        <w:autoSpaceDE w:val="0"/>
        <w:autoSpaceDN w:val="0"/>
        <w:adjustRightInd w:val="0"/>
        <w:spacing w:line="360" w:lineRule="auto"/>
        <w:jc w:val="both"/>
        <w:rPr>
          <w:rFonts w:ascii="Arial" w:hAnsi="Arial" w:cs="Arial"/>
          <w:sz w:val="20"/>
        </w:rPr>
      </w:pPr>
      <w:r w:rsidRPr="00700C24">
        <w:rPr>
          <w:rFonts w:ascii="Arial" w:hAnsi="Arial" w:cs="Arial"/>
          <w:sz w:val="20"/>
        </w:rPr>
        <w:lastRenderedPageBreak/>
        <w:t>tel. +48</w:t>
      </w:r>
      <w:r>
        <w:rPr>
          <w:rFonts w:ascii="Arial" w:hAnsi="Arial" w:cs="Arial"/>
          <w:sz w:val="20"/>
        </w:rPr>
        <w:t> </w:t>
      </w:r>
      <w:r w:rsidRPr="00700C24">
        <w:rPr>
          <w:rFonts w:ascii="Arial" w:hAnsi="Arial" w:cs="Arial"/>
          <w:sz w:val="20"/>
        </w:rPr>
        <w:t>60</w:t>
      </w:r>
      <w:r>
        <w:rPr>
          <w:rFonts w:ascii="Arial" w:hAnsi="Arial" w:cs="Arial"/>
          <w:sz w:val="20"/>
        </w:rPr>
        <w:t xml:space="preserve">5 </w:t>
      </w:r>
      <w:r w:rsidRPr="00700C24">
        <w:rPr>
          <w:rFonts w:ascii="Arial" w:hAnsi="Arial" w:cs="Arial"/>
          <w:sz w:val="20"/>
        </w:rPr>
        <w:t>19</w:t>
      </w:r>
      <w:r>
        <w:rPr>
          <w:rFonts w:ascii="Arial" w:hAnsi="Arial" w:cs="Arial"/>
          <w:sz w:val="20"/>
        </w:rPr>
        <w:t>6</w:t>
      </w:r>
      <w:r w:rsidRPr="00700C24">
        <w:rPr>
          <w:rFonts w:ascii="Arial" w:hAnsi="Arial" w:cs="Arial"/>
          <w:sz w:val="20"/>
        </w:rPr>
        <w:t xml:space="preserve"> </w:t>
      </w:r>
      <w:r>
        <w:rPr>
          <w:rFonts w:ascii="Arial" w:hAnsi="Arial" w:cs="Arial"/>
          <w:sz w:val="20"/>
        </w:rPr>
        <w:t>756</w:t>
      </w:r>
    </w:p>
    <w:p w14:paraId="17342479" w14:textId="77777777" w:rsidR="008034E6" w:rsidRPr="00700C24" w:rsidRDefault="008034E6" w:rsidP="008034E6">
      <w:pPr>
        <w:pStyle w:val="Akapitzlist"/>
        <w:autoSpaceDE w:val="0"/>
        <w:autoSpaceDN w:val="0"/>
        <w:adjustRightInd w:val="0"/>
        <w:spacing w:line="360" w:lineRule="auto"/>
        <w:jc w:val="both"/>
        <w:rPr>
          <w:rFonts w:ascii="Arial" w:hAnsi="Arial" w:cs="Arial"/>
          <w:sz w:val="20"/>
        </w:rPr>
      </w:pPr>
      <w:r w:rsidRPr="00700C24">
        <w:rPr>
          <w:rFonts w:ascii="Arial" w:hAnsi="Arial" w:cs="Arial"/>
          <w:sz w:val="20"/>
        </w:rPr>
        <w:t xml:space="preserve">e-mail: </w:t>
      </w:r>
      <w:hyperlink r:id="rId13" w:history="1">
        <w:r w:rsidRPr="00C834D1">
          <w:rPr>
            <w:rStyle w:val="Hipercze"/>
            <w:rFonts w:ascii="Arial" w:eastAsia="Calibri" w:hAnsi="Arial" w:cs="Arial"/>
            <w:sz w:val="20"/>
          </w:rPr>
          <w:t>magdalena.krajewska@orlen.pl</w:t>
        </w:r>
      </w:hyperlink>
      <w:r w:rsidRPr="00700C24">
        <w:rPr>
          <w:rFonts w:ascii="Arial" w:hAnsi="Arial" w:cs="Arial"/>
          <w:sz w:val="20"/>
        </w:rPr>
        <w:t xml:space="preserve"> </w:t>
      </w:r>
    </w:p>
    <w:p w14:paraId="06D25756" w14:textId="548E844B" w:rsidR="00700C24" w:rsidRDefault="00700C24" w:rsidP="00700C24">
      <w:pPr>
        <w:pStyle w:val="Akapitzlist"/>
        <w:spacing w:before="100" w:beforeAutospacing="1" w:after="100" w:afterAutospacing="1"/>
        <w:jc w:val="both"/>
        <w:rPr>
          <w:rFonts w:ascii="Arial" w:hAnsi="Arial" w:cs="Arial"/>
          <w:b/>
          <w:color w:val="000000"/>
          <w:sz w:val="20"/>
        </w:rPr>
      </w:pPr>
    </w:p>
    <w:p w14:paraId="7A7606F6" w14:textId="77777777" w:rsidR="004B1768" w:rsidRPr="00700C24" w:rsidRDefault="004B1768" w:rsidP="00700C24">
      <w:pPr>
        <w:pStyle w:val="Akapitzlist"/>
        <w:spacing w:before="100" w:beforeAutospacing="1" w:after="100" w:afterAutospacing="1"/>
        <w:jc w:val="both"/>
        <w:rPr>
          <w:rFonts w:ascii="Arial" w:hAnsi="Arial" w:cs="Arial"/>
          <w:b/>
          <w:color w:val="000000"/>
          <w:sz w:val="20"/>
        </w:rPr>
      </w:pPr>
    </w:p>
    <w:p w14:paraId="3B4ED37D" w14:textId="5D7FB1BC" w:rsidR="0016227E" w:rsidRPr="00700C24" w:rsidRDefault="0016227E" w:rsidP="00342FA4">
      <w:pPr>
        <w:pStyle w:val="Akapitzlist"/>
        <w:numPr>
          <w:ilvl w:val="0"/>
          <w:numId w:val="20"/>
        </w:numPr>
        <w:spacing w:before="100" w:beforeAutospacing="1" w:after="100" w:afterAutospacing="1"/>
        <w:jc w:val="both"/>
        <w:rPr>
          <w:rFonts w:ascii="Arial" w:hAnsi="Arial" w:cs="Arial"/>
          <w:b/>
          <w:color w:val="000000"/>
          <w:sz w:val="20"/>
        </w:rPr>
      </w:pPr>
      <w:r w:rsidRPr="00700C24">
        <w:rPr>
          <w:rFonts w:ascii="Arial" w:hAnsi="Arial" w:cs="Arial"/>
          <w:b/>
          <w:color w:val="000000"/>
          <w:sz w:val="20"/>
        </w:rPr>
        <w:t>Załączniki</w:t>
      </w:r>
    </w:p>
    <w:p w14:paraId="5A14459D" w14:textId="77777777" w:rsidR="0016227E" w:rsidRPr="00700C24" w:rsidRDefault="0016227E" w:rsidP="00D27A3D">
      <w:pPr>
        <w:spacing w:before="100" w:beforeAutospacing="1" w:after="100" w:afterAutospacing="1"/>
        <w:jc w:val="both"/>
        <w:rPr>
          <w:rFonts w:cs="Arial"/>
          <w:color w:val="000000"/>
          <w:sz w:val="20"/>
        </w:rPr>
      </w:pPr>
      <w:r w:rsidRPr="00700C24">
        <w:rPr>
          <w:rFonts w:cs="Arial"/>
          <w:color w:val="000000"/>
          <w:sz w:val="20"/>
        </w:rPr>
        <w:t>Integralną część przedmiotowego postępowania stanowią niżej wymienione załączniki:</w:t>
      </w:r>
    </w:p>
    <w:p w14:paraId="0486DFF8" w14:textId="1D2F9F21" w:rsidR="001647D2" w:rsidRPr="00700C24" w:rsidRDefault="003D1F31" w:rsidP="00E21727">
      <w:pPr>
        <w:pStyle w:val="Akapitzlist"/>
        <w:numPr>
          <w:ilvl w:val="0"/>
          <w:numId w:val="14"/>
        </w:numPr>
        <w:spacing w:before="100" w:beforeAutospacing="1" w:after="100" w:afterAutospacing="1" w:line="360" w:lineRule="auto"/>
        <w:jc w:val="both"/>
        <w:rPr>
          <w:rFonts w:ascii="Arial" w:hAnsi="Arial" w:cs="Arial"/>
          <w:color w:val="000000"/>
          <w:sz w:val="20"/>
        </w:rPr>
      </w:pPr>
      <w:r w:rsidRPr="00700C24">
        <w:rPr>
          <w:rFonts w:ascii="Arial" w:hAnsi="Arial" w:cs="Arial"/>
          <w:color w:val="000000"/>
          <w:sz w:val="20"/>
        </w:rPr>
        <w:t>Załącznik</w:t>
      </w:r>
      <w:r w:rsidR="0016227E" w:rsidRPr="00700C24">
        <w:rPr>
          <w:rFonts w:ascii="Arial" w:hAnsi="Arial" w:cs="Arial"/>
          <w:color w:val="000000"/>
          <w:sz w:val="20"/>
        </w:rPr>
        <w:t xml:space="preserve"> nr 1</w:t>
      </w:r>
      <w:r w:rsidR="00A11C67" w:rsidRPr="00700C24">
        <w:rPr>
          <w:rFonts w:ascii="Arial" w:hAnsi="Arial" w:cs="Arial"/>
          <w:color w:val="000000"/>
          <w:sz w:val="20"/>
        </w:rPr>
        <w:t xml:space="preserve"> </w:t>
      </w:r>
      <w:r w:rsidR="001647D2" w:rsidRPr="00700C24">
        <w:rPr>
          <w:rFonts w:ascii="Arial" w:hAnsi="Arial" w:cs="Arial"/>
          <w:color w:val="000000"/>
          <w:sz w:val="20"/>
        </w:rPr>
        <w:t>-</w:t>
      </w:r>
      <w:r w:rsidR="0016227E" w:rsidRPr="00700C24">
        <w:rPr>
          <w:rFonts w:ascii="Arial" w:hAnsi="Arial" w:cs="Arial"/>
          <w:color w:val="000000"/>
          <w:sz w:val="20"/>
        </w:rPr>
        <w:t xml:space="preserve"> </w:t>
      </w:r>
      <w:r w:rsidR="0017530A" w:rsidRPr="00700C24">
        <w:rPr>
          <w:rFonts w:ascii="Arial" w:hAnsi="Arial" w:cs="Arial"/>
          <w:color w:val="000000"/>
          <w:sz w:val="20"/>
        </w:rPr>
        <w:t>Specyfikacja techniczna</w:t>
      </w:r>
      <w:r w:rsidR="001647D2" w:rsidRPr="00700C24">
        <w:rPr>
          <w:rFonts w:ascii="Arial" w:hAnsi="Arial" w:cs="Arial"/>
          <w:color w:val="000000"/>
          <w:sz w:val="20"/>
        </w:rPr>
        <w:t>;</w:t>
      </w:r>
    </w:p>
    <w:p w14:paraId="17F603B0" w14:textId="58681ACC" w:rsidR="001D4279" w:rsidRPr="006E6091" w:rsidRDefault="00792A38" w:rsidP="00E21727">
      <w:pPr>
        <w:pStyle w:val="Akapitzlist"/>
        <w:numPr>
          <w:ilvl w:val="0"/>
          <w:numId w:val="14"/>
        </w:numPr>
        <w:spacing w:before="100" w:beforeAutospacing="1" w:after="100" w:afterAutospacing="1" w:line="360" w:lineRule="auto"/>
        <w:jc w:val="both"/>
        <w:rPr>
          <w:rFonts w:ascii="Arial" w:hAnsi="Arial" w:cs="Arial"/>
          <w:color w:val="000000"/>
          <w:sz w:val="20"/>
        </w:rPr>
        <w:sectPr w:rsidR="001D4279" w:rsidRPr="006E6091" w:rsidSect="00D27A3D">
          <w:headerReference w:type="default" r:id="rId14"/>
          <w:footerReference w:type="default" r:id="rId15"/>
          <w:type w:val="continuous"/>
          <w:pgSz w:w="11906" w:h="16838" w:code="9"/>
          <w:pgMar w:top="2510" w:right="1417" w:bottom="1417" w:left="1417" w:header="708" w:footer="776" w:gutter="0"/>
          <w:cols w:space="708"/>
          <w:docGrid w:linePitch="326"/>
        </w:sectPr>
      </w:pPr>
      <w:r w:rsidRPr="00700C24">
        <w:rPr>
          <w:rFonts w:ascii="Arial" w:hAnsi="Arial" w:cs="Arial"/>
          <w:color w:val="000000"/>
          <w:sz w:val="20"/>
        </w:rPr>
        <w:t>Załącznik nr 2</w:t>
      </w:r>
      <w:r w:rsidR="00A11C67" w:rsidRPr="00700C24">
        <w:rPr>
          <w:rFonts w:ascii="Arial" w:hAnsi="Arial" w:cs="Arial"/>
          <w:color w:val="000000"/>
          <w:sz w:val="20"/>
        </w:rPr>
        <w:t xml:space="preserve"> </w:t>
      </w:r>
      <w:r w:rsidR="001647D2" w:rsidRPr="00700C24">
        <w:rPr>
          <w:rFonts w:ascii="Arial" w:hAnsi="Arial" w:cs="Arial"/>
          <w:color w:val="000000"/>
          <w:sz w:val="20"/>
        </w:rPr>
        <w:t>-</w:t>
      </w:r>
      <w:r w:rsidR="006E6091">
        <w:rPr>
          <w:rFonts w:ascii="Arial" w:hAnsi="Arial" w:cs="Arial"/>
          <w:color w:val="000000"/>
          <w:sz w:val="20"/>
        </w:rPr>
        <w:t xml:space="preserve"> Klauzula Sankcyjna</w:t>
      </w:r>
    </w:p>
    <w:p w14:paraId="53F83248" w14:textId="77777777" w:rsidR="001D4279" w:rsidRPr="00700C24" w:rsidRDefault="001D4279" w:rsidP="00BC03DB">
      <w:pPr>
        <w:pStyle w:val="Nagwek"/>
        <w:tabs>
          <w:tab w:val="clear" w:pos="4536"/>
          <w:tab w:val="clear" w:pos="9072"/>
        </w:tabs>
        <w:spacing w:before="100" w:beforeAutospacing="1" w:after="100" w:afterAutospacing="1" w:line="360" w:lineRule="auto"/>
        <w:rPr>
          <w:rFonts w:cs="Arial"/>
          <w:sz w:val="20"/>
        </w:rPr>
      </w:pPr>
    </w:p>
    <w:sectPr w:rsidR="001D4279" w:rsidRPr="00700C24" w:rsidSect="001D4279">
      <w:headerReference w:type="default" r:id="rId16"/>
      <w:type w:val="continuous"/>
      <w:pgSz w:w="11906" w:h="16838" w:code="9"/>
      <w:pgMar w:top="2526" w:right="1134" w:bottom="851" w:left="1418" w:header="708" w:footer="604"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6379" w14:textId="77777777" w:rsidR="000C1BFE" w:rsidRDefault="000C1BFE">
      <w:r>
        <w:separator/>
      </w:r>
    </w:p>
  </w:endnote>
  <w:endnote w:type="continuationSeparator" w:id="0">
    <w:p w14:paraId="2AEF6FED" w14:textId="77777777" w:rsidR="000C1BFE" w:rsidRDefault="000C1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560E2" w14:textId="275C5E32" w:rsidR="00D27A3D" w:rsidRDefault="00D27A3D" w:rsidP="00D27A3D"/>
  <w:p w14:paraId="22C2886F" w14:textId="77777777" w:rsidR="00D27A3D" w:rsidRDefault="00D27A3D" w:rsidP="00D27A3D">
    <w:pPr>
      <w:pStyle w:val="Stopka"/>
      <w:jc w:val="center"/>
      <w:rPr>
        <w:b/>
        <w:sz w:val="14"/>
        <w:szCs w:val="14"/>
      </w:rPr>
    </w:pPr>
    <w:r>
      <w:rPr>
        <w:b/>
        <w:sz w:val="14"/>
        <w:szCs w:val="14"/>
      </w:rPr>
      <w:t>ORLEN Spółka Akcyjna z siedzibą w Płocku</w:t>
    </w:r>
  </w:p>
  <w:p w14:paraId="1BF8C4FF" w14:textId="77777777" w:rsidR="00D27A3D" w:rsidRDefault="00D27A3D" w:rsidP="00D27A3D">
    <w:pPr>
      <w:pStyle w:val="Stopka"/>
      <w:jc w:val="center"/>
      <w:rPr>
        <w:sz w:val="14"/>
        <w:szCs w:val="14"/>
      </w:rPr>
    </w:pPr>
    <w:r>
      <w:rPr>
        <w:sz w:val="14"/>
        <w:szCs w:val="14"/>
      </w:rPr>
      <w:t xml:space="preserve">09-411 Płock, ul. Chemików 7, </w:t>
    </w:r>
    <w:proofErr w:type="spellStart"/>
    <w:r>
      <w:rPr>
        <w:sz w:val="14"/>
        <w:szCs w:val="14"/>
      </w:rPr>
      <w:t>tel</w:t>
    </w:r>
    <w:proofErr w:type="spellEnd"/>
    <w:r>
      <w:rPr>
        <w:sz w:val="14"/>
        <w:szCs w:val="14"/>
      </w:rPr>
      <w:t xml:space="preserve">: (+48 24) 256 00 00, fax: (+48 24) 367 70 00, BDO: 000007103 </w:t>
    </w:r>
  </w:p>
  <w:p w14:paraId="31AA26BB" w14:textId="77777777" w:rsidR="00D27A3D" w:rsidRDefault="00D27A3D" w:rsidP="00D27A3D">
    <w:pPr>
      <w:pStyle w:val="Stopka"/>
      <w:jc w:val="center"/>
      <w:rPr>
        <w:sz w:val="14"/>
        <w:szCs w:val="14"/>
      </w:rPr>
    </w:pPr>
    <w:r>
      <w:rPr>
        <w:sz w:val="14"/>
        <w:szCs w:val="14"/>
      </w:rPr>
      <w:t>www.orlen.pl</w:t>
    </w:r>
  </w:p>
  <w:p w14:paraId="3EA97C1B" w14:textId="77777777" w:rsidR="00D27A3D" w:rsidRDefault="00D27A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79CE0" w14:textId="77777777" w:rsidR="000C1BFE" w:rsidRDefault="000C1BFE">
      <w:r>
        <w:separator/>
      </w:r>
    </w:p>
  </w:footnote>
  <w:footnote w:type="continuationSeparator" w:id="0">
    <w:p w14:paraId="14173EFA" w14:textId="77777777" w:rsidR="000C1BFE" w:rsidRDefault="000C1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30018" w14:textId="356844A3" w:rsidR="00D27A3D" w:rsidRDefault="00D27A3D" w:rsidP="00D27A3D">
    <w:pPr>
      <w:pStyle w:val="Nagwek"/>
      <w:tabs>
        <w:tab w:val="left" w:pos="5985"/>
      </w:tabs>
    </w:pPr>
    <w:r>
      <w:tab/>
    </w:r>
    <w:r>
      <w:rPr>
        <w:noProof/>
      </w:rPr>
      <w:drawing>
        <wp:inline distT="0" distB="0" distL="0" distR="0" wp14:anchorId="02F623EC" wp14:editId="37CCD4A6">
          <wp:extent cx="1073150" cy="755650"/>
          <wp:effectExtent l="0" t="0" r="0" b="0"/>
          <wp:docPr id="53" name="Obraz 53" descr="logo ORLEN _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RLEN _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55650"/>
                  </a:xfrm>
                  <a:prstGeom prst="rect">
                    <a:avLst/>
                  </a:prstGeom>
                  <a:noFill/>
                  <a:ln>
                    <a:noFill/>
                  </a:ln>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bottom w:val="single" w:sz="6" w:space="0" w:color="auto"/>
      </w:tblBorders>
      <w:tblLayout w:type="fixed"/>
      <w:tblCellMar>
        <w:left w:w="70" w:type="dxa"/>
        <w:right w:w="70" w:type="dxa"/>
      </w:tblCellMar>
      <w:tblLook w:val="0000" w:firstRow="0" w:lastRow="0" w:firstColumn="0" w:lastColumn="0" w:noHBand="0" w:noVBand="0"/>
    </w:tblPr>
    <w:tblGrid>
      <w:gridCol w:w="1134"/>
      <w:gridCol w:w="4253"/>
      <w:gridCol w:w="1134"/>
      <w:gridCol w:w="3187"/>
    </w:tblGrid>
    <w:tr w:rsidR="00FD1EAA" w14:paraId="6B72B9BB" w14:textId="77777777">
      <w:trPr>
        <w:trHeight w:val="560"/>
      </w:trPr>
      <w:tc>
        <w:tcPr>
          <w:tcW w:w="1134" w:type="dxa"/>
          <w:vAlign w:val="bottom"/>
        </w:tcPr>
        <w:p w14:paraId="53FCF843" w14:textId="77777777" w:rsidR="00FD1EAA" w:rsidRDefault="00FD1EAA">
          <w:pPr>
            <w:pStyle w:val="Nagwek"/>
            <w:spacing w:after="100"/>
          </w:pPr>
          <w:r>
            <w:t>Dotyczy:</w:t>
          </w:r>
        </w:p>
      </w:tc>
      <w:tc>
        <w:tcPr>
          <w:tcW w:w="4253" w:type="dxa"/>
          <w:tcBorders>
            <w:right w:val="nil"/>
          </w:tcBorders>
          <w:vAlign w:val="bottom"/>
        </w:tcPr>
        <w:p w14:paraId="2ACD028D" w14:textId="77777777" w:rsidR="00FD1EAA" w:rsidRDefault="00FD1EAA">
          <w:pPr>
            <w:pStyle w:val="Nagwek"/>
            <w:spacing w:after="100"/>
            <w:ind w:left="102"/>
          </w:pPr>
          <w:r>
            <w:fldChar w:fldCharType="begin"/>
          </w:r>
          <w:r>
            <w:instrText xml:space="preserve"> REF dotyczy </w:instrText>
          </w:r>
          <w:r>
            <w:fldChar w:fldCharType="separate"/>
          </w:r>
          <w:r w:rsidR="002A0FA6">
            <w:rPr>
              <w:b/>
              <w:bCs/>
            </w:rPr>
            <w:t>Błąd! Nie można odnaleźć źródła odwołania.</w:t>
          </w:r>
          <w:r>
            <w:fldChar w:fldCharType="end"/>
          </w:r>
        </w:p>
      </w:tc>
      <w:tc>
        <w:tcPr>
          <w:tcW w:w="1134" w:type="dxa"/>
          <w:tcBorders>
            <w:top w:val="single" w:sz="6" w:space="0" w:color="auto"/>
            <w:left w:val="single" w:sz="6" w:space="0" w:color="auto"/>
            <w:bottom w:val="single" w:sz="6" w:space="0" w:color="auto"/>
          </w:tcBorders>
          <w:vAlign w:val="bottom"/>
        </w:tcPr>
        <w:p w14:paraId="15E79765" w14:textId="77777777" w:rsidR="00FD1EAA" w:rsidRDefault="00FD1EAA">
          <w:pPr>
            <w:pStyle w:val="Nagwek"/>
            <w:spacing w:after="100"/>
            <w:ind w:left="102"/>
          </w:pPr>
          <w:r>
            <w:t>Strona:</w:t>
          </w:r>
        </w:p>
      </w:tc>
      <w:tc>
        <w:tcPr>
          <w:tcW w:w="3187" w:type="dxa"/>
          <w:vAlign w:val="bottom"/>
        </w:tcPr>
        <w:p w14:paraId="70A7ABB2" w14:textId="77C392C9" w:rsidR="00FD1EAA" w:rsidRDefault="00FD1EAA">
          <w:pPr>
            <w:pStyle w:val="Nagwek"/>
            <w:spacing w:after="100"/>
            <w:ind w:left="102"/>
          </w:pPr>
          <w:r>
            <w:fldChar w:fldCharType="begin"/>
          </w:r>
          <w:r>
            <w:instrText xml:space="preserve"> PAGE </w:instrText>
          </w:r>
          <w:r>
            <w:fldChar w:fldCharType="separate"/>
          </w:r>
          <w:r w:rsidR="00E21727">
            <w:rPr>
              <w:noProof/>
            </w:rPr>
            <w:t>7</w:t>
          </w:r>
          <w:r>
            <w:fldChar w:fldCharType="end"/>
          </w:r>
          <w:r>
            <w:t xml:space="preserve"> z </w:t>
          </w:r>
          <w:fldSimple w:instr=" NUMPAGES ">
            <w:r w:rsidR="00E21727">
              <w:rPr>
                <w:noProof/>
              </w:rPr>
              <w:t>7</w:t>
            </w:r>
          </w:fldSimple>
        </w:p>
      </w:tc>
    </w:tr>
  </w:tbl>
  <w:p w14:paraId="2B4C34B2" w14:textId="77777777" w:rsidR="00FD1EAA" w:rsidRDefault="00FD1EAA">
    <w:pPr>
      <w:pStyle w:val="Nagwek"/>
    </w:pPr>
  </w:p>
  <w:p w14:paraId="258E4A96" w14:textId="77777777" w:rsidR="00FD1EAA" w:rsidRDefault="00FD1E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20C18"/>
    <w:multiLevelType w:val="hybridMultilevel"/>
    <w:tmpl w:val="A18E4CEE"/>
    <w:lvl w:ilvl="0" w:tplc="9912CD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77E8F"/>
    <w:multiLevelType w:val="hybridMultilevel"/>
    <w:tmpl w:val="13BC73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03D7B"/>
    <w:multiLevelType w:val="hybridMultilevel"/>
    <w:tmpl w:val="D64A6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E73756"/>
    <w:multiLevelType w:val="hybridMultilevel"/>
    <w:tmpl w:val="986257D8"/>
    <w:lvl w:ilvl="0" w:tplc="04150001">
      <w:start w:val="1"/>
      <w:numFmt w:val="bullet"/>
      <w:lvlText w:val=""/>
      <w:lvlJc w:val="left"/>
      <w:pPr>
        <w:ind w:left="720" w:hanging="360"/>
      </w:pPr>
      <w:rPr>
        <w:rFonts w:ascii="Symbol" w:hAnsi="Symbol"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F92AE0"/>
    <w:multiLevelType w:val="hybridMultilevel"/>
    <w:tmpl w:val="0616F0F6"/>
    <w:lvl w:ilvl="0" w:tplc="04150017">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93E7AA0"/>
    <w:multiLevelType w:val="hybridMultilevel"/>
    <w:tmpl w:val="40C64484"/>
    <w:lvl w:ilvl="0" w:tplc="F1C6BC98">
      <w:start w:val="1"/>
      <w:numFmt w:val="decimal"/>
      <w:lvlText w:val="%1."/>
      <w:lvlJc w:val="left"/>
      <w:pPr>
        <w:ind w:left="1065" w:hanging="70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DD391F"/>
    <w:multiLevelType w:val="hybridMultilevel"/>
    <w:tmpl w:val="D45A0E42"/>
    <w:lvl w:ilvl="0" w:tplc="1CD803A8">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43F56"/>
    <w:multiLevelType w:val="hybridMultilevel"/>
    <w:tmpl w:val="651074AA"/>
    <w:lvl w:ilvl="0" w:tplc="3ADEB76E">
      <w:start w:val="1"/>
      <w:numFmt w:val="decimal"/>
      <w:lvlText w:val="%1."/>
      <w:lvlJc w:val="left"/>
      <w:pPr>
        <w:ind w:left="720" w:hanging="360"/>
      </w:pPr>
      <w:rPr>
        <w:b/>
      </w:rPr>
    </w:lvl>
    <w:lvl w:ilvl="1" w:tplc="7A2088CA">
      <w:start w:val="5"/>
      <w:numFmt w:val="bullet"/>
      <w:lvlText w:val="•"/>
      <w:lvlJc w:val="left"/>
      <w:pPr>
        <w:ind w:left="1785" w:hanging="705"/>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F12FFD"/>
    <w:multiLevelType w:val="hybridMultilevel"/>
    <w:tmpl w:val="75027204"/>
    <w:lvl w:ilvl="0" w:tplc="04150017">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059679F"/>
    <w:multiLevelType w:val="hybridMultilevel"/>
    <w:tmpl w:val="C114A050"/>
    <w:lvl w:ilvl="0" w:tplc="9F2CD88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15:restartNumberingAfterBreak="0">
    <w:nsid w:val="46014ACB"/>
    <w:multiLevelType w:val="hybridMultilevel"/>
    <w:tmpl w:val="0EA06220"/>
    <w:lvl w:ilvl="0" w:tplc="04150017">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7EC7F62"/>
    <w:multiLevelType w:val="hybridMultilevel"/>
    <w:tmpl w:val="387A1072"/>
    <w:lvl w:ilvl="0" w:tplc="60B8EDAE">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8B3E7A"/>
    <w:multiLevelType w:val="hybridMultilevel"/>
    <w:tmpl w:val="31BEB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B9143B"/>
    <w:multiLevelType w:val="hybridMultilevel"/>
    <w:tmpl w:val="970885DA"/>
    <w:lvl w:ilvl="0" w:tplc="04150017">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9B3603"/>
    <w:multiLevelType w:val="hybridMultilevel"/>
    <w:tmpl w:val="ABFA408E"/>
    <w:lvl w:ilvl="0" w:tplc="1960EAA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D14C70"/>
    <w:multiLevelType w:val="hybridMultilevel"/>
    <w:tmpl w:val="65062904"/>
    <w:lvl w:ilvl="0" w:tplc="083086B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904D58"/>
    <w:multiLevelType w:val="hybridMultilevel"/>
    <w:tmpl w:val="F90496E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0827D6"/>
    <w:multiLevelType w:val="hybridMultilevel"/>
    <w:tmpl w:val="04D6F4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552F38CF"/>
    <w:multiLevelType w:val="hybridMultilevel"/>
    <w:tmpl w:val="38660BC8"/>
    <w:lvl w:ilvl="0" w:tplc="04150017">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74664ED"/>
    <w:multiLevelType w:val="hybridMultilevel"/>
    <w:tmpl w:val="7E5E5A1C"/>
    <w:lvl w:ilvl="0" w:tplc="0BFE4EE2">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BA40B4"/>
    <w:multiLevelType w:val="hybridMultilevel"/>
    <w:tmpl w:val="1320FBC6"/>
    <w:lvl w:ilvl="0" w:tplc="04150017">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F161576"/>
    <w:multiLevelType w:val="hybridMultilevel"/>
    <w:tmpl w:val="06A2F04C"/>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646D7098"/>
    <w:multiLevelType w:val="hybridMultilevel"/>
    <w:tmpl w:val="7CE4DA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7D4B87"/>
    <w:multiLevelType w:val="hybridMultilevel"/>
    <w:tmpl w:val="FF2CC7EC"/>
    <w:lvl w:ilvl="0" w:tplc="53C892B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C02CFF"/>
    <w:multiLevelType w:val="hybridMultilevel"/>
    <w:tmpl w:val="62689FDE"/>
    <w:lvl w:ilvl="0" w:tplc="9A1A7CA2">
      <w:start w:val="1"/>
      <w:numFmt w:val="decimal"/>
      <w:lvlText w:val="%1."/>
      <w:lvlJc w:val="left"/>
      <w:pPr>
        <w:ind w:left="1065" w:hanging="70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CE5D7A"/>
    <w:multiLevelType w:val="hybridMultilevel"/>
    <w:tmpl w:val="185AB49C"/>
    <w:lvl w:ilvl="0" w:tplc="B2B2FFA4">
      <w:start w:val="1"/>
      <w:numFmt w:val="upperRoman"/>
      <w:lvlText w:val="%1."/>
      <w:lvlJc w:val="left"/>
      <w:pPr>
        <w:ind w:left="108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B81D30"/>
    <w:multiLevelType w:val="hybridMultilevel"/>
    <w:tmpl w:val="06A2F04C"/>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65F7011"/>
    <w:multiLevelType w:val="hybridMultilevel"/>
    <w:tmpl w:val="4E44F7EC"/>
    <w:lvl w:ilvl="0" w:tplc="545CB8E4">
      <w:start w:val="1"/>
      <w:numFmt w:val="decimal"/>
      <w:lvlText w:val="%1."/>
      <w:lvlJc w:val="left"/>
      <w:pPr>
        <w:ind w:left="1065" w:hanging="70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A91644"/>
    <w:multiLevelType w:val="hybridMultilevel"/>
    <w:tmpl w:val="AE6AA362"/>
    <w:lvl w:ilvl="0" w:tplc="BB7E859A">
      <w:start w:val="1"/>
      <w:numFmt w:val="decimal"/>
      <w:lvlText w:val="%1."/>
      <w:lvlJc w:val="left"/>
      <w:pPr>
        <w:ind w:left="1065" w:hanging="705"/>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EE0BDE"/>
    <w:multiLevelType w:val="hybridMultilevel"/>
    <w:tmpl w:val="F4C4BD8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212DCD"/>
    <w:multiLevelType w:val="hybridMultilevel"/>
    <w:tmpl w:val="A7D62CF6"/>
    <w:lvl w:ilvl="0" w:tplc="04150017">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28"/>
  </w:num>
  <w:num w:numId="4">
    <w:abstractNumId w:val="5"/>
  </w:num>
  <w:num w:numId="5">
    <w:abstractNumId w:val="0"/>
  </w:num>
  <w:num w:numId="6">
    <w:abstractNumId w:val="20"/>
  </w:num>
  <w:num w:numId="7">
    <w:abstractNumId w:val="10"/>
  </w:num>
  <w:num w:numId="8">
    <w:abstractNumId w:val="18"/>
  </w:num>
  <w:num w:numId="9">
    <w:abstractNumId w:val="4"/>
  </w:num>
  <w:num w:numId="10">
    <w:abstractNumId w:val="13"/>
  </w:num>
  <w:num w:numId="11">
    <w:abstractNumId w:val="30"/>
  </w:num>
  <w:num w:numId="12">
    <w:abstractNumId w:val="8"/>
  </w:num>
  <w:num w:numId="13">
    <w:abstractNumId w:val="7"/>
  </w:num>
  <w:num w:numId="14">
    <w:abstractNumId w:val="2"/>
  </w:num>
  <w:num w:numId="15">
    <w:abstractNumId w:val="22"/>
  </w:num>
  <w:num w:numId="16">
    <w:abstractNumId w:val="14"/>
  </w:num>
  <w:num w:numId="17">
    <w:abstractNumId w:val="23"/>
  </w:num>
  <w:num w:numId="18">
    <w:abstractNumId w:val="1"/>
  </w:num>
  <w:num w:numId="19">
    <w:abstractNumId w:val="15"/>
  </w:num>
  <w:num w:numId="20">
    <w:abstractNumId w:val="6"/>
  </w:num>
  <w:num w:numId="21">
    <w:abstractNumId w:val="19"/>
  </w:num>
  <w:num w:numId="22">
    <w:abstractNumId w:val="11"/>
  </w:num>
  <w:num w:numId="23">
    <w:abstractNumId w:val="16"/>
  </w:num>
  <w:num w:numId="24">
    <w:abstractNumId w:val="29"/>
  </w:num>
  <w:num w:numId="25">
    <w:abstractNumId w:val="9"/>
  </w:num>
  <w:num w:numId="26">
    <w:abstractNumId w:val="25"/>
  </w:num>
  <w:num w:numId="27">
    <w:abstractNumId w:val="3"/>
  </w:num>
  <w:num w:numId="28">
    <w:abstractNumId w:val="12"/>
  </w:num>
  <w:num w:numId="29">
    <w:abstractNumId w:val="21"/>
  </w:num>
  <w:num w:numId="30">
    <w:abstractNumId w:val="26"/>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FA6"/>
    <w:rsid w:val="00025E92"/>
    <w:rsid w:val="000356D5"/>
    <w:rsid w:val="00040D3A"/>
    <w:rsid w:val="00043588"/>
    <w:rsid w:val="00056ECD"/>
    <w:rsid w:val="00063E0E"/>
    <w:rsid w:val="00072E67"/>
    <w:rsid w:val="00093B27"/>
    <w:rsid w:val="000C1BFE"/>
    <w:rsid w:val="000C67AC"/>
    <w:rsid w:val="000D1160"/>
    <w:rsid w:val="000D6779"/>
    <w:rsid w:val="001069F4"/>
    <w:rsid w:val="00107A22"/>
    <w:rsid w:val="001168A7"/>
    <w:rsid w:val="001556E5"/>
    <w:rsid w:val="0016227E"/>
    <w:rsid w:val="001647D2"/>
    <w:rsid w:val="0017530A"/>
    <w:rsid w:val="001A606E"/>
    <w:rsid w:val="001D1FFD"/>
    <w:rsid w:val="001D4279"/>
    <w:rsid w:val="00234E43"/>
    <w:rsid w:val="002658AA"/>
    <w:rsid w:val="00270B2D"/>
    <w:rsid w:val="00292275"/>
    <w:rsid w:val="002A0FA6"/>
    <w:rsid w:val="002D778E"/>
    <w:rsid w:val="002E38EB"/>
    <w:rsid w:val="002F77DD"/>
    <w:rsid w:val="00315316"/>
    <w:rsid w:val="00317905"/>
    <w:rsid w:val="0032177C"/>
    <w:rsid w:val="00330E44"/>
    <w:rsid w:val="0033151A"/>
    <w:rsid w:val="00335378"/>
    <w:rsid w:val="00336621"/>
    <w:rsid w:val="00342FA4"/>
    <w:rsid w:val="00343EE5"/>
    <w:rsid w:val="00381E19"/>
    <w:rsid w:val="003832C7"/>
    <w:rsid w:val="00386E6A"/>
    <w:rsid w:val="003A11B3"/>
    <w:rsid w:val="003A4EBA"/>
    <w:rsid w:val="003B0678"/>
    <w:rsid w:val="003C62F0"/>
    <w:rsid w:val="003D1F31"/>
    <w:rsid w:val="003F192D"/>
    <w:rsid w:val="003F794D"/>
    <w:rsid w:val="00402275"/>
    <w:rsid w:val="00441829"/>
    <w:rsid w:val="00472705"/>
    <w:rsid w:val="004B1768"/>
    <w:rsid w:val="004D6741"/>
    <w:rsid w:val="00500442"/>
    <w:rsid w:val="005067C3"/>
    <w:rsid w:val="0053394D"/>
    <w:rsid w:val="00546E1B"/>
    <w:rsid w:val="00556387"/>
    <w:rsid w:val="00561C46"/>
    <w:rsid w:val="005857D7"/>
    <w:rsid w:val="005877D7"/>
    <w:rsid w:val="005A00C6"/>
    <w:rsid w:val="005A2460"/>
    <w:rsid w:val="005A4864"/>
    <w:rsid w:val="005A6548"/>
    <w:rsid w:val="005B5C99"/>
    <w:rsid w:val="005B684F"/>
    <w:rsid w:val="00611056"/>
    <w:rsid w:val="00641C6E"/>
    <w:rsid w:val="0065040D"/>
    <w:rsid w:val="00653581"/>
    <w:rsid w:val="00665154"/>
    <w:rsid w:val="00681A75"/>
    <w:rsid w:val="0068722F"/>
    <w:rsid w:val="006A2C89"/>
    <w:rsid w:val="006A6D5B"/>
    <w:rsid w:val="006B7769"/>
    <w:rsid w:val="006C0FD5"/>
    <w:rsid w:val="006C114D"/>
    <w:rsid w:val="006E5E91"/>
    <w:rsid w:val="006E6091"/>
    <w:rsid w:val="006F2CDF"/>
    <w:rsid w:val="00700C24"/>
    <w:rsid w:val="00744107"/>
    <w:rsid w:val="007648FF"/>
    <w:rsid w:val="0077373B"/>
    <w:rsid w:val="00776BD3"/>
    <w:rsid w:val="00780F17"/>
    <w:rsid w:val="00792A38"/>
    <w:rsid w:val="007A0186"/>
    <w:rsid w:val="007A7A38"/>
    <w:rsid w:val="007B53B8"/>
    <w:rsid w:val="007F08E7"/>
    <w:rsid w:val="007F56F4"/>
    <w:rsid w:val="008034E6"/>
    <w:rsid w:val="00804E47"/>
    <w:rsid w:val="008224B6"/>
    <w:rsid w:val="00831C8F"/>
    <w:rsid w:val="008456BA"/>
    <w:rsid w:val="0084621B"/>
    <w:rsid w:val="00856DCE"/>
    <w:rsid w:val="00875C0D"/>
    <w:rsid w:val="00876C45"/>
    <w:rsid w:val="00881E56"/>
    <w:rsid w:val="00882FFE"/>
    <w:rsid w:val="008869D1"/>
    <w:rsid w:val="0089081F"/>
    <w:rsid w:val="008921C9"/>
    <w:rsid w:val="0091704E"/>
    <w:rsid w:val="009262F5"/>
    <w:rsid w:val="0094301B"/>
    <w:rsid w:val="0097315E"/>
    <w:rsid w:val="0099243C"/>
    <w:rsid w:val="00992598"/>
    <w:rsid w:val="009A04D8"/>
    <w:rsid w:val="009E015D"/>
    <w:rsid w:val="00A0530E"/>
    <w:rsid w:val="00A05B59"/>
    <w:rsid w:val="00A11C67"/>
    <w:rsid w:val="00A35100"/>
    <w:rsid w:val="00A376A5"/>
    <w:rsid w:val="00A63F79"/>
    <w:rsid w:val="00A640B9"/>
    <w:rsid w:val="00B063DF"/>
    <w:rsid w:val="00B237B0"/>
    <w:rsid w:val="00B25BDD"/>
    <w:rsid w:val="00B77C63"/>
    <w:rsid w:val="00B904D4"/>
    <w:rsid w:val="00B945D8"/>
    <w:rsid w:val="00BC03DB"/>
    <w:rsid w:val="00BF741E"/>
    <w:rsid w:val="00C13EE7"/>
    <w:rsid w:val="00C14B2F"/>
    <w:rsid w:val="00C25D6C"/>
    <w:rsid w:val="00C275B0"/>
    <w:rsid w:val="00C30260"/>
    <w:rsid w:val="00C6558D"/>
    <w:rsid w:val="00C934F6"/>
    <w:rsid w:val="00CA5CDF"/>
    <w:rsid w:val="00CB2BE6"/>
    <w:rsid w:val="00CB648B"/>
    <w:rsid w:val="00CE2575"/>
    <w:rsid w:val="00CE6E4F"/>
    <w:rsid w:val="00D04254"/>
    <w:rsid w:val="00D04E8D"/>
    <w:rsid w:val="00D15391"/>
    <w:rsid w:val="00D16C16"/>
    <w:rsid w:val="00D27A3D"/>
    <w:rsid w:val="00D33860"/>
    <w:rsid w:val="00D3405B"/>
    <w:rsid w:val="00D664A3"/>
    <w:rsid w:val="00D674D0"/>
    <w:rsid w:val="00D67D3E"/>
    <w:rsid w:val="00D86872"/>
    <w:rsid w:val="00DE21DE"/>
    <w:rsid w:val="00DE488E"/>
    <w:rsid w:val="00DF6FD2"/>
    <w:rsid w:val="00E10C26"/>
    <w:rsid w:val="00E1720A"/>
    <w:rsid w:val="00E21727"/>
    <w:rsid w:val="00E31719"/>
    <w:rsid w:val="00E7365B"/>
    <w:rsid w:val="00E862C6"/>
    <w:rsid w:val="00EA2FFC"/>
    <w:rsid w:val="00EB76DE"/>
    <w:rsid w:val="00ED5482"/>
    <w:rsid w:val="00EE74B2"/>
    <w:rsid w:val="00EE7FAC"/>
    <w:rsid w:val="00EF0468"/>
    <w:rsid w:val="00F03E8C"/>
    <w:rsid w:val="00F13401"/>
    <w:rsid w:val="00F27E6A"/>
    <w:rsid w:val="00F34089"/>
    <w:rsid w:val="00F36E67"/>
    <w:rsid w:val="00F405CA"/>
    <w:rsid w:val="00F46DD0"/>
    <w:rsid w:val="00F56FE6"/>
    <w:rsid w:val="00F74592"/>
    <w:rsid w:val="00F87A24"/>
    <w:rsid w:val="00F944F9"/>
    <w:rsid w:val="00FA5198"/>
    <w:rsid w:val="00FC260E"/>
    <w:rsid w:val="00FC528D"/>
    <w:rsid w:val="00FD1EAA"/>
    <w:rsid w:val="00FD27F5"/>
    <w:rsid w:val="00FE1C91"/>
    <w:rsid w:val="00FE28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CDB7EB"/>
  <w15:docId w15:val="{09660F83-0E0B-418A-AEDC-40DE36BF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sz w:val="24"/>
    </w:rPr>
  </w:style>
  <w:style w:type="paragraph" w:styleId="Nagwek1">
    <w:name w:val="heading 1"/>
    <w:basedOn w:val="Normalny"/>
    <w:next w:val="Normalny"/>
    <w:qFormat/>
    <w:pPr>
      <w:keepNext/>
      <w:outlineLvl w:val="0"/>
    </w:pPr>
    <w:rPr>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ytu">
    <w:name w:val="Title"/>
    <w:basedOn w:val="Normalny"/>
    <w:qFormat/>
    <w:pPr>
      <w:jc w:val="center"/>
    </w:pPr>
    <w:rPr>
      <w:b/>
      <w:sz w:val="36"/>
    </w:rPr>
  </w:style>
  <w:style w:type="character" w:styleId="Numerstrony">
    <w:name w:val="page number"/>
    <w:basedOn w:val="Domylnaczcionkaakapitu"/>
  </w:style>
  <w:style w:type="paragraph" w:styleId="Tekstpodstawowywcity">
    <w:name w:val="Body Text Indent"/>
    <w:basedOn w:val="Normalny"/>
    <w:pPr>
      <w:tabs>
        <w:tab w:val="left" w:pos="720"/>
      </w:tabs>
      <w:ind w:left="720"/>
      <w:jc w:val="both"/>
    </w:pPr>
    <w:rPr>
      <w:rFonts w:ascii="Tahoma" w:hAnsi="Tahoma"/>
      <w:snapToGrid w:val="0"/>
      <w:sz w:val="28"/>
    </w:rPr>
  </w:style>
  <w:style w:type="paragraph" w:styleId="NormalnyWeb">
    <w:name w:val="Normal (Web)"/>
    <w:basedOn w:val="Normalny"/>
    <w:rsid w:val="002658AA"/>
    <w:pPr>
      <w:spacing w:before="100" w:beforeAutospacing="1" w:after="100" w:afterAutospacing="1"/>
    </w:pPr>
    <w:rPr>
      <w:rFonts w:ascii="Times New Roman" w:hAnsi="Times New Roman"/>
      <w:szCs w:val="24"/>
    </w:rPr>
  </w:style>
  <w:style w:type="paragraph" w:styleId="Tekstdymka">
    <w:name w:val="Balloon Text"/>
    <w:basedOn w:val="Normalny"/>
    <w:semiHidden/>
    <w:rsid w:val="008869D1"/>
    <w:rPr>
      <w:rFonts w:ascii="Tahoma" w:hAnsi="Tahoma" w:cs="Tahoma"/>
      <w:sz w:val="16"/>
      <w:szCs w:val="16"/>
    </w:rPr>
  </w:style>
  <w:style w:type="paragraph" w:styleId="Mapadokumentu">
    <w:name w:val="Document Map"/>
    <w:basedOn w:val="Normalny"/>
    <w:semiHidden/>
    <w:rsid w:val="00744107"/>
    <w:pPr>
      <w:shd w:val="clear" w:color="auto" w:fill="000080"/>
    </w:pPr>
    <w:rPr>
      <w:rFonts w:ascii="Tahoma" w:hAnsi="Tahoma" w:cs="Tahoma"/>
      <w:sz w:val="20"/>
    </w:rPr>
  </w:style>
  <w:style w:type="character" w:customStyle="1" w:styleId="StopkaZnak">
    <w:name w:val="Stopka Znak"/>
    <w:link w:val="Stopka"/>
    <w:rsid w:val="005A2460"/>
    <w:rPr>
      <w:rFonts w:ascii="Arial" w:hAnsi="Arial"/>
      <w:sz w:val="24"/>
    </w:rPr>
  </w:style>
  <w:style w:type="paragraph" w:customStyle="1" w:styleId="Style4">
    <w:name w:val="Style4"/>
    <w:basedOn w:val="Normalny"/>
    <w:uiPriority w:val="99"/>
    <w:rsid w:val="0016227E"/>
    <w:pPr>
      <w:widowControl w:val="0"/>
      <w:autoSpaceDE w:val="0"/>
      <w:autoSpaceDN w:val="0"/>
      <w:adjustRightInd w:val="0"/>
    </w:pPr>
    <w:rPr>
      <w:rFonts w:ascii="Arial Unicode MS" w:eastAsia="Arial Unicode MS" w:hAnsi="Calibri" w:cs="Arial Unicode MS"/>
      <w:szCs w:val="24"/>
    </w:rPr>
  </w:style>
  <w:style w:type="paragraph" w:customStyle="1" w:styleId="Style5">
    <w:name w:val="Style5"/>
    <w:basedOn w:val="Normalny"/>
    <w:uiPriority w:val="99"/>
    <w:rsid w:val="0016227E"/>
    <w:pPr>
      <w:widowControl w:val="0"/>
      <w:autoSpaceDE w:val="0"/>
      <w:autoSpaceDN w:val="0"/>
      <w:adjustRightInd w:val="0"/>
      <w:spacing w:line="380" w:lineRule="exact"/>
      <w:jc w:val="both"/>
    </w:pPr>
    <w:rPr>
      <w:rFonts w:ascii="Arial Unicode MS" w:eastAsia="Arial Unicode MS" w:hAnsi="Calibri" w:cs="Arial Unicode MS"/>
      <w:szCs w:val="24"/>
    </w:rPr>
  </w:style>
  <w:style w:type="character" w:customStyle="1" w:styleId="FontStyle32">
    <w:name w:val="Font Style32"/>
    <w:uiPriority w:val="99"/>
    <w:rsid w:val="0016227E"/>
    <w:rPr>
      <w:rFonts w:ascii="Arial Unicode MS" w:eastAsia="Arial Unicode MS" w:cs="Arial Unicode MS"/>
      <w:b/>
      <w:bCs/>
      <w:spacing w:val="-10"/>
      <w:sz w:val="28"/>
      <w:szCs w:val="28"/>
    </w:rPr>
  </w:style>
  <w:style w:type="character" w:customStyle="1" w:styleId="FontStyle39">
    <w:name w:val="Font Style39"/>
    <w:uiPriority w:val="99"/>
    <w:rsid w:val="0016227E"/>
    <w:rPr>
      <w:rFonts w:ascii="Arial Unicode MS" w:eastAsia="Arial Unicode MS" w:cs="Arial Unicode MS"/>
      <w:b/>
      <w:bCs/>
      <w:sz w:val="20"/>
      <w:szCs w:val="20"/>
    </w:rPr>
  </w:style>
  <w:style w:type="character" w:customStyle="1" w:styleId="FontStyle42">
    <w:name w:val="Font Style42"/>
    <w:uiPriority w:val="99"/>
    <w:rsid w:val="0016227E"/>
    <w:rPr>
      <w:rFonts w:ascii="Arial Unicode MS" w:eastAsia="Arial Unicode MS" w:cs="Arial Unicode MS"/>
      <w:sz w:val="20"/>
      <w:szCs w:val="20"/>
    </w:rPr>
  </w:style>
  <w:style w:type="character" w:customStyle="1" w:styleId="Teksttreci">
    <w:name w:val="Tekst treści_"/>
    <w:link w:val="Teksttreci0"/>
    <w:rsid w:val="0016227E"/>
    <w:rPr>
      <w:rFonts w:ascii="Calibri" w:eastAsia="Calibri" w:hAnsi="Calibri" w:cs="Calibri"/>
    </w:rPr>
  </w:style>
  <w:style w:type="character" w:customStyle="1" w:styleId="Nagwek10">
    <w:name w:val="Nagłówek #1_"/>
    <w:link w:val="Nagwek11"/>
    <w:rsid w:val="0016227E"/>
    <w:rPr>
      <w:rFonts w:ascii="Calibri" w:eastAsia="Calibri" w:hAnsi="Calibri" w:cs="Calibri"/>
      <w:b/>
      <w:bCs/>
      <w:smallCaps/>
      <w:sz w:val="26"/>
      <w:szCs w:val="26"/>
    </w:rPr>
  </w:style>
  <w:style w:type="paragraph" w:customStyle="1" w:styleId="Teksttreci0">
    <w:name w:val="Tekst treści"/>
    <w:basedOn w:val="Normalny"/>
    <w:link w:val="Teksttreci"/>
    <w:rsid w:val="0016227E"/>
    <w:pPr>
      <w:widowControl w:val="0"/>
      <w:spacing w:after="100" w:line="295" w:lineRule="auto"/>
    </w:pPr>
    <w:rPr>
      <w:rFonts w:ascii="Calibri" w:eastAsia="Calibri" w:hAnsi="Calibri" w:cs="Calibri"/>
      <w:sz w:val="20"/>
    </w:rPr>
  </w:style>
  <w:style w:type="paragraph" w:customStyle="1" w:styleId="Nagwek11">
    <w:name w:val="Nagłówek #1"/>
    <w:basedOn w:val="Normalny"/>
    <w:link w:val="Nagwek10"/>
    <w:rsid w:val="0016227E"/>
    <w:pPr>
      <w:widowControl w:val="0"/>
      <w:spacing w:after="300" w:line="276" w:lineRule="auto"/>
      <w:jc w:val="center"/>
      <w:outlineLvl w:val="0"/>
    </w:pPr>
    <w:rPr>
      <w:rFonts w:ascii="Calibri" w:eastAsia="Calibri" w:hAnsi="Calibri" w:cs="Calibri"/>
      <w:b/>
      <w:bCs/>
      <w:smallCaps/>
      <w:sz w:val="26"/>
      <w:szCs w:val="26"/>
    </w:rPr>
  </w:style>
  <w:style w:type="paragraph" w:styleId="Akapitzlist">
    <w:name w:val="List Paragraph"/>
    <w:basedOn w:val="Normalny"/>
    <w:uiPriority w:val="34"/>
    <w:qFormat/>
    <w:rsid w:val="0016227E"/>
    <w:pPr>
      <w:ind w:left="720"/>
      <w:contextualSpacing/>
    </w:pPr>
    <w:rPr>
      <w:rFonts w:ascii="Times New Roman" w:hAnsi="Times New Roman"/>
      <w:lang w:eastAsia="en-US"/>
    </w:rPr>
  </w:style>
  <w:style w:type="character" w:styleId="Odwoaniedokomentarza">
    <w:name w:val="annotation reference"/>
    <w:basedOn w:val="Domylnaczcionkaakapitu"/>
    <w:uiPriority w:val="99"/>
    <w:semiHidden/>
    <w:unhideWhenUsed/>
    <w:rsid w:val="0016227E"/>
    <w:rPr>
      <w:sz w:val="16"/>
      <w:szCs w:val="16"/>
    </w:rPr>
  </w:style>
  <w:style w:type="paragraph" w:styleId="Tekstkomentarza">
    <w:name w:val="annotation text"/>
    <w:basedOn w:val="Normalny"/>
    <w:link w:val="TekstkomentarzaZnak"/>
    <w:uiPriority w:val="99"/>
    <w:semiHidden/>
    <w:unhideWhenUsed/>
    <w:rsid w:val="0016227E"/>
    <w:rPr>
      <w:rFonts w:ascii="Times New Roman" w:hAnsi="Times New Roman"/>
      <w:sz w:val="20"/>
      <w:lang w:eastAsia="en-US"/>
    </w:rPr>
  </w:style>
  <w:style w:type="character" w:customStyle="1" w:styleId="TekstkomentarzaZnak">
    <w:name w:val="Tekst komentarza Znak"/>
    <w:basedOn w:val="Domylnaczcionkaakapitu"/>
    <w:link w:val="Tekstkomentarza"/>
    <w:uiPriority w:val="99"/>
    <w:semiHidden/>
    <w:rsid w:val="0016227E"/>
    <w:rPr>
      <w:lang w:eastAsia="en-US"/>
    </w:rPr>
  </w:style>
  <w:style w:type="paragraph" w:styleId="Tematkomentarza">
    <w:name w:val="annotation subject"/>
    <w:basedOn w:val="Tekstkomentarza"/>
    <w:next w:val="Tekstkomentarza"/>
    <w:link w:val="TematkomentarzaZnak"/>
    <w:semiHidden/>
    <w:unhideWhenUsed/>
    <w:rsid w:val="00336621"/>
    <w:rPr>
      <w:rFonts w:ascii="Arial" w:hAnsi="Arial"/>
      <w:b/>
      <w:bCs/>
      <w:lang w:eastAsia="pl-PL"/>
    </w:rPr>
  </w:style>
  <w:style w:type="character" w:customStyle="1" w:styleId="TematkomentarzaZnak">
    <w:name w:val="Temat komentarza Znak"/>
    <w:basedOn w:val="TekstkomentarzaZnak"/>
    <w:link w:val="Tematkomentarza"/>
    <w:semiHidden/>
    <w:rsid w:val="00336621"/>
    <w:rPr>
      <w:rFonts w:ascii="Arial" w:hAnsi="Arial"/>
      <w:b/>
      <w:bCs/>
      <w:lang w:eastAsia="en-US"/>
    </w:rPr>
  </w:style>
  <w:style w:type="paragraph" w:customStyle="1" w:styleId="ZnakZnak1">
    <w:name w:val="Znak Znak1"/>
    <w:basedOn w:val="Normalny"/>
    <w:rsid w:val="00F34089"/>
    <w:pPr>
      <w:spacing w:line="360" w:lineRule="auto"/>
      <w:jc w:val="both"/>
    </w:pPr>
    <w:rPr>
      <w:rFonts w:ascii="Verdana" w:hAnsi="Verdana"/>
      <w:sz w:val="20"/>
    </w:rPr>
  </w:style>
  <w:style w:type="character" w:styleId="Hipercze">
    <w:name w:val="Hyperlink"/>
    <w:rsid w:val="00700C24"/>
    <w:rPr>
      <w:color w:val="0000FF"/>
      <w:u w:val="single"/>
    </w:rPr>
  </w:style>
  <w:style w:type="character" w:customStyle="1" w:styleId="NagwekZnak">
    <w:name w:val="Nagłówek Znak"/>
    <w:basedOn w:val="Domylnaczcionkaakapitu"/>
    <w:link w:val="Nagwek"/>
    <w:rsid w:val="00D27A3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57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gdalena.krajewska@orle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ndrzej.paradowski@orlen.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milstulgis\Downloads\papier_firmowyA4_p&#322;ock-do_zaciagania_zobowi&#261;zan_202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0659b6a8-4ef3-4ee2-9987-67fb9cde770e">false</OpenInNewWindow>
    <DocumentDescription xmlns="0659b6a8-4ef3-4ee2-9987-67fb9cde770e" xsi:nil="true"/>
    <RoutingRuleDescription xmlns="http://schemas.microsoft.com/sharepoint/v3" xsi:nil="true"/>
    <PublishingExpirationDate xmlns="http://schemas.microsoft.com/sharepoint/v3" xsi:nil="true"/>
    <DocumentWeight xmlns="0659b6a8-4ef3-4ee2-9987-67fb9cde770e" xsi:nil="true"/>
    <PublishingStartDate xmlns="http://schemas.microsoft.com/sharepoint/v3" xsi:nil="true"/>
    <TaxCatchAll xmlns="dd0a59eb-562c-4429-9b98-f1c85114c1d4"/>
    <PublishDate xmlns="dd0a59eb-562c-4429-9b98-f1c85114c1d4">2020-08-06T22:00:00+00:00</PublishDat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252646C78BBDE4BB551C24B45F01197" ma:contentTypeVersion="1" ma:contentTypeDescription="Utwórz nowy dokument." ma:contentTypeScope="" ma:versionID="b799d9e3734b74790f0eb74a4f5ad44b">
  <xsd:schema xmlns:xsd="http://www.w3.org/2001/XMLSchema" xmlns:xs="http://www.w3.org/2001/XMLSchema" xmlns:p="http://schemas.microsoft.com/office/2006/metadata/properties" xmlns:ns1="http://schemas.microsoft.com/sharepoint/v3" xmlns:ns2="0659b6a8-4ef3-4ee2-9987-67fb9cde770e" xmlns:ns3="dd0a59eb-562c-4429-9b98-f1c85114c1d4" targetNamespace="http://schemas.microsoft.com/office/2006/metadata/properties" ma:root="true" ma:fieldsID="0ec90433e98f1ca8b12d5dcb07572492" ns1:_="" ns2:_="" ns3:_="">
    <xsd:import namespace="http://schemas.microsoft.com/sharepoint/v3"/>
    <xsd:import namespace="0659b6a8-4ef3-4ee2-9987-67fb9cde770e"/>
    <xsd:import namespace="dd0a59eb-562c-4429-9b98-f1c85114c1d4"/>
    <xsd:element name="properties">
      <xsd:complexType>
        <xsd:sequence>
          <xsd:element name="documentManagement">
            <xsd:complexType>
              <xsd:all>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8" nillable="true" ma:displayName="Opis" ma:hidden="true" ma:internalName="RoutingRuleDescription" ma:readOnly="false">
      <xsd:simpleType>
        <xsd:restriction base="dms:Text">
          <xsd:maxLength value="255"/>
        </xsd:restriction>
      </xsd:simpleType>
    </xsd:element>
    <xsd:element name="PublishingStartDate" ma:index="17" nillable="true" ma:displayName="Planowana data rozpoczęcia" ma:description="" ma:hidden="true" ma:internalName="PublishingStartDate">
      <xsd:simpleType>
        <xsd:restriction base="dms:Unknown"/>
      </xsd:simpleType>
    </xsd:element>
    <xsd:element name="PublishingExpirationDate" ma:index="18"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59b6a8-4ef3-4ee2-9987-67fb9cde770e" elementFormDefault="qualified">
    <xsd:import namespace="http://schemas.microsoft.com/office/2006/documentManagement/types"/>
    <xsd:import namespace="http://schemas.microsoft.com/office/infopath/2007/PartnerControls"/>
    <xsd:element name="DocumentDescription" ma:index="9" nillable="true" ma:displayName="Opis dokumentu" ma:internalName="DocumentDescription">
      <xsd:simpleType>
        <xsd:restriction base="dms:Unknown"/>
      </xsd:simpleType>
    </xsd:element>
    <xsd:element name="DocumentWeight" ma:index="14" nillable="true" ma:displayName="Waga dokumentu" ma:internalName="DocumentWeight">
      <xsd:simpleType>
        <xsd:restriction base="dms:Number"/>
      </xsd:simpleType>
    </xsd:element>
    <xsd:element name="OpenInNewWindow" ma:index="15"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6"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A9111-62DD-4FCE-AA3E-A5443A6E0287}">
  <ds:schemaRefs>
    <ds:schemaRef ds:uri="http://schemas.microsoft.com/office/2006/metadata/properties"/>
    <ds:schemaRef ds:uri="http://schemas.microsoft.com/office/infopath/2007/PartnerControls"/>
    <ds:schemaRef ds:uri="dd0a59eb-562c-4429-9b98-f1c85114c1d4"/>
    <ds:schemaRef ds:uri="0659b6a8-4ef3-4ee2-9987-67fb9cde770e"/>
    <ds:schemaRef ds:uri="http://schemas.microsoft.com/sharepoint/v3"/>
  </ds:schemaRefs>
</ds:datastoreItem>
</file>

<file path=customXml/itemProps2.xml><?xml version="1.0" encoding="utf-8"?>
<ds:datastoreItem xmlns:ds="http://schemas.openxmlformats.org/officeDocument/2006/customXml" ds:itemID="{44E62DBF-CB53-4F60-A2CB-50547971A45E}">
  <ds:schemaRefs>
    <ds:schemaRef ds:uri="http://schemas.microsoft.com/office/2006/metadata/longProperties"/>
  </ds:schemaRefs>
</ds:datastoreItem>
</file>

<file path=customXml/itemProps3.xml><?xml version="1.0" encoding="utf-8"?>
<ds:datastoreItem xmlns:ds="http://schemas.openxmlformats.org/officeDocument/2006/customXml" ds:itemID="{8C1D3E2A-54E0-46EE-BF15-07D6E919D51A}">
  <ds:schemaRefs>
    <ds:schemaRef ds:uri="http://schemas.microsoft.com/sharepoint/v3/contenttype/forms"/>
  </ds:schemaRefs>
</ds:datastoreItem>
</file>

<file path=customXml/itemProps4.xml><?xml version="1.0" encoding="utf-8"?>
<ds:datastoreItem xmlns:ds="http://schemas.openxmlformats.org/officeDocument/2006/customXml" ds:itemID="{03FBBD0C-E48D-4B95-A616-2E034AC16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659b6a8-4ef3-4ee2-9987-67fb9cde770e"/>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074268E-EE6B-4943-B650-0477D68A6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papier_firmowyA4_płock-do_zaciagania_zobowiązan_2020</Template>
  <TotalTime>0</TotalTime>
  <Pages>3</Pages>
  <Words>479</Words>
  <Characters>2874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Papier firmowy A4 Płock – do zaciągania zobowiązań</vt:lpstr>
    </vt:vector>
  </TitlesOfParts>
  <Company>MARO</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A4 Płock – do zaciągania zobowiązań</dc:title>
  <dc:creator>Kamil Stulgis</dc:creator>
  <cp:lastModifiedBy>Paradowski Andrzej (ORL)</cp:lastModifiedBy>
  <cp:revision>2</cp:revision>
  <cp:lastPrinted>2008-02-25T07:24:00Z</cp:lastPrinted>
  <dcterms:created xsi:type="dcterms:W3CDTF">2024-09-17T13:54:00Z</dcterms:created>
  <dcterms:modified xsi:type="dcterms:W3CDTF">2024-09-17T13:54:00Z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0x010100B252646C78BBDE4BB551C24B45F01197</vt:lpwstr>
  </property>
</Properties>
</file>