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93D" w:rsidRDefault="006438C2" w:rsidP="00C77C8A">
      <w:pPr>
        <w:spacing w:line="276" w:lineRule="auto"/>
        <w:jc w:val="center"/>
        <w:rPr>
          <w:rFonts w:ascii="Calibri" w:hAnsi="Calibri" w:cs="Arial"/>
          <w:sz w:val="22"/>
          <w:szCs w:val="22"/>
          <w:lang w:eastAsia="pl-PL"/>
        </w:rPr>
      </w:pPr>
      <w:r>
        <w:rPr>
          <w:rFonts w:ascii="Calibri" w:hAnsi="Calibri" w:cs="Arial"/>
          <w:b/>
          <w:sz w:val="22"/>
          <w:szCs w:val="22"/>
          <w:lang w:eastAsia="pl-PL"/>
        </w:rPr>
        <w:t>Zapytanie ofertowe</w:t>
      </w:r>
    </w:p>
    <w:p w:rsidR="00C0193D" w:rsidRDefault="00C0193D" w:rsidP="00123A80">
      <w:pPr>
        <w:spacing w:line="276" w:lineRule="auto"/>
        <w:jc w:val="both"/>
        <w:rPr>
          <w:rFonts w:ascii="Calibri" w:hAnsi="Calibri" w:cs="Arial"/>
          <w:sz w:val="22"/>
          <w:szCs w:val="22"/>
          <w:lang w:eastAsia="pl-PL"/>
        </w:rPr>
      </w:pPr>
    </w:p>
    <w:p w:rsidR="00123A80" w:rsidRPr="00123A80" w:rsidRDefault="00123A80" w:rsidP="00123A80">
      <w:pPr>
        <w:spacing w:line="276" w:lineRule="auto"/>
        <w:jc w:val="both"/>
        <w:rPr>
          <w:rFonts w:ascii="Calibri" w:hAnsi="Calibri" w:cs="Arial"/>
          <w:sz w:val="22"/>
          <w:szCs w:val="22"/>
          <w:lang w:eastAsia="pl-PL"/>
        </w:rPr>
      </w:pPr>
      <w:r w:rsidRPr="00123A80">
        <w:rPr>
          <w:rFonts w:ascii="Calibri" w:hAnsi="Calibri" w:cs="Arial"/>
          <w:sz w:val="22"/>
          <w:szCs w:val="22"/>
          <w:lang w:eastAsia="pl-PL"/>
        </w:rPr>
        <w:t>Szanowni Państwo,</w:t>
      </w:r>
    </w:p>
    <w:p w:rsidR="00123A80" w:rsidRPr="00123A80" w:rsidRDefault="00123A80" w:rsidP="00123A80">
      <w:pPr>
        <w:spacing w:line="276" w:lineRule="auto"/>
        <w:jc w:val="both"/>
        <w:rPr>
          <w:rFonts w:ascii="Calibri" w:hAnsi="Calibri" w:cs="Arial"/>
          <w:sz w:val="22"/>
          <w:szCs w:val="22"/>
          <w:lang w:eastAsia="pl-PL"/>
        </w:rPr>
      </w:pPr>
    </w:p>
    <w:p w:rsidR="00032632" w:rsidRDefault="00123A80" w:rsidP="00123A80">
      <w:pPr>
        <w:spacing w:line="276" w:lineRule="auto"/>
        <w:jc w:val="both"/>
        <w:rPr>
          <w:rFonts w:ascii="Calibri" w:hAnsi="Calibri" w:cs="Arial"/>
          <w:sz w:val="22"/>
          <w:szCs w:val="22"/>
          <w:lang w:eastAsia="pl-PL"/>
        </w:rPr>
      </w:pPr>
      <w:r w:rsidRPr="00123A80">
        <w:rPr>
          <w:rFonts w:ascii="Calibri" w:hAnsi="Calibri" w:cs="Arial"/>
          <w:sz w:val="22"/>
          <w:szCs w:val="22"/>
          <w:lang w:eastAsia="pl-PL"/>
        </w:rPr>
        <w:t xml:space="preserve">Polski Koncern Naftowy ORLEN S.A. z siedzibą w Płocku, 09-411 Płock, ul. Chemików 7, wpisaną do Rejestru Przedsiębiorców Krajowego Rejestru Sądowego prowadzonego przez Sąd Rejonowy dla Łodzi-Śródmieścia w Łodzi XX Wydział Gospodarczy – Krajowego Rejestru Sądowego pod nr KRS: 0000028860, NIP: 774-00-01-454, REGON: 610188201, Nr BDO: 000007103, kapitał zakładowy (wpłacony w całości): </w:t>
      </w:r>
      <w:r w:rsidR="00012412">
        <w:rPr>
          <w:rFonts w:ascii="Calibri" w:hAnsi="Calibri" w:cs="Arial"/>
          <w:sz w:val="22"/>
          <w:szCs w:val="22"/>
          <w:lang w:eastAsia="pl-PL"/>
        </w:rPr>
        <w:t>1.451.177.561,</w:t>
      </w:r>
      <w:r w:rsidRPr="00492A9C">
        <w:rPr>
          <w:rFonts w:ascii="Calibri" w:hAnsi="Calibri" w:cs="Arial"/>
          <w:sz w:val="22"/>
          <w:szCs w:val="22"/>
          <w:lang w:eastAsia="pl-PL"/>
        </w:rPr>
        <w:t xml:space="preserve">25 </w:t>
      </w:r>
      <w:r w:rsidRPr="00123A80">
        <w:rPr>
          <w:rFonts w:ascii="Calibri" w:hAnsi="Calibri" w:cs="Arial"/>
          <w:sz w:val="22"/>
          <w:szCs w:val="22"/>
          <w:lang w:eastAsia="pl-PL"/>
        </w:rPr>
        <w:t xml:space="preserve">zł, będąca czynnym podatnikiem podatku VAT </w:t>
      </w:r>
      <w:r w:rsidR="00032632">
        <w:rPr>
          <w:rFonts w:ascii="Calibri" w:hAnsi="Calibri" w:cs="Arial"/>
          <w:sz w:val="22"/>
          <w:szCs w:val="22"/>
          <w:lang w:eastAsia="pl-PL"/>
        </w:rPr>
        <w:t xml:space="preserve">zaprasza do </w:t>
      </w:r>
      <w:r w:rsidR="004947F7">
        <w:rPr>
          <w:rFonts w:ascii="Calibri" w:hAnsi="Calibri" w:cs="Arial"/>
          <w:sz w:val="22"/>
          <w:szCs w:val="22"/>
          <w:lang w:eastAsia="pl-PL"/>
        </w:rPr>
        <w:t xml:space="preserve">złożenia odpowiedzi na niniejsze zapytanie </w:t>
      </w:r>
      <w:r w:rsidR="009F0C7F">
        <w:rPr>
          <w:rFonts w:ascii="Calibri" w:hAnsi="Calibri" w:cs="Arial"/>
          <w:sz w:val="22"/>
          <w:szCs w:val="22"/>
          <w:lang w:eastAsia="pl-PL"/>
        </w:rPr>
        <w:t>ofertowe</w:t>
      </w:r>
      <w:r w:rsidR="004947F7">
        <w:rPr>
          <w:rFonts w:ascii="Calibri" w:hAnsi="Calibri" w:cs="Arial"/>
          <w:sz w:val="22"/>
          <w:szCs w:val="22"/>
          <w:lang w:eastAsia="pl-PL"/>
        </w:rPr>
        <w:t>, które dotyczy</w:t>
      </w:r>
      <w:r w:rsidR="00032632">
        <w:rPr>
          <w:rFonts w:ascii="Calibri" w:hAnsi="Calibri" w:cs="Arial"/>
          <w:sz w:val="22"/>
          <w:szCs w:val="22"/>
          <w:lang w:eastAsia="pl-PL"/>
        </w:rPr>
        <w:t>:</w:t>
      </w:r>
    </w:p>
    <w:p w:rsidR="00C0193D" w:rsidRDefault="00C0193D" w:rsidP="00123A80">
      <w:pPr>
        <w:spacing w:line="276" w:lineRule="auto"/>
        <w:jc w:val="both"/>
        <w:rPr>
          <w:rFonts w:ascii="Calibri" w:hAnsi="Calibri" w:cs="Arial"/>
          <w:sz w:val="22"/>
          <w:szCs w:val="22"/>
          <w:lang w:eastAsia="pl-PL"/>
        </w:rPr>
      </w:pPr>
    </w:p>
    <w:p w:rsidR="00032632" w:rsidRDefault="009E716E" w:rsidP="000F1DD2">
      <w:pPr>
        <w:spacing w:line="276" w:lineRule="auto"/>
        <w:jc w:val="center"/>
        <w:rPr>
          <w:rFonts w:ascii="Calibri" w:hAnsi="Calibri" w:cs="Arial"/>
          <w:b/>
          <w:smallCaps/>
          <w:sz w:val="28"/>
          <w:szCs w:val="22"/>
          <w:lang w:eastAsia="pl-PL"/>
        </w:rPr>
      </w:pPr>
      <w:r w:rsidRPr="009E716E">
        <w:rPr>
          <w:rFonts w:ascii="Calibri" w:hAnsi="Calibri" w:cs="Arial"/>
          <w:b/>
          <w:smallCaps/>
          <w:sz w:val="28"/>
          <w:szCs w:val="22"/>
          <w:lang w:eastAsia="pl-PL"/>
        </w:rPr>
        <w:t xml:space="preserve">Zakup i dostawa </w:t>
      </w:r>
      <w:r w:rsidR="003B3883">
        <w:rPr>
          <w:rFonts w:ascii="Calibri" w:hAnsi="Calibri" w:cs="Arial"/>
          <w:b/>
          <w:smallCaps/>
          <w:sz w:val="28"/>
          <w:szCs w:val="22"/>
          <w:lang w:eastAsia="pl-PL"/>
        </w:rPr>
        <w:t>– 6</w:t>
      </w:r>
      <w:r w:rsidR="006438C2">
        <w:rPr>
          <w:rFonts w:ascii="Calibri" w:hAnsi="Calibri" w:cs="Arial"/>
          <w:b/>
          <w:smallCaps/>
          <w:sz w:val="28"/>
          <w:szCs w:val="22"/>
          <w:lang w:eastAsia="pl-PL"/>
        </w:rPr>
        <w:t xml:space="preserve"> szt. szaf ubraniowych BHP SUM 420 </w:t>
      </w:r>
      <w:r w:rsidRPr="009E716E">
        <w:rPr>
          <w:rFonts w:ascii="Calibri" w:hAnsi="Calibri" w:cs="Arial"/>
          <w:b/>
          <w:smallCaps/>
          <w:sz w:val="28"/>
          <w:szCs w:val="22"/>
          <w:lang w:eastAsia="pl-PL"/>
        </w:rPr>
        <w:t>–</w:t>
      </w:r>
      <w:r w:rsidR="006438C2">
        <w:rPr>
          <w:rFonts w:ascii="Calibri" w:hAnsi="Calibri" w:cs="Arial"/>
          <w:b/>
          <w:smallCaps/>
          <w:sz w:val="28"/>
          <w:szCs w:val="22"/>
          <w:lang w:eastAsia="pl-PL"/>
        </w:rPr>
        <w:t xml:space="preserve"> </w:t>
      </w:r>
      <w:r w:rsidR="000E23D1" w:rsidRPr="000E23D1">
        <w:rPr>
          <w:rFonts w:ascii="Calibri" w:hAnsi="Calibri" w:cs="Arial"/>
          <w:b/>
          <w:smallCaps/>
          <w:sz w:val="28"/>
          <w:szCs w:val="22"/>
          <w:lang w:eastAsia="pl-PL"/>
        </w:rPr>
        <w:t xml:space="preserve">PKN ORLEN S.A </w:t>
      </w:r>
      <w:r w:rsidR="000E23D1">
        <w:rPr>
          <w:rFonts w:ascii="Calibri" w:hAnsi="Calibri" w:cs="Arial"/>
          <w:b/>
          <w:smallCaps/>
          <w:sz w:val="28"/>
          <w:szCs w:val="22"/>
          <w:lang w:eastAsia="pl-PL"/>
        </w:rPr>
        <w:t>-  Płock</w:t>
      </w:r>
    </w:p>
    <w:p w:rsidR="00C0193D" w:rsidRPr="00123A80" w:rsidRDefault="00C0193D" w:rsidP="00123A80">
      <w:pPr>
        <w:spacing w:line="276" w:lineRule="auto"/>
        <w:jc w:val="both"/>
        <w:rPr>
          <w:rFonts w:ascii="Calibri" w:hAnsi="Calibri" w:cs="Arial"/>
          <w:sz w:val="22"/>
          <w:szCs w:val="22"/>
          <w:lang w:eastAsia="pl-PL"/>
        </w:rPr>
      </w:pPr>
    </w:p>
    <w:p w:rsidR="00E95F57" w:rsidRDefault="004947F7" w:rsidP="00E95F57">
      <w:pPr>
        <w:autoSpaceDE w:val="0"/>
        <w:autoSpaceDN w:val="0"/>
        <w:adjustRightInd w:val="0"/>
        <w:spacing w:line="276" w:lineRule="auto"/>
        <w:jc w:val="both"/>
        <w:rPr>
          <w:rFonts w:ascii="Calibri" w:hAnsi="Calibri" w:cs="Arial"/>
          <w:sz w:val="22"/>
          <w:szCs w:val="22"/>
          <w:lang w:eastAsia="pl-PL"/>
        </w:rPr>
      </w:pPr>
      <w:r w:rsidRPr="004947F7">
        <w:rPr>
          <w:rFonts w:ascii="Calibri" w:hAnsi="Calibri" w:cs="Arial"/>
          <w:sz w:val="22"/>
          <w:szCs w:val="22"/>
          <w:lang w:eastAsia="pl-PL"/>
        </w:rPr>
        <w:t xml:space="preserve">Celem niniejszego Zapytania jest </w:t>
      </w:r>
      <w:r w:rsidR="00C24D11">
        <w:rPr>
          <w:rFonts w:ascii="Calibri" w:hAnsi="Calibri" w:cs="Arial"/>
          <w:sz w:val="22"/>
          <w:szCs w:val="22"/>
          <w:lang w:eastAsia="pl-PL"/>
        </w:rPr>
        <w:t xml:space="preserve">wyłonienie dostawcy na zakup </w:t>
      </w:r>
      <w:r w:rsidR="008E1A15">
        <w:rPr>
          <w:rFonts w:ascii="Calibri" w:hAnsi="Calibri" w:cs="Arial"/>
          <w:sz w:val="22"/>
          <w:szCs w:val="22"/>
          <w:lang w:eastAsia="pl-PL"/>
        </w:rPr>
        <w:t xml:space="preserve">i </w:t>
      </w:r>
      <w:r w:rsidR="00E95F57">
        <w:rPr>
          <w:rFonts w:ascii="Calibri" w:hAnsi="Calibri" w:cs="Arial"/>
          <w:sz w:val="22"/>
          <w:szCs w:val="22"/>
          <w:lang w:eastAsia="pl-PL"/>
        </w:rPr>
        <w:t>dostawę</w:t>
      </w:r>
      <w:r w:rsidR="00E95F57" w:rsidRPr="00E95F57">
        <w:rPr>
          <w:rFonts w:ascii="Calibri" w:hAnsi="Calibri" w:cs="Arial"/>
          <w:sz w:val="22"/>
          <w:szCs w:val="22"/>
          <w:lang w:eastAsia="pl-PL"/>
        </w:rPr>
        <w:t xml:space="preserve"> </w:t>
      </w:r>
      <w:r w:rsidR="003B3883">
        <w:rPr>
          <w:rFonts w:ascii="Calibri" w:hAnsi="Calibri" w:cs="Arial"/>
          <w:sz w:val="22"/>
          <w:szCs w:val="22"/>
          <w:lang w:eastAsia="pl-PL"/>
        </w:rPr>
        <w:t>szaf BHP model SUM 420 – 6</w:t>
      </w:r>
      <w:bookmarkStart w:id="0" w:name="_GoBack"/>
      <w:bookmarkEnd w:id="0"/>
      <w:r w:rsidR="00883E57">
        <w:rPr>
          <w:rFonts w:ascii="Calibri" w:hAnsi="Calibri" w:cs="Arial"/>
          <w:sz w:val="22"/>
          <w:szCs w:val="22"/>
          <w:lang w:eastAsia="pl-PL"/>
        </w:rPr>
        <w:t xml:space="preserve"> szt.</w:t>
      </w:r>
    </w:p>
    <w:p w:rsidR="00E95F57" w:rsidRDefault="00E95F57" w:rsidP="00E95F57">
      <w:pPr>
        <w:autoSpaceDE w:val="0"/>
        <w:autoSpaceDN w:val="0"/>
        <w:adjustRightInd w:val="0"/>
        <w:spacing w:line="276" w:lineRule="auto"/>
        <w:jc w:val="both"/>
        <w:rPr>
          <w:rFonts w:ascii="Calibri" w:hAnsi="Calibri" w:cs="Arial"/>
          <w:sz w:val="22"/>
          <w:szCs w:val="22"/>
          <w:lang w:eastAsia="pl-PL"/>
        </w:rPr>
      </w:pPr>
    </w:p>
    <w:p w:rsidR="00123A80" w:rsidRPr="00123A80" w:rsidRDefault="00123A80" w:rsidP="00E95F57">
      <w:pPr>
        <w:autoSpaceDE w:val="0"/>
        <w:autoSpaceDN w:val="0"/>
        <w:adjustRightInd w:val="0"/>
        <w:spacing w:line="276" w:lineRule="auto"/>
        <w:jc w:val="both"/>
        <w:rPr>
          <w:rFonts w:ascii="Calibri" w:hAnsi="Calibri" w:cs="Calibri"/>
          <w:b/>
          <w:sz w:val="22"/>
          <w:szCs w:val="22"/>
          <w:lang w:eastAsia="pl-PL"/>
        </w:rPr>
      </w:pPr>
      <w:r w:rsidRPr="00123A80">
        <w:rPr>
          <w:rFonts w:ascii="Calibri" w:hAnsi="Calibri" w:cs="Calibri"/>
          <w:b/>
          <w:sz w:val="22"/>
          <w:szCs w:val="22"/>
          <w:lang w:eastAsia="pl-PL"/>
        </w:rPr>
        <w:t>Warunki składania ofert</w:t>
      </w:r>
    </w:p>
    <w:p w:rsidR="00123A80" w:rsidRPr="00521D32" w:rsidRDefault="00123A80" w:rsidP="00521D32">
      <w:pPr>
        <w:pStyle w:val="Akapitzlist"/>
        <w:numPr>
          <w:ilvl w:val="0"/>
          <w:numId w:val="24"/>
        </w:numPr>
        <w:autoSpaceDE w:val="0"/>
        <w:autoSpaceDN w:val="0"/>
        <w:adjustRightInd w:val="0"/>
        <w:spacing w:before="96" w:line="336" w:lineRule="exact"/>
        <w:jc w:val="both"/>
        <w:rPr>
          <w:rFonts w:cs="Calibri"/>
        </w:rPr>
      </w:pPr>
      <w:r w:rsidRPr="00521D32">
        <w:rPr>
          <w:rFonts w:cs="Calibri"/>
          <w:iCs/>
        </w:rPr>
        <w:t>Oferent przyjmuje</w:t>
      </w:r>
      <w:r w:rsidRPr="00521D32">
        <w:rPr>
          <w:rFonts w:cs="Calibri"/>
          <w:i/>
          <w:iCs/>
        </w:rPr>
        <w:t xml:space="preserve"> </w:t>
      </w:r>
      <w:r w:rsidRPr="00521D32">
        <w:rPr>
          <w:rFonts w:cs="Calibri"/>
        </w:rPr>
        <w:t>do wiadomości i akceptuje, że złożenie oferty odbywa się w ramach postępowania zakupowego prowadzonego przez Polski Koncern Naftowy ORLEN S.A. i stanowi jeden z etapów negocjacji w rozumieniu art. 72 k.c., a tym samym nie mają zastosowania przepisy dotyczące oferty w rozumieniu art. 66 oraz aukcji i przetargu w rozumieniu art. 701 - 705 k.c.</w:t>
      </w:r>
    </w:p>
    <w:p w:rsidR="00123A80" w:rsidRDefault="00123A80" w:rsidP="00521D32">
      <w:pPr>
        <w:pStyle w:val="Akapitzlist"/>
        <w:numPr>
          <w:ilvl w:val="0"/>
          <w:numId w:val="24"/>
        </w:numPr>
        <w:autoSpaceDE w:val="0"/>
        <w:autoSpaceDN w:val="0"/>
        <w:adjustRightInd w:val="0"/>
        <w:spacing w:before="96" w:line="336" w:lineRule="exact"/>
        <w:jc w:val="both"/>
        <w:rPr>
          <w:rFonts w:cs="Calibri"/>
        </w:rPr>
      </w:pPr>
      <w:r w:rsidRPr="00521D32">
        <w:rPr>
          <w:rFonts w:cs="Calibri"/>
        </w:rPr>
        <w:t>Of</w:t>
      </w:r>
      <w:r w:rsidR="009B15E7" w:rsidRPr="00521D32">
        <w:rPr>
          <w:rFonts w:cs="Calibri"/>
        </w:rPr>
        <w:t>erta powinna zawierać informację</w:t>
      </w:r>
      <w:r w:rsidRPr="00521D32">
        <w:rPr>
          <w:rFonts w:cs="Calibri"/>
        </w:rPr>
        <w:t xml:space="preserve">, że termin ważności oferty wynosi minimum </w:t>
      </w:r>
      <w:r w:rsidR="008E1A15">
        <w:rPr>
          <w:rFonts w:cs="Calibri"/>
        </w:rPr>
        <w:t>3</w:t>
      </w:r>
      <w:r w:rsidRPr="00521D32">
        <w:rPr>
          <w:rFonts w:cs="Calibri"/>
        </w:rPr>
        <w:t xml:space="preserve"> m-ce od daty złożenia.</w:t>
      </w:r>
    </w:p>
    <w:p w:rsidR="00123A80" w:rsidRPr="00123A80" w:rsidRDefault="00123A80" w:rsidP="00123A80">
      <w:pPr>
        <w:numPr>
          <w:ilvl w:val="0"/>
          <w:numId w:val="12"/>
        </w:numPr>
        <w:autoSpaceDE w:val="0"/>
        <w:autoSpaceDN w:val="0"/>
        <w:adjustRightInd w:val="0"/>
        <w:spacing w:before="96" w:line="336" w:lineRule="exact"/>
        <w:ind w:left="426" w:hanging="426"/>
        <w:jc w:val="both"/>
        <w:rPr>
          <w:rFonts w:ascii="Calibri" w:hAnsi="Calibri" w:cs="Calibri"/>
          <w:b/>
          <w:sz w:val="22"/>
          <w:szCs w:val="22"/>
          <w:lang w:eastAsia="pl-PL"/>
        </w:rPr>
      </w:pPr>
      <w:r w:rsidRPr="00123A80">
        <w:rPr>
          <w:rFonts w:ascii="Calibri" w:hAnsi="Calibri" w:cs="Calibri"/>
          <w:b/>
          <w:sz w:val="22"/>
          <w:szCs w:val="22"/>
          <w:lang w:eastAsia="pl-PL"/>
        </w:rPr>
        <w:t>Zakres przedmiotu zapytania ofertowego</w:t>
      </w:r>
    </w:p>
    <w:p w:rsidR="00123A80" w:rsidRPr="00FF11F6" w:rsidRDefault="00265223" w:rsidP="00123A80">
      <w:pPr>
        <w:autoSpaceDE w:val="0"/>
        <w:autoSpaceDN w:val="0"/>
        <w:adjustRightInd w:val="0"/>
        <w:spacing w:before="96" w:line="336" w:lineRule="exact"/>
        <w:ind w:left="426"/>
        <w:jc w:val="both"/>
        <w:rPr>
          <w:rFonts w:asciiTheme="minorHAnsi" w:hAnsiTheme="minorHAnsi" w:cstheme="minorHAnsi"/>
          <w:sz w:val="22"/>
          <w:szCs w:val="22"/>
          <w:lang w:eastAsia="pl-PL"/>
        </w:rPr>
      </w:pPr>
      <w:r w:rsidRPr="00FF11F6">
        <w:rPr>
          <w:rFonts w:asciiTheme="minorHAnsi" w:hAnsiTheme="minorHAnsi" w:cstheme="minorHAnsi"/>
          <w:sz w:val="22"/>
          <w:szCs w:val="22"/>
          <w:lang w:eastAsia="pl-PL"/>
        </w:rPr>
        <w:t>Szczegółowy zakres przedmiotu zapytania ofertowego zawiera dokumentacja t</w:t>
      </w:r>
      <w:r w:rsidR="00D97176">
        <w:rPr>
          <w:rFonts w:asciiTheme="minorHAnsi" w:hAnsiTheme="minorHAnsi" w:cstheme="minorHAnsi"/>
          <w:sz w:val="22"/>
          <w:szCs w:val="22"/>
          <w:lang w:eastAsia="pl-PL"/>
        </w:rPr>
        <w:t>echniczna/S</w:t>
      </w:r>
      <w:r w:rsidRPr="00FF11F6">
        <w:rPr>
          <w:rFonts w:asciiTheme="minorHAnsi" w:hAnsiTheme="minorHAnsi" w:cstheme="minorHAnsi"/>
          <w:sz w:val="22"/>
          <w:szCs w:val="22"/>
          <w:lang w:eastAsia="pl-PL"/>
        </w:rPr>
        <w:t xml:space="preserve">pecyfikacja stanowiąca Załącznik nr </w:t>
      </w:r>
      <w:r w:rsidR="007B7520">
        <w:rPr>
          <w:rFonts w:asciiTheme="minorHAnsi" w:hAnsiTheme="minorHAnsi" w:cstheme="minorHAnsi"/>
          <w:sz w:val="22"/>
          <w:szCs w:val="22"/>
          <w:lang w:eastAsia="pl-PL"/>
        </w:rPr>
        <w:t xml:space="preserve">3 </w:t>
      </w:r>
      <w:r w:rsidRPr="00FF11F6">
        <w:rPr>
          <w:rFonts w:asciiTheme="minorHAnsi" w:hAnsiTheme="minorHAnsi" w:cstheme="minorHAnsi"/>
          <w:sz w:val="22"/>
          <w:szCs w:val="22"/>
          <w:lang w:eastAsia="pl-PL"/>
        </w:rPr>
        <w:t>do niniejszego Zapytania Ofertowego.</w:t>
      </w:r>
      <w:r w:rsidR="00C0193D">
        <w:rPr>
          <w:rFonts w:asciiTheme="minorHAnsi" w:hAnsiTheme="minorHAnsi" w:cstheme="minorHAnsi"/>
          <w:sz w:val="22"/>
          <w:szCs w:val="22"/>
          <w:lang w:eastAsia="pl-PL"/>
        </w:rPr>
        <w:t xml:space="preserve"> </w:t>
      </w:r>
    </w:p>
    <w:p w:rsidR="00123A80" w:rsidRPr="00FF11F6" w:rsidRDefault="00123A80" w:rsidP="00123A80">
      <w:pPr>
        <w:numPr>
          <w:ilvl w:val="0"/>
          <w:numId w:val="12"/>
        </w:numPr>
        <w:autoSpaceDE w:val="0"/>
        <w:autoSpaceDN w:val="0"/>
        <w:adjustRightInd w:val="0"/>
        <w:spacing w:before="110" w:line="336" w:lineRule="exact"/>
        <w:ind w:left="426" w:hanging="426"/>
        <w:jc w:val="both"/>
        <w:rPr>
          <w:rFonts w:asciiTheme="minorHAnsi" w:hAnsiTheme="minorHAnsi" w:cstheme="minorHAnsi"/>
          <w:b/>
          <w:sz w:val="22"/>
          <w:szCs w:val="22"/>
          <w:lang w:eastAsia="pl-PL"/>
        </w:rPr>
      </w:pPr>
      <w:r w:rsidRPr="00FF11F6">
        <w:rPr>
          <w:rFonts w:asciiTheme="minorHAnsi" w:hAnsiTheme="minorHAnsi" w:cstheme="minorHAnsi"/>
          <w:b/>
          <w:sz w:val="22"/>
          <w:szCs w:val="22"/>
          <w:lang w:eastAsia="pl-PL"/>
        </w:rPr>
        <w:t>Sposób składania ofert</w:t>
      </w:r>
    </w:p>
    <w:p w:rsidR="00123A80" w:rsidRDefault="00123A80" w:rsidP="00123A80">
      <w:pPr>
        <w:autoSpaceDE w:val="0"/>
        <w:autoSpaceDN w:val="0"/>
        <w:adjustRightInd w:val="0"/>
        <w:spacing w:before="110" w:line="336" w:lineRule="exact"/>
        <w:ind w:left="426"/>
        <w:jc w:val="both"/>
        <w:rPr>
          <w:rFonts w:ascii="Calibri" w:hAnsi="Calibri" w:cs="Calibri"/>
          <w:sz w:val="22"/>
          <w:szCs w:val="22"/>
          <w:lang w:eastAsia="pl-PL"/>
        </w:rPr>
      </w:pPr>
      <w:r w:rsidRPr="00FF11F6">
        <w:rPr>
          <w:rFonts w:asciiTheme="minorHAnsi" w:hAnsiTheme="minorHAnsi" w:cstheme="minorHAnsi"/>
          <w:sz w:val="22"/>
          <w:szCs w:val="22"/>
          <w:lang w:eastAsia="pl-PL"/>
        </w:rPr>
        <w:t>Oferty należy składać za pośrednictwem platformy zakupowej CONNECT. Oferty przesłane inną drogą nie będą rozpatrywane i uwzględniane podczas wyboru dostawcy. Oferta musi być złożona w terminie wymaganym w systemie Connect w języku polskim lub innym jeżeli został wskazany</w:t>
      </w:r>
      <w:r w:rsidRPr="00123A80">
        <w:rPr>
          <w:rFonts w:ascii="Calibri" w:hAnsi="Calibri" w:cs="Calibri"/>
          <w:sz w:val="22"/>
          <w:szCs w:val="22"/>
          <w:lang w:eastAsia="pl-PL"/>
        </w:rPr>
        <w:t xml:space="preserve"> na Platformie Zakupowej CONNECT </w:t>
      </w:r>
      <w:hyperlink r:id="rId8" w:history="1">
        <w:r w:rsidRPr="00123A80">
          <w:rPr>
            <w:rFonts w:ascii="Calibri" w:hAnsi="Calibri" w:cs="Calibri"/>
            <w:sz w:val="22"/>
            <w:szCs w:val="22"/>
            <w:u w:val="single"/>
            <w:lang w:eastAsia="pl-PL"/>
          </w:rPr>
          <w:t>https://connect.orlen.pl</w:t>
        </w:r>
      </w:hyperlink>
      <w:r w:rsidRPr="00123A80">
        <w:rPr>
          <w:rFonts w:ascii="Calibri" w:hAnsi="Calibri" w:cs="Calibri"/>
          <w:sz w:val="22"/>
          <w:szCs w:val="22"/>
          <w:lang w:eastAsia="pl-PL"/>
        </w:rPr>
        <w:t xml:space="preserve"> poprzez wypełnienie wszystkich pozycji formularza oraz załączenie wymaganych informacji/dokumentów w zapytaniu ofertowym.</w:t>
      </w:r>
    </w:p>
    <w:p w:rsidR="006332E3" w:rsidRDefault="006332E3" w:rsidP="00123A80">
      <w:pPr>
        <w:autoSpaceDE w:val="0"/>
        <w:autoSpaceDN w:val="0"/>
        <w:adjustRightInd w:val="0"/>
        <w:spacing w:before="110" w:line="336" w:lineRule="exact"/>
        <w:ind w:left="426"/>
        <w:jc w:val="both"/>
        <w:rPr>
          <w:rFonts w:ascii="Calibri" w:hAnsi="Calibri" w:cs="Calibri"/>
          <w:sz w:val="22"/>
          <w:szCs w:val="22"/>
          <w:lang w:eastAsia="pl-PL"/>
        </w:rPr>
      </w:pPr>
    </w:p>
    <w:p w:rsidR="006332E3" w:rsidRPr="00123A80" w:rsidRDefault="006332E3" w:rsidP="00123A80">
      <w:pPr>
        <w:autoSpaceDE w:val="0"/>
        <w:autoSpaceDN w:val="0"/>
        <w:adjustRightInd w:val="0"/>
        <w:spacing w:before="110" w:line="336" w:lineRule="exact"/>
        <w:ind w:left="426"/>
        <w:jc w:val="both"/>
        <w:rPr>
          <w:rFonts w:ascii="Calibri" w:hAnsi="Calibri" w:cs="Calibri"/>
          <w:sz w:val="22"/>
          <w:szCs w:val="22"/>
          <w:lang w:eastAsia="pl-PL"/>
        </w:rPr>
      </w:pPr>
    </w:p>
    <w:p w:rsidR="00123A80" w:rsidRPr="00123A80" w:rsidRDefault="00123A80" w:rsidP="003B2747">
      <w:pPr>
        <w:autoSpaceDE w:val="0"/>
        <w:autoSpaceDN w:val="0"/>
        <w:adjustRightInd w:val="0"/>
        <w:spacing w:before="86" w:after="240" w:line="341" w:lineRule="exact"/>
        <w:jc w:val="both"/>
        <w:rPr>
          <w:rFonts w:ascii="Calibri" w:hAnsi="Calibri" w:cs="Calibri"/>
          <w:b/>
          <w:sz w:val="22"/>
          <w:szCs w:val="22"/>
          <w:lang w:eastAsia="pl-PL"/>
        </w:rPr>
      </w:pPr>
      <w:r w:rsidRPr="00123A80">
        <w:rPr>
          <w:rFonts w:ascii="Calibri" w:hAnsi="Calibri" w:cs="Calibri"/>
          <w:b/>
          <w:sz w:val="22"/>
          <w:szCs w:val="22"/>
          <w:lang w:eastAsia="pl-PL"/>
        </w:rPr>
        <w:lastRenderedPageBreak/>
        <w:t>VII. Informacje dodatkowe</w:t>
      </w:r>
    </w:p>
    <w:p w:rsidR="00123A80" w:rsidRPr="00123A80" w:rsidRDefault="00123A80" w:rsidP="00123A80">
      <w:pPr>
        <w:numPr>
          <w:ilvl w:val="0"/>
          <w:numId w:val="16"/>
        </w:numPr>
        <w:autoSpaceDE w:val="0"/>
        <w:autoSpaceDN w:val="0"/>
        <w:adjustRightInd w:val="0"/>
        <w:spacing w:line="336" w:lineRule="exact"/>
        <w:jc w:val="both"/>
        <w:rPr>
          <w:rFonts w:ascii="Calibri" w:hAnsi="Calibri" w:cs="Calibri"/>
          <w:sz w:val="22"/>
          <w:szCs w:val="22"/>
          <w:lang w:eastAsia="pl-PL"/>
        </w:rPr>
      </w:pPr>
      <w:r w:rsidRPr="00123A80">
        <w:rPr>
          <w:rFonts w:ascii="Calibri" w:hAnsi="Calibri" w:cs="Calibri"/>
          <w:sz w:val="22"/>
          <w:szCs w:val="22"/>
          <w:lang w:eastAsia="pl-PL"/>
        </w:rPr>
        <w:t>PKN ORLEN S.A. zastrzega sobie prawo do prowadzenia negocjacji w odniesieniu do części lub całości zakresu złożonych odpowiedzi, przy czym zakres umowy może obejmować całość lub część zakresu złożonej odpowiedzi na zapytanie ofertowe.</w:t>
      </w:r>
    </w:p>
    <w:p w:rsidR="001E0E72" w:rsidRPr="008C4DEA" w:rsidRDefault="001E0E72" w:rsidP="001E0E72">
      <w:pPr>
        <w:numPr>
          <w:ilvl w:val="0"/>
          <w:numId w:val="16"/>
        </w:numPr>
        <w:autoSpaceDE w:val="0"/>
        <w:autoSpaceDN w:val="0"/>
        <w:adjustRightInd w:val="0"/>
        <w:spacing w:before="86" w:line="341" w:lineRule="exact"/>
        <w:jc w:val="both"/>
        <w:rPr>
          <w:rFonts w:ascii="Calibri" w:hAnsi="Calibri" w:cs="Calibri"/>
          <w:color w:val="FF0000"/>
          <w:sz w:val="22"/>
          <w:szCs w:val="22"/>
          <w:lang w:eastAsia="pl-PL"/>
        </w:rPr>
      </w:pPr>
      <w:r w:rsidRPr="008C4DEA">
        <w:rPr>
          <w:rFonts w:ascii="Calibri" w:hAnsi="Calibri" w:cs="Calibri"/>
          <w:b/>
          <w:bCs/>
          <w:color w:val="FF0000"/>
          <w:sz w:val="22"/>
          <w:szCs w:val="22"/>
          <w:lang w:eastAsia="pl-PL"/>
        </w:rPr>
        <w:t>Dokumenty</w:t>
      </w:r>
      <w:r>
        <w:rPr>
          <w:rFonts w:ascii="Calibri" w:hAnsi="Calibri" w:cs="Calibri"/>
          <w:b/>
          <w:bCs/>
          <w:color w:val="FF0000"/>
          <w:sz w:val="22"/>
          <w:szCs w:val="22"/>
          <w:lang w:eastAsia="pl-PL"/>
        </w:rPr>
        <w:t xml:space="preserve"> i kryteria</w:t>
      </w:r>
      <w:r w:rsidRPr="008C4DEA">
        <w:rPr>
          <w:rFonts w:ascii="Calibri" w:hAnsi="Calibri" w:cs="Calibri"/>
          <w:b/>
          <w:bCs/>
          <w:color w:val="FF0000"/>
          <w:sz w:val="22"/>
          <w:szCs w:val="22"/>
          <w:lang w:eastAsia="pl-PL"/>
        </w:rPr>
        <w:t xml:space="preserve"> formalne i techniczne nie mogą zawierać żadnych elementów handlowych w tym przede wszystkim informacji o wynagrodzeniu</w:t>
      </w:r>
      <w:r>
        <w:rPr>
          <w:rFonts w:ascii="Calibri" w:hAnsi="Calibri" w:cs="Calibri"/>
          <w:b/>
          <w:bCs/>
          <w:color w:val="FF0000"/>
          <w:sz w:val="22"/>
          <w:szCs w:val="22"/>
          <w:lang w:eastAsia="pl-PL"/>
        </w:rPr>
        <w:t xml:space="preserve"> – niezastosowanie się do niniejszej zasady będzie skutkowało wykluczeniem oferty z postępowania</w:t>
      </w:r>
    </w:p>
    <w:p w:rsidR="00123A80" w:rsidRPr="00123A80" w:rsidRDefault="00123A80" w:rsidP="00123A80">
      <w:pPr>
        <w:numPr>
          <w:ilvl w:val="0"/>
          <w:numId w:val="16"/>
        </w:numPr>
        <w:autoSpaceDE w:val="0"/>
        <w:autoSpaceDN w:val="0"/>
        <w:adjustRightInd w:val="0"/>
        <w:spacing w:before="53" w:line="336" w:lineRule="exact"/>
        <w:jc w:val="both"/>
        <w:rPr>
          <w:rFonts w:ascii="Calibri" w:hAnsi="Calibri" w:cs="Calibri"/>
          <w:b/>
          <w:bCs/>
          <w:sz w:val="22"/>
          <w:szCs w:val="22"/>
          <w:lang w:eastAsia="pl-PL"/>
        </w:rPr>
      </w:pPr>
      <w:r w:rsidRPr="00123A80">
        <w:rPr>
          <w:rFonts w:ascii="Calibri" w:hAnsi="Calibri" w:cs="Calibri"/>
          <w:b/>
          <w:bCs/>
          <w:sz w:val="22"/>
          <w:szCs w:val="22"/>
          <w:lang w:eastAsia="pl-PL"/>
        </w:rPr>
        <w:t>Oferent ponosi wszystkie koszty związane z przygotowaniem i złożeniem oferty i nie przysługuje mu wobec PKN ORLEN S.A. prawo żądania zwrotu tych kosztów.</w:t>
      </w:r>
    </w:p>
    <w:p w:rsidR="00123A80" w:rsidRPr="00123A80" w:rsidRDefault="00123A80" w:rsidP="00123A80">
      <w:pPr>
        <w:numPr>
          <w:ilvl w:val="0"/>
          <w:numId w:val="16"/>
        </w:numPr>
        <w:autoSpaceDE w:val="0"/>
        <w:autoSpaceDN w:val="0"/>
        <w:adjustRightInd w:val="0"/>
        <w:spacing w:line="336" w:lineRule="exact"/>
        <w:jc w:val="both"/>
        <w:rPr>
          <w:rFonts w:ascii="Calibri" w:hAnsi="Calibri" w:cs="Calibri"/>
          <w:b/>
          <w:bCs/>
          <w:sz w:val="22"/>
          <w:szCs w:val="22"/>
          <w:lang w:eastAsia="pl-PL"/>
        </w:rPr>
      </w:pPr>
      <w:r w:rsidRPr="00123A80">
        <w:rPr>
          <w:rFonts w:ascii="Calibri" w:hAnsi="Calibri" w:cs="Calibri"/>
          <w:b/>
          <w:bCs/>
          <w:sz w:val="22"/>
          <w:szCs w:val="22"/>
          <w:lang w:eastAsia="pl-PL"/>
        </w:rPr>
        <w:t>Oferent jest zobowiązany do zapoznania się z warunkami zapytania ofertowego. Złożenie oferty jest jednoznaczne z akceptacją niniejszych warunków zapytania ofertowego.</w:t>
      </w:r>
    </w:p>
    <w:p w:rsidR="00123A80" w:rsidRPr="00123A80" w:rsidRDefault="00123A80" w:rsidP="00123A80">
      <w:pPr>
        <w:autoSpaceDE w:val="0"/>
        <w:autoSpaceDN w:val="0"/>
        <w:adjustRightInd w:val="0"/>
        <w:spacing w:line="240" w:lineRule="exact"/>
        <w:jc w:val="both"/>
        <w:rPr>
          <w:rFonts w:ascii="Calibri" w:hAnsi="Calibri"/>
          <w:sz w:val="22"/>
          <w:szCs w:val="22"/>
          <w:lang w:eastAsia="pl-PL"/>
        </w:rPr>
      </w:pPr>
    </w:p>
    <w:p w:rsidR="00123A80" w:rsidRDefault="00123A80" w:rsidP="003B2747">
      <w:pPr>
        <w:autoSpaceDE w:val="0"/>
        <w:autoSpaceDN w:val="0"/>
        <w:adjustRightInd w:val="0"/>
        <w:spacing w:before="163" w:after="240"/>
        <w:jc w:val="both"/>
        <w:rPr>
          <w:rFonts w:ascii="Calibri" w:hAnsi="Calibri" w:cs="Calibri"/>
          <w:b/>
          <w:sz w:val="22"/>
          <w:szCs w:val="22"/>
          <w:lang w:eastAsia="pl-PL"/>
        </w:rPr>
      </w:pPr>
      <w:r w:rsidRPr="00123A80">
        <w:rPr>
          <w:rFonts w:ascii="Calibri" w:hAnsi="Calibri" w:cs="Calibri"/>
          <w:b/>
          <w:sz w:val="22"/>
          <w:szCs w:val="22"/>
          <w:lang w:eastAsia="pl-PL"/>
        </w:rPr>
        <w:t>VIII. Sposób oceny ofert</w:t>
      </w:r>
    </w:p>
    <w:p w:rsidR="00123A80" w:rsidRPr="00123A80" w:rsidRDefault="00123A80" w:rsidP="00C84835">
      <w:pPr>
        <w:autoSpaceDE w:val="0"/>
        <w:autoSpaceDN w:val="0"/>
        <w:adjustRightInd w:val="0"/>
        <w:spacing w:line="276" w:lineRule="auto"/>
        <w:jc w:val="both"/>
        <w:rPr>
          <w:rFonts w:ascii="Calibri" w:hAnsi="Calibri"/>
          <w:sz w:val="22"/>
          <w:szCs w:val="22"/>
          <w:lang w:eastAsia="pl-PL"/>
        </w:rPr>
      </w:pPr>
      <w:r w:rsidRPr="00123A80">
        <w:rPr>
          <w:rFonts w:ascii="Calibri" w:hAnsi="Calibri"/>
          <w:sz w:val="22"/>
          <w:szCs w:val="22"/>
          <w:lang w:eastAsia="pl-PL"/>
        </w:rPr>
        <w:t>Ocenę odpowiedzi dokonuje powołany w tym celu zespół oceniający. W oparciu o przesłane informacje zespół oceniający dokona oceny wszystkich odpowiedzi na podstawie ustalonych wcześniej kryteriów i ich wagi. Za najlepsze rozwiązanie zostanie uznany produkt w największym stopniu spełniający kryteria PKN ORLEN pod względem merytorycznym i handlowym.</w:t>
      </w:r>
    </w:p>
    <w:p w:rsidR="00123A80" w:rsidRPr="0092771D" w:rsidRDefault="00123A80" w:rsidP="00C84835">
      <w:pPr>
        <w:autoSpaceDE w:val="0"/>
        <w:autoSpaceDN w:val="0"/>
        <w:adjustRightInd w:val="0"/>
        <w:spacing w:before="58" w:line="276" w:lineRule="auto"/>
        <w:jc w:val="both"/>
        <w:rPr>
          <w:rFonts w:ascii="Calibri" w:hAnsi="Calibri" w:cs="Calibri"/>
          <w:b/>
          <w:bCs/>
          <w:sz w:val="22"/>
          <w:szCs w:val="22"/>
          <w:lang w:eastAsia="pl-PL"/>
        </w:rPr>
      </w:pPr>
      <w:r w:rsidRPr="00123A80">
        <w:rPr>
          <w:rFonts w:ascii="Calibri" w:hAnsi="Calibri" w:cs="Calibri"/>
          <w:bCs/>
          <w:sz w:val="22"/>
          <w:szCs w:val="22"/>
          <w:lang w:eastAsia="pl-PL"/>
        </w:rPr>
        <w:t xml:space="preserve">W przypadku weryfikacji oferty, a w szczególności zakresu przedmiotu dostawy konieczne jest załączenie przez Oferenta do oferty zestawienia wycenionych elementów </w:t>
      </w:r>
      <w:r w:rsidRPr="0092771D">
        <w:rPr>
          <w:rFonts w:ascii="Calibri" w:hAnsi="Calibri" w:cs="Calibri"/>
          <w:b/>
          <w:bCs/>
          <w:sz w:val="22"/>
          <w:szCs w:val="22"/>
          <w:lang w:eastAsia="pl-PL"/>
        </w:rPr>
        <w:t>bez cen do części technicznej.</w:t>
      </w:r>
    </w:p>
    <w:p w:rsidR="00123A80" w:rsidRPr="00123A80" w:rsidRDefault="00123A80" w:rsidP="00123A80">
      <w:pPr>
        <w:autoSpaceDE w:val="0"/>
        <w:autoSpaceDN w:val="0"/>
        <w:adjustRightInd w:val="0"/>
        <w:spacing w:line="336" w:lineRule="exact"/>
        <w:jc w:val="both"/>
        <w:rPr>
          <w:rFonts w:ascii="Calibri" w:hAnsi="Calibri" w:cs="Calibri"/>
          <w:b/>
          <w:bCs/>
          <w:sz w:val="22"/>
          <w:szCs w:val="22"/>
          <w:lang w:eastAsia="pl-PL"/>
        </w:rPr>
      </w:pPr>
    </w:p>
    <w:p w:rsidR="00123A80" w:rsidRPr="00123A80" w:rsidRDefault="00123A80" w:rsidP="00123A80">
      <w:pPr>
        <w:autoSpaceDE w:val="0"/>
        <w:autoSpaceDN w:val="0"/>
        <w:adjustRightInd w:val="0"/>
        <w:spacing w:line="336" w:lineRule="exact"/>
        <w:jc w:val="both"/>
        <w:rPr>
          <w:rFonts w:ascii="Calibri" w:hAnsi="Calibri" w:cs="Calibri"/>
          <w:b/>
          <w:bCs/>
          <w:sz w:val="22"/>
          <w:szCs w:val="22"/>
          <w:lang w:eastAsia="pl-PL"/>
        </w:rPr>
      </w:pPr>
      <w:r w:rsidRPr="00123A80">
        <w:rPr>
          <w:rFonts w:ascii="Calibri" w:hAnsi="Calibri" w:cs="Calibri"/>
          <w:b/>
          <w:bCs/>
          <w:sz w:val="22"/>
          <w:szCs w:val="22"/>
          <w:lang w:eastAsia="pl-PL"/>
        </w:rPr>
        <w:t>PKN ORLEN zastrzega sobie prawo do odrzucenia na poszczególnych pozycjach najwyższej oferty</w:t>
      </w:r>
    </w:p>
    <w:p w:rsidR="00123A80" w:rsidRPr="00123A80" w:rsidRDefault="00123A80" w:rsidP="00123A80">
      <w:pPr>
        <w:autoSpaceDE w:val="0"/>
        <w:autoSpaceDN w:val="0"/>
        <w:adjustRightInd w:val="0"/>
        <w:spacing w:before="5" w:line="336" w:lineRule="exact"/>
        <w:jc w:val="both"/>
        <w:rPr>
          <w:rFonts w:ascii="Calibri" w:hAnsi="Calibri" w:cs="Calibri"/>
          <w:b/>
          <w:bCs/>
          <w:sz w:val="22"/>
          <w:szCs w:val="22"/>
          <w:lang w:eastAsia="pl-PL"/>
        </w:rPr>
      </w:pPr>
      <w:r w:rsidRPr="00123A80">
        <w:rPr>
          <w:rFonts w:ascii="Calibri" w:hAnsi="Calibri" w:cs="Calibri"/>
          <w:b/>
          <w:bCs/>
          <w:sz w:val="22"/>
          <w:szCs w:val="22"/>
          <w:lang w:eastAsia="pl-PL"/>
        </w:rPr>
        <w:t>cenowej.</w:t>
      </w:r>
    </w:p>
    <w:p w:rsidR="00123A80" w:rsidRPr="00123A80" w:rsidRDefault="00123A80" w:rsidP="00123A80">
      <w:pPr>
        <w:autoSpaceDE w:val="0"/>
        <w:autoSpaceDN w:val="0"/>
        <w:adjustRightInd w:val="0"/>
        <w:spacing w:line="240" w:lineRule="exact"/>
        <w:jc w:val="both"/>
        <w:rPr>
          <w:rFonts w:ascii="Calibri" w:hAnsi="Calibri"/>
          <w:sz w:val="22"/>
          <w:szCs w:val="22"/>
          <w:lang w:eastAsia="pl-PL"/>
        </w:rPr>
      </w:pPr>
    </w:p>
    <w:p w:rsidR="00123A80" w:rsidRPr="00123A80" w:rsidRDefault="00123A80" w:rsidP="00123A80">
      <w:pPr>
        <w:autoSpaceDE w:val="0"/>
        <w:autoSpaceDN w:val="0"/>
        <w:adjustRightInd w:val="0"/>
        <w:spacing w:line="276" w:lineRule="auto"/>
        <w:jc w:val="both"/>
        <w:rPr>
          <w:rFonts w:ascii="Calibri" w:hAnsi="Calibri"/>
          <w:sz w:val="22"/>
          <w:szCs w:val="22"/>
          <w:lang w:eastAsia="pl-PL"/>
        </w:rPr>
      </w:pPr>
      <w:r w:rsidRPr="00123A80">
        <w:rPr>
          <w:rFonts w:ascii="Calibri" w:hAnsi="Calibri"/>
          <w:sz w:val="22"/>
          <w:szCs w:val="22"/>
          <w:lang w:eastAsia="pl-PL"/>
        </w:rPr>
        <w:t>PKN ORLEN dopuszcza możliwość złożenia ofert przez konsorcja. W przypadku złożenia oferty przez konsorcjum wymagane jest złożenie kopii umowy konsorcjum oraz pełnomocnictw lidera konsorcjum do reprezentowania pozostałych członków konsorcjum. Lider konsorcjum odpowiada za realizację wszystkich formalnych wymagań wobec PKN ORLEN SA.</w:t>
      </w:r>
    </w:p>
    <w:p w:rsidR="00123A80" w:rsidRDefault="00123A80" w:rsidP="003B2747">
      <w:pPr>
        <w:autoSpaceDE w:val="0"/>
        <w:autoSpaceDN w:val="0"/>
        <w:adjustRightInd w:val="0"/>
        <w:spacing w:before="101" w:after="240" w:line="336" w:lineRule="exact"/>
        <w:jc w:val="both"/>
        <w:rPr>
          <w:rFonts w:ascii="Calibri" w:hAnsi="Calibri" w:cs="Calibri"/>
          <w:b/>
          <w:bCs/>
          <w:sz w:val="22"/>
          <w:szCs w:val="22"/>
          <w:lang w:eastAsia="pl-PL"/>
        </w:rPr>
      </w:pPr>
      <w:r w:rsidRPr="00123A80">
        <w:rPr>
          <w:rFonts w:ascii="Calibri" w:hAnsi="Calibri" w:cs="Calibri"/>
          <w:b/>
          <w:bCs/>
          <w:sz w:val="22"/>
          <w:szCs w:val="22"/>
          <w:lang w:eastAsia="pl-PL"/>
        </w:rPr>
        <w:t>IX. Klauzula MPP</w:t>
      </w:r>
    </w:p>
    <w:p w:rsidR="00123A80" w:rsidRPr="00123A80" w:rsidRDefault="00123A80" w:rsidP="00123A80">
      <w:pPr>
        <w:widowControl w:val="0"/>
        <w:numPr>
          <w:ilvl w:val="0"/>
          <w:numId w:val="13"/>
        </w:numPr>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 xml:space="preserve">Płatność wynikająca z umowy będzie realizowana w mechanizmie podzielonej płatności, o którym mowa w ustawie z dnia 11 marca 2004 r. o podatku od towarów i usług (j.t. Dz. U. z 2018 r, poz. 2174  ze zm.), wyłącznie na wskazany przez Dostawcę/Kontrahenta rachunek bankowy figurujący w wykazie podatników VAT prowadzonym przez właściwy organ administracji (tzw. Białej liście). Dotyczy to zarówno rachunków bankowych prowadzonych w złotych polskich, jak i walutach </w:t>
      </w:r>
      <w:r w:rsidRPr="00123A80">
        <w:rPr>
          <w:rFonts w:ascii="Calibri" w:hAnsi="Calibri" w:cs="Calibri"/>
          <w:bCs/>
          <w:sz w:val="22"/>
          <w:szCs w:val="22"/>
          <w:lang w:eastAsia="pl-PL"/>
        </w:rPr>
        <w:lastRenderedPageBreak/>
        <w:t>obcych.</w:t>
      </w:r>
    </w:p>
    <w:p w:rsidR="00123A80" w:rsidRPr="00123A80" w:rsidRDefault="00123A80" w:rsidP="00123A80">
      <w:pPr>
        <w:widowControl w:val="0"/>
        <w:numPr>
          <w:ilvl w:val="0"/>
          <w:numId w:val="13"/>
        </w:numPr>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 xml:space="preserve">W przypadku niemożności dokonania płatności w sposób wskazany w pkt 1 powyżej z uwagi na: </w:t>
      </w:r>
    </w:p>
    <w:p w:rsidR="00123A80" w:rsidRPr="00123A80" w:rsidRDefault="00123A80" w:rsidP="00123A80">
      <w:pPr>
        <w:widowControl w:val="0"/>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i.</w:t>
      </w:r>
      <w:r w:rsidRPr="00123A80">
        <w:rPr>
          <w:rFonts w:ascii="Calibri" w:hAnsi="Calibri" w:cs="Calibri"/>
          <w:bCs/>
          <w:sz w:val="22"/>
          <w:szCs w:val="22"/>
          <w:lang w:eastAsia="pl-PL"/>
        </w:rPr>
        <w:tab/>
        <w:t xml:space="preserve">brak na Białej liście wskazanego przez Dostawcę/Kontrahenta numeru rachunku bankowego lub </w:t>
      </w:r>
    </w:p>
    <w:p w:rsidR="00123A80" w:rsidRPr="00123A80" w:rsidRDefault="00123A80" w:rsidP="00123A80">
      <w:pPr>
        <w:widowControl w:val="0"/>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ii.</w:t>
      </w:r>
      <w:r w:rsidRPr="00123A80">
        <w:rPr>
          <w:rFonts w:ascii="Calibri" w:hAnsi="Calibri" w:cs="Calibri"/>
          <w:bCs/>
          <w:sz w:val="22"/>
          <w:szCs w:val="22"/>
          <w:lang w:eastAsia="pl-PL"/>
        </w:rPr>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rsidR="00123A80" w:rsidRPr="00123A80" w:rsidRDefault="00123A80" w:rsidP="00123A80">
      <w:pPr>
        <w:widowControl w:val="0"/>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 xml:space="preserve">PKN ORLEN S.A. będzie uprawniony do wstrzymania płatności na rzecz Dostawcy/Kontrahenta odpowiednio: wynagrodzenia (w przypadku wskazanym w ppkt (i)) lub części wynagrodzenia odpowiadającej podatkowi VAT (w przypadku wskazanym w ppkt (ii)). </w:t>
      </w:r>
    </w:p>
    <w:p w:rsidR="00123A80" w:rsidRPr="00123A80" w:rsidRDefault="00123A80" w:rsidP="00123A80">
      <w:pPr>
        <w:widowControl w:val="0"/>
        <w:numPr>
          <w:ilvl w:val="0"/>
          <w:numId w:val="13"/>
        </w:numPr>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W sytuacji wskazanej w pkt 2 powyżej płatność nastąpi nie później niż w terminie 7 dni roboczych od (odpowiednio): dnia następnego po przekazaniu PKN ORLEN S.A. przez Dostawcę/Kontrahenta informacji o pojawieniu się jego numeru rachunku bankowego na Białej liście (w przypadku wskazanym w pkt 2 ppkt (i) powyżej) lub dnia następnego po wskazaniu PKN ORLEN S.A. przez Dostawcę/Kontrahenta numeru rachunku bankowego w złotych polskich figurującego na Białej liście (w przypadku, o którym mowa w pkt 2 ppkt (ii) powyżej).</w:t>
      </w:r>
    </w:p>
    <w:p w:rsidR="004F3E75" w:rsidRPr="004F3E75" w:rsidRDefault="00123A80" w:rsidP="004F3E75">
      <w:pPr>
        <w:numPr>
          <w:ilvl w:val="0"/>
          <w:numId w:val="13"/>
        </w:numPr>
        <w:autoSpaceDE w:val="0"/>
        <w:autoSpaceDN w:val="0"/>
        <w:adjustRightInd w:val="0"/>
        <w:spacing w:before="101" w:line="336" w:lineRule="exact"/>
        <w:ind w:left="426"/>
        <w:jc w:val="both"/>
        <w:rPr>
          <w:rFonts w:ascii="Calibri" w:hAnsi="Calibri" w:cs="Calibri"/>
          <w:bCs/>
          <w:sz w:val="22"/>
          <w:szCs w:val="22"/>
          <w:lang w:eastAsia="pl-PL"/>
        </w:rPr>
      </w:pPr>
      <w:r w:rsidRPr="00123A80">
        <w:rPr>
          <w:rFonts w:ascii="Calibri" w:hAnsi="Calibri" w:cs="Calibri"/>
          <w:bCs/>
          <w:sz w:val="22"/>
          <w:szCs w:val="22"/>
          <w:lang w:eastAsia="pl-PL"/>
        </w:rPr>
        <w:t>Strony zgodnie przyjmują, że wystąpienie okoliczności, o których mowa w pkt 2 powyżej, zwalnia PKN ORLEN S.A. z obowiązku zapłaty odsetek za zwłokę za okres pomiędzy ustalonym w umowie terminem płatności a dniem zrealizowania przez PKN ORLEN S.A. na rzecz Dostawcy/Kontrahenta płatności, o których mowa w pkt 3 powyżej.</w:t>
      </w:r>
    </w:p>
    <w:p w:rsidR="00123A80" w:rsidRPr="00E31A65" w:rsidRDefault="00123A80" w:rsidP="00E31A65">
      <w:pPr>
        <w:numPr>
          <w:ilvl w:val="0"/>
          <w:numId w:val="13"/>
        </w:numPr>
        <w:autoSpaceDE w:val="0"/>
        <w:autoSpaceDN w:val="0"/>
        <w:adjustRightInd w:val="0"/>
        <w:spacing w:before="101" w:line="336" w:lineRule="exact"/>
        <w:ind w:left="426" w:hanging="284"/>
        <w:jc w:val="both"/>
        <w:rPr>
          <w:rFonts w:ascii="Calibri" w:hAnsi="Calibri" w:cs="Calibri"/>
          <w:bCs/>
          <w:sz w:val="22"/>
          <w:szCs w:val="22"/>
          <w:lang w:eastAsia="pl-PL"/>
        </w:rPr>
      </w:pPr>
      <w:r w:rsidRPr="00123A80">
        <w:rPr>
          <w:rFonts w:ascii="Calibri" w:hAnsi="Calibri" w:cs="Calibri"/>
          <w:bCs/>
          <w:sz w:val="22"/>
          <w:szCs w:val="22"/>
          <w:lang w:eastAsia="pl-PL"/>
        </w:rPr>
        <w:t>Działając na podstawie art. 4c ustawy z dnia 8 marca 2013 r. o przeciwdziałaniu nadmiernym opóźnieniom w transakcjach handlowych (Dz. U. z 2019 r. poz.118 ze zm.), PKN ORLEN S.A. oświadcza, że posiada status dużego przedsiębiorcy.</w:t>
      </w:r>
    </w:p>
    <w:p w:rsidR="00123A80" w:rsidRDefault="00123A80" w:rsidP="003B2747">
      <w:pPr>
        <w:autoSpaceDE w:val="0"/>
        <w:autoSpaceDN w:val="0"/>
        <w:adjustRightInd w:val="0"/>
        <w:spacing w:before="96" w:after="240" w:line="341" w:lineRule="exact"/>
        <w:jc w:val="both"/>
        <w:rPr>
          <w:rFonts w:ascii="Calibri" w:hAnsi="Calibri" w:cs="Calibri"/>
          <w:b/>
          <w:bCs/>
          <w:sz w:val="22"/>
          <w:szCs w:val="22"/>
          <w:lang w:eastAsia="pl-PL"/>
        </w:rPr>
      </w:pPr>
      <w:r w:rsidRPr="00123A80">
        <w:rPr>
          <w:rFonts w:ascii="Calibri" w:hAnsi="Calibri" w:cs="Calibri"/>
          <w:b/>
          <w:bCs/>
          <w:sz w:val="22"/>
          <w:szCs w:val="22"/>
          <w:lang w:eastAsia="pl-PL"/>
        </w:rPr>
        <w:t>XI. Zastrzeżenia PKN ORLEN S.A.:</w:t>
      </w:r>
    </w:p>
    <w:p w:rsidR="00123A80" w:rsidRPr="00123A80" w:rsidRDefault="00123A80" w:rsidP="00123A80">
      <w:pPr>
        <w:autoSpaceDE w:val="0"/>
        <w:autoSpaceDN w:val="0"/>
        <w:adjustRightInd w:val="0"/>
        <w:spacing w:line="341" w:lineRule="exact"/>
        <w:jc w:val="both"/>
        <w:rPr>
          <w:rFonts w:ascii="Calibri" w:hAnsi="Calibri" w:cs="Calibri"/>
          <w:sz w:val="22"/>
          <w:szCs w:val="22"/>
          <w:lang w:eastAsia="pl-PL"/>
        </w:rPr>
      </w:pPr>
      <w:r w:rsidRPr="00123A80">
        <w:rPr>
          <w:rFonts w:ascii="Calibri" w:hAnsi="Calibri" w:cs="Calibri"/>
          <w:sz w:val="22"/>
          <w:szCs w:val="22"/>
          <w:lang w:eastAsia="pl-PL"/>
        </w:rPr>
        <w:t>PKN ORLEN S.A. nie jest związany postanowieniami Ustawy z dnia 29 stycznia 2004 r. - Prawo</w:t>
      </w:r>
    </w:p>
    <w:p w:rsidR="00123A80" w:rsidRPr="00123A80" w:rsidRDefault="00123A80" w:rsidP="00123A80">
      <w:pPr>
        <w:autoSpaceDE w:val="0"/>
        <w:autoSpaceDN w:val="0"/>
        <w:adjustRightInd w:val="0"/>
        <w:spacing w:line="341" w:lineRule="exact"/>
        <w:jc w:val="both"/>
        <w:rPr>
          <w:rFonts w:ascii="Calibri" w:hAnsi="Calibri" w:cs="Calibri"/>
          <w:sz w:val="22"/>
          <w:szCs w:val="22"/>
          <w:lang w:eastAsia="pl-PL"/>
        </w:rPr>
      </w:pPr>
      <w:r w:rsidRPr="00123A80">
        <w:rPr>
          <w:rFonts w:ascii="Calibri" w:hAnsi="Calibri" w:cs="Calibri"/>
          <w:sz w:val="22"/>
          <w:szCs w:val="22"/>
          <w:lang w:eastAsia="pl-PL"/>
        </w:rPr>
        <w:t>zamówień publicznych i zastrzega sobie prawo do:</w:t>
      </w:r>
    </w:p>
    <w:p w:rsidR="00123A80" w:rsidRPr="00123A80" w:rsidRDefault="00123A80" w:rsidP="00123A80">
      <w:pPr>
        <w:numPr>
          <w:ilvl w:val="0"/>
          <w:numId w:val="11"/>
        </w:numPr>
        <w:autoSpaceDE w:val="0"/>
        <w:autoSpaceDN w:val="0"/>
        <w:adjustRightInd w:val="0"/>
        <w:spacing w:before="5" w:line="341" w:lineRule="exact"/>
        <w:jc w:val="both"/>
        <w:rPr>
          <w:rFonts w:ascii="Calibri" w:hAnsi="Calibri" w:cs="Calibri"/>
          <w:sz w:val="22"/>
          <w:szCs w:val="22"/>
          <w:lang w:eastAsia="pl-PL"/>
        </w:rPr>
      </w:pPr>
      <w:r w:rsidRPr="00123A80">
        <w:rPr>
          <w:rFonts w:ascii="Calibri" w:hAnsi="Calibri" w:cs="Calibri"/>
          <w:sz w:val="22"/>
          <w:szCs w:val="22"/>
          <w:lang w:eastAsia="pl-PL"/>
        </w:rPr>
        <w:t>Swobodnego wyboru oferenta według przyjętych kryteriów oceny,</w:t>
      </w:r>
    </w:p>
    <w:p w:rsidR="00123A80" w:rsidRPr="00123A80" w:rsidRDefault="00123A80" w:rsidP="00123A80">
      <w:pPr>
        <w:numPr>
          <w:ilvl w:val="0"/>
          <w:numId w:val="11"/>
        </w:numPr>
        <w:tabs>
          <w:tab w:val="left" w:pos="274"/>
        </w:tabs>
        <w:autoSpaceDE w:val="0"/>
        <w:autoSpaceDN w:val="0"/>
        <w:adjustRightInd w:val="0"/>
        <w:spacing w:before="53" w:line="336" w:lineRule="exact"/>
        <w:ind w:left="274" w:hanging="274"/>
        <w:jc w:val="both"/>
        <w:rPr>
          <w:rFonts w:ascii="Calibri" w:hAnsi="Calibri" w:cs="Calibri"/>
          <w:sz w:val="22"/>
          <w:szCs w:val="22"/>
          <w:lang w:eastAsia="pl-PL"/>
        </w:rPr>
      </w:pPr>
      <w:r w:rsidRPr="00123A80">
        <w:rPr>
          <w:rFonts w:ascii="Calibri" w:hAnsi="Calibri" w:cs="Calibri"/>
          <w:sz w:val="22"/>
          <w:szCs w:val="22"/>
          <w:lang w:eastAsia="pl-PL"/>
        </w:rPr>
        <w:t>Możliwości ograniczenia zakresu prac oraz odwołania, zamknięcia, odstąpienia od procedury wyboru oferty i od negocjacji bez podania przyczyn. Z tego tytułu oferentom nie przysługują żadne roszczenia wobec PKN ORLEN S.A.,</w:t>
      </w:r>
    </w:p>
    <w:p w:rsidR="00123A80" w:rsidRPr="00123A80" w:rsidRDefault="00123A80" w:rsidP="00123A80">
      <w:pPr>
        <w:numPr>
          <w:ilvl w:val="0"/>
          <w:numId w:val="11"/>
        </w:numPr>
        <w:tabs>
          <w:tab w:val="left" w:pos="274"/>
        </w:tabs>
        <w:autoSpaceDE w:val="0"/>
        <w:autoSpaceDN w:val="0"/>
        <w:adjustRightInd w:val="0"/>
        <w:spacing w:before="10" w:line="336" w:lineRule="exact"/>
        <w:ind w:left="274" w:hanging="274"/>
        <w:jc w:val="both"/>
        <w:rPr>
          <w:rFonts w:ascii="Calibri" w:hAnsi="Calibri" w:cs="Calibri"/>
          <w:sz w:val="22"/>
          <w:szCs w:val="22"/>
          <w:lang w:eastAsia="pl-PL"/>
        </w:rPr>
      </w:pPr>
      <w:r w:rsidRPr="00123A80">
        <w:rPr>
          <w:rFonts w:ascii="Calibri" w:hAnsi="Calibri" w:cs="Calibri"/>
          <w:sz w:val="22"/>
          <w:szCs w:val="22"/>
          <w:lang w:eastAsia="pl-PL"/>
        </w:rPr>
        <w:lastRenderedPageBreak/>
        <w:t>Dokonywania korekt i uściśleń zakresu prac w czasie analizy ofert, prosząc o ewentualną ich aktualizację w trakcie prowadzonych negocjacji techniczno – cenowych,</w:t>
      </w:r>
    </w:p>
    <w:p w:rsidR="00123A80" w:rsidRPr="00123A80" w:rsidRDefault="00123A80" w:rsidP="00123A80">
      <w:pPr>
        <w:numPr>
          <w:ilvl w:val="0"/>
          <w:numId w:val="11"/>
        </w:numPr>
        <w:tabs>
          <w:tab w:val="left" w:pos="274"/>
        </w:tabs>
        <w:autoSpaceDE w:val="0"/>
        <w:autoSpaceDN w:val="0"/>
        <w:adjustRightInd w:val="0"/>
        <w:spacing w:before="10" w:line="336" w:lineRule="exact"/>
        <w:ind w:left="274" w:hanging="274"/>
        <w:jc w:val="both"/>
        <w:rPr>
          <w:rFonts w:ascii="Calibri" w:hAnsi="Calibri" w:cs="Calibri"/>
          <w:sz w:val="22"/>
          <w:szCs w:val="22"/>
          <w:lang w:eastAsia="pl-PL"/>
        </w:rPr>
      </w:pPr>
      <w:r w:rsidRPr="00123A80">
        <w:rPr>
          <w:rFonts w:ascii="Calibri" w:hAnsi="Calibri" w:cs="Calibri"/>
          <w:sz w:val="22"/>
          <w:szCs w:val="22"/>
          <w:lang w:eastAsia="pl-PL"/>
        </w:rPr>
        <w:t>Przeprowadzenia kilkustopniowych negocjacji w różnych formach tj. negocjacji bezpośrednich, rundy dopytania oraz negocjacji za pomocą elektronicznego systemu aukcyjnego,</w:t>
      </w:r>
    </w:p>
    <w:p w:rsidR="00123A80" w:rsidRPr="00123A80" w:rsidRDefault="00123A80" w:rsidP="00123A80">
      <w:pPr>
        <w:numPr>
          <w:ilvl w:val="0"/>
          <w:numId w:val="11"/>
        </w:numPr>
        <w:tabs>
          <w:tab w:val="left" w:pos="274"/>
        </w:tabs>
        <w:autoSpaceDE w:val="0"/>
        <w:autoSpaceDN w:val="0"/>
        <w:adjustRightInd w:val="0"/>
        <w:spacing w:before="10" w:line="336" w:lineRule="exact"/>
        <w:ind w:left="274" w:hanging="274"/>
        <w:jc w:val="both"/>
        <w:rPr>
          <w:rFonts w:ascii="Calibri" w:hAnsi="Calibri" w:cs="Calibri"/>
          <w:sz w:val="22"/>
          <w:szCs w:val="22"/>
          <w:lang w:eastAsia="pl-PL"/>
        </w:rPr>
      </w:pPr>
      <w:r w:rsidRPr="00123A80">
        <w:rPr>
          <w:rFonts w:ascii="Calibri" w:hAnsi="Calibri" w:cs="Calibri"/>
          <w:sz w:val="22"/>
          <w:szCs w:val="22"/>
          <w:lang w:eastAsia="pl-PL"/>
        </w:rPr>
        <w:t>Oferent przyjmuje do wiadomości i akceptuje, że wszelkie komunikaty otrzymywane od PKN ORLEN S.A. w trakcie trwania postępowania zakupowego mają charakter wyłącznie informacyjny i nie będą uważane za oświadczenie woli prowadzące do zawarcia umowy. Umowa pomiędzy PKN ORLEN S.A. a Oferentem zostaje zawarta z chwilą podpisania jej przez umocowanych przedstawicieli obu stron, z tym zastrzeżeniem że w przypadku gdy Oferent otrzyma od PKN ORLEN S.A. podpisane przez PKN ORLEN S.A. egzemplarze Umowy i nie zwróci podpisanych przez siebie egzemplarzy Umowy do PKN ORLEN S.A. w terminie 14 dni kalendarzowych od daty ich otrzymania, wówczas PKN ORLEN S.A. będzie uprawniony do złożenia Oferentowi - w terminie kolejnych 60 dni kalendarzowych licząc od daty upływu wskazanego wcześniej terminu czternastodniowego - oświadczenia o odstąpieniu od Umowy. W przypadku złożenia takiego oświadczenia przez PKN ORLEN S.A. Umowa uważana będzie za niezawartą,</w:t>
      </w:r>
    </w:p>
    <w:p w:rsidR="00123A80" w:rsidRPr="00123A80" w:rsidRDefault="00123A80" w:rsidP="00123A80">
      <w:pPr>
        <w:numPr>
          <w:ilvl w:val="0"/>
          <w:numId w:val="11"/>
        </w:numPr>
        <w:tabs>
          <w:tab w:val="left" w:pos="274"/>
        </w:tabs>
        <w:autoSpaceDE w:val="0"/>
        <w:autoSpaceDN w:val="0"/>
        <w:adjustRightInd w:val="0"/>
        <w:spacing w:before="14" w:line="336" w:lineRule="exact"/>
        <w:ind w:left="274" w:hanging="274"/>
        <w:jc w:val="both"/>
        <w:rPr>
          <w:rFonts w:ascii="Calibri" w:hAnsi="Calibri" w:cs="Calibri"/>
          <w:sz w:val="22"/>
          <w:szCs w:val="22"/>
          <w:lang w:eastAsia="pl-PL"/>
        </w:rPr>
      </w:pPr>
      <w:r w:rsidRPr="00123A80">
        <w:rPr>
          <w:rFonts w:ascii="Calibri" w:hAnsi="Calibri" w:cs="Calibri"/>
          <w:sz w:val="22"/>
          <w:szCs w:val="22"/>
          <w:lang w:eastAsia="pl-PL"/>
        </w:rPr>
        <w:t>Potwierdzenia uzgodnionych warunków ze strony PKN ORLEN S.A. mogą dokonać osoby posiadające stosowane pełnomocnictwo.</w:t>
      </w:r>
    </w:p>
    <w:p w:rsidR="00123A80" w:rsidRPr="00123A80" w:rsidRDefault="00123A80" w:rsidP="00123A80">
      <w:pPr>
        <w:tabs>
          <w:tab w:val="left" w:pos="274"/>
        </w:tabs>
        <w:autoSpaceDE w:val="0"/>
        <w:autoSpaceDN w:val="0"/>
        <w:adjustRightInd w:val="0"/>
        <w:spacing w:before="14" w:line="336" w:lineRule="exact"/>
        <w:jc w:val="both"/>
        <w:rPr>
          <w:rFonts w:ascii="Calibri" w:hAnsi="Calibri" w:cs="Calibri"/>
          <w:b/>
          <w:sz w:val="22"/>
          <w:szCs w:val="22"/>
          <w:lang w:eastAsia="pl-PL"/>
        </w:rPr>
      </w:pPr>
    </w:p>
    <w:p w:rsidR="00123A80" w:rsidRDefault="00123A80" w:rsidP="003B2747">
      <w:pPr>
        <w:tabs>
          <w:tab w:val="left" w:pos="274"/>
        </w:tabs>
        <w:autoSpaceDE w:val="0"/>
        <w:autoSpaceDN w:val="0"/>
        <w:adjustRightInd w:val="0"/>
        <w:spacing w:before="14" w:after="240" w:line="336" w:lineRule="exact"/>
        <w:jc w:val="both"/>
        <w:rPr>
          <w:rFonts w:ascii="Calibri" w:hAnsi="Calibri" w:cs="Calibri"/>
          <w:b/>
          <w:sz w:val="22"/>
          <w:szCs w:val="22"/>
          <w:lang w:eastAsia="pl-PL"/>
        </w:rPr>
      </w:pPr>
      <w:r w:rsidRPr="00123A80">
        <w:rPr>
          <w:rFonts w:ascii="Calibri" w:hAnsi="Calibri" w:cs="Calibri"/>
          <w:b/>
          <w:sz w:val="22"/>
          <w:szCs w:val="22"/>
          <w:lang w:eastAsia="pl-PL"/>
        </w:rPr>
        <w:t>XII. Załączniki</w:t>
      </w:r>
    </w:p>
    <w:p w:rsidR="00123A80" w:rsidRDefault="00123A80" w:rsidP="00123A80">
      <w:pPr>
        <w:tabs>
          <w:tab w:val="left" w:pos="274"/>
        </w:tabs>
        <w:autoSpaceDE w:val="0"/>
        <w:autoSpaceDN w:val="0"/>
        <w:adjustRightInd w:val="0"/>
        <w:spacing w:before="14" w:line="336" w:lineRule="exact"/>
        <w:jc w:val="both"/>
        <w:rPr>
          <w:rFonts w:ascii="Calibri" w:hAnsi="Calibri" w:cs="Calibri"/>
          <w:sz w:val="22"/>
          <w:szCs w:val="22"/>
          <w:lang w:eastAsia="pl-PL"/>
        </w:rPr>
      </w:pPr>
      <w:r w:rsidRPr="00123A80">
        <w:rPr>
          <w:rFonts w:ascii="Calibri" w:hAnsi="Calibri" w:cs="Calibri"/>
          <w:sz w:val="22"/>
          <w:szCs w:val="22"/>
          <w:lang w:eastAsia="pl-PL"/>
        </w:rPr>
        <w:t>Integralną część przedmiotowego postępowania stanowią niżej wymienione załączniki:</w:t>
      </w:r>
    </w:p>
    <w:p w:rsidR="003B2747" w:rsidRPr="00123A80" w:rsidRDefault="003B2747" w:rsidP="00123A80">
      <w:pPr>
        <w:tabs>
          <w:tab w:val="left" w:pos="274"/>
        </w:tabs>
        <w:autoSpaceDE w:val="0"/>
        <w:autoSpaceDN w:val="0"/>
        <w:adjustRightInd w:val="0"/>
        <w:spacing w:before="14" w:line="336" w:lineRule="exact"/>
        <w:jc w:val="both"/>
        <w:rPr>
          <w:rFonts w:ascii="Calibri" w:hAnsi="Calibri" w:cs="Calibri"/>
          <w:sz w:val="22"/>
          <w:szCs w:val="22"/>
          <w:lang w:eastAsia="pl-PL"/>
        </w:rPr>
      </w:pPr>
    </w:p>
    <w:p w:rsidR="00123A80" w:rsidRPr="00123A80" w:rsidRDefault="00F22D68" w:rsidP="00123A80">
      <w:pPr>
        <w:numPr>
          <w:ilvl w:val="0"/>
          <w:numId w:val="17"/>
        </w:numPr>
        <w:tabs>
          <w:tab w:val="left" w:pos="274"/>
        </w:tabs>
        <w:autoSpaceDE w:val="0"/>
        <w:autoSpaceDN w:val="0"/>
        <w:adjustRightInd w:val="0"/>
        <w:spacing w:before="14" w:line="336" w:lineRule="exact"/>
        <w:jc w:val="both"/>
        <w:rPr>
          <w:rFonts w:ascii="Calibri" w:hAnsi="Calibri" w:cs="Calibri"/>
          <w:sz w:val="22"/>
          <w:szCs w:val="22"/>
          <w:lang w:eastAsia="pl-PL"/>
        </w:rPr>
      </w:pPr>
      <w:r>
        <w:rPr>
          <w:rFonts w:ascii="Calibri" w:hAnsi="Calibri" w:cs="Calibri"/>
          <w:sz w:val="22"/>
          <w:szCs w:val="22"/>
          <w:lang w:eastAsia="pl-PL"/>
        </w:rPr>
        <w:t xml:space="preserve">Załącznik nr </w:t>
      </w:r>
      <w:r w:rsidR="00A670C7">
        <w:rPr>
          <w:rFonts w:ascii="Calibri" w:hAnsi="Calibri" w:cs="Calibri"/>
          <w:sz w:val="22"/>
          <w:szCs w:val="22"/>
          <w:lang w:eastAsia="pl-PL"/>
        </w:rPr>
        <w:t>1</w:t>
      </w:r>
      <w:r>
        <w:rPr>
          <w:rFonts w:ascii="Calibri" w:hAnsi="Calibri" w:cs="Calibri"/>
          <w:sz w:val="22"/>
          <w:szCs w:val="22"/>
          <w:lang w:eastAsia="pl-PL"/>
        </w:rPr>
        <w:t xml:space="preserve"> - </w:t>
      </w:r>
      <w:r w:rsidR="00123A80" w:rsidRPr="00123A80">
        <w:rPr>
          <w:rFonts w:ascii="Calibri" w:hAnsi="Calibri" w:cs="Calibri"/>
          <w:sz w:val="22"/>
          <w:szCs w:val="22"/>
          <w:lang w:eastAsia="pl-PL"/>
        </w:rPr>
        <w:t>Klauzula Sankcyjna;</w:t>
      </w:r>
    </w:p>
    <w:p w:rsidR="00A670C7" w:rsidRPr="00FE6050" w:rsidRDefault="00F22D68" w:rsidP="00FE6050">
      <w:pPr>
        <w:numPr>
          <w:ilvl w:val="0"/>
          <w:numId w:val="17"/>
        </w:numPr>
        <w:tabs>
          <w:tab w:val="left" w:pos="274"/>
        </w:tabs>
        <w:autoSpaceDE w:val="0"/>
        <w:autoSpaceDN w:val="0"/>
        <w:adjustRightInd w:val="0"/>
        <w:spacing w:before="14" w:line="336" w:lineRule="exact"/>
        <w:jc w:val="both"/>
        <w:rPr>
          <w:rFonts w:ascii="Calibri" w:hAnsi="Calibri" w:cs="Calibri"/>
          <w:sz w:val="22"/>
          <w:szCs w:val="22"/>
          <w:lang w:eastAsia="pl-PL"/>
        </w:rPr>
      </w:pPr>
      <w:r>
        <w:rPr>
          <w:rFonts w:ascii="Calibri" w:hAnsi="Calibri" w:cs="Calibri"/>
          <w:sz w:val="22"/>
          <w:szCs w:val="22"/>
          <w:lang w:eastAsia="pl-PL"/>
        </w:rPr>
        <w:t xml:space="preserve">Załącznik nr </w:t>
      </w:r>
      <w:r w:rsidR="00A670C7">
        <w:rPr>
          <w:rFonts w:ascii="Calibri" w:hAnsi="Calibri" w:cs="Calibri"/>
          <w:sz w:val="22"/>
          <w:szCs w:val="22"/>
          <w:lang w:eastAsia="pl-PL"/>
        </w:rPr>
        <w:t>2</w:t>
      </w:r>
      <w:r>
        <w:rPr>
          <w:rFonts w:ascii="Calibri" w:hAnsi="Calibri" w:cs="Calibri"/>
          <w:sz w:val="22"/>
          <w:szCs w:val="22"/>
          <w:lang w:eastAsia="pl-PL"/>
        </w:rPr>
        <w:t xml:space="preserve"> - </w:t>
      </w:r>
      <w:r w:rsidR="00123A80" w:rsidRPr="00123A80">
        <w:rPr>
          <w:rFonts w:ascii="Calibri" w:hAnsi="Calibri" w:cs="Calibri"/>
          <w:sz w:val="22"/>
          <w:szCs w:val="22"/>
          <w:lang w:eastAsia="pl-PL"/>
        </w:rPr>
        <w:t>Wzór oświadczenia Beneficjenta</w:t>
      </w:r>
      <w:r w:rsidR="00B32159">
        <w:rPr>
          <w:rFonts w:ascii="Calibri" w:hAnsi="Calibri" w:cs="Calibri"/>
          <w:sz w:val="22"/>
          <w:szCs w:val="22"/>
          <w:lang w:eastAsia="pl-PL"/>
        </w:rPr>
        <w:t xml:space="preserve"> Rzeczywistego</w:t>
      </w:r>
      <w:r w:rsidR="00123A80" w:rsidRPr="00123A80">
        <w:rPr>
          <w:rFonts w:ascii="Calibri" w:hAnsi="Calibri" w:cs="Calibri"/>
          <w:sz w:val="22"/>
          <w:szCs w:val="22"/>
          <w:lang w:eastAsia="pl-PL"/>
        </w:rPr>
        <w:t>;</w:t>
      </w:r>
    </w:p>
    <w:p w:rsidR="00A670C7" w:rsidRDefault="00FE6050" w:rsidP="00A670C7">
      <w:pPr>
        <w:numPr>
          <w:ilvl w:val="0"/>
          <w:numId w:val="17"/>
        </w:numPr>
        <w:tabs>
          <w:tab w:val="left" w:pos="274"/>
        </w:tabs>
        <w:autoSpaceDE w:val="0"/>
        <w:autoSpaceDN w:val="0"/>
        <w:adjustRightInd w:val="0"/>
        <w:spacing w:before="14" w:line="336" w:lineRule="exact"/>
        <w:jc w:val="both"/>
        <w:rPr>
          <w:rFonts w:ascii="Calibri" w:hAnsi="Calibri" w:cs="Calibri"/>
          <w:sz w:val="22"/>
          <w:szCs w:val="22"/>
          <w:lang w:eastAsia="pl-PL"/>
        </w:rPr>
      </w:pPr>
      <w:r>
        <w:rPr>
          <w:rFonts w:ascii="Calibri" w:hAnsi="Calibri" w:cs="Calibri"/>
          <w:sz w:val="22"/>
          <w:szCs w:val="22"/>
          <w:lang w:eastAsia="pl-PL"/>
        </w:rPr>
        <w:t>Załącznik nr 3</w:t>
      </w:r>
      <w:r w:rsidR="00A670C7">
        <w:rPr>
          <w:rFonts w:ascii="Calibri" w:hAnsi="Calibri" w:cs="Calibri"/>
          <w:sz w:val="22"/>
          <w:szCs w:val="22"/>
          <w:lang w:eastAsia="pl-PL"/>
        </w:rPr>
        <w:t xml:space="preserve"> - </w:t>
      </w:r>
      <w:r w:rsidR="00A670C7" w:rsidRPr="00A670C7">
        <w:rPr>
          <w:rFonts w:ascii="Calibri" w:hAnsi="Calibri" w:cs="Calibri"/>
          <w:sz w:val="22"/>
          <w:szCs w:val="22"/>
          <w:lang w:eastAsia="pl-PL"/>
        </w:rPr>
        <w:t>Specyfikacja</w:t>
      </w:r>
      <w:r w:rsidR="00A670C7">
        <w:rPr>
          <w:rFonts w:ascii="Calibri" w:hAnsi="Calibri" w:cs="Calibri"/>
          <w:sz w:val="22"/>
          <w:szCs w:val="22"/>
          <w:lang w:eastAsia="pl-PL"/>
        </w:rPr>
        <w:t>;</w:t>
      </w:r>
    </w:p>
    <w:p w:rsidR="007A3837" w:rsidRDefault="007A3837" w:rsidP="007A3837">
      <w:pPr>
        <w:jc w:val="center"/>
        <w:rPr>
          <w:b/>
        </w:rPr>
      </w:pPr>
    </w:p>
    <w:sectPr w:rsidR="007A3837" w:rsidSect="003614E2">
      <w:headerReference w:type="default" r:id="rId9"/>
      <w:footerReference w:type="even" r:id="rId10"/>
      <w:footerReference w:type="default" r:id="rId11"/>
      <w:pgSz w:w="11906" w:h="16838"/>
      <w:pgMar w:top="2410" w:right="1417" w:bottom="226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979" w:rsidRDefault="00FC5979">
      <w:r>
        <w:separator/>
      </w:r>
    </w:p>
  </w:endnote>
  <w:endnote w:type="continuationSeparator" w:id="0">
    <w:p w:rsidR="00FC5979" w:rsidRDefault="00FC5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default"/>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055" w:rsidRDefault="00695055" w:rsidP="002D1C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95055" w:rsidRDefault="00695055" w:rsidP="009C068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055" w:rsidRDefault="00695055" w:rsidP="002D1C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B3883">
      <w:rPr>
        <w:rStyle w:val="Numerstrony"/>
        <w:noProof/>
      </w:rPr>
      <w:t>4</w:t>
    </w:r>
    <w:r>
      <w:rPr>
        <w:rStyle w:val="Numerstrony"/>
      </w:rPr>
      <w:fldChar w:fldCharType="end"/>
    </w:r>
  </w:p>
  <w:p w:rsidR="00695055" w:rsidRDefault="00B32159" w:rsidP="009C0685">
    <w:pPr>
      <w:pStyle w:val="Stopka"/>
      <w:ind w:right="360"/>
    </w:pPr>
    <w:r>
      <w:rPr>
        <w:noProof/>
        <w:lang w:eastAsia="pl-PL"/>
      </w:rPr>
      <w:drawing>
        <wp:inline distT="0" distB="0" distL="0" distR="0">
          <wp:extent cx="5753100" cy="641985"/>
          <wp:effectExtent l="0" t="0" r="0" b="0"/>
          <wp:docPr id="27" name="Obraz 27" descr="bez tytuł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z tytuł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419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979" w:rsidRDefault="00FC5979">
      <w:r>
        <w:separator/>
      </w:r>
    </w:p>
  </w:footnote>
  <w:footnote w:type="continuationSeparator" w:id="0">
    <w:p w:rsidR="00FC5979" w:rsidRDefault="00FC5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055" w:rsidRDefault="00B32159">
    <w:pPr>
      <w:pStyle w:val="Nagwek"/>
    </w:pPr>
    <w:r>
      <w:rPr>
        <w:noProof/>
        <w:lang w:eastAsia="pl-PL"/>
      </w:rPr>
      <w:drawing>
        <wp:anchor distT="0" distB="0" distL="114300" distR="114300" simplePos="0" relativeHeight="251658240" behindDoc="0" locked="0" layoutInCell="1" allowOverlap="1">
          <wp:simplePos x="0" y="0"/>
          <wp:positionH relativeFrom="margin">
            <wp:align>center</wp:align>
          </wp:positionH>
          <wp:positionV relativeFrom="paragraph">
            <wp:posOffset>-318607</wp:posOffset>
          </wp:positionV>
          <wp:extent cx="1710055" cy="971550"/>
          <wp:effectExtent l="0" t="0" r="4445" b="0"/>
          <wp:wrapNone/>
          <wp:docPr id="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9715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7216" behindDoc="1" locked="0" layoutInCell="1" allowOverlap="1">
          <wp:simplePos x="0" y="0"/>
          <wp:positionH relativeFrom="column">
            <wp:posOffset>2094230</wp:posOffset>
          </wp:positionH>
          <wp:positionV relativeFrom="paragraph">
            <wp:posOffset>-224790</wp:posOffset>
          </wp:positionV>
          <wp:extent cx="1109345" cy="664845"/>
          <wp:effectExtent l="0" t="0" r="0" b="0"/>
          <wp:wrapTight wrapText="bothSides">
            <wp:wrapPolygon edited="0">
              <wp:start x="10757" y="0"/>
              <wp:lineTo x="4080" y="8046"/>
              <wp:lineTo x="0" y="16711"/>
              <wp:lineTo x="0" y="18567"/>
              <wp:lineTo x="6306" y="21043"/>
              <wp:lineTo x="13724" y="21043"/>
              <wp:lineTo x="14466" y="21043"/>
              <wp:lineTo x="21143" y="18567"/>
              <wp:lineTo x="21143" y="16711"/>
              <wp:lineTo x="17804" y="8665"/>
              <wp:lineTo x="16691" y="3095"/>
              <wp:lineTo x="15208" y="0"/>
              <wp:lineTo x="10757" y="0"/>
            </wp:wrapPolygon>
          </wp:wrapTight>
          <wp:docPr id="26" name="Obraz 1" descr="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mbo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345" cy="664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9AAC30A"/>
    <w:lvl w:ilvl="0">
      <w:numFmt w:val="bullet"/>
      <w:lvlText w:val="*"/>
      <w:lvlJc w:val="left"/>
    </w:lvl>
  </w:abstractNum>
  <w:abstractNum w:abstractNumId="1" w15:restartNumberingAfterBreak="0">
    <w:nsid w:val="06A344B6"/>
    <w:multiLevelType w:val="hybridMultilevel"/>
    <w:tmpl w:val="E22E90EA"/>
    <w:lvl w:ilvl="0" w:tplc="0415000F">
      <w:start w:val="1"/>
      <w:numFmt w:val="decimal"/>
      <w:lvlText w:val="%1."/>
      <w:lvlJc w:val="left"/>
      <w:pPr>
        <w:ind w:left="108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E73756"/>
    <w:multiLevelType w:val="hybridMultilevel"/>
    <w:tmpl w:val="986257D8"/>
    <w:lvl w:ilvl="0" w:tplc="04150001">
      <w:start w:val="1"/>
      <w:numFmt w:val="bullet"/>
      <w:lvlText w:val=""/>
      <w:lvlJc w:val="left"/>
      <w:pPr>
        <w:ind w:left="720" w:hanging="360"/>
      </w:pPr>
      <w:rPr>
        <w:rFonts w:ascii="Symbol" w:hAnsi="Symbol"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CC5948"/>
    <w:multiLevelType w:val="multilevel"/>
    <w:tmpl w:val="50E84250"/>
    <w:lvl w:ilvl="0">
      <w:start w:val="1"/>
      <w:numFmt w:val="decimal"/>
      <w:pStyle w:val="Paragrafwypunktowany"/>
      <w:lvlText w:val="%1."/>
      <w:lvlJc w:val="left"/>
      <w:pPr>
        <w:tabs>
          <w:tab w:val="num" w:pos="547"/>
        </w:tabs>
        <w:ind w:left="547" w:hanging="360"/>
      </w:pPr>
      <w:rPr>
        <w:rFonts w:hint="default"/>
        <w:b w:val="0"/>
        <w:color w:val="auto"/>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i)"/>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E302B0"/>
    <w:multiLevelType w:val="multilevel"/>
    <w:tmpl w:val="81F87E36"/>
    <w:lvl w:ilvl="0">
      <w:start w:val="1"/>
      <w:numFmt w:val="decimal"/>
      <w:lvlText w:val="%1."/>
      <w:lvlJc w:val="left"/>
      <w:pPr>
        <w:ind w:left="720" w:hanging="360"/>
      </w:pPr>
      <w:rPr>
        <w:rFonts w:hint="default"/>
      </w:rPr>
    </w:lvl>
    <w:lvl w:ilvl="1">
      <w:start w:val="1"/>
      <w:numFmt w:val="lowerLetter"/>
      <w:lvlText w:val="%2)"/>
      <w:lvlJc w:val="left"/>
      <w:pPr>
        <w:ind w:left="1080" w:hanging="720"/>
      </w:pPr>
      <w:rPr>
        <w:rFonts w:ascii="Arial" w:eastAsia="Batang" w:hAnsi="Arial" w:cs="Arial"/>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2DB3D02"/>
    <w:multiLevelType w:val="hybridMultilevel"/>
    <w:tmpl w:val="51E2B08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35537035"/>
    <w:multiLevelType w:val="hybridMultilevel"/>
    <w:tmpl w:val="A88C7A98"/>
    <w:lvl w:ilvl="0" w:tplc="04150017">
      <w:start w:val="1"/>
      <w:numFmt w:val="lowerLetter"/>
      <w:lvlText w:val="%1)"/>
      <w:lvlJc w:val="left"/>
      <w:pPr>
        <w:ind w:left="1296" w:hanging="360"/>
      </w:pPr>
    </w:lvl>
    <w:lvl w:ilvl="1" w:tplc="04150019">
      <w:start w:val="1"/>
      <w:numFmt w:val="lowerLetter"/>
      <w:lvlText w:val="%2."/>
      <w:lvlJc w:val="left"/>
      <w:pPr>
        <w:ind w:left="2016" w:hanging="360"/>
      </w:pPr>
    </w:lvl>
    <w:lvl w:ilvl="2" w:tplc="B1A216A8">
      <w:start w:val="4"/>
      <w:numFmt w:val="upperRoman"/>
      <w:lvlText w:val="%3."/>
      <w:lvlJc w:val="left"/>
      <w:pPr>
        <w:ind w:left="3276" w:hanging="720"/>
      </w:pPr>
      <w:rPr>
        <w:rFonts w:hint="default"/>
      </w:rPr>
    </w:lvl>
    <w:lvl w:ilvl="3" w:tplc="A25082DC">
      <w:start w:val="1"/>
      <w:numFmt w:val="decimal"/>
      <w:lvlText w:val="%4."/>
      <w:lvlJc w:val="left"/>
      <w:pPr>
        <w:ind w:left="3456" w:hanging="360"/>
      </w:pPr>
      <w:rPr>
        <w:rFonts w:hint="default"/>
      </w:r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7" w15:restartNumberingAfterBreak="0">
    <w:nsid w:val="3A9C2A54"/>
    <w:multiLevelType w:val="hybridMultilevel"/>
    <w:tmpl w:val="4B903A80"/>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3C35B50"/>
    <w:multiLevelType w:val="hybridMultilevel"/>
    <w:tmpl w:val="C07E52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88B3E7A"/>
    <w:multiLevelType w:val="hybridMultilevel"/>
    <w:tmpl w:val="31BEB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A2004A1"/>
    <w:multiLevelType w:val="hybridMultilevel"/>
    <w:tmpl w:val="5648833A"/>
    <w:lvl w:ilvl="0" w:tplc="9E8E39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8723F6"/>
    <w:multiLevelType w:val="multilevel"/>
    <w:tmpl w:val="FD0EA49C"/>
    <w:lvl w:ilvl="0">
      <w:start w:val="1"/>
      <w:numFmt w:val="upperRoman"/>
      <w:lvlText w:val="%1."/>
      <w:lvlJc w:val="left"/>
      <w:pPr>
        <w:tabs>
          <w:tab w:val="num" w:pos="360"/>
        </w:tabs>
        <w:ind w:left="360" w:hanging="360"/>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4"/>
      <w:numFmt w:val="decimal"/>
      <w:lvlText w:val="%3."/>
      <w:lvlJc w:val="left"/>
      <w:pPr>
        <w:tabs>
          <w:tab w:val="num" w:pos="0"/>
        </w:tabs>
        <w:ind w:left="360" w:hanging="360"/>
      </w:pPr>
      <w:rPr>
        <w:rFonts w:hint="default"/>
      </w:rPr>
    </w:lvl>
    <w:lvl w:ilvl="3">
      <w:start w:val="4"/>
      <w:numFmt w:val="decimal"/>
      <w:lvlText w:val="%4."/>
      <w:lvlJc w:val="left"/>
      <w:pPr>
        <w:tabs>
          <w:tab w:val="num" w:pos="360"/>
        </w:tabs>
        <w:ind w:left="360" w:hanging="360"/>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2" w15:restartNumberingAfterBreak="0">
    <w:nsid w:val="517667AF"/>
    <w:multiLevelType w:val="hybridMultilevel"/>
    <w:tmpl w:val="F2D8FF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5A623478"/>
    <w:multiLevelType w:val="hybridMultilevel"/>
    <w:tmpl w:val="EE6C44F2"/>
    <w:lvl w:ilvl="0" w:tplc="578C2CA8">
      <w:start w:val="1"/>
      <w:numFmt w:val="upperRoman"/>
      <w:lvlText w:val="%1."/>
      <w:lvlJc w:val="left"/>
      <w:pPr>
        <w:ind w:left="1080" w:hanging="720"/>
      </w:pPr>
      <w:rPr>
        <w:rFonts w:hint="default"/>
      </w:rPr>
    </w:lvl>
    <w:lvl w:ilvl="1" w:tplc="5C6E6FB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25341E"/>
    <w:multiLevelType w:val="hybridMultilevel"/>
    <w:tmpl w:val="2A50849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F161576"/>
    <w:multiLevelType w:val="hybridMultilevel"/>
    <w:tmpl w:val="06A2F04C"/>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F492DEE"/>
    <w:multiLevelType w:val="hybridMultilevel"/>
    <w:tmpl w:val="5D6C82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634A5F7B"/>
    <w:multiLevelType w:val="multilevel"/>
    <w:tmpl w:val="B8A041EA"/>
    <w:name w:val="WW8Num17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6E0515FC"/>
    <w:multiLevelType w:val="hybridMultilevel"/>
    <w:tmpl w:val="DC7C28AE"/>
    <w:lvl w:ilvl="0" w:tplc="1EDC283C">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9" w15:restartNumberingAfterBreak="0">
    <w:nsid w:val="6E0D47FC"/>
    <w:multiLevelType w:val="multilevel"/>
    <w:tmpl w:val="C5C6B2C2"/>
    <w:lvl w:ilvl="0">
      <w:start w:val="1"/>
      <w:numFmt w:val="lowerLetter"/>
      <w:lvlText w:val="%1."/>
      <w:lvlJc w:val="left"/>
      <w:pPr>
        <w:ind w:left="720" w:hanging="360"/>
      </w:pPr>
      <w:rPr>
        <w:rFonts w:hint="default"/>
      </w:rPr>
    </w:lvl>
    <w:lvl w:ilvl="1">
      <w:start w:val="1"/>
      <w:numFmt w:val="lowerLetter"/>
      <w:lvlText w:val="%2)"/>
      <w:lvlJc w:val="left"/>
      <w:pPr>
        <w:ind w:left="1080" w:hanging="720"/>
      </w:pPr>
      <w:rPr>
        <w:rFonts w:ascii="Arial" w:eastAsia="Batang" w:hAnsi="Arial" w:cs="Arial"/>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CE5D7A"/>
    <w:multiLevelType w:val="hybridMultilevel"/>
    <w:tmpl w:val="185AB49C"/>
    <w:lvl w:ilvl="0" w:tplc="B2B2FFA4">
      <w:start w:val="1"/>
      <w:numFmt w:val="upperRoman"/>
      <w:lvlText w:val="%1."/>
      <w:lvlJc w:val="left"/>
      <w:pPr>
        <w:ind w:left="108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32408CE"/>
    <w:multiLevelType w:val="multilevel"/>
    <w:tmpl w:val="1A105B9A"/>
    <w:name w:val="WW8Num17222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3B81D30"/>
    <w:multiLevelType w:val="hybridMultilevel"/>
    <w:tmpl w:val="06A2F04C"/>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73EB4D95"/>
    <w:multiLevelType w:val="hybridMultilevel"/>
    <w:tmpl w:val="0A1410AC"/>
    <w:lvl w:ilvl="0" w:tplc="0B704C4A">
      <w:start w:val="1"/>
      <w:numFmt w:val="decimal"/>
      <w:lvlText w:val="%1."/>
      <w:lvlJc w:val="left"/>
      <w:pPr>
        <w:ind w:left="114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11"/>
  </w:num>
  <w:num w:numId="2">
    <w:abstractNumId w:val="3"/>
  </w:num>
  <w:num w:numId="3">
    <w:abstractNumId w:val="4"/>
  </w:num>
  <w:num w:numId="4">
    <w:abstractNumId w:val="6"/>
  </w:num>
  <w:num w:numId="5">
    <w:abstractNumId w:val="13"/>
  </w:num>
  <w:num w:numId="6">
    <w:abstractNumId w:val="18"/>
  </w:num>
  <w:num w:numId="7">
    <w:abstractNumId w:val="19"/>
  </w:num>
  <w:num w:numId="8">
    <w:abstractNumId w:val="16"/>
  </w:num>
  <w:num w:numId="9">
    <w:abstractNumId w:val="0"/>
    <w:lvlOverride w:ilvl="0">
      <w:lvl w:ilvl="0">
        <w:start w:val="65535"/>
        <w:numFmt w:val="bullet"/>
        <w:lvlText w:val="•"/>
        <w:legacy w:legacy="1" w:legacySpace="0" w:legacyIndent="278"/>
        <w:lvlJc w:val="left"/>
        <w:rPr>
          <w:rFonts w:ascii="Calibri" w:hAnsi="Calibri" w:hint="default"/>
        </w:rPr>
      </w:lvl>
    </w:lvlOverride>
  </w:num>
  <w:num w:numId="10">
    <w:abstractNumId w:val="0"/>
    <w:lvlOverride w:ilvl="0">
      <w:lvl w:ilvl="0">
        <w:start w:val="65535"/>
        <w:numFmt w:val="bullet"/>
        <w:lvlText w:val="•"/>
        <w:legacy w:legacy="1" w:legacySpace="0" w:legacyIndent="226"/>
        <w:lvlJc w:val="left"/>
        <w:rPr>
          <w:rFonts w:ascii="Calibri" w:hAnsi="Calibri" w:hint="default"/>
        </w:rPr>
      </w:lvl>
    </w:lvlOverride>
  </w:num>
  <w:num w:numId="11">
    <w:abstractNumId w:val="0"/>
    <w:lvlOverride w:ilvl="0">
      <w:lvl w:ilvl="0">
        <w:start w:val="65535"/>
        <w:numFmt w:val="bullet"/>
        <w:lvlText w:val="•"/>
        <w:legacy w:legacy="1" w:legacySpace="0" w:legacyIndent="274"/>
        <w:lvlJc w:val="left"/>
        <w:rPr>
          <w:rFonts w:ascii="Calibri" w:hAnsi="Calibri" w:hint="default"/>
        </w:rPr>
      </w:lvl>
    </w:lvlOverride>
  </w:num>
  <w:num w:numId="12">
    <w:abstractNumId w:val="20"/>
  </w:num>
  <w:num w:numId="13">
    <w:abstractNumId w:val="10"/>
  </w:num>
  <w:num w:numId="14">
    <w:abstractNumId w:val="23"/>
  </w:num>
  <w:num w:numId="15">
    <w:abstractNumId w:val="2"/>
  </w:num>
  <w:num w:numId="16">
    <w:abstractNumId w:val="9"/>
  </w:num>
  <w:num w:numId="17">
    <w:abstractNumId w:val="14"/>
  </w:num>
  <w:num w:numId="18">
    <w:abstractNumId w:val="15"/>
  </w:num>
  <w:num w:numId="19">
    <w:abstractNumId w:val="22"/>
  </w:num>
  <w:num w:numId="20">
    <w:abstractNumId w:val="5"/>
  </w:num>
  <w:num w:numId="21">
    <w:abstractNumId w:val="1"/>
  </w:num>
  <w:num w:numId="22">
    <w:abstractNumId w:val="8"/>
  </w:num>
  <w:num w:numId="23">
    <w:abstractNumId w:val="12"/>
  </w:num>
  <w:num w:numId="2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290"/>
    <w:rsid w:val="00000D15"/>
    <w:rsid w:val="00001682"/>
    <w:rsid w:val="000030A2"/>
    <w:rsid w:val="000039BC"/>
    <w:rsid w:val="00003F7D"/>
    <w:rsid w:val="00003FBD"/>
    <w:rsid w:val="000047BD"/>
    <w:rsid w:val="000106A4"/>
    <w:rsid w:val="00012412"/>
    <w:rsid w:val="0001584C"/>
    <w:rsid w:val="00017073"/>
    <w:rsid w:val="00017645"/>
    <w:rsid w:val="000176CD"/>
    <w:rsid w:val="000178EF"/>
    <w:rsid w:val="00017B68"/>
    <w:rsid w:val="00026D3C"/>
    <w:rsid w:val="00030B7D"/>
    <w:rsid w:val="00031CB4"/>
    <w:rsid w:val="00032632"/>
    <w:rsid w:val="00033F05"/>
    <w:rsid w:val="00036775"/>
    <w:rsid w:val="000371FA"/>
    <w:rsid w:val="00037580"/>
    <w:rsid w:val="000379B8"/>
    <w:rsid w:val="00041428"/>
    <w:rsid w:val="00041F1C"/>
    <w:rsid w:val="0004284C"/>
    <w:rsid w:val="00043FAD"/>
    <w:rsid w:val="00047CEA"/>
    <w:rsid w:val="0005023F"/>
    <w:rsid w:val="00050C04"/>
    <w:rsid w:val="0005106D"/>
    <w:rsid w:val="0005290D"/>
    <w:rsid w:val="00052D70"/>
    <w:rsid w:val="00052DC9"/>
    <w:rsid w:val="0005545C"/>
    <w:rsid w:val="000559D0"/>
    <w:rsid w:val="00056F5B"/>
    <w:rsid w:val="0006046D"/>
    <w:rsid w:val="00060CF0"/>
    <w:rsid w:val="0007066C"/>
    <w:rsid w:val="00072988"/>
    <w:rsid w:val="00073DD1"/>
    <w:rsid w:val="000763C1"/>
    <w:rsid w:val="00076B14"/>
    <w:rsid w:val="000839F3"/>
    <w:rsid w:val="00083CA7"/>
    <w:rsid w:val="00087076"/>
    <w:rsid w:val="0009022A"/>
    <w:rsid w:val="00091B4C"/>
    <w:rsid w:val="00096491"/>
    <w:rsid w:val="000A1801"/>
    <w:rsid w:val="000A37D7"/>
    <w:rsid w:val="000A517A"/>
    <w:rsid w:val="000A61EC"/>
    <w:rsid w:val="000A6567"/>
    <w:rsid w:val="000A6DF2"/>
    <w:rsid w:val="000B08DC"/>
    <w:rsid w:val="000B2B95"/>
    <w:rsid w:val="000B5A04"/>
    <w:rsid w:val="000B7E39"/>
    <w:rsid w:val="000C0ECE"/>
    <w:rsid w:val="000C2CC7"/>
    <w:rsid w:val="000C325D"/>
    <w:rsid w:val="000C5020"/>
    <w:rsid w:val="000C5222"/>
    <w:rsid w:val="000C7C1F"/>
    <w:rsid w:val="000D05F9"/>
    <w:rsid w:val="000D48DE"/>
    <w:rsid w:val="000D6AB4"/>
    <w:rsid w:val="000D7350"/>
    <w:rsid w:val="000D7445"/>
    <w:rsid w:val="000E0924"/>
    <w:rsid w:val="000E137A"/>
    <w:rsid w:val="000E23D1"/>
    <w:rsid w:val="000E3A35"/>
    <w:rsid w:val="000E3F5C"/>
    <w:rsid w:val="000E689E"/>
    <w:rsid w:val="000E7DB3"/>
    <w:rsid w:val="000F04E4"/>
    <w:rsid w:val="000F1DD2"/>
    <w:rsid w:val="000F2672"/>
    <w:rsid w:val="000F26E3"/>
    <w:rsid w:val="000F4253"/>
    <w:rsid w:val="000F678A"/>
    <w:rsid w:val="000F6A91"/>
    <w:rsid w:val="000F750A"/>
    <w:rsid w:val="000F7ABF"/>
    <w:rsid w:val="00100F52"/>
    <w:rsid w:val="00101409"/>
    <w:rsid w:val="00105EBD"/>
    <w:rsid w:val="00107B76"/>
    <w:rsid w:val="00110BF6"/>
    <w:rsid w:val="0011108C"/>
    <w:rsid w:val="00111FA5"/>
    <w:rsid w:val="0011390D"/>
    <w:rsid w:val="00113E3A"/>
    <w:rsid w:val="00117B76"/>
    <w:rsid w:val="001216D9"/>
    <w:rsid w:val="00121CB2"/>
    <w:rsid w:val="00123A80"/>
    <w:rsid w:val="0012696E"/>
    <w:rsid w:val="00132234"/>
    <w:rsid w:val="00133EDF"/>
    <w:rsid w:val="00142806"/>
    <w:rsid w:val="00146BDA"/>
    <w:rsid w:val="00150FE3"/>
    <w:rsid w:val="00155261"/>
    <w:rsid w:val="00156398"/>
    <w:rsid w:val="00162414"/>
    <w:rsid w:val="0016531C"/>
    <w:rsid w:val="00165ABD"/>
    <w:rsid w:val="00170C16"/>
    <w:rsid w:val="001722AA"/>
    <w:rsid w:val="00173E55"/>
    <w:rsid w:val="00174130"/>
    <w:rsid w:val="001742D8"/>
    <w:rsid w:val="00176EBB"/>
    <w:rsid w:val="00177AF2"/>
    <w:rsid w:val="001813F2"/>
    <w:rsid w:val="00181621"/>
    <w:rsid w:val="001832C8"/>
    <w:rsid w:val="00183ABA"/>
    <w:rsid w:val="00185A94"/>
    <w:rsid w:val="00186D68"/>
    <w:rsid w:val="001906B4"/>
    <w:rsid w:val="00190A99"/>
    <w:rsid w:val="0019166F"/>
    <w:rsid w:val="0019433D"/>
    <w:rsid w:val="00194681"/>
    <w:rsid w:val="001949D2"/>
    <w:rsid w:val="0019719D"/>
    <w:rsid w:val="00197B70"/>
    <w:rsid w:val="001A1D91"/>
    <w:rsid w:val="001A2AE2"/>
    <w:rsid w:val="001A2B97"/>
    <w:rsid w:val="001A4A3A"/>
    <w:rsid w:val="001A6194"/>
    <w:rsid w:val="001A77C5"/>
    <w:rsid w:val="001B0B3E"/>
    <w:rsid w:val="001B101B"/>
    <w:rsid w:val="001B1885"/>
    <w:rsid w:val="001B4AD9"/>
    <w:rsid w:val="001B58EB"/>
    <w:rsid w:val="001B6761"/>
    <w:rsid w:val="001B7883"/>
    <w:rsid w:val="001C11B7"/>
    <w:rsid w:val="001C3369"/>
    <w:rsid w:val="001C42FF"/>
    <w:rsid w:val="001C51F0"/>
    <w:rsid w:val="001C7958"/>
    <w:rsid w:val="001D25D8"/>
    <w:rsid w:val="001D2DF3"/>
    <w:rsid w:val="001D3568"/>
    <w:rsid w:val="001D49D9"/>
    <w:rsid w:val="001D62B2"/>
    <w:rsid w:val="001D79B4"/>
    <w:rsid w:val="001E0104"/>
    <w:rsid w:val="001E0E72"/>
    <w:rsid w:val="001E2B95"/>
    <w:rsid w:val="001F72CC"/>
    <w:rsid w:val="00200B6C"/>
    <w:rsid w:val="00201B76"/>
    <w:rsid w:val="00202B25"/>
    <w:rsid w:val="00202C00"/>
    <w:rsid w:val="00205BDB"/>
    <w:rsid w:val="00206416"/>
    <w:rsid w:val="00207191"/>
    <w:rsid w:val="00207BF0"/>
    <w:rsid w:val="00207E53"/>
    <w:rsid w:val="00212E70"/>
    <w:rsid w:val="00213213"/>
    <w:rsid w:val="002150E8"/>
    <w:rsid w:val="002152D2"/>
    <w:rsid w:val="00215696"/>
    <w:rsid w:val="00216166"/>
    <w:rsid w:val="002163A8"/>
    <w:rsid w:val="002218CC"/>
    <w:rsid w:val="002240C1"/>
    <w:rsid w:val="00224A69"/>
    <w:rsid w:val="00232B0D"/>
    <w:rsid w:val="002331D9"/>
    <w:rsid w:val="002333C8"/>
    <w:rsid w:val="0023375E"/>
    <w:rsid w:val="002355E7"/>
    <w:rsid w:val="00237754"/>
    <w:rsid w:val="00240B63"/>
    <w:rsid w:val="00241350"/>
    <w:rsid w:val="002421E8"/>
    <w:rsid w:val="00243D34"/>
    <w:rsid w:val="00245ED7"/>
    <w:rsid w:val="00252830"/>
    <w:rsid w:val="00255B08"/>
    <w:rsid w:val="00256F15"/>
    <w:rsid w:val="00260839"/>
    <w:rsid w:val="00260A81"/>
    <w:rsid w:val="00261E0E"/>
    <w:rsid w:val="002628BD"/>
    <w:rsid w:val="00264AD6"/>
    <w:rsid w:val="00265223"/>
    <w:rsid w:val="00282B27"/>
    <w:rsid w:val="00284B50"/>
    <w:rsid w:val="002865AE"/>
    <w:rsid w:val="00292575"/>
    <w:rsid w:val="00296242"/>
    <w:rsid w:val="00296E3D"/>
    <w:rsid w:val="002A2329"/>
    <w:rsid w:val="002A2FB6"/>
    <w:rsid w:val="002A596E"/>
    <w:rsid w:val="002A70D0"/>
    <w:rsid w:val="002A73ED"/>
    <w:rsid w:val="002B165A"/>
    <w:rsid w:val="002B7AB5"/>
    <w:rsid w:val="002C08D8"/>
    <w:rsid w:val="002C3DEA"/>
    <w:rsid w:val="002C6A0A"/>
    <w:rsid w:val="002D04CA"/>
    <w:rsid w:val="002D0AB8"/>
    <w:rsid w:val="002D1CEE"/>
    <w:rsid w:val="002D7AEC"/>
    <w:rsid w:val="002E0236"/>
    <w:rsid w:val="002E2C6A"/>
    <w:rsid w:val="002E37FE"/>
    <w:rsid w:val="002E6E93"/>
    <w:rsid w:val="002E7C28"/>
    <w:rsid w:val="002F1DBE"/>
    <w:rsid w:val="002F2D47"/>
    <w:rsid w:val="002F6F34"/>
    <w:rsid w:val="002F763F"/>
    <w:rsid w:val="0030096A"/>
    <w:rsid w:val="003045DA"/>
    <w:rsid w:val="00313D7A"/>
    <w:rsid w:val="00314E02"/>
    <w:rsid w:val="003167D1"/>
    <w:rsid w:val="00316C12"/>
    <w:rsid w:val="00320E7A"/>
    <w:rsid w:val="00321130"/>
    <w:rsid w:val="00321B0B"/>
    <w:rsid w:val="00321D65"/>
    <w:rsid w:val="00326587"/>
    <w:rsid w:val="0032686C"/>
    <w:rsid w:val="00333BDA"/>
    <w:rsid w:val="00334354"/>
    <w:rsid w:val="00334388"/>
    <w:rsid w:val="003349C5"/>
    <w:rsid w:val="00335B28"/>
    <w:rsid w:val="00337619"/>
    <w:rsid w:val="00342538"/>
    <w:rsid w:val="003458BE"/>
    <w:rsid w:val="00346CB4"/>
    <w:rsid w:val="003506AB"/>
    <w:rsid w:val="0035123E"/>
    <w:rsid w:val="003512D2"/>
    <w:rsid w:val="00351D6A"/>
    <w:rsid w:val="003535F3"/>
    <w:rsid w:val="00353F99"/>
    <w:rsid w:val="00354647"/>
    <w:rsid w:val="00360003"/>
    <w:rsid w:val="0036020E"/>
    <w:rsid w:val="003614E2"/>
    <w:rsid w:val="00362278"/>
    <w:rsid w:val="0036244B"/>
    <w:rsid w:val="00362E3B"/>
    <w:rsid w:val="00364157"/>
    <w:rsid w:val="003647E4"/>
    <w:rsid w:val="00365FD8"/>
    <w:rsid w:val="00367BE3"/>
    <w:rsid w:val="0037185C"/>
    <w:rsid w:val="003811A8"/>
    <w:rsid w:val="00382FA7"/>
    <w:rsid w:val="0038370D"/>
    <w:rsid w:val="00391BA6"/>
    <w:rsid w:val="00395016"/>
    <w:rsid w:val="00395D30"/>
    <w:rsid w:val="00396DD5"/>
    <w:rsid w:val="003A51E7"/>
    <w:rsid w:val="003A54A5"/>
    <w:rsid w:val="003A650D"/>
    <w:rsid w:val="003B2747"/>
    <w:rsid w:val="003B30AC"/>
    <w:rsid w:val="003B3883"/>
    <w:rsid w:val="003C08AF"/>
    <w:rsid w:val="003C3DAB"/>
    <w:rsid w:val="003D0F95"/>
    <w:rsid w:val="003D4B9D"/>
    <w:rsid w:val="003D5EDA"/>
    <w:rsid w:val="003D6C48"/>
    <w:rsid w:val="003D795D"/>
    <w:rsid w:val="003E1C8C"/>
    <w:rsid w:val="003E2960"/>
    <w:rsid w:val="003E29A9"/>
    <w:rsid w:val="003E6761"/>
    <w:rsid w:val="003F1BF8"/>
    <w:rsid w:val="003F25DC"/>
    <w:rsid w:val="003F2720"/>
    <w:rsid w:val="003F42D7"/>
    <w:rsid w:val="003F4435"/>
    <w:rsid w:val="003F4E1A"/>
    <w:rsid w:val="003F649F"/>
    <w:rsid w:val="003F6A35"/>
    <w:rsid w:val="0040088B"/>
    <w:rsid w:val="00401394"/>
    <w:rsid w:val="00402A68"/>
    <w:rsid w:val="00403A35"/>
    <w:rsid w:val="0040540C"/>
    <w:rsid w:val="0040605A"/>
    <w:rsid w:val="0041018A"/>
    <w:rsid w:val="004119B3"/>
    <w:rsid w:val="004120DE"/>
    <w:rsid w:val="004145C7"/>
    <w:rsid w:val="00415D7B"/>
    <w:rsid w:val="00416059"/>
    <w:rsid w:val="00422180"/>
    <w:rsid w:val="00422574"/>
    <w:rsid w:val="00422A4C"/>
    <w:rsid w:val="004247F1"/>
    <w:rsid w:val="00425CBF"/>
    <w:rsid w:val="00427479"/>
    <w:rsid w:val="0042768E"/>
    <w:rsid w:val="00433C6F"/>
    <w:rsid w:val="00434F17"/>
    <w:rsid w:val="00435F24"/>
    <w:rsid w:val="004364E2"/>
    <w:rsid w:val="00437924"/>
    <w:rsid w:val="00437DF4"/>
    <w:rsid w:val="00445A58"/>
    <w:rsid w:val="004467FA"/>
    <w:rsid w:val="0044765A"/>
    <w:rsid w:val="00452793"/>
    <w:rsid w:val="004542B4"/>
    <w:rsid w:val="00454630"/>
    <w:rsid w:val="0045558B"/>
    <w:rsid w:val="00455BFB"/>
    <w:rsid w:val="00456336"/>
    <w:rsid w:val="00460BDD"/>
    <w:rsid w:val="004611F7"/>
    <w:rsid w:val="0046763F"/>
    <w:rsid w:val="00476935"/>
    <w:rsid w:val="0048145F"/>
    <w:rsid w:val="004818EA"/>
    <w:rsid w:val="00481FF8"/>
    <w:rsid w:val="00485C51"/>
    <w:rsid w:val="00487C98"/>
    <w:rsid w:val="00490B07"/>
    <w:rsid w:val="00490D00"/>
    <w:rsid w:val="004928D9"/>
    <w:rsid w:val="00492A9C"/>
    <w:rsid w:val="00493B41"/>
    <w:rsid w:val="004947F7"/>
    <w:rsid w:val="004960C0"/>
    <w:rsid w:val="004965D5"/>
    <w:rsid w:val="00497129"/>
    <w:rsid w:val="0049746E"/>
    <w:rsid w:val="004A4268"/>
    <w:rsid w:val="004A66D9"/>
    <w:rsid w:val="004A798A"/>
    <w:rsid w:val="004B28AE"/>
    <w:rsid w:val="004B2950"/>
    <w:rsid w:val="004B6DAD"/>
    <w:rsid w:val="004C7206"/>
    <w:rsid w:val="004D12FF"/>
    <w:rsid w:val="004D38E2"/>
    <w:rsid w:val="004D4B6C"/>
    <w:rsid w:val="004D5F5D"/>
    <w:rsid w:val="004D6748"/>
    <w:rsid w:val="004D6BAA"/>
    <w:rsid w:val="004D7690"/>
    <w:rsid w:val="004E1307"/>
    <w:rsid w:val="004E5A6D"/>
    <w:rsid w:val="004E6700"/>
    <w:rsid w:val="004E6920"/>
    <w:rsid w:val="004E7097"/>
    <w:rsid w:val="004F137B"/>
    <w:rsid w:val="004F2368"/>
    <w:rsid w:val="004F3E75"/>
    <w:rsid w:val="004F3FFA"/>
    <w:rsid w:val="004F44A3"/>
    <w:rsid w:val="004F5CF2"/>
    <w:rsid w:val="004F62FE"/>
    <w:rsid w:val="004F77D6"/>
    <w:rsid w:val="00500EA7"/>
    <w:rsid w:val="005028DC"/>
    <w:rsid w:val="0050522A"/>
    <w:rsid w:val="00505F20"/>
    <w:rsid w:val="00510381"/>
    <w:rsid w:val="005120B2"/>
    <w:rsid w:val="00512F1E"/>
    <w:rsid w:val="00513684"/>
    <w:rsid w:val="00513A99"/>
    <w:rsid w:val="00514203"/>
    <w:rsid w:val="00521D32"/>
    <w:rsid w:val="0052212B"/>
    <w:rsid w:val="00522845"/>
    <w:rsid w:val="005267FA"/>
    <w:rsid w:val="00531C14"/>
    <w:rsid w:val="00532247"/>
    <w:rsid w:val="00532ADD"/>
    <w:rsid w:val="00534D87"/>
    <w:rsid w:val="00535E8F"/>
    <w:rsid w:val="0053640B"/>
    <w:rsid w:val="00537168"/>
    <w:rsid w:val="0053737D"/>
    <w:rsid w:val="0054001F"/>
    <w:rsid w:val="00546FD3"/>
    <w:rsid w:val="0055266C"/>
    <w:rsid w:val="00553209"/>
    <w:rsid w:val="0055335C"/>
    <w:rsid w:val="00554BFA"/>
    <w:rsid w:val="00555886"/>
    <w:rsid w:val="00555B45"/>
    <w:rsid w:val="0055788A"/>
    <w:rsid w:val="00560331"/>
    <w:rsid w:val="005608A4"/>
    <w:rsid w:val="0056381F"/>
    <w:rsid w:val="00567F0A"/>
    <w:rsid w:val="00575BB9"/>
    <w:rsid w:val="00577F8D"/>
    <w:rsid w:val="00580057"/>
    <w:rsid w:val="005803EF"/>
    <w:rsid w:val="00580D77"/>
    <w:rsid w:val="0058107E"/>
    <w:rsid w:val="005814A6"/>
    <w:rsid w:val="0058269A"/>
    <w:rsid w:val="00583B36"/>
    <w:rsid w:val="00585103"/>
    <w:rsid w:val="0058548D"/>
    <w:rsid w:val="00585A33"/>
    <w:rsid w:val="00585B06"/>
    <w:rsid w:val="00585FE6"/>
    <w:rsid w:val="00586A66"/>
    <w:rsid w:val="005870C2"/>
    <w:rsid w:val="00587EE2"/>
    <w:rsid w:val="00592C11"/>
    <w:rsid w:val="005930F9"/>
    <w:rsid w:val="0059318F"/>
    <w:rsid w:val="0059483F"/>
    <w:rsid w:val="00595795"/>
    <w:rsid w:val="00597AD1"/>
    <w:rsid w:val="005A1148"/>
    <w:rsid w:val="005A519C"/>
    <w:rsid w:val="005B4B10"/>
    <w:rsid w:val="005B4DDA"/>
    <w:rsid w:val="005B55C2"/>
    <w:rsid w:val="005B5A42"/>
    <w:rsid w:val="005B7BFA"/>
    <w:rsid w:val="005C149C"/>
    <w:rsid w:val="005C266C"/>
    <w:rsid w:val="005C2EF3"/>
    <w:rsid w:val="005C71B1"/>
    <w:rsid w:val="005C73E1"/>
    <w:rsid w:val="005D35D9"/>
    <w:rsid w:val="005D3E22"/>
    <w:rsid w:val="005D555E"/>
    <w:rsid w:val="005D5C0F"/>
    <w:rsid w:val="005D67E8"/>
    <w:rsid w:val="005D68C6"/>
    <w:rsid w:val="005D71DE"/>
    <w:rsid w:val="005E1213"/>
    <w:rsid w:val="005E7019"/>
    <w:rsid w:val="005E7A8F"/>
    <w:rsid w:val="005E7AC6"/>
    <w:rsid w:val="005E7E43"/>
    <w:rsid w:val="005F048B"/>
    <w:rsid w:val="005F0A78"/>
    <w:rsid w:val="00601FCD"/>
    <w:rsid w:val="00602040"/>
    <w:rsid w:val="006049F1"/>
    <w:rsid w:val="00607039"/>
    <w:rsid w:val="00607248"/>
    <w:rsid w:val="006102D5"/>
    <w:rsid w:val="00613CA6"/>
    <w:rsid w:val="0061512F"/>
    <w:rsid w:val="00621035"/>
    <w:rsid w:val="00624178"/>
    <w:rsid w:val="006248EE"/>
    <w:rsid w:val="0063031A"/>
    <w:rsid w:val="006332E3"/>
    <w:rsid w:val="0064287C"/>
    <w:rsid w:val="00642C2F"/>
    <w:rsid w:val="006438C2"/>
    <w:rsid w:val="006440BA"/>
    <w:rsid w:val="00644EB4"/>
    <w:rsid w:val="0065109D"/>
    <w:rsid w:val="00660F3A"/>
    <w:rsid w:val="00660F4D"/>
    <w:rsid w:val="00662B1C"/>
    <w:rsid w:val="00664C3E"/>
    <w:rsid w:val="00670834"/>
    <w:rsid w:val="00670C4C"/>
    <w:rsid w:val="0067415F"/>
    <w:rsid w:val="00675E0C"/>
    <w:rsid w:val="0067660A"/>
    <w:rsid w:val="006773AB"/>
    <w:rsid w:val="00677F54"/>
    <w:rsid w:val="00680366"/>
    <w:rsid w:val="00682824"/>
    <w:rsid w:val="00683BF7"/>
    <w:rsid w:val="006841E1"/>
    <w:rsid w:val="00684290"/>
    <w:rsid w:val="0068460C"/>
    <w:rsid w:val="0068486B"/>
    <w:rsid w:val="006929BF"/>
    <w:rsid w:val="00693038"/>
    <w:rsid w:val="00693652"/>
    <w:rsid w:val="00694153"/>
    <w:rsid w:val="00695055"/>
    <w:rsid w:val="0069515F"/>
    <w:rsid w:val="006A3AC8"/>
    <w:rsid w:val="006A68E4"/>
    <w:rsid w:val="006A7644"/>
    <w:rsid w:val="006B7D72"/>
    <w:rsid w:val="006C2047"/>
    <w:rsid w:val="006C2457"/>
    <w:rsid w:val="006C781B"/>
    <w:rsid w:val="006D03EE"/>
    <w:rsid w:val="006D2133"/>
    <w:rsid w:val="006D4DE9"/>
    <w:rsid w:val="006D5453"/>
    <w:rsid w:val="006D5AE0"/>
    <w:rsid w:val="006D7F75"/>
    <w:rsid w:val="006E0AE4"/>
    <w:rsid w:val="006E3364"/>
    <w:rsid w:val="006E3BDA"/>
    <w:rsid w:val="006E4985"/>
    <w:rsid w:val="006E4E34"/>
    <w:rsid w:val="006E5EED"/>
    <w:rsid w:val="006E6166"/>
    <w:rsid w:val="006E7F7A"/>
    <w:rsid w:val="006F20D0"/>
    <w:rsid w:val="006F499A"/>
    <w:rsid w:val="006F56F1"/>
    <w:rsid w:val="00702140"/>
    <w:rsid w:val="007050CC"/>
    <w:rsid w:val="00706321"/>
    <w:rsid w:val="00711B00"/>
    <w:rsid w:val="00712F53"/>
    <w:rsid w:val="00713E4A"/>
    <w:rsid w:val="00716341"/>
    <w:rsid w:val="00721512"/>
    <w:rsid w:val="0072287B"/>
    <w:rsid w:val="00725119"/>
    <w:rsid w:val="0072593C"/>
    <w:rsid w:val="0073026F"/>
    <w:rsid w:val="007304C7"/>
    <w:rsid w:val="00741348"/>
    <w:rsid w:val="0074431F"/>
    <w:rsid w:val="007476C1"/>
    <w:rsid w:val="00751DD2"/>
    <w:rsid w:val="00752A45"/>
    <w:rsid w:val="00754B24"/>
    <w:rsid w:val="00754C78"/>
    <w:rsid w:val="007556CB"/>
    <w:rsid w:val="00755EB5"/>
    <w:rsid w:val="00756D85"/>
    <w:rsid w:val="00757539"/>
    <w:rsid w:val="007613B3"/>
    <w:rsid w:val="00761F3D"/>
    <w:rsid w:val="007726B6"/>
    <w:rsid w:val="007749A8"/>
    <w:rsid w:val="00775193"/>
    <w:rsid w:val="0077797A"/>
    <w:rsid w:val="00780C40"/>
    <w:rsid w:val="00790FA8"/>
    <w:rsid w:val="007917F4"/>
    <w:rsid w:val="00792D64"/>
    <w:rsid w:val="00793627"/>
    <w:rsid w:val="00796A08"/>
    <w:rsid w:val="00796A84"/>
    <w:rsid w:val="007A0112"/>
    <w:rsid w:val="007A3837"/>
    <w:rsid w:val="007B1A19"/>
    <w:rsid w:val="007B294C"/>
    <w:rsid w:val="007B6229"/>
    <w:rsid w:val="007B7520"/>
    <w:rsid w:val="007B7B1B"/>
    <w:rsid w:val="007B7BF3"/>
    <w:rsid w:val="007C0183"/>
    <w:rsid w:val="007C0D53"/>
    <w:rsid w:val="007C1C56"/>
    <w:rsid w:val="007C2404"/>
    <w:rsid w:val="007C2B4F"/>
    <w:rsid w:val="007C375B"/>
    <w:rsid w:val="007C3F00"/>
    <w:rsid w:val="007C7265"/>
    <w:rsid w:val="007D6606"/>
    <w:rsid w:val="007D7DCB"/>
    <w:rsid w:val="007E20C7"/>
    <w:rsid w:val="007E3B64"/>
    <w:rsid w:val="007E5A0E"/>
    <w:rsid w:val="007E684A"/>
    <w:rsid w:val="007F049F"/>
    <w:rsid w:val="007F0A6A"/>
    <w:rsid w:val="007F0D5E"/>
    <w:rsid w:val="007F3F14"/>
    <w:rsid w:val="007F7180"/>
    <w:rsid w:val="007F7C89"/>
    <w:rsid w:val="0080079C"/>
    <w:rsid w:val="00801A39"/>
    <w:rsid w:val="00801E1E"/>
    <w:rsid w:val="0080367B"/>
    <w:rsid w:val="00804112"/>
    <w:rsid w:val="0080479F"/>
    <w:rsid w:val="00807C54"/>
    <w:rsid w:val="00810E47"/>
    <w:rsid w:val="0081106F"/>
    <w:rsid w:val="008123D2"/>
    <w:rsid w:val="008135C7"/>
    <w:rsid w:val="0081427E"/>
    <w:rsid w:val="008202F5"/>
    <w:rsid w:val="008230D0"/>
    <w:rsid w:val="00823E31"/>
    <w:rsid w:val="0082429E"/>
    <w:rsid w:val="00830FAF"/>
    <w:rsid w:val="00831FA3"/>
    <w:rsid w:val="00832C04"/>
    <w:rsid w:val="00833B61"/>
    <w:rsid w:val="0083614F"/>
    <w:rsid w:val="008362A0"/>
    <w:rsid w:val="008401FB"/>
    <w:rsid w:val="008407D2"/>
    <w:rsid w:val="00844156"/>
    <w:rsid w:val="00844583"/>
    <w:rsid w:val="00847E55"/>
    <w:rsid w:val="00851531"/>
    <w:rsid w:val="00852CF8"/>
    <w:rsid w:val="00856FB0"/>
    <w:rsid w:val="00861090"/>
    <w:rsid w:val="00861D79"/>
    <w:rsid w:val="00862B45"/>
    <w:rsid w:val="00863F58"/>
    <w:rsid w:val="00864A90"/>
    <w:rsid w:val="00867700"/>
    <w:rsid w:val="008719E4"/>
    <w:rsid w:val="0087478D"/>
    <w:rsid w:val="00875CF4"/>
    <w:rsid w:val="008805D4"/>
    <w:rsid w:val="008823BA"/>
    <w:rsid w:val="00883E57"/>
    <w:rsid w:val="00885870"/>
    <w:rsid w:val="00892CBF"/>
    <w:rsid w:val="008947FA"/>
    <w:rsid w:val="008966AA"/>
    <w:rsid w:val="008972CF"/>
    <w:rsid w:val="008976B8"/>
    <w:rsid w:val="008A140C"/>
    <w:rsid w:val="008A3D4F"/>
    <w:rsid w:val="008A759D"/>
    <w:rsid w:val="008B2461"/>
    <w:rsid w:val="008B323F"/>
    <w:rsid w:val="008B5F43"/>
    <w:rsid w:val="008B7D7F"/>
    <w:rsid w:val="008B7E15"/>
    <w:rsid w:val="008D4CDA"/>
    <w:rsid w:val="008D753B"/>
    <w:rsid w:val="008E0BCE"/>
    <w:rsid w:val="008E19B1"/>
    <w:rsid w:val="008E1A15"/>
    <w:rsid w:val="008E376E"/>
    <w:rsid w:val="008E3C3E"/>
    <w:rsid w:val="008E6246"/>
    <w:rsid w:val="008E6FA8"/>
    <w:rsid w:val="008F3351"/>
    <w:rsid w:val="008F54CB"/>
    <w:rsid w:val="008F7356"/>
    <w:rsid w:val="00903E4B"/>
    <w:rsid w:val="0090565A"/>
    <w:rsid w:val="009056D5"/>
    <w:rsid w:val="009121EB"/>
    <w:rsid w:val="00912F31"/>
    <w:rsid w:val="00913087"/>
    <w:rsid w:val="009156F7"/>
    <w:rsid w:val="00917816"/>
    <w:rsid w:val="00923DF8"/>
    <w:rsid w:val="00925800"/>
    <w:rsid w:val="0092771D"/>
    <w:rsid w:val="00927986"/>
    <w:rsid w:val="00933FB6"/>
    <w:rsid w:val="009349CE"/>
    <w:rsid w:val="009379FE"/>
    <w:rsid w:val="0094156E"/>
    <w:rsid w:val="00941AD9"/>
    <w:rsid w:val="009435E2"/>
    <w:rsid w:val="00944DF5"/>
    <w:rsid w:val="009455C9"/>
    <w:rsid w:val="00945D9D"/>
    <w:rsid w:val="0094634C"/>
    <w:rsid w:val="0094685F"/>
    <w:rsid w:val="00951008"/>
    <w:rsid w:val="0095343D"/>
    <w:rsid w:val="00957067"/>
    <w:rsid w:val="00957750"/>
    <w:rsid w:val="0096116F"/>
    <w:rsid w:val="0096200A"/>
    <w:rsid w:val="00962AAF"/>
    <w:rsid w:val="00967B0C"/>
    <w:rsid w:val="0097784D"/>
    <w:rsid w:val="00981502"/>
    <w:rsid w:val="00981EC0"/>
    <w:rsid w:val="00984A6F"/>
    <w:rsid w:val="0099424B"/>
    <w:rsid w:val="00995249"/>
    <w:rsid w:val="00996E69"/>
    <w:rsid w:val="009977AE"/>
    <w:rsid w:val="009A0269"/>
    <w:rsid w:val="009A621B"/>
    <w:rsid w:val="009B0AFD"/>
    <w:rsid w:val="009B0D06"/>
    <w:rsid w:val="009B0DC9"/>
    <w:rsid w:val="009B15E7"/>
    <w:rsid w:val="009B2CF5"/>
    <w:rsid w:val="009B527A"/>
    <w:rsid w:val="009B548D"/>
    <w:rsid w:val="009B7403"/>
    <w:rsid w:val="009C0685"/>
    <w:rsid w:val="009C7D15"/>
    <w:rsid w:val="009D02D8"/>
    <w:rsid w:val="009E2B17"/>
    <w:rsid w:val="009E425B"/>
    <w:rsid w:val="009E4437"/>
    <w:rsid w:val="009E5C28"/>
    <w:rsid w:val="009E716E"/>
    <w:rsid w:val="009E720C"/>
    <w:rsid w:val="009F063F"/>
    <w:rsid w:val="009F0C7F"/>
    <w:rsid w:val="009F60CC"/>
    <w:rsid w:val="009F6148"/>
    <w:rsid w:val="00A02F97"/>
    <w:rsid w:val="00A03F2C"/>
    <w:rsid w:val="00A04690"/>
    <w:rsid w:val="00A0675F"/>
    <w:rsid w:val="00A070AA"/>
    <w:rsid w:val="00A07A1B"/>
    <w:rsid w:val="00A1034D"/>
    <w:rsid w:val="00A10E6A"/>
    <w:rsid w:val="00A11AC0"/>
    <w:rsid w:val="00A125F4"/>
    <w:rsid w:val="00A12BD7"/>
    <w:rsid w:val="00A137E5"/>
    <w:rsid w:val="00A14304"/>
    <w:rsid w:val="00A1737A"/>
    <w:rsid w:val="00A20581"/>
    <w:rsid w:val="00A20EB8"/>
    <w:rsid w:val="00A238D9"/>
    <w:rsid w:val="00A24CE2"/>
    <w:rsid w:val="00A2764C"/>
    <w:rsid w:val="00A27F6C"/>
    <w:rsid w:val="00A310C9"/>
    <w:rsid w:val="00A344FE"/>
    <w:rsid w:val="00A34938"/>
    <w:rsid w:val="00A35629"/>
    <w:rsid w:val="00A37C24"/>
    <w:rsid w:val="00A41A08"/>
    <w:rsid w:val="00A4380A"/>
    <w:rsid w:val="00A47E21"/>
    <w:rsid w:val="00A566A3"/>
    <w:rsid w:val="00A636CA"/>
    <w:rsid w:val="00A65531"/>
    <w:rsid w:val="00A6553A"/>
    <w:rsid w:val="00A657D5"/>
    <w:rsid w:val="00A670C7"/>
    <w:rsid w:val="00A71372"/>
    <w:rsid w:val="00A71C71"/>
    <w:rsid w:val="00A729CC"/>
    <w:rsid w:val="00A75988"/>
    <w:rsid w:val="00A7659C"/>
    <w:rsid w:val="00A80325"/>
    <w:rsid w:val="00A80C17"/>
    <w:rsid w:val="00A80E2E"/>
    <w:rsid w:val="00A82CEC"/>
    <w:rsid w:val="00A832C3"/>
    <w:rsid w:val="00A93F6D"/>
    <w:rsid w:val="00A9424C"/>
    <w:rsid w:val="00A945CE"/>
    <w:rsid w:val="00A97D38"/>
    <w:rsid w:val="00AA007E"/>
    <w:rsid w:val="00AA10DA"/>
    <w:rsid w:val="00AA4CE9"/>
    <w:rsid w:val="00AA7CFF"/>
    <w:rsid w:val="00AB1AAB"/>
    <w:rsid w:val="00AB2109"/>
    <w:rsid w:val="00AB2EBD"/>
    <w:rsid w:val="00AB41DD"/>
    <w:rsid w:val="00AB4FDF"/>
    <w:rsid w:val="00AB53BF"/>
    <w:rsid w:val="00AB6940"/>
    <w:rsid w:val="00AC1665"/>
    <w:rsid w:val="00AC2E42"/>
    <w:rsid w:val="00AC3222"/>
    <w:rsid w:val="00AC469E"/>
    <w:rsid w:val="00AC62DD"/>
    <w:rsid w:val="00AC6680"/>
    <w:rsid w:val="00AD0BB6"/>
    <w:rsid w:val="00AD0C1C"/>
    <w:rsid w:val="00AD1E0E"/>
    <w:rsid w:val="00AD21D6"/>
    <w:rsid w:val="00AD31C2"/>
    <w:rsid w:val="00AD686D"/>
    <w:rsid w:val="00AE2FAD"/>
    <w:rsid w:val="00AE3AFF"/>
    <w:rsid w:val="00AF2410"/>
    <w:rsid w:val="00AF47FF"/>
    <w:rsid w:val="00B00645"/>
    <w:rsid w:val="00B00C9A"/>
    <w:rsid w:val="00B013EE"/>
    <w:rsid w:val="00B02E9D"/>
    <w:rsid w:val="00B07F5B"/>
    <w:rsid w:val="00B1153B"/>
    <w:rsid w:val="00B123E5"/>
    <w:rsid w:val="00B16C2C"/>
    <w:rsid w:val="00B1728C"/>
    <w:rsid w:val="00B176EF"/>
    <w:rsid w:val="00B178AB"/>
    <w:rsid w:val="00B17DB9"/>
    <w:rsid w:val="00B249B1"/>
    <w:rsid w:val="00B24F3D"/>
    <w:rsid w:val="00B255AD"/>
    <w:rsid w:val="00B279DC"/>
    <w:rsid w:val="00B30978"/>
    <w:rsid w:val="00B32159"/>
    <w:rsid w:val="00B32734"/>
    <w:rsid w:val="00B331FF"/>
    <w:rsid w:val="00B3687E"/>
    <w:rsid w:val="00B377A8"/>
    <w:rsid w:val="00B416F3"/>
    <w:rsid w:val="00B4185C"/>
    <w:rsid w:val="00B42ABC"/>
    <w:rsid w:val="00B4403E"/>
    <w:rsid w:val="00B52361"/>
    <w:rsid w:val="00B5251D"/>
    <w:rsid w:val="00B53649"/>
    <w:rsid w:val="00B54C3A"/>
    <w:rsid w:val="00B55DB2"/>
    <w:rsid w:val="00B5712D"/>
    <w:rsid w:val="00B60749"/>
    <w:rsid w:val="00B64589"/>
    <w:rsid w:val="00B66A7D"/>
    <w:rsid w:val="00B7039B"/>
    <w:rsid w:val="00B70627"/>
    <w:rsid w:val="00B71EF3"/>
    <w:rsid w:val="00B72653"/>
    <w:rsid w:val="00B7729D"/>
    <w:rsid w:val="00B808FC"/>
    <w:rsid w:val="00B8394A"/>
    <w:rsid w:val="00B8416B"/>
    <w:rsid w:val="00B8735F"/>
    <w:rsid w:val="00B9068D"/>
    <w:rsid w:val="00B90FAA"/>
    <w:rsid w:val="00B91566"/>
    <w:rsid w:val="00B938F7"/>
    <w:rsid w:val="00B947B9"/>
    <w:rsid w:val="00B96F6B"/>
    <w:rsid w:val="00BA2894"/>
    <w:rsid w:val="00BA608B"/>
    <w:rsid w:val="00BB2D17"/>
    <w:rsid w:val="00BB3170"/>
    <w:rsid w:val="00BB388F"/>
    <w:rsid w:val="00BB5172"/>
    <w:rsid w:val="00BB6288"/>
    <w:rsid w:val="00BC08B6"/>
    <w:rsid w:val="00BC0B05"/>
    <w:rsid w:val="00BC1AC2"/>
    <w:rsid w:val="00BC2875"/>
    <w:rsid w:val="00BC2C02"/>
    <w:rsid w:val="00BC3797"/>
    <w:rsid w:val="00BD20C8"/>
    <w:rsid w:val="00BD21FB"/>
    <w:rsid w:val="00BD76E0"/>
    <w:rsid w:val="00BE23BC"/>
    <w:rsid w:val="00BE323F"/>
    <w:rsid w:val="00BF0EA4"/>
    <w:rsid w:val="00BF6211"/>
    <w:rsid w:val="00C0193D"/>
    <w:rsid w:val="00C04E90"/>
    <w:rsid w:val="00C05143"/>
    <w:rsid w:val="00C05FA6"/>
    <w:rsid w:val="00C10EA3"/>
    <w:rsid w:val="00C12340"/>
    <w:rsid w:val="00C13370"/>
    <w:rsid w:val="00C13734"/>
    <w:rsid w:val="00C16291"/>
    <w:rsid w:val="00C24D11"/>
    <w:rsid w:val="00C2739E"/>
    <w:rsid w:val="00C27E54"/>
    <w:rsid w:val="00C317CF"/>
    <w:rsid w:val="00C32F89"/>
    <w:rsid w:val="00C347DF"/>
    <w:rsid w:val="00C35B24"/>
    <w:rsid w:val="00C363CF"/>
    <w:rsid w:val="00C373C0"/>
    <w:rsid w:val="00C378CC"/>
    <w:rsid w:val="00C4112B"/>
    <w:rsid w:val="00C417B7"/>
    <w:rsid w:val="00C432E5"/>
    <w:rsid w:val="00C45646"/>
    <w:rsid w:val="00C46E09"/>
    <w:rsid w:val="00C52051"/>
    <w:rsid w:val="00C5362A"/>
    <w:rsid w:val="00C5367E"/>
    <w:rsid w:val="00C5570F"/>
    <w:rsid w:val="00C56439"/>
    <w:rsid w:val="00C61227"/>
    <w:rsid w:val="00C71E18"/>
    <w:rsid w:val="00C7577C"/>
    <w:rsid w:val="00C7756A"/>
    <w:rsid w:val="00C77C8A"/>
    <w:rsid w:val="00C82A34"/>
    <w:rsid w:val="00C84835"/>
    <w:rsid w:val="00C86780"/>
    <w:rsid w:val="00C87C1B"/>
    <w:rsid w:val="00C938F5"/>
    <w:rsid w:val="00C94A2F"/>
    <w:rsid w:val="00C955BD"/>
    <w:rsid w:val="00C97ABB"/>
    <w:rsid w:val="00CA0CAF"/>
    <w:rsid w:val="00CA4400"/>
    <w:rsid w:val="00CA563B"/>
    <w:rsid w:val="00CB02AC"/>
    <w:rsid w:val="00CB57B9"/>
    <w:rsid w:val="00CB6931"/>
    <w:rsid w:val="00CC1004"/>
    <w:rsid w:val="00CC30D1"/>
    <w:rsid w:val="00CC3F18"/>
    <w:rsid w:val="00CC5FD6"/>
    <w:rsid w:val="00CD2FC3"/>
    <w:rsid w:val="00CD7425"/>
    <w:rsid w:val="00CE046E"/>
    <w:rsid w:val="00CE1580"/>
    <w:rsid w:val="00CE4513"/>
    <w:rsid w:val="00CE59CA"/>
    <w:rsid w:val="00CE6A04"/>
    <w:rsid w:val="00CE712C"/>
    <w:rsid w:val="00CF1424"/>
    <w:rsid w:val="00CF1761"/>
    <w:rsid w:val="00CF1788"/>
    <w:rsid w:val="00CF2061"/>
    <w:rsid w:val="00CF25DF"/>
    <w:rsid w:val="00CF3CA0"/>
    <w:rsid w:val="00CF67BB"/>
    <w:rsid w:val="00CF745B"/>
    <w:rsid w:val="00D0169D"/>
    <w:rsid w:val="00D0657F"/>
    <w:rsid w:val="00D07AC4"/>
    <w:rsid w:val="00D10928"/>
    <w:rsid w:val="00D12D0E"/>
    <w:rsid w:val="00D1348A"/>
    <w:rsid w:val="00D13B8D"/>
    <w:rsid w:val="00D159C4"/>
    <w:rsid w:val="00D17610"/>
    <w:rsid w:val="00D17BCD"/>
    <w:rsid w:val="00D20731"/>
    <w:rsid w:val="00D208AE"/>
    <w:rsid w:val="00D263A9"/>
    <w:rsid w:val="00D27041"/>
    <w:rsid w:val="00D34BC2"/>
    <w:rsid w:val="00D36B82"/>
    <w:rsid w:val="00D37E03"/>
    <w:rsid w:val="00D41781"/>
    <w:rsid w:val="00D43841"/>
    <w:rsid w:val="00D45701"/>
    <w:rsid w:val="00D47B56"/>
    <w:rsid w:val="00D50A02"/>
    <w:rsid w:val="00D529E7"/>
    <w:rsid w:val="00D54A5B"/>
    <w:rsid w:val="00D54E2E"/>
    <w:rsid w:val="00D60B0B"/>
    <w:rsid w:val="00D62AA8"/>
    <w:rsid w:val="00D63344"/>
    <w:rsid w:val="00D64CF1"/>
    <w:rsid w:val="00D652AF"/>
    <w:rsid w:val="00D65FA0"/>
    <w:rsid w:val="00D66DBD"/>
    <w:rsid w:val="00D6763E"/>
    <w:rsid w:val="00D72F95"/>
    <w:rsid w:val="00D742A5"/>
    <w:rsid w:val="00D742E4"/>
    <w:rsid w:val="00D74BD8"/>
    <w:rsid w:val="00D77634"/>
    <w:rsid w:val="00D8296D"/>
    <w:rsid w:val="00D82D7D"/>
    <w:rsid w:val="00D84810"/>
    <w:rsid w:val="00D8702E"/>
    <w:rsid w:val="00D87EB6"/>
    <w:rsid w:val="00D901EB"/>
    <w:rsid w:val="00D91B63"/>
    <w:rsid w:val="00D92C47"/>
    <w:rsid w:val="00D93E7D"/>
    <w:rsid w:val="00D94CEC"/>
    <w:rsid w:val="00D97176"/>
    <w:rsid w:val="00D9755D"/>
    <w:rsid w:val="00DA248E"/>
    <w:rsid w:val="00DA38AC"/>
    <w:rsid w:val="00DA5099"/>
    <w:rsid w:val="00DA5E09"/>
    <w:rsid w:val="00DB3B7A"/>
    <w:rsid w:val="00DB688E"/>
    <w:rsid w:val="00DB7C0C"/>
    <w:rsid w:val="00DC5E42"/>
    <w:rsid w:val="00DC6797"/>
    <w:rsid w:val="00DD117A"/>
    <w:rsid w:val="00DD29C1"/>
    <w:rsid w:val="00DD2D63"/>
    <w:rsid w:val="00DD396E"/>
    <w:rsid w:val="00DD4B76"/>
    <w:rsid w:val="00DE52AA"/>
    <w:rsid w:val="00DE659D"/>
    <w:rsid w:val="00DF17C5"/>
    <w:rsid w:val="00DF46BC"/>
    <w:rsid w:val="00DF6548"/>
    <w:rsid w:val="00E01C1A"/>
    <w:rsid w:val="00E12879"/>
    <w:rsid w:val="00E12CC2"/>
    <w:rsid w:val="00E13283"/>
    <w:rsid w:val="00E15629"/>
    <w:rsid w:val="00E15CB8"/>
    <w:rsid w:val="00E17541"/>
    <w:rsid w:val="00E222E8"/>
    <w:rsid w:val="00E306CF"/>
    <w:rsid w:val="00E31A65"/>
    <w:rsid w:val="00E41E70"/>
    <w:rsid w:val="00E4368C"/>
    <w:rsid w:val="00E5205D"/>
    <w:rsid w:val="00E532E8"/>
    <w:rsid w:val="00E56E9C"/>
    <w:rsid w:val="00E651A5"/>
    <w:rsid w:val="00E7134D"/>
    <w:rsid w:val="00E71F78"/>
    <w:rsid w:val="00E71FA2"/>
    <w:rsid w:val="00E73CC6"/>
    <w:rsid w:val="00E813E0"/>
    <w:rsid w:val="00E81FF2"/>
    <w:rsid w:val="00E839B2"/>
    <w:rsid w:val="00E86348"/>
    <w:rsid w:val="00E86815"/>
    <w:rsid w:val="00E90BE8"/>
    <w:rsid w:val="00E912B1"/>
    <w:rsid w:val="00E95F57"/>
    <w:rsid w:val="00EA2EF0"/>
    <w:rsid w:val="00EA60ED"/>
    <w:rsid w:val="00EB3D68"/>
    <w:rsid w:val="00EB451C"/>
    <w:rsid w:val="00EB4CCF"/>
    <w:rsid w:val="00EB73C8"/>
    <w:rsid w:val="00EC0F31"/>
    <w:rsid w:val="00EC14E2"/>
    <w:rsid w:val="00EC3EF2"/>
    <w:rsid w:val="00EC3F6A"/>
    <w:rsid w:val="00EC3F93"/>
    <w:rsid w:val="00EC5170"/>
    <w:rsid w:val="00EC5A1A"/>
    <w:rsid w:val="00ED14D2"/>
    <w:rsid w:val="00ED36F7"/>
    <w:rsid w:val="00ED406C"/>
    <w:rsid w:val="00ED6FB5"/>
    <w:rsid w:val="00EE2BA9"/>
    <w:rsid w:val="00EE33B7"/>
    <w:rsid w:val="00EE4BA9"/>
    <w:rsid w:val="00EE5DDE"/>
    <w:rsid w:val="00EF1538"/>
    <w:rsid w:val="00EF38B3"/>
    <w:rsid w:val="00EF73B6"/>
    <w:rsid w:val="00EF7830"/>
    <w:rsid w:val="00F0008D"/>
    <w:rsid w:val="00F01D9D"/>
    <w:rsid w:val="00F03106"/>
    <w:rsid w:val="00F0374B"/>
    <w:rsid w:val="00F0545E"/>
    <w:rsid w:val="00F0621E"/>
    <w:rsid w:val="00F1163B"/>
    <w:rsid w:val="00F1163F"/>
    <w:rsid w:val="00F11761"/>
    <w:rsid w:val="00F12136"/>
    <w:rsid w:val="00F1748F"/>
    <w:rsid w:val="00F209A2"/>
    <w:rsid w:val="00F21373"/>
    <w:rsid w:val="00F21386"/>
    <w:rsid w:val="00F22D68"/>
    <w:rsid w:val="00F250E9"/>
    <w:rsid w:val="00F322BD"/>
    <w:rsid w:val="00F32300"/>
    <w:rsid w:val="00F33D94"/>
    <w:rsid w:val="00F3410A"/>
    <w:rsid w:val="00F35410"/>
    <w:rsid w:val="00F36A57"/>
    <w:rsid w:val="00F409AA"/>
    <w:rsid w:val="00F429BE"/>
    <w:rsid w:val="00F430BB"/>
    <w:rsid w:val="00F4434B"/>
    <w:rsid w:val="00F4532A"/>
    <w:rsid w:val="00F51637"/>
    <w:rsid w:val="00F5284E"/>
    <w:rsid w:val="00F53477"/>
    <w:rsid w:val="00F53831"/>
    <w:rsid w:val="00F53BB9"/>
    <w:rsid w:val="00F5555B"/>
    <w:rsid w:val="00F61434"/>
    <w:rsid w:val="00F61683"/>
    <w:rsid w:val="00F647D1"/>
    <w:rsid w:val="00F66904"/>
    <w:rsid w:val="00F71D9B"/>
    <w:rsid w:val="00F770FA"/>
    <w:rsid w:val="00F7743C"/>
    <w:rsid w:val="00F82415"/>
    <w:rsid w:val="00F83452"/>
    <w:rsid w:val="00F851B9"/>
    <w:rsid w:val="00F87B66"/>
    <w:rsid w:val="00F90906"/>
    <w:rsid w:val="00F90FC1"/>
    <w:rsid w:val="00F9473D"/>
    <w:rsid w:val="00F95FDD"/>
    <w:rsid w:val="00FA0A87"/>
    <w:rsid w:val="00FA406F"/>
    <w:rsid w:val="00FA6991"/>
    <w:rsid w:val="00FB08FF"/>
    <w:rsid w:val="00FB2DC7"/>
    <w:rsid w:val="00FB3888"/>
    <w:rsid w:val="00FB48D2"/>
    <w:rsid w:val="00FB6191"/>
    <w:rsid w:val="00FC4342"/>
    <w:rsid w:val="00FC5979"/>
    <w:rsid w:val="00FC7C71"/>
    <w:rsid w:val="00FD0B3C"/>
    <w:rsid w:val="00FD2BC5"/>
    <w:rsid w:val="00FD3882"/>
    <w:rsid w:val="00FD4961"/>
    <w:rsid w:val="00FE04EE"/>
    <w:rsid w:val="00FE0568"/>
    <w:rsid w:val="00FE6050"/>
    <w:rsid w:val="00FF11F6"/>
    <w:rsid w:val="00FF482D"/>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F1DECD"/>
  <w15:chartTrackingRefBased/>
  <w15:docId w15:val="{CA4E39E5-D234-426F-803A-12E1FDD59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4290"/>
    <w:rPr>
      <w:rFonts w:eastAsia="Times New Roman"/>
      <w:sz w:val="24"/>
      <w:lang w:eastAsia="en-US"/>
    </w:rPr>
  </w:style>
  <w:style w:type="paragraph" w:styleId="Nagwek1">
    <w:name w:val="heading 1"/>
    <w:basedOn w:val="Normalny"/>
    <w:next w:val="Normalny"/>
    <w:qFormat/>
    <w:rsid w:val="00684290"/>
    <w:pPr>
      <w:keepNext/>
      <w:pageBreakBefore/>
      <w:pBdr>
        <w:bottom w:val="single" w:sz="4" w:space="1" w:color="auto"/>
      </w:pBdr>
      <w:spacing w:before="360" w:after="240"/>
      <w:outlineLvl w:val="0"/>
    </w:pPr>
    <w:rPr>
      <w:rFonts w:ascii="Tahoma" w:hAnsi="Tahoma" w:cs="Arial"/>
      <w:b/>
      <w:bCs/>
      <w:caps/>
      <w:kern w:val="32"/>
      <w:sz w:val="28"/>
    </w:rPr>
  </w:style>
  <w:style w:type="paragraph" w:styleId="Nagwek2">
    <w:name w:val="heading 2"/>
    <w:basedOn w:val="Normalny"/>
    <w:next w:val="Normalny"/>
    <w:qFormat/>
    <w:rsid w:val="00684290"/>
    <w:pPr>
      <w:keepNext/>
      <w:numPr>
        <w:ilvl w:val="1"/>
        <w:numId w:val="1"/>
      </w:numPr>
      <w:spacing w:before="240" w:after="60"/>
      <w:outlineLvl w:val="1"/>
    </w:pPr>
    <w:rPr>
      <w:rFonts w:ascii="Tahoma" w:hAnsi="Tahoma" w:cs="Arial"/>
      <w:b/>
      <w:bCs/>
      <w:iCs/>
      <w:caps/>
    </w:rPr>
  </w:style>
  <w:style w:type="paragraph" w:styleId="Nagwek3">
    <w:name w:val="heading 3"/>
    <w:basedOn w:val="Normalny"/>
    <w:next w:val="Normalny"/>
    <w:qFormat/>
    <w:rsid w:val="00684290"/>
    <w:pPr>
      <w:keepNext/>
      <w:spacing w:before="240" w:after="60"/>
      <w:outlineLvl w:val="2"/>
    </w:pPr>
    <w:rPr>
      <w:rFonts w:ascii="Tahoma" w:hAnsi="Tahoma" w:cs="Arial"/>
      <w:b/>
      <w:bCs/>
      <w:caps/>
      <w:sz w:val="22"/>
      <w:szCs w:val="22"/>
    </w:rPr>
  </w:style>
  <w:style w:type="paragraph" w:styleId="Nagwek4">
    <w:name w:val="heading 4"/>
    <w:basedOn w:val="Normalny"/>
    <w:next w:val="Normalny"/>
    <w:link w:val="Nagwek4Znak"/>
    <w:semiHidden/>
    <w:unhideWhenUsed/>
    <w:qFormat/>
    <w:rsid w:val="00490D00"/>
    <w:pPr>
      <w:keepNext/>
      <w:spacing w:before="240" w:after="60"/>
      <w:outlineLvl w:val="3"/>
    </w:pPr>
    <w:rPr>
      <w:rFonts w:ascii="Calibri" w:hAnsi="Calibri"/>
      <w:b/>
      <w:bCs/>
      <w:sz w:val="28"/>
      <w:szCs w:val="28"/>
    </w:rPr>
  </w:style>
  <w:style w:type="paragraph" w:styleId="Nagwek5">
    <w:name w:val="heading 5"/>
    <w:basedOn w:val="Normalny"/>
    <w:next w:val="Normalny"/>
    <w:qFormat/>
    <w:rsid w:val="00684290"/>
    <w:pPr>
      <w:numPr>
        <w:ilvl w:val="4"/>
        <w:numId w:val="1"/>
      </w:numPr>
      <w:spacing w:before="240" w:after="60"/>
      <w:outlineLvl w:val="4"/>
    </w:pPr>
    <w:rPr>
      <w:rFonts w:ascii="Tahoma" w:hAnsi="Tahoma"/>
      <w:b/>
      <w:bCs/>
      <w:iCs/>
      <w:sz w:val="22"/>
      <w:szCs w:val="26"/>
    </w:rPr>
  </w:style>
  <w:style w:type="paragraph" w:styleId="Nagwek6">
    <w:name w:val="heading 6"/>
    <w:basedOn w:val="Normalny"/>
    <w:next w:val="Normalny"/>
    <w:qFormat/>
    <w:rsid w:val="00684290"/>
    <w:pPr>
      <w:numPr>
        <w:ilvl w:val="5"/>
        <w:numId w:val="1"/>
      </w:numPr>
      <w:spacing w:before="240" w:after="60"/>
      <w:outlineLvl w:val="5"/>
    </w:pPr>
    <w:rPr>
      <w:b/>
      <w:bCs/>
      <w:sz w:val="22"/>
      <w:szCs w:val="22"/>
    </w:rPr>
  </w:style>
  <w:style w:type="paragraph" w:styleId="Nagwek7">
    <w:name w:val="heading 7"/>
    <w:basedOn w:val="Normalny"/>
    <w:next w:val="Normalny"/>
    <w:qFormat/>
    <w:rsid w:val="00684290"/>
    <w:pPr>
      <w:numPr>
        <w:ilvl w:val="6"/>
        <w:numId w:val="1"/>
      </w:numPr>
      <w:spacing w:before="240" w:after="60"/>
      <w:outlineLvl w:val="6"/>
    </w:pPr>
    <w:rPr>
      <w:szCs w:val="24"/>
    </w:rPr>
  </w:style>
  <w:style w:type="paragraph" w:styleId="Nagwek8">
    <w:name w:val="heading 8"/>
    <w:basedOn w:val="Normalny"/>
    <w:next w:val="Normalny"/>
    <w:qFormat/>
    <w:rsid w:val="00684290"/>
    <w:pPr>
      <w:numPr>
        <w:ilvl w:val="7"/>
        <w:numId w:val="1"/>
      </w:numPr>
      <w:spacing w:before="240" w:after="60"/>
      <w:outlineLvl w:val="7"/>
    </w:pPr>
    <w:rPr>
      <w:i/>
      <w:iCs/>
      <w:szCs w:val="24"/>
    </w:rPr>
  </w:style>
  <w:style w:type="paragraph" w:styleId="Nagwek9">
    <w:name w:val="heading 9"/>
    <w:basedOn w:val="Normalny"/>
    <w:next w:val="Normalny"/>
    <w:qFormat/>
    <w:rsid w:val="00684290"/>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Tekstpodstawowy">
    <w:name w:val="Body Text"/>
    <w:basedOn w:val="Normalny"/>
    <w:link w:val="TekstpodstawowyZnak"/>
    <w:rsid w:val="00684290"/>
    <w:pPr>
      <w:spacing w:before="120" w:after="120" w:line="360" w:lineRule="auto"/>
    </w:pPr>
    <w:rPr>
      <w:rFonts w:ascii="Tahoma" w:hAnsi="Tahoma"/>
      <w:color w:val="000000"/>
      <w:sz w:val="22"/>
      <w:lang w:val="en-US"/>
    </w:rPr>
  </w:style>
  <w:style w:type="character" w:customStyle="1" w:styleId="TekstpodstawowyZnak">
    <w:name w:val="Tekst podstawowy Znak"/>
    <w:link w:val="Tekstpodstawowy"/>
    <w:rsid w:val="00684290"/>
    <w:rPr>
      <w:rFonts w:ascii="Tahoma" w:hAnsi="Tahoma"/>
      <w:color w:val="000000"/>
      <w:sz w:val="22"/>
      <w:lang w:val="en-US" w:eastAsia="en-US" w:bidi="ar-SA"/>
    </w:rPr>
  </w:style>
  <w:style w:type="paragraph" w:styleId="Nagwek">
    <w:name w:val="header"/>
    <w:basedOn w:val="Normalny"/>
    <w:rsid w:val="00684290"/>
    <w:pPr>
      <w:tabs>
        <w:tab w:val="center" w:pos="4536"/>
        <w:tab w:val="right" w:pos="9072"/>
      </w:tabs>
    </w:pPr>
  </w:style>
  <w:style w:type="paragraph" w:styleId="Stopka">
    <w:name w:val="footer"/>
    <w:basedOn w:val="Normalny"/>
    <w:rsid w:val="00684290"/>
    <w:pPr>
      <w:tabs>
        <w:tab w:val="center" w:pos="4536"/>
        <w:tab w:val="right" w:pos="9072"/>
      </w:tabs>
    </w:pPr>
  </w:style>
  <w:style w:type="paragraph" w:styleId="Lista2">
    <w:name w:val="List 2"/>
    <w:basedOn w:val="Normalny"/>
    <w:rsid w:val="00105EBD"/>
    <w:pPr>
      <w:ind w:left="566" w:hanging="283"/>
    </w:pPr>
    <w:rPr>
      <w:szCs w:val="24"/>
      <w:lang w:val="en-GB" w:eastAsia="en-GB"/>
    </w:rPr>
  </w:style>
  <w:style w:type="character" w:customStyle="1" w:styleId="grame">
    <w:name w:val="grame"/>
    <w:basedOn w:val="Domylnaczcionkaakapitu"/>
    <w:rsid w:val="00105EBD"/>
  </w:style>
  <w:style w:type="character" w:styleId="Numerstrony">
    <w:name w:val="page number"/>
    <w:basedOn w:val="Domylnaczcionkaakapitu"/>
    <w:rsid w:val="009C0685"/>
  </w:style>
  <w:style w:type="paragraph" w:styleId="Tekstdymka">
    <w:name w:val="Balloon Text"/>
    <w:basedOn w:val="Normalny"/>
    <w:semiHidden/>
    <w:rsid w:val="001A6194"/>
    <w:rPr>
      <w:rFonts w:ascii="Tahoma" w:hAnsi="Tahoma" w:cs="Tahoma"/>
      <w:sz w:val="16"/>
      <w:szCs w:val="16"/>
    </w:rPr>
  </w:style>
  <w:style w:type="paragraph" w:styleId="Mapadokumentu">
    <w:name w:val="Document Map"/>
    <w:basedOn w:val="Normalny"/>
    <w:semiHidden/>
    <w:rsid w:val="00A070AA"/>
    <w:pPr>
      <w:shd w:val="clear" w:color="auto" w:fill="000080"/>
    </w:pPr>
    <w:rPr>
      <w:rFonts w:ascii="Tahoma" w:hAnsi="Tahoma" w:cs="Tahoma"/>
      <w:sz w:val="20"/>
    </w:rPr>
  </w:style>
  <w:style w:type="character" w:styleId="Odwoaniedokomentarza">
    <w:name w:val="annotation reference"/>
    <w:rsid w:val="00415D7B"/>
    <w:rPr>
      <w:sz w:val="16"/>
      <w:szCs w:val="16"/>
    </w:rPr>
  </w:style>
  <w:style w:type="paragraph" w:styleId="Tekstkomentarza">
    <w:name w:val="annotation text"/>
    <w:basedOn w:val="Normalny"/>
    <w:link w:val="TekstkomentarzaZnak"/>
    <w:rsid w:val="00415D7B"/>
    <w:rPr>
      <w:sz w:val="20"/>
    </w:rPr>
  </w:style>
  <w:style w:type="paragraph" w:styleId="Tematkomentarza">
    <w:name w:val="annotation subject"/>
    <w:basedOn w:val="Tekstkomentarza"/>
    <w:next w:val="Tekstkomentarza"/>
    <w:semiHidden/>
    <w:rsid w:val="00415D7B"/>
    <w:rPr>
      <w:b/>
      <w:bCs/>
    </w:rPr>
  </w:style>
  <w:style w:type="paragraph" w:styleId="Akapitzlist">
    <w:name w:val="List Paragraph"/>
    <w:basedOn w:val="Normalny"/>
    <w:uiPriority w:val="34"/>
    <w:qFormat/>
    <w:rsid w:val="000F04E4"/>
    <w:pPr>
      <w:ind w:left="720"/>
    </w:pPr>
    <w:rPr>
      <w:rFonts w:ascii="Calibri" w:eastAsia="Calibri" w:hAnsi="Calibri"/>
      <w:sz w:val="22"/>
      <w:szCs w:val="22"/>
      <w:lang w:eastAsia="pl-PL"/>
    </w:rPr>
  </w:style>
  <w:style w:type="paragraph" w:styleId="Tekstpodstawowy2">
    <w:name w:val="Body Text 2"/>
    <w:basedOn w:val="Normalny"/>
    <w:rsid w:val="00121CB2"/>
    <w:pPr>
      <w:spacing w:after="120" w:line="480" w:lineRule="auto"/>
    </w:pPr>
  </w:style>
  <w:style w:type="character" w:styleId="Hipercze">
    <w:name w:val="Hyperlink"/>
    <w:rsid w:val="00476935"/>
    <w:rPr>
      <w:color w:val="0000FF"/>
      <w:u w:val="single"/>
    </w:rPr>
  </w:style>
  <w:style w:type="character" w:styleId="Pogrubienie">
    <w:name w:val="Strong"/>
    <w:qFormat/>
    <w:rsid w:val="00BD20C8"/>
    <w:rPr>
      <w:b/>
      <w:bCs/>
    </w:rPr>
  </w:style>
  <w:style w:type="table" w:styleId="Tabela-Siatka">
    <w:name w:val="Table Grid"/>
    <w:basedOn w:val="Standardowy"/>
    <w:rsid w:val="00346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
    <w:name w:val="Tabell"/>
    <w:basedOn w:val="Normalny"/>
    <w:rsid w:val="007556CB"/>
    <w:pPr>
      <w:tabs>
        <w:tab w:val="left" w:pos="1191"/>
        <w:tab w:val="left" w:pos="2608"/>
        <w:tab w:val="left" w:pos="3799"/>
        <w:tab w:val="left" w:pos="5103"/>
        <w:tab w:val="left" w:pos="6407"/>
        <w:tab w:val="left" w:pos="7825"/>
        <w:tab w:val="left" w:pos="9015"/>
        <w:tab w:val="left" w:pos="10319"/>
      </w:tabs>
    </w:pPr>
    <w:rPr>
      <w:snapToGrid w:val="0"/>
      <w:lang w:eastAsia="pl-PL"/>
    </w:rPr>
  </w:style>
  <w:style w:type="paragraph" w:customStyle="1" w:styleId="Ofertowy1">
    <w:name w:val="Ofertowy1"/>
    <w:basedOn w:val="Normalny"/>
    <w:rsid w:val="007556CB"/>
    <w:pPr>
      <w:jc w:val="both"/>
    </w:pPr>
    <w:rPr>
      <w:rFonts w:ascii="Arial" w:hAnsi="Arial" w:cs="Arial"/>
      <w:iCs/>
      <w:szCs w:val="24"/>
      <w:lang w:eastAsia="pl-PL"/>
    </w:rPr>
  </w:style>
  <w:style w:type="paragraph" w:customStyle="1" w:styleId="Paragrafwypunktowany">
    <w:name w:val="Paragraf wypunktowany"/>
    <w:basedOn w:val="Normalny"/>
    <w:rsid w:val="00146BDA"/>
    <w:pPr>
      <w:numPr>
        <w:numId w:val="2"/>
      </w:numPr>
      <w:spacing w:after="120"/>
      <w:jc w:val="both"/>
    </w:pPr>
    <w:rPr>
      <w:rFonts w:ascii="Arial" w:hAnsi="Arial" w:cs="Arial"/>
      <w:color w:val="000000"/>
      <w:sz w:val="22"/>
      <w:szCs w:val="22"/>
    </w:rPr>
  </w:style>
  <w:style w:type="paragraph" w:customStyle="1" w:styleId="Akapitzlist1">
    <w:name w:val="Akapit z listą1"/>
    <w:basedOn w:val="Normalny"/>
    <w:rsid w:val="00585A33"/>
    <w:pPr>
      <w:ind w:left="720"/>
      <w:contextualSpacing/>
    </w:pPr>
    <w:rPr>
      <w:rFonts w:ascii="Calibri" w:eastAsia="SimSun" w:hAnsi="Calibri"/>
      <w:szCs w:val="24"/>
      <w:lang w:eastAsia="pl-PL"/>
    </w:rPr>
  </w:style>
  <w:style w:type="paragraph" w:styleId="Tekstpodstawowy3">
    <w:name w:val="Body Text 3"/>
    <w:basedOn w:val="Normalny"/>
    <w:rsid w:val="00793627"/>
    <w:pPr>
      <w:spacing w:after="120"/>
    </w:pPr>
    <w:rPr>
      <w:sz w:val="16"/>
      <w:szCs w:val="16"/>
    </w:rPr>
  </w:style>
  <w:style w:type="paragraph" w:customStyle="1" w:styleId="ZnakZnak1">
    <w:name w:val="Znak Znak1"/>
    <w:basedOn w:val="Normalny"/>
    <w:link w:val="Bezlisty"/>
    <w:rsid w:val="00030B7D"/>
    <w:pPr>
      <w:spacing w:line="360" w:lineRule="auto"/>
      <w:jc w:val="both"/>
    </w:pPr>
    <w:rPr>
      <w:rFonts w:ascii="Verdana" w:hAnsi="Verdana"/>
      <w:sz w:val="20"/>
      <w:lang w:eastAsia="pl-PL"/>
    </w:rPr>
  </w:style>
  <w:style w:type="paragraph" w:customStyle="1" w:styleId="ZnakZnak2">
    <w:name w:val="Znak Znak2"/>
    <w:basedOn w:val="Normalny"/>
    <w:rsid w:val="00CF2061"/>
    <w:pPr>
      <w:spacing w:after="120" w:line="360" w:lineRule="auto"/>
      <w:jc w:val="both"/>
    </w:pPr>
    <w:rPr>
      <w:rFonts w:ascii="Verdana" w:hAnsi="Verdana"/>
      <w:sz w:val="20"/>
      <w:lang w:eastAsia="pl-PL"/>
    </w:rPr>
  </w:style>
  <w:style w:type="paragraph" w:styleId="Poprawka">
    <w:name w:val="Revision"/>
    <w:hidden/>
    <w:uiPriority w:val="99"/>
    <w:semiHidden/>
    <w:rsid w:val="00725119"/>
    <w:rPr>
      <w:rFonts w:eastAsia="Times New Roman"/>
      <w:sz w:val="24"/>
      <w:lang w:eastAsia="en-US"/>
    </w:rPr>
  </w:style>
  <w:style w:type="paragraph" w:customStyle="1" w:styleId="ZnakZnak">
    <w:name w:val="Znak Znak"/>
    <w:basedOn w:val="Normalny"/>
    <w:rsid w:val="004F2368"/>
    <w:pPr>
      <w:spacing w:line="360" w:lineRule="auto"/>
      <w:jc w:val="both"/>
    </w:pPr>
    <w:rPr>
      <w:rFonts w:ascii="Verdana" w:hAnsi="Verdana"/>
      <w:sz w:val="20"/>
      <w:lang w:eastAsia="pl-PL"/>
    </w:rPr>
  </w:style>
  <w:style w:type="paragraph" w:styleId="Tekstprzypisukocowego">
    <w:name w:val="endnote text"/>
    <w:basedOn w:val="Normalny"/>
    <w:link w:val="TekstprzypisukocowegoZnak"/>
    <w:uiPriority w:val="99"/>
    <w:unhideWhenUsed/>
    <w:rsid w:val="009E425B"/>
    <w:rPr>
      <w:rFonts w:ascii="Calibri" w:eastAsia="Calibri" w:hAnsi="Calibri"/>
      <w:sz w:val="20"/>
    </w:rPr>
  </w:style>
  <w:style w:type="character" w:customStyle="1" w:styleId="TekstprzypisukocowegoZnak">
    <w:name w:val="Tekst przypisu końcowego Znak"/>
    <w:link w:val="Tekstprzypisukocowego"/>
    <w:uiPriority w:val="99"/>
    <w:rsid w:val="009E425B"/>
    <w:rPr>
      <w:rFonts w:ascii="Calibri" w:eastAsia="Calibri" w:hAnsi="Calibri"/>
      <w:lang w:eastAsia="en-US"/>
    </w:rPr>
  </w:style>
  <w:style w:type="paragraph" w:customStyle="1" w:styleId="ZnakZnakZnakZnak">
    <w:name w:val="Znak Znak Znak Znak"/>
    <w:basedOn w:val="Normalny"/>
    <w:rsid w:val="000F6A91"/>
    <w:rPr>
      <w:szCs w:val="24"/>
      <w:lang w:eastAsia="pl-PL"/>
    </w:rPr>
  </w:style>
  <w:style w:type="paragraph" w:customStyle="1" w:styleId="Style4">
    <w:name w:val="Style4"/>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paragraph" w:customStyle="1" w:styleId="Style5">
    <w:name w:val="Style5"/>
    <w:basedOn w:val="Normalny"/>
    <w:uiPriority w:val="99"/>
    <w:rsid w:val="00597AD1"/>
    <w:pPr>
      <w:widowControl w:val="0"/>
      <w:autoSpaceDE w:val="0"/>
      <w:autoSpaceDN w:val="0"/>
      <w:adjustRightInd w:val="0"/>
      <w:spacing w:line="380" w:lineRule="exact"/>
      <w:jc w:val="both"/>
    </w:pPr>
    <w:rPr>
      <w:rFonts w:ascii="Arial Unicode MS" w:eastAsia="Arial Unicode MS" w:hAnsi="Calibri" w:cs="Arial Unicode MS"/>
      <w:szCs w:val="24"/>
      <w:lang w:eastAsia="pl-PL"/>
    </w:rPr>
  </w:style>
  <w:style w:type="paragraph" w:customStyle="1" w:styleId="Style7">
    <w:name w:val="Style7"/>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character" w:customStyle="1" w:styleId="FontStyle32">
    <w:name w:val="Font Style32"/>
    <w:uiPriority w:val="99"/>
    <w:rsid w:val="00597AD1"/>
    <w:rPr>
      <w:rFonts w:ascii="Arial Unicode MS" w:eastAsia="Arial Unicode MS" w:cs="Arial Unicode MS"/>
      <w:b/>
      <w:bCs/>
      <w:spacing w:val="-10"/>
      <w:sz w:val="28"/>
      <w:szCs w:val="28"/>
    </w:rPr>
  </w:style>
  <w:style w:type="character" w:customStyle="1" w:styleId="FontStyle33">
    <w:name w:val="Font Style33"/>
    <w:uiPriority w:val="99"/>
    <w:rsid w:val="00597AD1"/>
    <w:rPr>
      <w:rFonts w:ascii="Arial Unicode MS" w:eastAsia="Arial Unicode MS" w:cs="Arial Unicode MS"/>
      <w:b/>
      <w:bCs/>
      <w:sz w:val="34"/>
      <w:szCs w:val="34"/>
    </w:rPr>
  </w:style>
  <w:style w:type="character" w:customStyle="1" w:styleId="FontStyle39">
    <w:name w:val="Font Style39"/>
    <w:uiPriority w:val="99"/>
    <w:rsid w:val="00597AD1"/>
    <w:rPr>
      <w:rFonts w:ascii="Arial Unicode MS" w:eastAsia="Arial Unicode MS" w:cs="Arial Unicode MS"/>
      <w:b/>
      <w:bCs/>
      <w:sz w:val="20"/>
      <w:szCs w:val="20"/>
    </w:rPr>
  </w:style>
  <w:style w:type="character" w:customStyle="1" w:styleId="FontStyle42">
    <w:name w:val="Font Style42"/>
    <w:uiPriority w:val="99"/>
    <w:rsid w:val="00597AD1"/>
    <w:rPr>
      <w:rFonts w:ascii="Arial Unicode MS" w:eastAsia="Arial Unicode MS" w:cs="Arial Unicode MS"/>
      <w:sz w:val="20"/>
      <w:szCs w:val="20"/>
    </w:rPr>
  </w:style>
  <w:style w:type="paragraph" w:customStyle="1" w:styleId="Style12">
    <w:name w:val="Style12"/>
    <w:basedOn w:val="Normalny"/>
    <w:uiPriority w:val="99"/>
    <w:rsid w:val="00597AD1"/>
    <w:pPr>
      <w:widowControl w:val="0"/>
      <w:autoSpaceDE w:val="0"/>
      <w:autoSpaceDN w:val="0"/>
      <w:adjustRightInd w:val="0"/>
      <w:spacing w:line="253" w:lineRule="exact"/>
    </w:pPr>
    <w:rPr>
      <w:rFonts w:ascii="Arial Unicode MS" w:eastAsia="Arial Unicode MS" w:hAnsi="Calibri" w:cs="Arial Unicode MS"/>
      <w:szCs w:val="24"/>
      <w:lang w:eastAsia="pl-PL"/>
    </w:rPr>
  </w:style>
  <w:style w:type="paragraph" w:customStyle="1" w:styleId="Style14">
    <w:name w:val="Style14"/>
    <w:basedOn w:val="Normalny"/>
    <w:uiPriority w:val="99"/>
    <w:rsid w:val="00597AD1"/>
    <w:pPr>
      <w:widowControl w:val="0"/>
      <w:autoSpaceDE w:val="0"/>
      <w:autoSpaceDN w:val="0"/>
      <w:adjustRightInd w:val="0"/>
      <w:spacing w:line="254" w:lineRule="exact"/>
    </w:pPr>
    <w:rPr>
      <w:rFonts w:ascii="Arial Unicode MS" w:eastAsia="Arial Unicode MS" w:hAnsi="Calibri" w:cs="Arial Unicode MS"/>
      <w:szCs w:val="24"/>
      <w:lang w:eastAsia="pl-PL"/>
    </w:rPr>
  </w:style>
  <w:style w:type="paragraph" w:customStyle="1" w:styleId="Style15">
    <w:name w:val="Style15"/>
    <w:basedOn w:val="Normalny"/>
    <w:uiPriority w:val="99"/>
    <w:rsid w:val="00597AD1"/>
    <w:pPr>
      <w:widowControl w:val="0"/>
      <w:autoSpaceDE w:val="0"/>
      <w:autoSpaceDN w:val="0"/>
      <w:adjustRightInd w:val="0"/>
      <w:spacing w:line="259" w:lineRule="exact"/>
      <w:jc w:val="both"/>
    </w:pPr>
    <w:rPr>
      <w:rFonts w:ascii="Arial Unicode MS" w:eastAsia="Arial Unicode MS" w:hAnsi="Calibri" w:cs="Arial Unicode MS"/>
      <w:szCs w:val="24"/>
      <w:lang w:eastAsia="pl-PL"/>
    </w:rPr>
  </w:style>
  <w:style w:type="paragraph" w:customStyle="1" w:styleId="Style17">
    <w:name w:val="Style17"/>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paragraph" w:customStyle="1" w:styleId="Style18">
    <w:name w:val="Style18"/>
    <w:basedOn w:val="Normalny"/>
    <w:uiPriority w:val="99"/>
    <w:rsid w:val="00597AD1"/>
    <w:pPr>
      <w:widowControl w:val="0"/>
      <w:autoSpaceDE w:val="0"/>
      <w:autoSpaceDN w:val="0"/>
      <w:adjustRightInd w:val="0"/>
    </w:pPr>
    <w:rPr>
      <w:rFonts w:ascii="Arial Unicode MS" w:eastAsia="Arial Unicode MS" w:hAnsi="Calibri" w:cs="Arial Unicode MS"/>
      <w:szCs w:val="24"/>
      <w:lang w:eastAsia="pl-PL"/>
    </w:rPr>
  </w:style>
  <w:style w:type="paragraph" w:customStyle="1" w:styleId="Style20">
    <w:name w:val="Style20"/>
    <w:basedOn w:val="Normalny"/>
    <w:uiPriority w:val="99"/>
    <w:rsid w:val="00597AD1"/>
    <w:pPr>
      <w:widowControl w:val="0"/>
      <w:autoSpaceDE w:val="0"/>
      <w:autoSpaceDN w:val="0"/>
      <w:adjustRightInd w:val="0"/>
      <w:spacing w:line="254" w:lineRule="exact"/>
      <w:jc w:val="both"/>
    </w:pPr>
    <w:rPr>
      <w:rFonts w:ascii="Arial Unicode MS" w:eastAsia="Arial Unicode MS" w:hAnsi="Calibri" w:cs="Arial Unicode MS"/>
      <w:szCs w:val="24"/>
      <w:lang w:eastAsia="pl-PL"/>
    </w:rPr>
  </w:style>
  <w:style w:type="paragraph" w:customStyle="1" w:styleId="Style21">
    <w:name w:val="Style21"/>
    <w:basedOn w:val="Normalny"/>
    <w:uiPriority w:val="99"/>
    <w:rsid w:val="00597AD1"/>
    <w:pPr>
      <w:widowControl w:val="0"/>
      <w:autoSpaceDE w:val="0"/>
      <w:autoSpaceDN w:val="0"/>
      <w:adjustRightInd w:val="0"/>
      <w:spacing w:line="254" w:lineRule="exact"/>
      <w:ind w:hanging="355"/>
    </w:pPr>
    <w:rPr>
      <w:rFonts w:ascii="Arial Unicode MS" w:eastAsia="Arial Unicode MS" w:hAnsi="Calibri" w:cs="Arial Unicode MS"/>
      <w:szCs w:val="24"/>
      <w:lang w:eastAsia="pl-PL"/>
    </w:rPr>
  </w:style>
  <w:style w:type="paragraph" w:customStyle="1" w:styleId="Style25">
    <w:name w:val="Style25"/>
    <w:basedOn w:val="Normalny"/>
    <w:uiPriority w:val="99"/>
    <w:rsid w:val="00597AD1"/>
    <w:pPr>
      <w:widowControl w:val="0"/>
      <w:autoSpaceDE w:val="0"/>
      <w:autoSpaceDN w:val="0"/>
      <w:adjustRightInd w:val="0"/>
      <w:spacing w:line="504" w:lineRule="exact"/>
    </w:pPr>
    <w:rPr>
      <w:rFonts w:ascii="Arial Unicode MS" w:eastAsia="Arial Unicode MS" w:hAnsi="Calibri" w:cs="Arial Unicode MS"/>
      <w:szCs w:val="24"/>
      <w:lang w:eastAsia="pl-PL"/>
    </w:rPr>
  </w:style>
  <w:style w:type="paragraph" w:customStyle="1" w:styleId="Style26">
    <w:name w:val="Style26"/>
    <w:basedOn w:val="Normalny"/>
    <w:uiPriority w:val="99"/>
    <w:rsid w:val="00597AD1"/>
    <w:pPr>
      <w:widowControl w:val="0"/>
      <w:autoSpaceDE w:val="0"/>
      <w:autoSpaceDN w:val="0"/>
      <w:adjustRightInd w:val="0"/>
      <w:spacing w:line="253" w:lineRule="exact"/>
      <w:ind w:hanging="341"/>
      <w:jc w:val="both"/>
    </w:pPr>
    <w:rPr>
      <w:rFonts w:ascii="Arial Unicode MS" w:eastAsia="Arial Unicode MS" w:hAnsi="Calibri" w:cs="Arial Unicode MS"/>
      <w:szCs w:val="24"/>
      <w:lang w:eastAsia="pl-PL"/>
    </w:rPr>
  </w:style>
  <w:style w:type="paragraph" w:customStyle="1" w:styleId="Style27">
    <w:name w:val="Style27"/>
    <w:basedOn w:val="Normalny"/>
    <w:uiPriority w:val="99"/>
    <w:rsid w:val="00597AD1"/>
    <w:pPr>
      <w:widowControl w:val="0"/>
      <w:autoSpaceDE w:val="0"/>
      <w:autoSpaceDN w:val="0"/>
      <w:adjustRightInd w:val="0"/>
      <w:spacing w:line="250" w:lineRule="exact"/>
      <w:jc w:val="both"/>
    </w:pPr>
    <w:rPr>
      <w:rFonts w:ascii="Arial Unicode MS" w:eastAsia="Arial Unicode MS" w:hAnsi="Calibri" w:cs="Arial Unicode MS"/>
      <w:szCs w:val="24"/>
      <w:lang w:eastAsia="pl-PL"/>
    </w:rPr>
  </w:style>
  <w:style w:type="paragraph" w:customStyle="1" w:styleId="Style22">
    <w:name w:val="Style22"/>
    <w:basedOn w:val="Normalny"/>
    <w:uiPriority w:val="99"/>
    <w:rsid w:val="00597AD1"/>
    <w:pPr>
      <w:widowControl w:val="0"/>
      <w:autoSpaceDE w:val="0"/>
      <w:autoSpaceDN w:val="0"/>
      <w:adjustRightInd w:val="0"/>
      <w:spacing w:line="250" w:lineRule="exact"/>
    </w:pPr>
    <w:rPr>
      <w:rFonts w:ascii="Arial Unicode MS" w:eastAsia="Arial Unicode MS" w:hAnsi="Calibri" w:cs="Arial Unicode MS"/>
      <w:szCs w:val="24"/>
      <w:lang w:eastAsia="pl-PL"/>
    </w:rPr>
  </w:style>
  <w:style w:type="paragraph" w:customStyle="1" w:styleId="Style24">
    <w:name w:val="Style24"/>
    <w:basedOn w:val="Normalny"/>
    <w:uiPriority w:val="99"/>
    <w:rsid w:val="00597AD1"/>
    <w:pPr>
      <w:widowControl w:val="0"/>
      <w:autoSpaceDE w:val="0"/>
      <w:autoSpaceDN w:val="0"/>
      <w:adjustRightInd w:val="0"/>
      <w:spacing w:line="254" w:lineRule="exact"/>
      <w:ind w:hanging="341"/>
    </w:pPr>
    <w:rPr>
      <w:rFonts w:ascii="Arial Unicode MS" w:eastAsia="Arial Unicode MS" w:hAnsi="Calibri" w:cs="Arial Unicode MS"/>
      <w:szCs w:val="24"/>
      <w:lang w:eastAsia="pl-PL"/>
    </w:rPr>
  </w:style>
  <w:style w:type="paragraph" w:customStyle="1" w:styleId="Style10">
    <w:name w:val="Style10"/>
    <w:basedOn w:val="Normalny"/>
    <w:uiPriority w:val="99"/>
    <w:rsid w:val="00597AD1"/>
    <w:pPr>
      <w:widowControl w:val="0"/>
      <w:autoSpaceDE w:val="0"/>
      <w:autoSpaceDN w:val="0"/>
      <w:adjustRightInd w:val="0"/>
      <w:spacing w:line="389" w:lineRule="exact"/>
      <w:ind w:hanging="360"/>
    </w:pPr>
    <w:rPr>
      <w:rFonts w:ascii="Arial Unicode MS" w:eastAsia="Arial Unicode MS" w:hAnsi="Calibri" w:cs="Arial Unicode MS"/>
      <w:szCs w:val="24"/>
      <w:lang w:eastAsia="pl-PL"/>
    </w:rPr>
  </w:style>
  <w:style w:type="paragraph" w:customStyle="1" w:styleId="Style28">
    <w:name w:val="Style28"/>
    <w:basedOn w:val="Normalny"/>
    <w:uiPriority w:val="99"/>
    <w:rsid w:val="00EB73C8"/>
    <w:pPr>
      <w:widowControl w:val="0"/>
      <w:autoSpaceDE w:val="0"/>
      <w:autoSpaceDN w:val="0"/>
      <w:adjustRightInd w:val="0"/>
      <w:spacing w:line="278" w:lineRule="exact"/>
      <w:jc w:val="both"/>
    </w:pPr>
    <w:rPr>
      <w:rFonts w:ascii="Arial Unicode MS" w:eastAsia="Arial Unicode MS" w:hAnsi="Calibri" w:cs="Arial Unicode MS"/>
      <w:szCs w:val="24"/>
      <w:lang w:eastAsia="pl-PL"/>
    </w:rPr>
  </w:style>
  <w:style w:type="character" w:customStyle="1" w:styleId="FontStyle35">
    <w:name w:val="Font Style35"/>
    <w:uiPriority w:val="99"/>
    <w:rsid w:val="00EB73C8"/>
    <w:rPr>
      <w:rFonts w:ascii="Arial Unicode MS" w:eastAsia="Arial Unicode MS" w:cs="Arial Unicode MS"/>
      <w:b/>
      <w:bCs/>
      <w:sz w:val="24"/>
      <w:szCs w:val="24"/>
    </w:rPr>
  </w:style>
  <w:style w:type="character" w:styleId="Odwoanieprzypisukocowego">
    <w:name w:val="endnote reference"/>
    <w:rsid w:val="002A596E"/>
    <w:rPr>
      <w:vertAlign w:val="superscript"/>
    </w:rPr>
  </w:style>
  <w:style w:type="character" w:customStyle="1" w:styleId="TekstkomentarzaZnak">
    <w:name w:val="Tekst komentarza Znak"/>
    <w:link w:val="Tekstkomentarza"/>
    <w:rsid w:val="00D36B82"/>
    <w:rPr>
      <w:rFonts w:eastAsia="Times New Roman"/>
      <w:lang w:eastAsia="en-US"/>
    </w:rPr>
  </w:style>
  <w:style w:type="character" w:customStyle="1" w:styleId="FontStyle41">
    <w:name w:val="Font Style41"/>
    <w:uiPriority w:val="99"/>
    <w:rsid w:val="00D36B82"/>
    <w:rPr>
      <w:rFonts w:ascii="Times New Roman" w:hAnsi="Times New Roman" w:cs="Times New Roman"/>
      <w:sz w:val="20"/>
      <w:szCs w:val="20"/>
    </w:rPr>
  </w:style>
  <w:style w:type="paragraph" w:customStyle="1" w:styleId="Style16">
    <w:name w:val="Style16"/>
    <w:basedOn w:val="Normalny"/>
    <w:uiPriority w:val="99"/>
    <w:rsid w:val="00D36B82"/>
    <w:pPr>
      <w:widowControl w:val="0"/>
      <w:autoSpaceDE w:val="0"/>
      <w:autoSpaceDN w:val="0"/>
      <w:adjustRightInd w:val="0"/>
      <w:spacing w:line="274" w:lineRule="exact"/>
      <w:ind w:hanging="408"/>
    </w:pPr>
    <w:rPr>
      <w:rFonts w:ascii="Arial" w:hAnsi="Arial" w:cs="Arial"/>
      <w:szCs w:val="24"/>
      <w:lang w:eastAsia="pl-PL"/>
    </w:rPr>
  </w:style>
  <w:style w:type="paragraph" w:customStyle="1" w:styleId="Style1">
    <w:name w:val="Style1"/>
    <w:basedOn w:val="Normalny"/>
    <w:uiPriority w:val="99"/>
    <w:rsid w:val="00B91566"/>
    <w:pPr>
      <w:widowControl w:val="0"/>
      <w:autoSpaceDE w:val="0"/>
      <w:autoSpaceDN w:val="0"/>
      <w:adjustRightInd w:val="0"/>
      <w:spacing w:line="230" w:lineRule="exact"/>
      <w:jc w:val="both"/>
    </w:pPr>
    <w:rPr>
      <w:rFonts w:ascii="Arial" w:hAnsi="Arial" w:cs="Arial"/>
      <w:szCs w:val="24"/>
      <w:lang w:eastAsia="pl-PL"/>
    </w:rPr>
  </w:style>
  <w:style w:type="paragraph" w:customStyle="1" w:styleId="Style2">
    <w:name w:val="Style2"/>
    <w:basedOn w:val="Normalny"/>
    <w:uiPriority w:val="99"/>
    <w:rsid w:val="00B91566"/>
    <w:pPr>
      <w:widowControl w:val="0"/>
      <w:autoSpaceDE w:val="0"/>
      <w:autoSpaceDN w:val="0"/>
      <w:adjustRightInd w:val="0"/>
    </w:pPr>
    <w:rPr>
      <w:rFonts w:ascii="Arial" w:hAnsi="Arial" w:cs="Arial"/>
      <w:szCs w:val="24"/>
      <w:lang w:eastAsia="pl-PL"/>
    </w:rPr>
  </w:style>
  <w:style w:type="paragraph" w:customStyle="1" w:styleId="Style3">
    <w:name w:val="Style3"/>
    <w:basedOn w:val="Normalny"/>
    <w:uiPriority w:val="99"/>
    <w:rsid w:val="00B91566"/>
    <w:pPr>
      <w:widowControl w:val="0"/>
      <w:autoSpaceDE w:val="0"/>
      <w:autoSpaceDN w:val="0"/>
      <w:adjustRightInd w:val="0"/>
    </w:pPr>
    <w:rPr>
      <w:rFonts w:ascii="Arial" w:hAnsi="Arial" w:cs="Arial"/>
      <w:szCs w:val="24"/>
      <w:lang w:eastAsia="pl-PL"/>
    </w:rPr>
  </w:style>
  <w:style w:type="paragraph" w:customStyle="1" w:styleId="Style6">
    <w:name w:val="Style6"/>
    <w:basedOn w:val="Normalny"/>
    <w:uiPriority w:val="99"/>
    <w:rsid w:val="00B91566"/>
    <w:pPr>
      <w:widowControl w:val="0"/>
      <w:autoSpaceDE w:val="0"/>
      <w:autoSpaceDN w:val="0"/>
      <w:adjustRightInd w:val="0"/>
      <w:spacing w:line="230" w:lineRule="exact"/>
      <w:jc w:val="both"/>
    </w:pPr>
    <w:rPr>
      <w:rFonts w:ascii="Arial" w:hAnsi="Arial" w:cs="Arial"/>
      <w:szCs w:val="24"/>
      <w:lang w:eastAsia="pl-PL"/>
    </w:rPr>
  </w:style>
  <w:style w:type="paragraph" w:customStyle="1" w:styleId="Style8">
    <w:name w:val="Style8"/>
    <w:basedOn w:val="Normalny"/>
    <w:uiPriority w:val="99"/>
    <w:rsid w:val="00B91566"/>
    <w:pPr>
      <w:widowControl w:val="0"/>
      <w:autoSpaceDE w:val="0"/>
      <w:autoSpaceDN w:val="0"/>
      <w:adjustRightInd w:val="0"/>
    </w:pPr>
    <w:rPr>
      <w:rFonts w:ascii="Arial" w:hAnsi="Arial" w:cs="Arial"/>
      <w:szCs w:val="24"/>
      <w:lang w:eastAsia="pl-PL"/>
    </w:rPr>
  </w:style>
  <w:style w:type="paragraph" w:customStyle="1" w:styleId="Style9">
    <w:name w:val="Style9"/>
    <w:basedOn w:val="Normalny"/>
    <w:uiPriority w:val="99"/>
    <w:rsid w:val="00B91566"/>
    <w:pPr>
      <w:widowControl w:val="0"/>
      <w:autoSpaceDE w:val="0"/>
      <w:autoSpaceDN w:val="0"/>
      <w:adjustRightInd w:val="0"/>
    </w:pPr>
    <w:rPr>
      <w:rFonts w:ascii="Arial" w:hAnsi="Arial" w:cs="Arial"/>
      <w:szCs w:val="24"/>
      <w:lang w:eastAsia="pl-PL"/>
    </w:rPr>
  </w:style>
  <w:style w:type="paragraph" w:customStyle="1" w:styleId="Style13">
    <w:name w:val="Style13"/>
    <w:basedOn w:val="Normalny"/>
    <w:uiPriority w:val="99"/>
    <w:rsid w:val="00B91566"/>
    <w:pPr>
      <w:widowControl w:val="0"/>
      <w:autoSpaceDE w:val="0"/>
      <w:autoSpaceDN w:val="0"/>
      <w:adjustRightInd w:val="0"/>
      <w:jc w:val="both"/>
    </w:pPr>
    <w:rPr>
      <w:rFonts w:ascii="Arial" w:hAnsi="Arial" w:cs="Arial"/>
      <w:szCs w:val="24"/>
      <w:lang w:eastAsia="pl-PL"/>
    </w:rPr>
  </w:style>
  <w:style w:type="character" w:customStyle="1" w:styleId="FontStyle19">
    <w:name w:val="Font Style19"/>
    <w:uiPriority w:val="99"/>
    <w:rsid w:val="00B91566"/>
    <w:rPr>
      <w:rFonts w:ascii="Arial" w:hAnsi="Arial" w:cs="Arial"/>
      <w:b/>
      <w:bCs/>
      <w:spacing w:val="-10"/>
      <w:sz w:val="26"/>
      <w:szCs w:val="26"/>
    </w:rPr>
  </w:style>
  <w:style w:type="character" w:customStyle="1" w:styleId="FontStyle21">
    <w:name w:val="Font Style21"/>
    <w:uiPriority w:val="99"/>
    <w:rsid w:val="00B91566"/>
    <w:rPr>
      <w:rFonts w:ascii="Franklin Gothic Heavy" w:hAnsi="Franklin Gothic Heavy" w:cs="Franklin Gothic Heavy"/>
      <w:sz w:val="12"/>
      <w:szCs w:val="12"/>
    </w:rPr>
  </w:style>
  <w:style w:type="character" w:customStyle="1" w:styleId="FontStyle22">
    <w:name w:val="Font Style22"/>
    <w:uiPriority w:val="99"/>
    <w:rsid w:val="00B91566"/>
    <w:rPr>
      <w:rFonts w:ascii="Arial" w:hAnsi="Arial" w:cs="Arial"/>
      <w:b/>
      <w:bCs/>
      <w:sz w:val="10"/>
      <w:szCs w:val="10"/>
    </w:rPr>
  </w:style>
  <w:style w:type="character" w:customStyle="1" w:styleId="FontStyle23">
    <w:name w:val="Font Style23"/>
    <w:uiPriority w:val="99"/>
    <w:rsid w:val="00B91566"/>
    <w:rPr>
      <w:rFonts w:ascii="Arial" w:hAnsi="Arial" w:cs="Arial"/>
      <w:b/>
      <w:bCs/>
      <w:sz w:val="18"/>
      <w:szCs w:val="18"/>
    </w:rPr>
  </w:style>
  <w:style w:type="character" w:customStyle="1" w:styleId="FontStyle25">
    <w:name w:val="Font Style25"/>
    <w:uiPriority w:val="99"/>
    <w:rsid w:val="00B91566"/>
    <w:rPr>
      <w:rFonts w:ascii="Arial" w:hAnsi="Arial" w:cs="Arial"/>
      <w:sz w:val="18"/>
      <w:szCs w:val="18"/>
    </w:rPr>
  </w:style>
  <w:style w:type="paragraph" w:customStyle="1" w:styleId="Style11">
    <w:name w:val="Style11"/>
    <w:basedOn w:val="Normalny"/>
    <w:uiPriority w:val="99"/>
    <w:rsid w:val="009156F7"/>
    <w:pPr>
      <w:widowControl w:val="0"/>
      <w:autoSpaceDE w:val="0"/>
      <w:autoSpaceDN w:val="0"/>
      <w:adjustRightInd w:val="0"/>
      <w:jc w:val="both"/>
    </w:pPr>
    <w:rPr>
      <w:rFonts w:ascii="Arial" w:hAnsi="Arial" w:cs="Arial"/>
      <w:szCs w:val="24"/>
      <w:lang w:eastAsia="pl-PL"/>
    </w:rPr>
  </w:style>
  <w:style w:type="character" w:customStyle="1" w:styleId="Nagwek4Znak">
    <w:name w:val="Nagłówek 4 Znak"/>
    <w:link w:val="Nagwek4"/>
    <w:semiHidden/>
    <w:rsid w:val="00490D00"/>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09395">
      <w:bodyDiv w:val="1"/>
      <w:marLeft w:val="0"/>
      <w:marRight w:val="0"/>
      <w:marTop w:val="0"/>
      <w:marBottom w:val="0"/>
      <w:divBdr>
        <w:top w:val="none" w:sz="0" w:space="0" w:color="auto"/>
        <w:left w:val="none" w:sz="0" w:space="0" w:color="auto"/>
        <w:bottom w:val="none" w:sz="0" w:space="0" w:color="auto"/>
        <w:right w:val="none" w:sz="0" w:space="0" w:color="auto"/>
      </w:divBdr>
    </w:div>
    <w:div w:id="153568213">
      <w:bodyDiv w:val="1"/>
      <w:marLeft w:val="0"/>
      <w:marRight w:val="0"/>
      <w:marTop w:val="0"/>
      <w:marBottom w:val="0"/>
      <w:divBdr>
        <w:top w:val="none" w:sz="0" w:space="0" w:color="auto"/>
        <w:left w:val="none" w:sz="0" w:space="0" w:color="auto"/>
        <w:bottom w:val="none" w:sz="0" w:space="0" w:color="auto"/>
        <w:right w:val="none" w:sz="0" w:space="0" w:color="auto"/>
      </w:divBdr>
      <w:divsChild>
        <w:div w:id="1287159327">
          <w:marLeft w:val="0"/>
          <w:marRight w:val="0"/>
          <w:marTop w:val="0"/>
          <w:marBottom w:val="0"/>
          <w:divBdr>
            <w:top w:val="none" w:sz="0" w:space="0" w:color="auto"/>
            <w:left w:val="none" w:sz="0" w:space="0" w:color="auto"/>
            <w:bottom w:val="none" w:sz="0" w:space="0" w:color="auto"/>
            <w:right w:val="none" w:sz="0" w:space="0" w:color="auto"/>
          </w:divBdr>
          <w:divsChild>
            <w:div w:id="190143263">
              <w:marLeft w:val="0"/>
              <w:marRight w:val="300"/>
              <w:marTop w:val="0"/>
              <w:marBottom w:val="0"/>
              <w:divBdr>
                <w:top w:val="none" w:sz="0" w:space="0" w:color="auto"/>
                <w:left w:val="none" w:sz="0" w:space="0" w:color="auto"/>
                <w:bottom w:val="none" w:sz="0" w:space="0" w:color="auto"/>
                <w:right w:val="none" w:sz="0" w:space="0" w:color="auto"/>
              </w:divBdr>
              <w:divsChild>
                <w:div w:id="447354595">
                  <w:marLeft w:val="0"/>
                  <w:marRight w:val="0"/>
                  <w:marTop w:val="0"/>
                  <w:marBottom w:val="0"/>
                  <w:divBdr>
                    <w:top w:val="none" w:sz="0" w:space="0" w:color="auto"/>
                    <w:left w:val="none" w:sz="0" w:space="0" w:color="auto"/>
                    <w:bottom w:val="none" w:sz="0" w:space="0" w:color="auto"/>
                    <w:right w:val="none" w:sz="0" w:space="0" w:color="auto"/>
                  </w:divBdr>
                  <w:divsChild>
                    <w:div w:id="1826050958">
                      <w:marLeft w:val="0"/>
                      <w:marRight w:val="0"/>
                      <w:marTop w:val="0"/>
                      <w:marBottom w:val="0"/>
                      <w:divBdr>
                        <w:top w:val="none" w:sz="0" w:space="0" w:color="auto"/>
                        <w:left w:val="none" w:sz="0" w:space="0" w:color="auto"/>
                        <w:bottom w:val="none" w:sz="0" w:space="0" w:color="auto"/>
                        <w:right w:val="none" w:sz="0" w:space="0" w:color="auto"/>
                      </w:divBdr>
                      <w:divsChild>
                        <w:div w:id="1137529087">
                          <w:marLeft w:val="0"/>
                          <w:marRight w:val="0"/>
                          <w:marTop w:val="0"/>
                          <w:marBottom w:val="0"/>
                          <w:divBdr>
                            <w:top w:val="none" w:sz="0" w:space="0" w:color="auto"/>
                            <w:left w:val="none" w:sz="0" w:space="0" w:color="auto"/>
                            <w:bottom w:val="none" w:sz="0" w:space="0" w:color="auto"/>
                            <w:right w:val="none" w:sz="0" w:space="0" w:color="auto"/>
                          </w:divBdr>
                          <w:divsChild>
                            <w:div w:id="1627155448">
                              <w:marLeft w:val="0"/>
                              <w:marRight w:val="0"/>
                              <w:marTop w:val="0"/>
                              <w:marBottom w:val="0"/>
                              <w:divBdr>
                                <w:top w:val="none" w:sz="0" w:space="0" w:color="auto"/>
                                <w:left w:val="none" w:sz="0" w:space="0" w:color="auto"/>
                                <w:bottom w:val="none" w:sz="0" w:space="0" w:color="auto"/>
                                <w:right w:val="none" w:sz="0" w:space="0" w:color="auto"/>
                              </w:divBdr>
                              <w:divsChild>
                                <w:div w:id="1566916995">
                                  <w:marLeft w:val="0"/>
                                  <w:marRight w:val="0"/>
                                  <w:marTop w:val="0"/>
                                  <w:marBottom w:val="0"/>
                                  <w:divBdr>
                                    <w:top w:val="none" w:sz="0" w:space="0" w:color="auto"/>
                                    <w:left w:val="none" w:sz="0" w:space="0" w:color="auto"/>
                                    <w:bottom w:val="none" w:sz="0" w:space="0" w:color="auto"/>
                                    <w:right w:val="none" w:sz="0" w:space="0" w:color="auto"/>
                                  </w:divBdr>
                                </w:div>
                                <w:div w:id="17835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6207">
      <w:bodyDiv w:val="1"/>
      <w:marLeft w:val="0"/>
      <w:marRight w:val="0"/>
      <w:marTop w:val="0"/>
      <w:marBottom w:val="0"/>
      <w:divBdr>
        <w:top w:val="none" w:sz="0" w:space="0" w:color="auto"/>
        <w:left w:val="none" w:sz="0" w:space="0" w:color="auto"/>
        <w:bottom w:val="none" w:sz="0" w:space="0" w:color="auto"/>
        <w:right w:val="none" w:sz="0" w:space="0" w:color="auto"/>
      </w:divBdr>
    </w:div>
    <w:div w:id="375937256">
      <w:bodyDiv w:val="1"/>
      <w:marLeft w:val="0"/>
      <w:marRight w:val="0"/>
      <w:marTop w:val="0"/>
      <w:marBottom w:val="0"/>
      <w:divBdr>
        <w:top w:val="none" w:sz="0" w:space="0" w:color="auto"/>
        <w:left w:val="none" w:sz="0" w:space="0" w:color="auto"/>
        <w:bottom w:val="none" w:sz="0" w:space="0" w:color="auto"/>
        <w:right w:val="none" w:sz="0" w:space="0" w:color="auto"/>
      </w:divBdr>
    </w:div>
    <w:div w:id="427118204">
      <w:bodyDiv w:val="1"/>
      <w:marLeft w:val="0"/>
      <w:marRight w:val="0"/>
      <w:marTop w:val="0"/>
      <w:marBottom w:val="0"/>
      <w:divBdr>
        <w:top w:val="none" w:sz="0" w:space="0" w:color="auto"/>
        <w:left w:val="none" w:sz="0" w:space="0" w:color="auto"/>
        <w:bottom w:val="none" w:sz="0" w:space="0" w:color="auto"/>
        <w:right w:val="none" w:sz="0" w:space="0" w:color="auto"/>
      </w:divBdr>
    </w:div>
    <w:div w:id="451827178">
      <w:bodyDiv w:val="1"/>
      <w:marLeft w:val="0"/>
      <w:marRight w:val="0"/>
      <w:marTop w:val="0"/>
      <w:marBottom w:val="0"/>
      <w:divBdr>
        <w:top w:val="none" w:sz="0" w:space="0" w:color="auto"/>
        <w:left w:val="none" w:sz="0" w:space="0" w:color="auto"/>
        <w:bottom w:val="none" w:sz="0" w:space="0" w:color="auto"/>
        <w:right w:val="none" w:sz="0" w:space="0" w:color="auto"/>
      </w:divBdr>
    </w:div>
    <w:div w:id="750784536">
      <w:bodyDiv w:val="1"/>
      <w:marLeft w:val="0"/>
      <w:marRight w:val="0"/>
      <w:marTop w:val="0"/>
      <w:marBottom w:val="0"/>
      <w:divBdr>
        <w:top w:val="none" w:sz="0" w:space="0" w:color="auto"/>
        <w:left w:val="none" w:sz="0" w:space="0" w:color="auto"/>
        <w:bottom w:val="none" w:sz="0" w:space="0" w:color="auto"/>
        <w:right w:val="none" w:sz="0" w:space="0" w:color="auto"/>
      </w:divBdr>
    </w:div>
    <w:div w:id="764421566">
      <w:bodyDiv w:val="1"/>
      <w:marLeft w:val="0"/>
      <w:marRight w:val="0"/>
      <w:marTop w:val="0"/>
      <w:marBottom w:val="0"/>
      <w:divBdr>
        <w:top w:val="none" w:sz="0" w:space="0" w:color="auto"/>
        <w:left w:val="none" w:sz="0" w:space="0" w:color="auto"/>
        <w:bottom w:val="none" w:sz="0" w:space="0" w:color="auto"/>
        <w:right w:val="none" w:sz="0" w:space="0" w:color="auto"/>
      </w:divBdr>
    </w:div>
    <w:div w:id="811675032">
      <w:bodyDiv w:val="1"/>
      <w:marLeft w:val="0"/>
      <w:marRight w:val="0"/>
      <w:marTop w:val="0"/>
      <w:marBottom w:val="0"/>
      <w:divBdr>
        <w:top w:val="none" w:sz="0" w:space="0" w:color="auto"/>
        <w:left w:val="none" w:sz="0" w:space="0" w:color="auto"/>
        <w:bottom w:val="none" w:sz="0" w:space="0" w:color="auto"/>
        <w:right w:val="none" w:sz="0" w:space="0" w:color="auto"/>
      </w:divBdr>
    </w:div>
    <w:div w:id="1013461727">
      <w:bodyDiv w:val="1"/>
      <w:marLeft w:val="0"/>
      <w:marRight w:val="0"/>
      <w:marTop w:val="0"/>
      <w:marBottom w:val="0"/>
      <w:divBdr>
        <w:top w:val="none" w:sz="0" w:space="0" w:color="auto"/>
        <w:left w:val="none" w:sz="0" w:space="0" w:color="auto"/>
        <w:bottom w:val="none" w:sz="0" w:space="0" w:color="auto"/>
        <w:right w:val="none" w:sz="0" w:space="0" w:color="auto"/>
      </w:divBdr>
    </w:div>
    <w:div w:id="1103645426">
      <w:bodyDiv w:val="1"/>
      <w:marLeft w:val="0"/>
      <w:marRight w:val="0"/>
      <w:marTop w:val="0"/>
      <w:marBottom w:val="0"/>
      <w:divBdr>
        <w:top w:val="none" w:sz="0" w:space="0" w:color="auto"/>
        <w:left w:val="none" w:sz="0" w:space="0" w:color="auto"/>
        <w:bottom w:val="none" w:sz="0" w:space="0" w:color="auto"/>
        <w:right w:val="none" w:sz="0" w:space="0" w:color="auto"/>
      </w:divBdr>
    </w:div>
    <w:div w:id="1183975759">
      <w:bodyDiv w:val="1"/>
      <w:marLeft w:val="0"/>
      <w:marRight w:val="0"/>
      <w:marTop w:val="0"/>
      <w:marBottom w:val="0"/>
      <w:divBdr>
        <w:top w:val="none" w:sz="0" w:space="0" w:color="auto"/>
        <w:left w:val="none" w:sz="0" w:space="0" w:color="auto"/>
        <w:bottom w:val="none" w:sz="0" w:space="0" w:color="auto"/>
        <w:right w:val="none" w:sz="0" w:space="0" w:color="auto"/>
      </w:divBdr>
    </w:div>
    <w:div w:id="1238251443">
      <w:bodyDiv w:val="1"/>
      <w:marLeft w:val="0"/>
      <w:marRight w:val="0"/>
      <w:marTop w:val="0"/>
      <w:marBottom w:val="0"/>
      <w:divBdr>
        <w:top w:val="none" w:sz="0" w:space="0" w:color="auto"/>
        <w:left w:val="none" w:sz="0" w:space="0" w:color="auto"/>
        <w:bottom w:val="none" w:sz="0" w:space="0" w:color="auto"/>
        <w:right w:val="none" w:sz="0" w:space="0" w:color="auto"/>
      </w:divBdr>
    </w:div>
    <w:div w:id="1342506756">
      <w:bodyDiv w:val="1"/>
      <w:marLeft w:val="0"/>
      <w:marRight w:val="0"/>
      <w:marTop w:val="0"/>
      <w:marBottom w:val="0"/>
      <w:divBdr>
        <w:top w:val="none" w:sz="0" w:space="0" w:color="auto"/>
        <w:left w:val="none" w:sz="0" w:space="0" w:color="auto"/>
        <w:bottom w:val="none" w:sz="0" w:space="0" w:color="auto"/>
        <w:right w:val="none" w:sz="0" w:space="0" w:color="auto"/>
      </w:divBdr>
    </w:div>
    <w:div w:id="1345128611">
      <w:bodyDiv w:val="1"/>
      <w:marLeft w:val="0"/>
      <w:marRight w:val="0"/>
      <w:marTop w:val="0"/>
      <w:marBottom w:val="0"/>
      <w:divBdr>
        <w:top w:val="none" w:sz="0" w:space="0" w:color="auto"/>
        <w:left w:val="none" w:sz="0" w:space="0" w:color="auto"/>
        <w:bottom w:val="none" w:sz="0" w:space="0" w:color="auto"/>
        <w:right w:val="none" w:sz="0" w:space="0" w:color="auto"/>
      </w:divBdr>
    </w:div>
    <w:div w:id="1437750799">
      <w:bodyDiv w:val="1"/>
      <w:marLeft w:val="0"/>
      <w:marRight w:val="0"/>
      <w:marTop w:val="0"/>
      <w:marBottom w:val="0"/>
      <w:divBdr>
        <w:top w:val="none" w:sz="0" w:space="0" w:color="auto"/>
        <w:left w:val="none" w:sz="0" w:space="0" w:color="auto"/>
        <w:bottom w:val="none" w:sz="0" w:space="0" w:color="auto"/>
        <w:right w:val="none" w:sz="0" w:space="0" w:color="auto"/>
      </w:divBdr>
    </w:div>
    <w:div w:id="1598558766">
      <w:bodyDiv w:val="1"/>
      <w:marLeft w:val="0"/>
      <w:marRight w:val="0"/>
      <w:marTop w:val="0"/>
      <w:marBottom w:val="0"/>
      <w:divBdr>
        <w:top w:val="none" w:sz="0" w:space="0" w:color="auto"/>
        <w:left w:val="none" w:sz="0" w:space="0" w:color="auto"/>
        <w:bottom w:val="none" w:sz="0" w:space="0" w:color="auto"/>
        <w:right w:val="none" w:sz="0" w:space="0" w:color="auto"/>
      </w:divBdr>
    </w:div>
    <w:div w:id="1756168765">
      <w:bodyDiv w:val="1"/>
      <w:marLeft w:val="0"/>
      <w:marRight w:val="0"/>
      <w:marTop w:val="0"/>
      <w:marBottom w:val="0"/>
      <w:divBdr>
        <w:top w:val="none" w:sz="0" w:space="0" w:color="auto"/>
        <w:left w:val="none" w:sz="0" w:space="0" w:color="auto"/>
        <w:bottom w:val="none" w:sz="0" w:space="0" w:color="auto"/>
        <w:right w:val="none" w:sz="0" w:space="0" w:color="auto"/>
      </w:divBdr>
    </w:div>
    <w:div w:id="1805537440">
      <w:bodyDiv w:val="1"/>
      <w:marLeft w:val="0"/>
      <w:marRight w:val="0"/>
      <w:marTop w:val="0"/>
      <w:marBottom w:val="0"/>
      <w:divBdr>
        <w:top w:val="none" w:sz="0" w:space="0" w:color="auto"/>
        <w:left w:val="none" w:sz="0" w:space="0" w:color="auto"/>
        <w:bottom w:val="none" w:sz="0" w:space="0" w:color="auto"/>
        <w:right w:val="none" w:sz="0" w:space="0" w:color="auto"/>
      </w:divBdr>
    </w:div>
    <w:div w:id="1840346575">
      <w:bodyDiv w:val="1"/>
      <w:marLeft w:val="0"/>
      <w:marRight w:val="0"/>
      <w:marTop w:val="0"/>
      <w:marBottom w:val="0"/>
      <w:divBdr>
        <w:top w:val="none" w:sz="0" w:space="0" w:color="auto"/>
        <w:left w:val="none" w:sz="0" w:space="0" w:color="auto"/>
        <w:bottom w:val="none" w:sz="0" w:space="0" w:color="auto"/>
        <w:right w:val="none" w:sz="0" w:space="0" w:color="auto"/>
      </w:divBdr>
    </w:div>
    <w:div w:id="2084181454">
      <w:bodyDiv w:val="1"/>
      <w:marLeft w:val="0"/>
      <w:marRight w:val="0"/>
      <w:marTop w:val="0"/>
      <w:marBottom w:val="0"/>
      <w:divBdr>
        <w:top w:val="none" w:sz="0" w:space="0" w:color="auto"/>
        <w:left w:val="none" w:sz="0" w:space="0" w:color="auto"/>
        <w:bottom w:val="none" w:sz="0" w:space="0" w:color="auto"/>
        <w:right w:val="none" w:sz="0" w:space="0" w:color="auto"/>
      </w:divBdr>
    </w:div>
    <w:div w:id="2097095885">
      <w:bodyDiv w:val="1"/>
      <w:marLeft w:val="0"/>
      <w:marRight w:val="0"/>
      <w:marTop w:val="0"/>
      <w:marBottom w:val="0"/>
      <w:divBdr>
        <w:top w:val="none" w:sz="0" w:space="0" w:color="auto"/>
        <w:left w:val="none" w:sz="0" w:space="0" w:color="auto"/>
        <w:bottom w:val="none" w:sz="0" w:space="0" w:color="auto"/>
        <w:right w:val="none" w:sz="0" w:space="0" w:color="auto"/>
      </w:divBdr>
    </w:div>
    <w:div w:id="213925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89E5C-E84C-4B26-87C0-11396C206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4</Pages>
  <Words>1165</Words>
  <Characters>6992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PKN ORLEN S</vt:lpstr>
    </vt:vector>
  </TitlesOfParts>
  <Company>PKN ORLEN SA</Company>
  <LinksUpToDate>false</LinksUpToDate>
  <CharactersWithSpaces>8141</CharactersWithSpaces>
  <SharedDoc>false</SharedDoc>
  <HLinks>
    <vt:vector size="6" baseType="variant">
      <vt:variant>
        <vt:i4>524353</vt:i4>
      </vt:variant>
      <vt:variant>
        <vt:i4>0</vt:i4>
      </vt:variant>
      <vt:variant>
        <vt:i4>0</vt:i4>
      </vt:variant>
      <vt:variant>
        <vt:i4>5</vt:i4>
      </vt:variant>
      <vt:variant>
        <vt:lpwstr>https://connect.orlen.pl/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PKN ORLEN S</dc:title>
  <dc:subject/>
  <dc:creator>Anna Frydel</dc:creator>
  <cp:keywords/>
  <dc:description/>
  <cp:lastModifiedBy>Kuczmarska Aleksandra (PKN)</cp:lastModifiedBy>
  <cp:revision>9</cp:revision>
  <cp:lastPrinted>2022-11-03T10:45:00Z</cp:lastPrinted>
  <dcterms:created xsi:type="dcterms:W3CDTF">2022-11-03T10:45:00Z</dcterms:created>
  <dcterms:modified xsi:type="dcterms:W3CDTF">2023-03-22T13:55:00Z</dcterms:modified>
</cp:coreProperties>
</file>