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C17" w:rsidRDefault="008D3C17" w:rsidP="008D3C17">
      <w:pPr>
        <w:rPr>
          <w:rFonts w:ascii="Helvetica" w:hAnsi="Helvetica" w:cs="Helvetica"/>
          <w:spacing w:val="3"/>
          <w:sz w:val="23"/>
          <w:szCs w:val="23"/>
        </w:rPr>
      </w:pPr>
    </w:p>
    <w:p w:rsidR="008D3C17" w:rsidRDefault="008D3C17" w:rsidP="008D3C17">
      <w:pPr>
        <w:rPr>
          <w:rFonts w:ascii="Helvetica" w:hAnsi="Helvetica" w:cs="Helvetica"/>
          <w:spacing w:val="3"/>
          <w:sz w:val="23"/>
          <w:szCs w:val="23"/>
        </w:rPr>
      </w:pPr>
    </w:p>
    <w:p w:rsidR="008D3C17" w:rsidRDefault="008D3C17" w:rsidP="008D3C17">
      <w:pPr>
        <w:rPr>
          <w:rFonts w:ascii="Helvetica" w:hAnsi="Helvetica" w:cs="Helvetica"/>
          <w:spacing w:val="3"/>
          <w:sz w:val="23"/>
          <w:szCs w:val="23"/>
        </w:rPr>
      </w:pPr>
    </w:p>
    <w:p w:rsidR="008D3C17" w:rsidRDefault="008D3C17" w:rsidP="008D3C17">
      <w:pPr>
        <w:rPr>
          <w:rFonts w:ascii="Helvetica" w:hAnsi="Helvetica" w:cs="Helvetica"/>
          <w:b/>
          <w:bCs/>
          <w:color w:val="FF0000"/>
          <w:spacing w:val="3"/>
          <w:sz w:val="23"/>
          <w:szCs w:val="23"/>
        </w:rPr>
      </w:pPr>
      <w:r>
        <w:rPr>
          <w:rFonts w:ascii="Helvetica" w:hAnsi="Helvetica" w:cs="Helvetica"/>
          <w:spacing w:val="3"/>
          <w:sz w:val="23"/>
          <w:szCs w:val="23"/>
        </w:rPr>
        <w:t xml:space="preserve">Silnik diesla  4 cylindrowy </w:t>
      </w:r>
      <w:r>
        <w:rPr>
          <w:rFonts w:ascii="Helvetica" w:hAnsi="Helvetica" w:cs="Helvetica"/>
          <w:spacing w:val="3"/>
          <w:sz w:val="23"/>
          <w:szCs w:val="23"/>
        </w:rPr>
        <w:br/>
      </w:r>
      <w:r>
        <w:rPr>
          <w:rFonts w:ascii="Helvetica" w:hAnsi="Helvetica" w:cs="Helvetica"/>
          <w:b/>
          <w:bCs/>
          <w:spacing w:val="3"/>
          <w:sz w:val="23"/>
          <w:szCs w:val="23"/>
        </w:rPr>
        <w:t xml:space="preserve">Maszt </w:t>
      </w:r>
      <w:proofErr w:type="spellStart"/>
      <w:r>
        <w:rPr>
          <w:rFonts w:ascii="Helvetica" w:hAnsi="Helvetica" w:cs="Helvetica"/>
          <w:b/>
          <w:bCs/>
          <w:spacing w:val="3"/>
          <w:sz w:val="23"/>
          <w:szCs w:val="23"/>
        </w:rPr>
        <w:t>Triplex</w:t>
      </w:r>
      <w:proofErr w:type="spellEnd"/>
      <w:r>
        <w:rPr>
          <w:rFonts w:ascii="Helvetica" w:hAnsi="Helvetica" w:cs="Helvetica"/>
          <w:b/>
          <w:bCs/>
          <w:spacing w:val="3"/>
          <w:sz w:val="23"/>
          <w:szCs w:val="23"/>
        </w:rPr>
        <w:t xml:space="preserve"> z pełnym</w:t>
      </w:r>
      <w:r>
        <w:rPr>
          <w:rFonts w:ascii="Helvetica" w:hAnsi="Helvetica" w:cs="Helvetica"/>
          <w:b/>
          <w:bCs/>
          <w:spacing w:val="3"/>
          <w:sz w:val="23"/>
          <w:szCs w:val="23"/>
        </w:rPr>
        <w:br/>
        <w:t>wolnym skokiem 4300 mm lub DUPLEX  3100mm</w:t>
      </w:r>
      <w:r>
        <w:rPr>
          <w:rFonts w:ascii="Helvetica" w:hAnsi="Helvetica" w:cs="Helvetica"/>
          <w:spacing w:val="3"/>
          <w:sz w:val="23"/>
          <w:szCs w:val="23"/>
        </w:rPr>
        <w:br/>
        <w:t xml:space="preserve">Wysokość opuszczonego masztu </w:t>
      </w:r>
      <w:r>
        <w:rPr>
          <w:rFonts w:ascii="Helvetica" w:hAnsi="Helvetica" w:cs="Helvetica"/>
          <w:b/>
          <w:bCs/>
          <w:spacing w:val="3"/>
          <w:sz w:val="23"/>
          <w:szCs w:val="23"/>
        </w:rPr>
        <w:t xml:space="preserve">2235 mm </w:t>
      </w:r>
      <w:r>
        <w:rPr>
          <w:rFonts w:ascii="Helvetica" w:hAnsi="Helvetica" w:cs="Helvetica"/>
          <w:b/>
          <w:bCs/>
          <w:color w:val="FF0000"/>
          <w:spacing w:val="3"/>
          <w:sz w:val="23"/>
          <w:szCs w:val="23"/>
        </w:rPr>
        <w:t>każda propozycja powyżej 2350mm jest nie do przyjęcia</w:t>
      </w:r>
      <w:r>
        <w:rPr>
          <w:rFonts w:ascii="Helvetica" w:hAnsi="Helvetica" w:cs="Helvetica"/>
          <w:spacing w:val="3"/>
          <w:sz w:val="23"/>
          <w:szCs w:val="23"/>
        </w:rPr>
        <w:br/>
        <w:t xml:space="preserve">Podnoszenie swobodne (wolny skok )  minimum </w:t>
      </w:r>
      <w:r>
        <w:rPr>
          <w:rFonts w:ascii="Helvetica" w:hAnsi="Helvetica" w:cs="Helvetica"/>
          <w:b/>
          <w:bCs/>
          <w:spacing w:val="3"/>
          <w:sz w:val="23"/>
          <w:szCs w:val="23"/>
        </w:rPr>
        <w:t>996 mm</w:t>
      </w:r>
      <w:r>
        <w:rPr>
          <w:rFonts w:ascii="Helvetica" w:hAnsi="Helvetica" w:cs="Helvetica"/>
          <w:spacing w:val="3"/>
          <w:sz w:val="23"/>
          <w:szCs w:val="23"/>
        </w:rPr>
        <w:br/>
        <w:t xml:space="preserve">Wysokość osłony kabiny </w:t>
      </w:r>
      <w:r>
        <w:rPr>
          <w:rFonts w:ascii="Helvetica" w:hAnsi="Helvetica" w:cs="Helvetica"/>
          <w:b/>
          <w:bCs/>
          <w:spacing w:val="3"/>
          <w:sz w:val="23"/>
          <w:szCs w:val="23"/>
        </w:rPr>
        <w:t xml:space="preserve">2210mm </w:t>
      </w:r>
      <w:r>
        <w:rPr>
          <w:rFonts w:ascii="Helvetica" w:hAnsi="Helvetica" w:cs="Helvetica"/>
          <w:b/>
          <w:bCs/>
          <w:color w:val="FF0000"/>
          <w:spacing w:val="3"/>
          <w:sz w:val="23"/>
          <w:szCs w:val="23"/>
        </w:rPr>
        <w:t xml:space="preserve">każda propozycja powyżej 2350mm jest nie do przyjęcia </w:t>
      </w:r>
    </w:p>
    <w:p w:rsidR="008D3C17" w:rsidRDefault="008D3C17" w:rsidP="008D3C17">
      <w:pPr>
        <w:rPr>
          <w:rFonts w:ascii="Helvetica" w:hAnsi="Helvetica" w:cs="Helvetica"/>
          <w:spacing w:val="3"/>
          <w:sz w:val="23"/>
          <w:szCs w:val="23"/>
        </w:rPr>
      </w:pPr>
      <w:proofErr w:type="spellStart"/>
      <w:r>
        <w:rPr>
          <w:rFonts w:ascii="Helvetica" w:hAnsi="Helvetica" w:cs="Helvetica"/>
          <w:b/>
          <w:bCs/>
          <w:color w:val="FF0000"/>
          <w:spacing w:val="3"/>
          <w:sz w:val="23"/>
          <w:szCs w:val="23"/>
        </w:rPr>
        <w:t>Długośc</w:t>
      </w:r>
      <w:proofErr w:type="spellEnd"/>
      <w:r>
        <w:rPr>
          <w:rFonts w:ascii="Helvetica" w:hAnsi="Helvetica" w:cs="Helvetica"/>
          <w:b/>
          <w:bCs/>
          <w:color w:val="FF0000"/>
          <w:spacing w:val="3"/>
          <w:sz w:val="23"/>
          <w:szCs w:val="23"/>
        </w:rPr>
        <w:t xml:space="preserve"> pojazdu do czoła karetki  nie więcej niż 3300mm</w:t>
      </w:r>
    </w:p>
    <w:tbl>
      <w:tblPr>
        <w:tblW w:w="51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9"/>
        <w:gridCol w:w="6"/>
      </w:tblGrid>
      <w:tr w:rsidR="008D3C17" w:rsidTr="008D3C17">
        <w:trPr>
          <w:trHeight w:val="285"/>
        </w:trPr>
        <w:tc>
          <w:tcPr>
            <w:tcW w:w="0" w:type="auto"/>
            <w:shd w:val="clear" w:color="auto" w:fill="FFFFFF"/>
            <w:hideMark/>
          </w:tcPr>
          <w:p w:rsidR="008D3C17" w:rsidRDefault="008D3C17">
            <w:pPr>
              <w:rPr>
                <w:rFonts w:ascii="inherit" w:hAnsi="inherit"/>
                <w:color w:val="616161"/>
                <w:sz w:val="18"/>
                <w:szCs w:val="18"/>
                <w:lang w:eastAsia="pl-PL"/>
              </w:rPr>
            </w:pPr>
            <w:r>
              <w:rPr>
                <w:rFonts w:ascii="Helvetica" w:hAnsi="Helvetica" w:cs="Helvetica"/>
                <w:b/>
                <w:bCs/>
                <w:spacing w:val="3"/>
                <w:sz w:val="23"/>
                <w:szCs w:val="23"/>
              </w:rPr>
              <w:t>Udźwig wózka 4500kg/600mm LUB 5000kg/500mm</w:t>
            </w:r>
          </w:p>
        </w:tc>
        <w:tc>
          <w:tcPr>
            <w:tcW w:w="0" w:type="auto"/>
            <w:shd w:val="clear" w:color="auto" w:fill="FFFFFF"/>
            <w:hideMark/>
          </w:tcPr>
          <w:p w:rsidR="008D3C17" w:rsidRDefault="008D3C17">
            <w:pPr>
              <w:rPr>
                <w:rFonts w:ascii="inherit" w:hAnsi="inherit"/>
                <w:color w:val="616161"/>
                <w:sz w:val="18"/>
                <w:szCs w:val="18"/>
                <w:lang w:eastAsia="pl-PL"/>
              </w:rPr>
            </w:pPr>
          </w:p>
        </w:tc>
      </w:tr>
    </w:tbl>
    <w:p w:rsidR="008D3C17" w:rsidRDefault="008D3C17" w:rsidP="008D3C17">
      <w:pPr>
        <w:rPr>
          <w:rFonts w:ascii="Helvetica" w:hAnsi="Helvetica" w:cs="Helvetica"/>
          <w:spacing w:val="3"/>
          <w:sz w:val="23"/>
          <w:szCs w:val="23"/>
        </w:rPr>
      </w:pPr>
      <w:r>
        <w:rPr>
          <w:rFonts w:ascii="Helvetica" w:hAnsi="Helvetica" w:cs="Helvetica"/>
          <w:spacing w:val="3"/>
          <w:sz w:val="23"/>
          <w:szCs w:val="23"/>
        </w:rPr>
        <w:t xml:space="preserve">Przechył masztu przód / tył 8⁰ / 8⁰ </w:t>
      </w:r>
      <w:r>
        <w:rPr>
          <w:rFonts w:ascii="Helvetica" w:hAnsi="Helvetica" w:cs="Helvetica"/>
          <w:spacing w:val="3"/>
          <w:sz w:val="23"/>
          <w:szCs w:val="23"/>
        </w:rPr>
        <w:br/>
        <w:t>• Układ mokrych hamulców tarczowych (kąpiel olejowa) .</w:t>
      </w:r>
      <w:r>
        <w:rPr>
          <w:rFonts w:ascii="Helvetica" w:hAnsi="Helvetica" w:cs="Helvetica"/>
          <w:spacing w:val="3"/>
          <w:sz w:val="23"/>
          <w:szCs w:val="23"/>
        </w:rPr>
        <w:br/>
        <w:t>• Przekładnia hydrokinetyczna (automatyczna) ze zmiennikiem momentu obrotowego</w:t>
      </w:r>
      <w:r>
        <w:rPr>
          <w:rFonts w:ascii="Helvetica" w:hAnsi="Helvetica" w:cs="Helvetica"/>
          <w:spacing w:val="3"/>
          <w:sz w:val="23"/>
          <w:szCs w:val="23"/>
        </w:rPr>
        <w:br/>
        <w:t>• Wielofunkcyjny panel z wyświetlaczem</w:t>
      </w:r>
      <w:r>
        <w:rPr>
          <w:rFonts w:ascii="Helvetica" w:hAnsi="Helvetica" w:cs="Helvetica"/>
          <w:spacing w:val="3"/>
          <w:sz w:val="23"/>
          <w:szCs w:val="23"/>
        </w:rPr>
        <w:br/>
        <w:t>• Pełne oświetlenie LED (szperacze, światła pozycyjne i STOP, kierunkowskazy).</w:t>
      </w:r>
      <w:r>
        <w:rPr>
          <w:rFonts w:ascii="Helvetica" w:hAnsi="Helvetica" w:cs="Helvetica"/>
          <w:spacing w:val="3"/>
          <w:sz w:val="23"/>
          <w:szCs w:val="23"/>
        </w:rPr>
        <w:br/>
        <w:t>• Sygnał biegu wstecznego – sygnalizacja cofania</w:t>
      </w:r>
      <w:r>
        <w:rPr>
          <w:rFonts w:ascii="Helvetica" w:hAnsi="Helvetica" w:cs="Helvetica"/>
          <w:spacing w:val="3"/>
          <w:sz w:val="23"/>
          <w:szCs w:val="23"/>
        </w:rPr>
        <w:br/>
        <w:t>• Światło ostrzegawcze (kogut)</w:t>
      </w:r>
      <w:r>
        <w:rPr>
          <w:rFonts w:ascii="Helvetica" w:hAnsi="Helvetica" w:cs="Helvetica"/>
          <w:spacing w:val="3"/>
          <w:sz w:val="23"/>
          <w:szCs w:val="23"/>
        </w:rPr>
        <w:br/>
        <w:t>• Komfortowe regulowane, amortyzowane siedzenie operatora (pas bezpieczeństwa, podłokietniki).</w:t>
      </w:r>
      <w:r>
        <w:rPr>
          <w:rFonts w:ascii="Helvetica" w:hAnsi="Helvetica" w:cs="Helvetica"/>
          <w:spacing w:val="3"/>
          <w:sz w:val="23"/>
          <w:szCs w:val="23"/>
        </w:rPr>
        <w:br/>
        <w:t>• Regulowana kolumna kierownicy, wspomaganie kierownicy.</w:t>
      </w:r>
      <w:r>
        <w:rPr>
          <w:rFonts w:ascii="Helvetica" w:hAnsi="Helvetica" w:cs="Helvetica"/>
          <w:spacing w:val="3"/>
          <w:sz w:val="23"/>
          <w:szCs w:val="23"/>
        </w:rPr>
        <w:br/>
        <w:t>• Lusterka wsteczne</w:t>
      </w:r>
      <w:r>
        <w:rPr>
          <w:rFonts w:ascii="Helvetica" w:hAnsi="Helvetica" w:cs="Helvetica"/>
          <w:spacing w:val="3"/>
          <w:sz w:val="23"/>
          <w:szCs w:val="23"/>
        </w:rPr>
        <w:br/>
        <w:t>•  System uniemożliwiający uruchomienie wózka gdy kierowca nie siedzi w fotelu</w:t>
      </w:r>
      <w:r>
        <w:rPr>
          <w:rFonts w:ascii="Helvetica" w:hAnsi="Helvetica" w:cs="Helvetica"/>
          <w:spacing w:val="3"/>
          <w:sz w:val="23"/>
          <w:szCs w:val="23"/>
        </w:rPr>
        <w:br/>
        <w:t>• Instrukcja obsługi wózka widłowego</w:t>
      </w:r>
      <w:r>
        <w:rPr>
          <w:rFonts w:ascii="Helvetica" w:hAnsi="Helvetica" w:cs="Helvetica"/>
          <w:spacing w:val="3"/>
          <w:sz w:val="23"/>
          <w:szCs w:val="23"/>
        </w:rPr>
        <w:br/>
        <w:t>• Deklaracja zgodności</w:t>
      </w:r>
      <w:r>
        <w:rPr>
          <w:rFonts w:ascii="Helvetica" w:hAnsi="Helvetica" w:cs="Helvetica"/>
          <w:spacing w:val="3"/>
          <w:sz w:val="23"/>
          <w:szCs w:val="23"/>
        </w:rPr>
        <w:br/>
        <w:t>• Pełna kabina z ogrzewaniem i wentylacją</w:t>
      </w:r>
      <w:r>
        <w:rPr>
          <w:rFonts w:ascii="Helvetica" w:hAnsi="Helvetica" w:cs="Helvetica"/>
          <w:b/>
          <w:bCs/>
          <w:spacing w:val="3"/>
          <w:sz w:val="23"/>
          <w:szCs w:val="23"/>
        </w:rPr>
        <w:br/>
      </w:r>
      <w:r>
        <w:rPr>
          <w:rFonts w:ascii="Helvetica" w:hAnsi="Helvetica" w:cs="Helvetica"/>
          <w:spacing w:val="3"/>
          <w:sz w:val="23"/>
          <w:szCs w:val="23"/>
        </w:rPr>
        <w:t>• Układ mokrych hamulców tarczowych</w:t>
      </w:r>
      <w:r>
        <w:rPr>
          <w:rFonts w:ascii="Helvetica" w:hAnsi="Helvetica" w:cs="Helvetica"/>
          <w:spacing w:val="3"/>
          <w:sz w:val="23"/>
          <w:szCs w:val="23"/>
        </w:rPr>
        <w:br/>
        <w:t>• 3 sekcje hydrauliczne</w:t>
      </w:r>
      <w:r>
        <w:rPr>
          <w:rFonts w:ascii="Helvetica" w:hAnsi="Helvetica" w:cs="Helvetica"/>
          <w:spacing w:val="3"/>
          <w:sz w:val="23"/>
          <w:szCs w:val="23"/>
        </w:rPr>
        <w:br/>
        <w:t>• Wysięgnik z hakiem o udźwigu 4500kg</w:t>
      </w:r>
      <w:r>
        <w:rPr>
          <w:rFonts w:ascii="Helvetica" w:hAnsi="Helvetica" w:cs="Helvetica"/>
          <w:spacing w:val="3"/>
          <w:sz w:val="23"/>
          <w:szCs w:val="23"/>
        </w:rPr>
        <w:br/>
        <w:t>• Dodatkowo komplet wideł o długości 1200mm</w:t>
      </w:r>
      <w:r>
        <w:rPr>
          <w:rFonts w:ascii="Helvetica" w:hAnsi="Helvetica" w:cs="Helvetica"/>
          <w:spacing w:val="3"/>
          <w:sz w:val="23"/>
          <w:szCs w:val="23"/>
        </w:rPr>
        <w:br/>
      </w:r>
      <w:r>
        <w:rPr>
          <w:rFonts w:ascii="Helvetica" w:hAnsi="Helvetica" w:cs="Helvetica"/>
          <w:b/>
          <w:bCs/>
          <w:spacing w:val="3"/>
          <w:sz w:val="23"/>
          <w:szCs w:val="23"/>
        </w:rPr>
        <w:t>• Przesuw boczny wideł zintegrowany</w:t>
      </w:r>
      <w:r>
        <w:rPr>
          <w:rFonts w:ascii="Helvetica" w:hAnsi="Helvetica" w:cs="Helvetica"/>
          <w:spacing w:val="3"/>
          <w:sz w:val="23"/>
          <w:szCs w:val="23"/>
        </w:rPr>
        <w:br/>
      </w:r>
      <w:r>
        <w:rPr>
          <w:rFonts w:ascii="Helvetica" w:hAnsi="Helvetica" w:cs="Helvetica"/>
          <w:spacing w:val="3"/>
          <w:sz w:val="23"/>
          <w:szCs w:val="23"/>
        </w:rPr>
        <w:br/>
      </w:r>
      <w:r>
        <w:rPr>
          <w:rFonts w:ascii="Helvetica" w:hAnsi="Helvetica" w:cs="Helvetica"/>
          <w:spacing w:val="3"/>
          <w:sz w:val="23"/>
          <w:szCs w:val="23"/>
        </w:rPr>
        <w:br/>
        <w:t>Dane techniczne wysięgnika wysięg L = 600 mm – 2200 mm /teleskopowy/</w:t>
      </w:r>
      <w:r>
        <w:rPr>
          <w:rFonts w:ascii="Helvetica" w:hAnsi="Helvetica" w:cs="Helvetica"/>
          <w:spacing w:val="3"/>
          <w:sz w:val="23"/>
          <w:szCs w:val="23"/>
        </w:rPr>
        <w:br/>
        <w:t>udźwig 4500 kg / 600 mm, 2000kg/2200mm</w:t>
      </w:r>
      <w:r>
        <w:rPr>
          <w:rFonts w:ascii="Helvetica" w:hAnsi="Helvetica" w:cs="Helvetica"/>
          <w:spacing w:val="3"/>
          <w:sz w:val="23"/>
          <w:szCs w:val="23"/>
        </w:rPr>
        <w:br/>
        <w:t>wyposażony w hak obrotowy</w:t>
      </w:r>
      <w:r>
        <w:rPr>
          <w:rFonts w:ascii="Helvetica" w:hAnsi="Helvetica" w:cs="Helvetica"/>
          <w:spacing w:val="3"/>
          <w:sz w:val="23"/>
          <w:szCs w:val="23"/>
        </w:rPr>
        <w:br/>
        <w:t>5 pozycji położenia haka co 400mm</w:t>
      </w:r>
      <w:r>
        <w:rPr>
          <w:rFonts w:ascii="Helvetica" w:hAnsi="Helvetica" w:cs="Helvetica"/>
          <w:spacing w:val="3"/>
          <w:sz w:val="23"/>
          <w:szCs w:val="23"/>
        </w:rPr>
        <w:br/>
        <w:t>wysokość całkowita wysięgnika 1300 mm</w:t>
      </w:r>
      <w:r>
        <w:rPr>
          <w:rFonts w:ascii="Helvetica" w:hAnsi="Helvetica" w:cs="Helvetica"/>
          <w:spacing w:val="3"/>
          <w:sz w:val="23"/>
          <w:szCs w:val="23"/>
        </w:rPr>
        <w:br/>
        <w:t>Deklaracja Zgodności, CE</w:t>
      </w:r>
      <w:r>
        <w:rPr>
          <w:rFonts w:ascii="Helvetica" w:hAnsi="Helvetica" w:cs="Helvetica"/>
          <w:spacing w:val="3"/>
          <w:sz w:val="23"/>
          <w:szCs w:val="23"/>
        </w:rPr>
        <w:br/>
        <w:t>Przeprowadzone badanie UDT</w:t>
      </w:r>
      <w:r>
        <w:rPr>
          <w:rFonts w:ascii="Helvetica" w:hAnsi="Helvetica" w:cs="Helvetica"/>
          <w:spacing w:val="3"/>
          <w:sz w:val="23"/>
          <w:szCs w:val="23"/>
        </w:rPr>
        <w:br/>
        <w:t>Gwarancja:</w:t>
      </w:r>
      <w:r>
        <w:rPr>
          <w:rFonts w:ascii="Helvetica" w:hAnsi="Helvetica" w:cs="Helvetica"/>
          <w:spacing w:val="3"/>
          <w:sz w:val="23"/>
          <w:szCs w:val="23"/>
        </w:rPr>
        <w:br/>
        <w:t>48 miesięcy/4000 motogodzin ( w zależności co pierwsze nastąpi ) na wózek widłowy</w:t>
      </w:r>
      <w:r>
        <w:rPr>
          <w:rFonts w:ascii="Helvetica" w:hAnsi="Helvetica" w:cs="Helvetica"/>
          <w:spacing w:val="3"/>
          <w:sz w:val="23"/>
          <w:szCs w:val="23"/>
        </w:rPr>
        <w:br/>
        <w:t>12 miesięcy/1000 motogodzin ( w zależności co pierwsze nastąpi ) na wysięgnik z hakiem</w:t>
      </w:r>
      <w:r>
        <w:rPr>
          <w:rFonts w:ascii="Helvetica" w:hAnsi="Helvetica" w:cs="Helvetica"/>
          <w:spacing w:val="3"/>
          <w:sz w:val="23"/>
          <w:szCs w:val="23"/>
        </w:rPr>
        <w:br/>
        <w:t>Przeglądy co 6 miesięcy/ 500 motogodzin ( co nastąpi pierwsze</w:t>
      </w:r>
      <w:r w:rsidR="002C3CD5">
        <w:rPr>
          <w:rFonts w:ascii="Helvetica" w:hAnsi="Helvetica" w:cs="Helvetica"/>
          <w:spacing w:val="3"/>
          <w:sz w:val="23"/>
          <w:szCs w:val="23"/>
        </w:rPr>
        <w:t>).</w:t>
      </w:r>
    </w:p>
    <w:p w:rsidR="00FF2127" w:rsidRDefault="00FF2127"/>
    <w:sectPr w:rsidR="00FF21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1A4" w:rsidRDefault="004671A4" w:rsidP="008D3C17">
      <w:r>
        <w:separator/>
      </w:r>
    </w:p>
  </w:endnote>
  <w:endnote w:type="continuationSeparator" w:id="0">
    <w:p w:rsidR="004671A4" w:rsidRDefault="004671A4" w:rsidP="008D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CD5" w:rsidRDefault="002C3C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CD5" w:rsidRDefault="002C3C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CD5" w:rsidRDefault="002C3C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1A4" w:rsidRDefault="004671A4" w:rsidP="008D3C17">
      <w:r>
        <w:separator/>
      </w:r>
    </w:p>
  </w:footnote>
  <w:footnote w:type="continuationSeparator" w:id="0">
    <w:p w:rsidR="004671A4" w:rsidRDefault="004671A4" w:rsidP="008D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CD5" w:rsidRDefault="002C3C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C17" w:rsidRPr="002C3CD5" w:rsidRDefault="008D3C17" w:rsidP="008D3C17">
    <w:pPr>
      <w:pStyle w:val="Nagwek"/>
      <w:jc w:val="center"/>
      <w:rPr>
        <w:rFonts w:ascii="Arial" w:hAnsi="Arial" w:cs="Arial"/>
        <w:sz w:val="24"/>
        <w:szCs w:val="24"/>
      </w:rPr>
    </w:pPr>
    <w:bookmarkStart w:id="0" w:name="_GoBack"/>
    <w:r w:rsidRPr="002C3CD5">
      <w:rPr>
        <w:rFonts w:ascii="Arial" w:hAnsi="Arial" w:cs="Arial"/>
        <w:sz w:val="24"/>
        <w:szCs w:val="24"/>
      </w:rPr>
      <w:t>Specyfikacja techniczna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CD5" w:rsidRDefault="002C3CD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17"/>
    <w:rsid w:val="002C3CD5"/>
    <w:rsid w:val="004671A4"/>
    <w:rsid w:val="008D3C17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7939D"/>
  <w15:chartTrackingRefBased/>
  <w15:docId w15:val="{BEEBD9F9-C09A-454A-8BAD-8A1AA4784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3C17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3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C17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D3C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C1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0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Ławczyński Michał (OSE)</dc:creator>
  <cp:keywords/>
  <dc:description/>
  <cp:lastModifiedBy>Ławczyński Michał (OSE)</cp:lastModifiedBy>
  <cp:revision>2</cp:revision>
  <dcterms:created xsi:type="dcterms:W3CDTF">2024-10-23T10:40:00Z</dcterms:created>
  <dcterms:modified xsi:type="dcterms:W3CDTF">2024-10-23T10:45:00Z</dcterms:modified>
</cp:coreProperties>
</file>