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4254" w14:textId="477946AA" w:rsidR="00201BFB" w:rsidRDefault="00201BFB">
      <w:pPr>
        <w:tabs>
          <w:tab w:val="left" w:pos="7172"/>
        </w:tabs>
        <w:spacing w:before="94" w:line="207" w:lineRule="exact"/>
        <w:ind w:left="396"/>
        <w:rPr>
          <w:noProof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B444CB8" wp14:editId="43A8F050">
            <wp:simplePos x="0" y="0"/>
            <wp:positionH relativeFrom="page">
              <wp:posOffset>-285115</wp:posOffset>
            </wp:positionH>
            <wp:positionV relativeFrom="paragraph">
              <wp:posOffset>-726440</wp:posOffset>
            </wp:positionV>
            <wp:extent cx="7550150" cy="10670284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" r="5"/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702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>
      <w:pPr>
        <w:tabs>
          <w:tab w:val="left" w:pos="7172"/>
        </w:tabs>
        <w:spacing w:before="94" w:line="207" w:lineRule="exact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49D5548E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2DAF3875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5C35E884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1CEDAFBA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3FBD340D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7379CEC9" w14:textId="2CD8B5AA" w:rsidR="00773EF0" w:rsidRDefault="00BA69EE">
      <w:pPr>
        <w:tabs>
          <w:tab w:val="left" w:pos="7172"/>
        </w:tabs>
        <w:spacing w:before="94" w:line="207" w:lineRule="exact"/>
        <w:ind w:left="396"/>
        <w:rPr>
          <w:sz w:val="18"/>
        </w:rPr>
      </w:pPr>
      <w:r w:rsidRPr="00D32106">
        <w:rPr>
          <w:bCs/>
          <w:sz w:val="18"/>
        </w:rPr>
        <w:t xml:space="preserve">Od: </w:t>
      </w:r>
      <w:r w:rsidR="001957FE">
        <w:rPr>
          <w:bCs/>
          <w:sz w:val="18"/>
        </w:rPr>
        <w:t xml:space="preserve"> </w:t>
      </w:r>
      <w:r w:rsidRPr="001957FE">
        <w:rPr>
          <w:b/>
          <w:sz w:val="18"/>
        </w:rPr>
        <w:t>ORLEN</w:t>
      </w:r>
      <w:r w:rsidRPr="00D32106">
        <w:rPr>
          <w:bCs/>
          <w:sz w:val="18"/>
        </w:rPr>
        <w:t xml:space="preserve"> </w:t>
      </w:r>
      <w:r w:rsidR="00013D61">
        <w:rPr>
          <w:b/>
          <w:sz w:val="18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 xml:space="preserve">, </w:t>
      </w:r>
      <w:r w:rsidRPr="00275538">
        <w:rPr>
          <w:sz w:val="18"/>
        </w:rPr>
        <w:t xml:space="preserve">dn. </w:t>
      </w:r>
      <w:r w:rsidR="00C12F57" w:rsidRPr="00275538">
        <w:rPr>
          <w:sz w:val="18"/>
        </w:rPr>
        <w:t>0</w:t>
      </w:r>
      <w:r w:rsidR="00275538" w:rsidRPr="00275538">
        <w:rPr>
          <w:sz w:val="18"/>
        </w:rPr>
        <w:t>9</w:t>
      </w:r>
      <w:r w:rsidR="00322E4B" w:rsidRPr="00275538">
        <w:rPr>
          <w:sz w:val="18"/>
        </w:rPr>
        <w:t>.0</w:t>
      </w:r>
      <w:r w:rsidR="00C12F57" w:rsidRPr="00275538">
        <w:rPr>
          <w:sz w:val="18"/>
        </w:rPr>
        <w:t>5</w:t>
      </w:r>
      <w:r w:rsidR="00322E4B" w:rsidRPr="00275538">
        <w:rPr>
          <w:sz w:val="18"/>
        </w:rPr>
        <w:t>.</w:t>
      </w:r>
      <w:r w:rsidRPr="00275538">
        <w:rPr>
          <w:sz w:val="18"/>
        </w:rPr>
        <w:t>2025 r.</w:t>
      </w:r>
    </w:p>
    <w:p w14:paraId="22FEE603" w14:textId="362F7291" w:rsidR="00773EF0" w:rsidRDefault="00BA69EE">
      <w:pPr>
        <w:pStyle w:val="Nagwek2"/>
        <w:spacing w:line="206" w:lineRule="exact"/>
        <w:ind w:left="799"/>
        <w:rPr>
          <w:u w:val="none"/>
        </w:rPr>
      </w:pPr>
      <w:r>
        <w:rPr>
          <w:u w:val="none"/>
        </w:rPr>
        <w:t xml:space="preserve">ul. </w:t>
      </w:r>
      <w:r w:rsidR="00013D61">
        <w:rPr>
          <w:u w:val="none"/>
        </w:rPr>
        <w:t>Modlińska 15</w:t>
      </w:r>
    </w:p>
    <w:p w14:paraId="3B94285E" w14:textId="4F2FB8FD" w:rsidR="00013D61" w:rsidRDefault="00013D61">
      <w:pPr>
        <w:ind w:left="799" w:right="7620" w:hanging="3"/>
        <w:rPr>
          <w:b/>
          <w:sz w:val="18"/>
        </w:rPr>
      </w:pPr>
      <w:r>
        <w:rPr>
          <w:b/>
          <w:sz w:val="18"/>
        </w:rPr>
        <w:t>03-216</w:t>
      </w:r>
      <w:r w:rsidR="00B67A6E">
        <w:rPr>
          <w:b/>
          <w:sz w:val="18"/>
        </w:rPr>
        <w:t xml:space="preserve"> </w:t>
      </w:r>
      <w:r>
        <w:rPr>
          <w:b/>
          <w:sz w:val="18"/>
        </w:rPr>
        <w:t>Warszawa</w:t>
      </w:r>
    </w:p>
    <w:p w14:paraId="2BBF33D3" w14:textId="74A1C060" w:rsidR="00773EF0" w:rsidRDefault="00013D61">
      <w:pPr>
        <w:spacing w:before="1"/>
        <w:ind w:left="799"/>
        <w:rPr>
          <w:b/>
          <w:sz w:val="18"/>
        </w:rPr>
      </w:pPr>
      <w:r>
        <w:rPr>
          <w:b/>
          <w:sz w:val="18"/>
        </w:rPr>
        <w:t>Departament Zakupów</w:t>
      </w:r>
    </w:p>
    <w:p w14:paraId="6133F48D" w14:textId="77777777" w:rsidR="00773EF0" w:rsidRDefault="00773EF0">
      <w:pPr>
        <w:pStyle w:val="Tekstpodstawowy"/>
        <w:ind w:left="0"/>
        <w:rPr>
          <w:b/>
          <w:sz w:val="20"/>
        </w:rPr>
      </w:pPr>
    </w:p>
    <w:p w14:paraId="2139A954" w14:textId="77777777" w:rsidR="00773EF0" w:rsidRDefault="00773EF0">
      <w:pPr>
        <w:pStyle w:val="Tekstpodstawowy"/>
        <w:ind w:left="0"/>
        <w:rPr>
          <w:b/>
          <w:sz w:val="20"/>
        </w:rPr>
      </w:pPr>
    </w:p>
    <w:p w14:paraId="3C21C8C4" w14:textId="77777777" w:rsidR="00773EF0" w:rsidRDefault="00773EF0">
      <w:pPr>
        <w:pStyle w:val="Tekstpodstawowy"/>
        <w:ind w:left="0"/>
        <w:rPr>
          <w:b/>
          <w:sz w:val="26"/>
        </w:rPr>
      </w:pPr>
    </w:p>
    <w:p w14:paraId="771FEB74" w14:textId="77777777" w:rsidR="00773EF0" w:rsidRDefault="00BA69EE">
      <w:pPr>
        <w:ind w:left="2347" w:right="2167"/>
        <w:jc w:val="center"/>
        <w:rPr>
          <w:b/>
        </w:rPr>
      </w:pPr>
      <w:r>
        <w:rPr>
          <w:b/>
        </w:rPr>
        <w:t>ZAPYTANIE OFERTOWE</w:t>
      </w:r>
    </w:p>
    <w:p w14:paraId="1E98C2B2" w14:textId="1088EF0D" w:rsidR="00773EF0" w:rsidRDefault="00BA69EE">
      <w:pPr>
        <w:spacing w:before="1"/>
        <w:ind w:left="2347" w:right="2168"/>
        <w:jc w:val="center"/>
        <w:rPr>
          <w:b/>
        </w:rPr>
      </w:pPr>
      <w:r>
        <w:rPr>
          <w:b/>
        </w:rPr>
        <w:t xml:space="preserve">do postępowania </w:t>
      </w:r>
      <w:r w:rsidRPr="00275538">
        <w:rPr>
          <w:b/>
        </w:rPr>
        <w:t xml:space="preserve">zakupowego nr </w:t>
      </w:r>
      <w:bookmarkStart w:id="0" w:name="_Hlk196214058"/>
      <w:r w:rsidR="00322E4B" w:rsidRPr="00275538">
        <w:rPr>
          <w:b/>
        </w:rPr>
        <w:t>25DFBO11</w:t>
      </w:r>
      <w:bookmarkEnd w:id="0"/>
      <w:r w:rsidR="00A0225E" w:rsidRPr="00275538">
        <w:rPr>
          <w:b/>
        </w:rPr>
        <w:t>2</w:t>
      </w:r>
      <w:r w:rsidR="00C12F57" w:rsidRPr="00275538">
        <w:rPr>
          <w:b/>
        </w:rPr>
        <w:t>5</w:t>
      </w:r>
    </w:p>
    <w:p w14:paraId="6571DC63" w14:textId="77777777" w:rsidR="00773EF0" w:rsidRDefault="00773EF0">
      <w:pPr>
        <w:pStyle w:val="Tekstpodstawowy"/>
        <w:spacing w:before="3"/>
        <w:ind w:left="0"/>
        <w:rPr>
          <w:b/>
          <w:sz w:val="28"/>
        </w:rPr>
      </w:pPr>
    </w:p>
    <w:p w14:paraId="5C20A4DE" w14:textId="77777777" w:rsidR="00773EF0" w:rsidRDefault="00BA69EE">
      <w:pPr>
        <w:pStyle w:val="Tekstpodstawowy"/>
        <w:ind w:left="396"/>
      </w:pPr>
      <w:r>
        <w:t>Szanowni Państwo,</w:t>
      </w:r>
    </w:p>
    <w:p w14:paraId="6B61CFDB" w14:textId="77777777" w:rsidR="00773EF0" w:rsidRDefault="00773EF0">
      <w:pPr>
        <w:pStyle w:val="Tekstpodstawowy"/>
        <w:ind w:left="0"/>
        <w:rPr>
          <w:sz w:val="20"/>
        </w:rPr>
      </w:pPr>
    </w:p>
    <w:p w14:paraId="22700463" w14:textId="77777777" w:rsidR="00773EF0" w:rsidRPr="00201BFB" w:rsidRDefault="00773EF0">
      <w:pPr>
        <w:pStyle w:val="Tekstpodstawowy"/>
        <w:spacing w:before="1"/>
        <w:ind w:left="0"/>
        <w:rPr>
          <w:b/>
          <w:sz w:val="16"/>
        </w:rPr>
      </w:pPr>
    </w:p>
    <w:p w14:paraId="57AEB6A5" w14:textId="3BC81270" w:rsidR="00EC38EE" w:rsidRPr="00201BFB" w:rsidRDefault="00BA69EE" w:rsidP="00D41DA1">
      <w:pPr>
        <w:pStyle w:val="Nagwek2"/>
        <w:spacing w:line="360" w:lineRule="auto"/>
        <w:ind w:left="576"/>
        <w:rPr>
          <w:b w:val="0"/>
          <w:u w:val="none"/>
        </w:rPr>
      </w:pPr>
      <w:r w:rsidRPr="00201BFB">
        <w:rPr>
          <w:b w:val="0"/>
          <w:u w:val="none"/>
        </w:rPr>
        <w:t xml:space="preserve">ORLEN </w:t>
      </w:r>
      <w:r w:rsidR="00163BC9" w:rsidRPr="00201BFB">
        <w:rPr>
          <w:b w:val="0"/>
          <w:u w:val="none"/>
        </w:rPr>
        <w:t>Termika S.A.</w:t>
      </w:r>
      <w:r w:rsidRPr="00201BFB">
        <w:rPr>
          <w:b w:val="0"/>
          <w:u w:val="none"/>
        </w:rPr>
        <w:t xml:space="preserve"> (zwana dalej „Spółką”</w:t>
      </w:r>
      <w:r w:rsidR="008C291D" w:rsidRPr="00201BFB">
        <w:rPr>
          <w:b w:val="0"/>
          <w:u w:val="none"/>
        </w:rPr>
        <w:t xml:space="preserve"> lub „Zlecającym”</w:t>
      </w:r>
      <w:r w:rsidRPr="00201BFB">
        <w:rPr>
          <w:b w:val="0"/>
          <w:u w:val="none"/>
        </w:rPr>
        <w:t xml:space="preserve">) </w:t>
      </w:r>
      <w:r w:rsidR="00EC38EE" w:rsidRPr="00201BFB">
        <w:rPr>
          <w:b w:val="0"/>
          <w:u w:val="none"/>
        </w:rPr>
        <w:t>z siedzibą w Warszawie</w:t>
      </w:r>
      <w:r w:rsidR="00A14DEC">
        <w:rPr>
          <w:b w:val="0"/>
          <w:u w:val="none"/>
        </w:rPr>
        <w:t>,</w:t>
      </w:r>
      <w:r w:rsidR="00EC38EE" w:rsidRPr="00201BFB">
        <w:rPr>
          <w:b w:val="0"/>
          <w:u w:val="none"/>
        </w:rPr>
        <w:t xml:space="preserve"> </w:t>
      </w:r>
      <w:r w:rsidRPr="00201BFB">
        <w:rPr>
          <w:b w:val="0"/>
          <w:u w:val="none"/>
        </w:rPr>
        <w:t xml:space="preserve">zaprasza Państwa do </w:t>
      </w:r>
      <w:r w:rsidRPr="00275538">
        <w:rPr>
          <w:b w:val="0"/>
          <w:u w:val="none"/>
        </w:rPr>
        <w:t xml:space="preserve">złożenia oferty w celu wyłonienia </w:t>
      </w:r>
      <w:r w:rsidR="005F28C3" w:rsidRPr="00275538">
        <w:rPr>
          <w:b w:val="0"/>
          <w:u w:val="none"/>
        </w:rPr>
        <w:t>Dostawcy</w:t>
      </w:r>
      <w:r w:rsidR="00A14DEC" w:rsidRPr="00275538">
        <w:rPr>
          <w:b w:val="0"/>
          <w:u w:val="none"/>
        </w:rPr>
        <w:t xml:space="preserve"> w postępowaniu</w:t>
      </w:r>
      <w:r w:rsidRPr="00275538">
        <w:rPr>
          <w:b w:val="0"/>
          <w:u w:val="none"/>
        </w:rPr>
        <w:t xml:space="preserve"> </w:t>
      </w:r>
      <w:r w:rsidR="00201BFB" w:rsidRPr="00275538">
        <w:rPr>
          <w:b w:val="0"/>
          <w:u w:val="none"/>
        </w:rPr>
        <w:t>pn</w:t>
      </w:r>
      <w:r w:rsidR="00D41DA1" w:rsidRPr="00275538">
        <w:rPr>
          <w:b w:val="0"/>
          <w:u w:val="none"/>
        </w:rPr>
        <w:t>. Sprzedaż i dostawa</w:t>
      </w:r>
      <w:r w:rsidR="00C12F57" w:rsidRPr="00275538">
        <w:rPr>
          <w:b w:val="0"/>
          <w:u w:val="none"/>
        </w:rPr>
        <w:t xml:space="preserve"> laboratoryjnej płyty grzewczej</w:t>
      </w:r>
      <w:r w:rsidR="00893C05" w:rsidRPr="00275538">
        <w:rPr>
          <w:b w:val="0"/>
          <w:u w:val="none"/>
        </w:rPr>
        <w:t>.</w:t>
      </w:r>
    </w:p>
    <w:p w14:paraId="44F61F5F" w14:textId="77777777" w:rsidR="00201BFB" w:rsidRDefault="00201BFB" w:rsidP="00BD5A7D">
      <w:pPr>
        <w:pStyle w:val="Nagwek2"/>
        <w:spacing w:line="360" w:lineRule="auto"/>
        <w:ind w:left="576"/>
        <w:rPr>
          <w:b w:val="0"/>
          <w:bCs w:val="0"/>
          <w:szCs w:val="20"/>
        </w:rPr>
      </w:pPr>
    </w:p>
    <w:p w14:paraId="1A109D4E" w14:textId="77777777" w:rsidR="00EC38EE" w:rsidRDefault="00EC38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ZAŁĄCZNIKI DO ZAPYTANIA</w:t>
      </w:r>
      <w:r>
        <w:rPr>
          <w:spacing w:val="-7"/>
        </w:rPr>
        <w:t xml:space="preserve"> </w:t>
      </w:r>
      <w:r>
        <w:t>OFERTOWEGO</w:t>
      </w:r>
    </w:p>
    <w:p w14:paraId="6E08F2A9" w14:textId="215A7DBB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18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Formularz Wynagrodzenie</w:t>
      </w:r>
      <w:r w:rsidR="00CC5960" w:rsidRPr="0024661E">
        <w:rPr>
          <w:sz w:val="18"/>
          <w:szCs w:val="18"/>
        </w:rPr>
        <w:t xml:space="preserve"> </w:t>
      </w:r>
    </w:p>
    <w:p w14:paraId="73FDC68C" w14:textId="249CFFCC" w:rsidR="00EC38EE" w:rsidRPr="00386B37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18" w:line="360" w:lineRule="auto"/>
        <w:rPr>
          <w:sz w:val="18"/>
          <w:szCs w:val="18"/>
        </w:rPr>
      </w:pPr>
      <w:r w:rsidRPr="00386B37">
        <w:rPr>
          <w:sz w:val="18"/>
          <w:szCs w:val="18"/>
        </w:rPr>
        <w:t>Ogólne Warunki Zakupu Towarów (OWZ)</w:t>
      </w:r>
      <w:r w:rsidR="00CC5960" w:rsidRPr="00386B37">
        <w:rPr>
          <w:sz w:val="18"/>
          <w:szCs w:val="18"/>
        </w:rPr>
        <w:t xml:space="preserve"> </w:t>
      </w:r>
    </w:p>
    <w:p w14:paraId="10696496" w14:textId="77777777" w:rsidR="007C06A8" w:rsidRPr="0024661E" w:rsidRDefault="007C06A8" w:rsidP="007C06A8">
      <w:pPr>
        <w:pStyle w:val="Akapitzlist"/>
        <w:numPr>
          <w:ilvl w:val="0"/>
          <w:numId w:val="4"/>
        </w:numPr>
        <w:tabs>
          <w:tab w:val="left" w:pos="824"/>
        </w:tabs>
        <w:spacing w:before="105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 xml:space="preserve">Klauzula informacyjna </w:t>
      </w:r>
      <w:r>
        <w:rPr>
          <w:sz w:val="18"/>
          <w:szCs w:val="18"/>
        </w:rPr>
        <w:t>o przetwarzaniu danych osobowych</w:t>
      </w:r>
    </w:p>
    <w:p w14:paraId="35E17F40" w14:textId="2F3F2CF1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5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Klauzula</w:t>
      </w:r>
      <w:r w:rsidRPr="0024661E">
        <w:rPr>
          <w:spacing w:val="-3"/>
          <w:sz w:val="18"/>
          <w:szCs w:val="18"/>
        </w:rPr>
        <w:t xml:space="preserve"> </w:t>
      </w:r>
      <w:r w:rsidRPr="0024661E">
        <w:rPr>
          <w:sz w:val="18"/>
          <w:szCs w:val="18"/>
        </w:rPr>
        <w:t>antykorupcyjna</w:t>
      </w:r>
    </w:p>
    <w:p w14:paraId="26DB809C" w14:textId="7D50BD5E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2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Klauzula</w:t>
      </w:r>
      <w:r w:rsidRPr="0024661E">
        <w:rPr>
          <w:spacing w:val="-3"/>
          <w:sz w:val="18"/>
          <w:szCs w:val="18"/>
        </w:rPr>
        <w:t xml:space="preserve"> </w:t>
      </w:r>
      <w:r w:rsidRPr="0024661E">
        <w:rPr>
          <w:sz w:val="18"/>
          <w:szCs w:val="18"/>
        </w:rPr>
        <w:t>sankcyjna</w:t>
      </w:r>
    </w:p>
    <w:p w14:paraId="4DE1A9A7" w14:textId="77777777" w:rsidR="00EC38EE" w:rsidRPr="0024661E" w:rsidRDefault="00EC38EE" w:rsidP="00BD5A7D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3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Oświadczenie</w:t>
      </w:r>
      <w:r w:rsidRPr="0024661E">
        <w:rPr>
          <w:spacing w:val="-1"/>
          <w:sz w:val="18"/>
          <w:szCs w:val="18"/>
        </w:rPr>
        <w:t xml:space="preserve"> </w:t>
      </w:r>
      <w:r w:rsidRPr="0024661E">
        <w:rPr>
          <w:sz w:val="18"/>
          <w:szCs w:val="18"/>
        </w:rPr>
        <w:t>Beneficjenta</w:t>
      </w:r>
    </w:p>
    <w:p w14:paraId="44D958C0" w14:textId="77777777" w:rsidR="00201BFB" w:rsidRPr="00943529" w:rsidRDefault="00201BFB" w:rsidP="00BD5A7D">
      <w:pPr>
        <w:pStyle w:val="Tekstpodstawowy"/>
        <w:spacing w:line="360" w:lineRule="auto"/>
        <w:ind w:left="0"/>
        <w:rPr>
          <w:bCs/>
          <w:sz w:val="20"/>
        </w:rPr>
      </w:pPr>
    </w:p>
    <w:p w14:paraId="62DDEE2D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121" w:line="360" w:lineRule="auto"/>
        <w:ind w:hanging="349"/>
      </w:pPr>
      <w:r>
        <w:t>PRZEDMIOT ZAPYTANIA</w:t>
      </w:r>
      <w:r>
        <w:rPr>
          <w:spacing w:val="-2"/>
        </w:rPr>
        <w:t xml:space="preserve"> </w:t>
      </w:r>
      <w:r>
        <w:t>OFERTOWEGO</w:t>
      </w:r>
    </w:p>
    <w:p w14:paraId="24D0776E" w14:textId="1996757F" w:rsidR="00430E68" w:rsidRDefault="00BA69EE" w:rsidP="00893C05">
      <w:pPr>
        <w:pStyle w:val="Tekstpodstawowy"/>
        <w:numPr>
          <w:ilvl w:val="0"/>
          <w:numId w:val="14"/>
        </w:numPr>
        <w:spacing w:before="117" w:line="360" w:lineRule="auto"/>
        <w:ind w:right="51"/>
        <w:jc w:val="both"/>
      </w:pPr>
      <w:r>
        <w:t xml:space="preserve">Przedmiotem postępowania jest </w:t>
      </w:r>
      <w:r w:rsidR="007F3F75">
        <w:t>s</w:t>
      </w:r>
      <w:r w:rsidR="00430E68" w:rsidRPr="00430E68">
        <w:t xml:space="preserve">przedaż i dostawa </w:t>
      </w:r>
      <w:r w:rsidR="00893C05" w:rsidRPr="00893C05">
        <w:t>laboratoryjnej płyty grzewczej</w:t>
      </w:r>
      <w:r w:rsidR="00893C05">
        <w:t>.</w:t>
      </w:r>
    </w:p>
    <w:p w14:paraId="0753A6CB" w14:textId="5736FB66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t>Specyfikacja laboratoryjnej płyty grzewczej:</w:t>
      </w:r>
    </w:p>
    <w:p w14:paraId="2F3269A0" w14:textId="77777777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t>- materiał płyty odporny na środowiska kwaśne np. ceramika, szkło</w:t>
      </w:r>
    </w:p>
    <w:p w14:paraId="7CAB044A" w14:textId="14D0878B" w:rsidR="004612E4" w:rsidRDefault="004612E4" w:rsidP="00893C05">
      <w:pPr>
        <w:pStyle w:val="Tekstpodstawowy"/>
        <w:spacing w:before="117" w:line="360" w:lineRule="auto"/>
        <w:ind w:left="756" w:right="51"/>
        <w:jc w:val="both"/>
      </w:pPr>
      <w:r>
        <w:t xml:space="preserve">- </w:t>
      </w:r>
      <w:r w:rsidRPr="004612E4">
        <w:t>obudowa ze stali nierdzewnej</w:t>
      </w:r>
    </w:p>
    <w:p w14:paraId="3C0AFB96" w14:textId="477F74DD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t xml:space="preserve">- powierzchnia grzania minimalna </w:t>
      </w:r>
      <w:r w:rsidR="004612E4">
        <w:t>28</w:t>
      </w:r>
      <w:r>
        <w:t>x</w:t>
      </w:r>
      <w:r w:rsidR="004612E4">
        <w:t>28</w:t>
      </w:r>
      <w:r>
        <w:t xml:space="preserve"> cm</w:t>
      </w:r>
    </w:p>
    <w:p w14:paraId="738B42E9" w14:textId="5D193422" w:rsidR="004612E4" w:rsidRDefault="004612E4" w:rsidP="00893C05">
      <w:pPr>
        <w:pStyle w:val="Tekstpodstawowy"/>
        <w:spacing w:before="117" w:line="360" w:lineRule="auto"/>
        <w:ind w:left="756" w:right="51"/>
        <w:jc w:val="both"/>
      </w:pPr>
      <w:r>
        <w:t xml:space="preserve">- </w:t>
      </w:r>
      <w:r w:rsidRPr="004612E4">
        <w:t>równomierne ogrzewanie na całej powierzchni</w:t>
      </w:r>
    </w:p>
    <w:p w14:paraId="0C6288E1" w14:textId="5D258D26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t xml:space="preserve">-  nastaw temperaturowy </w:t>
      </w:r>
      <w:r w:rsidR="004612E4">
        <w:t xml:space="preserve">od 50 </w:t>
      </w:r>
      <w:r>
        <w:t xml:space="preserve">do </w:t>
      </w:r>
      <w:r w:rsidR="004612E4" w:rsidRPr="004612E4">
        <w:t>500</w:t>
      </w:r>
      <w:r w:rsidR="004612E4">
        <w:t xml:space="preserve"> </w:t>
      </w:r>
      <w:r w:rsidR="00571947">
        <w:t>°</w:t>
      </w:r>
      <w:r w:rsidR="004612E4" w:rsidRPr="004612E4">
        <w:t>C</w:t>
      </w:r>
    </w:p>
    <w:p w14:paraId="3B29DBFB" w14:textId="77777777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t>- nastawa temperaturą (nie mocą)</w:t>
      </w:r>
    </w:p>
    <w:p w14:paraId="1FC4ECB3" w14:textId="4FE90785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t>- krótki czas stabilizacji temperatury</w:t>
      </w:r>
    </w:p>
    <w:p w14:paraId="2A577341" w14:textId="5C9FE958" w:rsidR="00893C05" w:rsidRDefault="00893C05" w:rsidP="00893C05">
      <w:pPr>
        <w:pStyle w:val="Tekstpodstawowy"/>
        <w:spacing w:before="117" w:line="360" w:lineRule="auto"/>
        <w:ind w:left="756" w:right="51"/>
        <w:jc w:val="both"/>
      </w:pPr>
      <w:r>
        <w:lastRenderedPageBreak/>
        <w:t xml:space="preserve">- </w:t>
      </w:r>
      <w:r w:rsidR="004612E4">
        <w:t xml:space="preserve">moc grzewcza </w:t>
      </w:r>
      <w:r w:rsidRPr="00893C05">
        <w:t>3000W</w:t>
      </w:r>
    </w:p>
    <w:p w14:paraId="49888595" w14:textId="1BBECFB5" w:rsidR="00430E68" w:rsidRDefault="004612E4" w:rsidP="004612E4">
      <w:pPr>
        <w:pStyle w:val="Tekstpodstawowy"/>
        <w:spacing w:before="117" w:line="360" w:lineRule="auto"/>
        <w:ind w:left="756" w:right="51"/>
        <w:jc w:val="both"/>
      </w:pPr>
      <w:r>
        <w:t xml:space="preserve">- </w:t>
      </w:r>
      <w:r w:rsidRPr="004612E4">
        <w:t>gwarancja min. 12 miesięcy.</w:t>
      </w:r>
    </w:p>
    <w:p w14:paraId="2B3E0FF5" w14:textId="067AFF07" w:rsidR="00CB3F55" w:rsidRDefault="00A74EC7" w:rsidP="00BD5A7D">
      <w:pPr>
        <w:pStyle w:val="Tekstpodstawowy"/>
        <w:numPr>
          <w:ilvl w:val="0"/>
          <w:numId w:val="14"/>
        </w:numPr>
        <w:spacing w:before="117" w:line="360" w:lineRule="auto"/>
        <w:ind w:right="219"/>
        <w:jc w:val="both"/>
        <w:rPr>
          <w:lang w:bidi="ar-SA"/>
        </w:rPr>
      </w:pPr>
      <w:r w:rsidRPr="00BD1D5A">
        <w:rPr>
          <w:bCs/>
          <w:szCs w:val="20"/>
        </w:rPr>
        <w:t xml:space="preserve">Szczegółowy zakres prac oraz techniczne warunki ich wykonania zostały określone w załączonym </w:t>
      </w:r>
      <w:r w:rsidR="00CB3F55" w:rsidRPr="00A74EC7">
        <w:rPr>
          <w:lang w:bidi="ar-SA"/>
        </w:rPr>
        <w:t>wzorze OWZ.</w:t>
      </w:r>
    </w:p>
    <w:p w14:paraId="784DFF84" w14:textId="77777777" w:rsidR="00BD5A7D" w:rsidRPr="00A74EC7" w:rsidRDefault="00BD5A7D" w:rsidP="00A66839">
      <w:pPr>
        <w:pStyle w:val="Tekstpodstawowy"/>
        <w:spacing w:before="117" w:line="360" w:lineRule="auto"/>
        <w:ind w:left="0" w:right="219"/>
        <w:jc w:val="both"/>
        <w:rPr>
          <w:lang w:bidi="ar-SA"/>
        </w:rPr>
      </w:pPr>
    </w:p>
    <w:p w14:paraId="032A2A77" w14:textId="5FF7F40E" w:rsidR="00A74EC7" w:rsidRPr="00A66839" w:rsidRDefault="00A74EC7" w:rsidP="00A14DEC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bCs/>
          <w:sz w:val="20"/>
          <w:szCs w:val="20"/>
        </w:rPr>
      </w:pPr>
      <w:r w:rsidRPr="00A66839">
        <w:rPr>
          <w:b/>
          <w:bCs/>
          <w:sz w:val="20"/>
          <w:szCs w:val="20"/>
        </w:rPr>
        <w:t>TERMIN I MIEJSCE REALIZACJI ZAMÓWIENIA</w:t>
      </w:r>
    </w:p>
    <w:p w14:paraId="5B3F394E" w14:textId="60A79F46" w:rsidR="00A74EC7" w:rsidRPr="002D5977" w:rsidRDefault="00A74EC7" w:rsidP="00BD5A7D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>Termin dostawy/realizacji zamówienia</w:t>
      </w:r>
      <w:r w:rsidRPr="002D5977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FF575E">
        <w:rPr>
          <w:rFonts w:eastAsia="Times New Roman"/>
          <w:b/>
          <w:bCs/>
          <w:iCs/>
          <w:sz w:val="18"/>
          <w:szCs w:val="18"/>
          <w:lang w:bidi="ar-SA"/>
        </w:rPr>
        <w:t>do 31.07.2025 r.</w:t>
      </w:r>
    </w:p>
    <w:p w14:paraId="48268D18" w14:textId="77777777" w:rsidR="0093483F" w:rsidRDefault="00A74EC7" w:rsidP="00BD5A7D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Miejsce dostawy/realizacji przedmiotu zamówienia: </w:t>
      </w:r>
    </w:p>
    <w:p w14:paraId="4743B730" w14:textId="233EF826" w:rsidR="00D41DA1" w:rsidRPr="007F3F75" w:rsidRDefault="0093483F" w:rsidP="007F3F75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- </w:t>
      </w:r>
      <w:r w:rsidR="00893C05" w:rsidRPr="00893C05">
        <w:rPr>
          <w:rFonts w:eastAsia="Times New Roman"/>
          <w:bCs/>
          <w:iCs/>
          <w:sz w:val="18"/>
          <w:szCs w:val="18"/>
          <w:lang w:bidi="ar-SA"/>
        </w:rPr>
        <w:t>Ciepłownia Kawęczyn, ul. Chełmżyńska 180, 04-464 Warszawa</w:t>
      </w:r>
    </w:p>
    <w:p w14:paraId="6FE4D682" w14:textId="7830E307" w:rsidR="00A74EC7" w:rsidRPr="002D5977" w:rsidRDefault="00A74EC7" w:rsidP="00BD5A7D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Dostawa winna być zaawizowana co najmniej 2 dni robocze wcześniej niż planowana data dostawy z podaniem informacji na temat sposobu pakowania (ilość palet/wymiary opakowań). Awizacji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dokona do następujących osób:</w:t>
      </w:r>
    </w:p>
    <w:p w14:paraId="7CD20255" w14:textId="0AF9D3BD" w:rsidR="00D41DA1" w:rsidRPr="00D41DA1" w:rsidRDefault="00D41DA1" w:rsidP="00D41DA1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/>
          <w:bCs/>
          <w:iCs/>
          <w:sz w:val="18"/>
          <w:szCs w:val="18"/>
          <w:lang w:bidi="ar-SA"/>
        </w:rPr>
      </w:pPr>
      <w:r w:rsidRPr="00D41DA1">
        <w:rPr>
          <w:rFonts w:eastAsia="Times New Roman"/>
          <w:b/>
          <w:bCs/>
          <w:iCs/>
          <w:sz w:val="18"/>
          <w:szCs w:val="18"/>
          <w:lang w:bidi="ar-SA"/>
        </w:rPr>
        <w:t xml:space="preserve">C </w:t>
      </w:r>
      <w:r w:rsidR="00893C05">
        <w:rPr>
          <w:rFonts w:eastAsia="Times New Roman"/>
          <w:b/>
          <w:bCs/>
          <w:iCs/>
          <w:sz w:val="18"/>
          <w:szCs w:val="18"/>
          <w:lang w:bidi="ar-SA"/>
        </w:rPr>
        <w:t>Kawęczyn</w:t>
      </w:r>
      <w:r w:rsidRPr="00D41DA1">
        <w:rPr>
          <w:rFonts w:eastAsia="Times New Roman"/>
          <w:b/>
          <w:bCs/>
          <w:iCs/>
          <w:sz w:val="18"/>
          <w:szCs w:val="18"/>
          <w:lang w:bidi="ar-SA"/>
        </w:rPr>
        <w:t>:</w:t>
      </w:r>
      <w:r w:rsidRPr="00D41DA1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893C05" w:rsidRPr="00893C05">
        <w:rPr>
          <w:rFonts w:eastAsia="Times New Roman"/>
          <w:bCs/>
          <w:iCs/>
          <w:sz w:val="18"/>
          <w:szCs w:val="18"/>
          <w:lang w:bidi="ar-SA"/>
        </w:rPr>
        <w:t>(poniedziałek – piątek 8:00 – 14:00)</w:t>
      </w:r>
    </w:p>
    <w:p w14:paraId="033D55B3" w14:textId="77777777" w:rsidR="00893C05" w:rsidRPr="00893C05" w:rsidRDefault="00893C05" w:rsidP="00893C05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893C05">
        <w:rPr>
          <w:rFonts w:eastAsia="Times New Roman"/>
          <w:bCs/>
          <w:iCs/>
          <w:sz w:val="18"/>
          <w:szCs w:val="18"/>
          <w:lang w:bidi="ar-SA"/>
        </w:rPr>
        <w:t>Jerzy Szymanowski, tel.: 22 587 16 86, kom 508 005 605, e-mail: jerzy.szymanowski@termika.pgnig.pl</w:t>
      </w:r>
    </w:p>
    <w:p w14:paraId="2D41806A" w14:textId="5EBCF446" w:rsidR="00893C05" w:rsidRDefault="00893C05" w:rsidP="00893C05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893C05">
        <w:rPr>
          <w:rFonts w:eastAsia="Times New Roman"/>
          <w:bCs/>
          <w:iCs/>
          <w:sz w:val="18"/>
          <w:szCs w:val="18"/>
          <w:lang w:bidi="ar-SA"/>
        </w:rPr>
        <w:t xml:space="preserve">Krzysztof Makowski, tel.: 22 587 16 86, kom. 508 005 948, e-mail: </w:t>
      </w:r>
      <w:r w:rsidRPr="007F3F75">
        <w:rPr>
          <w:rFonts w:eastAsia="Times New Roman"/>
          <w:bCs/>
          <w:iCs/>
          <w:sz w:val="18"/>
          <w:szCs w:val="18"/>
          <w:lang w:bidi="ar-SA"/>
        </w:rPr>
        <w:t>krzysztof.makowski@termika.pgnig.pl</w:t>
      </w:r>
    </w:p>
    <w:p w14:paraId="789703D3" w14:textId="025F9799" w:rsidR="00A74EC7" w:rsidRPr="002D5977" w:rsidRDefault="00A74EC7" w:rsidP="00893C05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>
        <w:rPr>
          <w:rFonts w:eastAsia="Times New Roman"/>
          <w:bCs/>
          <w:iCs/>
          <w:sz w:val="18"/>
          <w:szCs w:val="18"/>
          <w:lang w:bidi="ar-SA"/>
        </w:rPr>
        <w:t>U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 wszystkich terminów</w:t>
      </w:r>
      <w:r w:rsidR="00CB3F55" w:rsidRPr="002D5977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0E21E7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51D307B8" w14:textId="78C23C20" w:rsidR="00A74EC7" w:rsidRPr="00FA2C5A" w:rsidRDefault="00A74EC7" w:rsidP="00BD5A7D">
      <w:pPr>
        <w:tabs>
          <w:tab w:val="left" w:pos="1105"/>
        </w:tabs>
        <w:spacing w:line="360" w:lineRule="auto"/>
      </w:pPr>
    </w:p>
    <w:p w14:paraId="60261C4A" w14:textId="77777777" w:rsidR="00965F06" w:rsidRPr="00A66839" w:rsidRDefault="00965F06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 w:rsidRPr="00A66839">
        <w:t>SPOSÓB ZŁOŻENIA</w:t>
      </w:r>
      <w:r w:rsidRPr="00A66839">
        <w:rPr>
          <w:spacing w:val="-7"/>
        </w:rPr>
        <w:t xml:space="preserve"> </w:t>
      </w:r>
      <w:r w:rsidRPr="00A66839">
        <w:t>OFERTY</w:t>
      </w:r>
    </w:p>
    <w:p w14:paraId="335147E6" w14:textId="77777777" w:rsidR="001613CD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Oferty należy składać wyłącznie za pośrednictwem Platformy Zakupowej CONNECT</w:t>
      </w:r>
      <w:r w:rsidR="001613CD" w:rsidRPr="002D5977">
        <w:rPr>
          <w:sz w:val="18"/>
          <w:szCs w:val="18"/>
        </w:rPr>
        <w:t xml:space="preserve"> pod adresem:</w:t>
      </w:r>
      <w:hyperlink r:id="rId9">
        <w:r w:rsidR="001613CD" w:rsidRPr="002D5977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D5977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Oferty złożone w innej formie nie będą podlegały rozpatrywaniu.</w:t>
      </w:r>
    </w:p>
    <w:p w14:paraId="03C33967" w14:textId="3468FDB9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Oferta musi być złożona w terminie wymaganym w systemie CONNECT</w:t>
      </w:r>
      <w:r w:rsidR="001613CD" w:rsidRPr="002D5977">
        <w:rPr>
          <w:sz w:val="18"/>
          <w:szCs w:val="18"/>
        </w:rPr>
        <w:t>,</w:t>
      </w:r>
      <w:r w:rsidRPr="002D5977">
        <w:rPr>
          <w:sz w:val="18"/>
          <w:szCs w:val="18"/>
        </w:rPr>
        <w:t xml:space="preserve"> w języku polskim</w:t>
      </w:r>
      <w:r w:rsidR="001613CD" w:rsidRPr="002D5977">
        <w:rPr>
          <w:sz w:val="18"/>
          <w:szCs w:val="18"/>
        </w:rPr>
        <w:t xml:space="preserve">. Poprawki w ofercie muszą być naniesione czytelnie oraz opatrzone podpisem osoby podpisującej ofertę. W uzasadnionych przypadkach </w:t>
      </w:r>
      <w:r w:rsidR="00C1418F" w:rsidRPr="002D5977">
        <w:rPr>
          <w:sz w:val="18"/>
          <w:szCs w:val="18"/>
        </w:rPr>
        <w:t>Zlecający</w:t>
      </w:r>
      <w:r w:rsidR="001613CD" w:rsidRPr="002D5977">
        <w:rPr>
          <w:sz w:val="18"/>
          <w:szCs w:val="18"/>
        </w:rPr>
        <w:t xml:space="preserve"> może dopuścić złożenie przez </w:t>
      </w:r>
      <w:r w:rsidR="002D5977">
        <w:rPr>
          <w:sz w:val="18"/>
          <w:szCs w:val="18"/>
        </w:rPr>
        <w:t>Dostawc</w:t>
      </w:r>
      <w:r w:rsidR="002D5977" w:rsidRPr="002D5977">
        <w:rPr>
          <w:sz w:val="18"/>
          <w:szCs w:val="18"/>
        </w:rPr>
        <w:t>ów</w:t>
      </w:r>
      <w:r w:rsidR="001613CD" w:rsidRPr="002D5977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>
        <w:rPr>
          <w:sz w:val="18"/>
          <w:szCs w:val="18"/>
        </w:rPr>
        <w:t>Dostawcę</w:t>
      </w:r>
      <w:r w:rsidR="00FB4CF9">
        <w:rPr>
          <w:sz w:val="18"/>
          <w:szCs w:val="18"/>
        </w:rPr>
        <w:t>.</w:t>
      </w:r>
    </w:p>
    <w:p w14:paraId="11D516B5" w14:textId="1F7E0F13" w:rsidR="002D5977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Złożenie oferty na Platformie Zakupowej CONNECT wiąże się z wypełnieniem wszystkich pozycji formularza oraz załączenie</w:t>
      </w:r>
      <w:r w:rsidR="001613CD" w:rsidRPr="002D5977">
        <w:rPr>
          <w:sz w:val="18"/>
          <w:szCs w:val="18"/>
        </w:rPr>
        <w:t>m</w:t>
      </w:r>
      <w:r w:rsidRPr="002D5977">
        <w:rPr>
          <w:sz w:val="18"/>
          <w:szCs w:val="18"/>
        </w:rPr>
        <w:t xml:space="preserve"> wymaganych</w:t>
      </w:r>
      <w:r w:rsidR="005F1337" w:rsidRPr="002D5977">
        <w:rPr>
          <w:sz w:val="18"/>
          <w:szCs w:val="18"/>
        </w:rPr>
        <w:t xml:space="preserve"> w Zapytaniu </w:t>
      </w:r>
      <w:r w:rsidR="001C6833">
        <w:rPr>
          <w:sz w:val="18"/>
          <w:szCs w:val="18"/>
        </w:rPr>
        <w:t>O</w:t>
      </w:r>
      <w:r w:rsidR="005F1337" w:rsidRPr="002D5977">
        <w:rPr>
          <w:sz w:val="18"/>
          <w:szCs w:val="18"/>
        </w:rPr>
        <w:t>fertowym</w:t>
      </w:r>
      <w:r w:rsidRPr="002D5977">
        <w:rPr>
          <w:sz w:val="18"/>
          <w:szCs w:val="18"/>
        </w:rPr>
        <w:t xml:space="preserve"> informacji/dokument</w:t>
      </w:r>
      <w:r w:rsidR="002D5977">
        <w:rPr>
          <w:sz w:val="18"/>
          <w:szCs w:val="18"/>
        </w:rPr>
        <w:t>ów.</w:t>
      </w:r>
    </w:p>
    <w:p w14:paraId="615EC094" w14:textId="77777777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Udział w postępowaniu jest możliwy wyłącznie dla </w:t>
      </w:r>
      <w:r w:rsidR="002D5977">
        <w:rPr>
          <w:sz w:val="18"/>
          <w:szCs w:val="18"/>
        </w:rPr>
        <w:t>Dostawc</w:t>
      </w:r>
      <w:r w:rsidR="002D5977" w:rsidRPr="002D5977">
        <w:rPr>
          <w:sz w:val="18"/>
          <w:szCs w:val="18"/>
        </w:rPr>
        <w:t xml:space="preserve">ów </w:t>
      </w:r>
      <w:r w:rsidRPr="002D5977">
        <w:rPr>
          <w:sz w:val="18"/>
          <w:szCs w:val="18"/>
        </w:rPr>
        <w:t>posiadających konto na Platformie Zakupowej CONNECT. Brak konta na Platformie Zakupowej CONNECT, uniemożliwi udział w postępowaniu i złożenie oferty</w:t>
      </w:r>
      <w:r w:rsidR="00FB4CF9">
        <w:rPr>
          <w:sz w:val="18"/>
          <w:szCs w:val="18"/>
        </w:rPr>
        <w:t>.</w:t>
      </w:r>
      <w:r w:rsidR="005F1337" w:rsidRPr="002D5977">
        <w:rPr>
          <w:sz w:val="18"/>
          <w:szCs w:val="18"/>
        </w:rPr>
        <w:t xml:space="preserve"> </w:t>
      </w:r>
      <w:r w:rsidR="001613CD" w:rsidRPr="002D5977">
        <w:rPr>
          <w:sz w:val="18"/>
          <w:szCs w:val="18"/>
        </w:rPr>
        <w:t xml:space="preserve">Rejestracja konta </w:t>
      </w:r>
      <w:r w:rsidR="00FB4CF9">
        <w:rPr>
          <w:sz w:val="18"/>
          <w:szCs w:val="18"/>
        </w:rPr>
        <w:t xml:space="preserve">na Platformie Zakupowej Connect </w:t>
      </w:r>
      <w:r w:rsidR="001613CD" w:rsidRPr="002D5977">
        <w:rPr>
          <w:sz w:val="18"/>
          <w:szCs w:val="18"/>
        </w:rPr>
        <w:t>nie wiąże się z żadnymi opłatami.</w:t>
      </w:r>
    </w:p>
    <w:p w14:paraId="007E02BE" w14:textId="1315F8CA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Złożona oferta powinna zostać podpisana przez przedstawiciela </w:t>
      </w:r>
      <w:r w:rsidR="002D5977">
        <w:rPr>
          <w:sz w:val="18"/>
          <w:szCs w:val="18"/>
        </w:rPr>
        <w:t>Dostawcy</w:t>
      </w:r>
      <w:r w:rsidR="002D5977" w:rsidRPr="002D5977">
        <w:rPr>
          <w:sz w:val="18"/>
          <w:szCs w:val="18"/>
        </w:rPr>
        <w:t xml:space="preserve"> </w:t>
      </w:r>
      <w:r w:rsidRPr="002D5977">
        <w:rPr>
          <w:sz w:val="18"/>
          <w:szCs w:val="18"/>
        </w:rPr>
        <w:t>umocowanego zgodnie z wpisem w KRS/CEIDG lub posiadającego stosowne pełnomocnictwo.</w:t>
      </w:r>
    </w:p>
    <w:p w14:paraId="2BBB194E" w14:textId="53FBF99E" w:rsidR="001613CD" w:rsidRPr="002D5977" w:rsidRDefault="001613CD" w:rsidP="00BD5A7D">
      <w:pPr>
        <w:pStyle w:val="Akapitzlis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Każdy z </w:t>
      </w:r>
      <w:r w:rsidR="002D5977">
        <w:rPr>
          <w:sz w:val="18"/>
          <w:szCs w:val="18"/>
        </w:rPr>
        <w:t>Dosta</w:t>
      </w:r>
      <w:r w:rsidR="002D5977" w:rsidRPr="002D5977">
        <w:rPr>
          <w:sz w:val="18"/>
          <w:szCs w:val="18"/>
        </w:rPr>
        <w:t xml:space="preserve">wców </w:t>
      </w:r>
      <w:r w:rsidRPr="002D5977">
        <w:rPr>
          <w:sz w:val="18"/>
          <w:szCs w:val="18"/>
        </w:rPr>
        <w:t xml:space="preserve">składa tylko jedną ofertę i podaje stałe ceny jednostkowe oraz cenę całkowitą netto (bez VAT) zaokrągloną do dwóch miejsc po przecinku w walucie określonej w </w:t>
      </w:r>
      <w:r w:rsidR="00FB4CF9">
        <w:rPr>
          <w:sz w:val="18"/>
          <w:szCs w:val="18"/>
        </w:rPr>
        <w:t>„F</w:t>
      </w:r>
      <w:r w:rsidRPr="002D5977">
        <w:rPr>
          <w:sz w:val="18"/>
          <w:szCs w:val="18"/>
        </w:rPr>
        <w:t xml:space="preserve">ormularzu Wynagrodzenie” za realizację przedmiotu zamówienia (wliczone również cła, podatki, ubezpieczenia, transport itp.). </w:t>
      </w:r>
    </w:p>
    <w:p w14:paraId="6030043B" w14:textId="47E798F2" w:rsidR="001613CD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lastRenderedPageBreak/>
        <w:t>W przypadku rezygnacji ze złożenia oferty prosimy o wysłani</w:t>
      </w:r>
      <w:r w:rsidR="00EA68E7" w:rsidRPr="002D5977">
        <w:rPr>
          <w:sz w:val="18"/>
          <w:szCs w:val="18"/>
        </w:rPr>
        <w:t>e</w:t>
      </w:r>
      <w:r w:rsidRPr="002D5977">
        <w:rPr>
          <w:sz w:val="18"/>
          <w:szCs w:val="18"/>
        </w:rPr>
        <w:t xml:space="preserve"> krótkiej wiadomości na CONNECT (w polu „Temat wiadomości” należy wpisać „Rezygnacja ze złożenia oferty” a w treści podać powód rezygnacji a następnie wybrać przycisk „Zrezygnuj” (kolejność działań ma znaczenie).</w:t>
      </w:r>
    </w:p>
    <w:p w14:paraId="1270C279" w14:textId="77777777" w:rsidR="00866C8F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b/>
          <w:bCs/>
          <w:sz w:val="18"/>
          <w:szCs w:val="18"/>
        </w:rPr>
      </w:pPr>
      <w:r w:rsidRPr="002D5977">
        <w:rPr>
          <w:sz w:val="18"/>
          <w:szCs w:val="18"/>
        </w:rPr>
        <w:t>W przypadku problemów technicznych, m.in. z założeniem konta na Platformie Zakupowej CONNECT, udziałem w postępowaniu lub aukcji, dostępna jest pomoc techniczna (obsługa Platformy – Hot Line) pod numerem telefonu +48 22 576 87 95, +48 22 382 19 99 w godz. 8.00 – 17.00 w dni robocze od poniedziałku do piątku, z wyłączeniem dni ustawowo wolnych od pracy.</w:t>
      </w:r>
    </w:p>
    <w:p w14:paraId="619990CD" w14:textId="77777777" w:rsidR="00701D5B" w:rsidRDefault="00701D5B" w:rsidP="00BD5A7D">
      <w:pPr>
        <w:spacing w:line="360" w:lineRule="auto"/>
        <w:rPr>
          <w:sz w:val="20"/>
          <w:szCs w:val="20"/>
        </w:rPr>
      </w:pPr>
    </w:p>
    <w:p w14:paraId="3EA08354" w14:textId="7E2F2D1F" w:rsidR="001613CD" w:rsidRPr="00A66839" w:rsidRDefault="00BD1D5A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TRYB SKŁADANIA OFERT</w:t>
      </w:r>
    </w:p>
    <w:p w14:paraId="21BE1BD1" w14:textId="77777777" w:rsidR="00BD1D5A" w:rsidRPr="002D5977" w:rsidRDefault="00BD1D5A" w:rsidP="00BD5A7D">
      <w:pPr>
        <w:widowControl/>
        <w:adjustRightInd w:val="0"/>
        <w:spacing w:line="360" w:lineRule="auto"/>
        <w:ind w:left="755"/>
        <w:rPr>
          <w:rFonts w:eastAsiaTheme="minorHAnsi"/>
          <w:b/>
          <w:bCs/>
          <w:color w:val="000000"/>
          <w:sz w:val="18"/>
          <w:szCs w:val="18"/>
          <w:lang w:eastAsia="en-US" w:bidi="ar-SA"/>
        </w:rPr>
      </w:pPr>
    </w:p>
    <w:p w14:paraId="0DAAB391" w14:textId="0CD4E38D" w:rsidR="00BD1D5A" w:rsidRPr="005F28C3" w:rsidRDefault="001843E5" w:rsidP="00BD5A7D">
      <w:pPr>
        <w:widowControl/>
        <w:adjustRightInd w:val="0"/>
        <w:spacing w:line="360" w:lineRule="auto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D5977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D5977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D5977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4FAD03A2" w14:textId="77777777" w:rsidR="005F1337" w:rsidRPr="005F28C3" w:rsidRDefault="005F1337" w:rsidP="00BD5A7D">
      <w:pPr>
        <w:widowControl/>
        <w:adjustRightInd w:val="0"/>
        <w:spacing w:line="360" w:lineRule="auto"/>
        <w:rPr>
          <w:rFonts w:eastAsiaTheme="minorHAnsi"/>
          <w:color w:val="000000" w:themeColor="text1"/>
          <w:sz w:val="18"/>
          <w:szCs w:val="18"/>
          <w:lang w:eastAsia="en-US" w:bidi="ar-SA"/>
        </w:rPr>
      </w:pPr>
    </w:p>
    <w:p w14:paraId="1C4C4B4D" w14:textId="4E7A95E2" w:rsidR="00BD1D5A" w:rsidRPr="005F28C3" w:rsidRDefault="00BD1D5A" w:rsidP="00BD5A7D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5F28C3">
        <w:rPr>
          <w:color w:val="000000" w:themeColor="text1"/>
          <w:sz w:val="18"/>
          <w:szCs w:val="18"/>
        </w:rPr>
        <w:t>W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pierwszym etapie </w:t>
      </w:r>
      <w:r w:rsid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Dostawcy</w:t>
      </w:r>
      <w:r w:rsidR="005F28C3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68E342FC" w:rsidR="00BD1D5A" w:rsidRPr="005F28C3" w:rsidRDefault="00BD1D5A" w:rsidP="00FB4CF9">
      <w:pPr>
        <w:pStyle w:val="Akapitzlist"/>
        <w:widowControl/>
        <w:adjustRightInd w:val="0"/>
        <w:spacing w:line="360" w:lineRule="auto"/>
        <w:ind w:left="709" w:firstLine="0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- Zeskanowane dokumenty formalne oferty i oświadczenia należy dołączyć w pozycji pn. „Kryteria ogólne i formalne”.</w:t>
      </w:r>
    </w:p>
    <w:p w14:paraId="64993290" w14:textId="08C4DF4D" w:rsidR="00BD1D5A" w:rsidRPr="00BD5A7D" w:rsidRDefault="00BD1D5A" w:rsidP="00BD5A7D">
      <w:pPr>
        <w:pStyle w:val="Akapitzlist"/>
        <w:widowControl/>
        <w:adjustRightInd w:val="0"/>
        <w:spacing w:line="360" w:lineRule="auto"/>
        <w:ind w:left="709" w:firstLine="0"/>
        <w:jc w:val="both"/>
        <w:rPr>
          <w:lang w:eastAsia="en-US" w:bidi="ar-SA"/>
        </w:rPr>
      </w:pP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- Zeskanowane dokumenty techniczne oferty i oświadczenia należy dołączyć </w:t>
      </w:r>
      <w:r w:rsidR="006D31C6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 „K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ryteria techniczn</w:t>
      </w:r>
      <w:r w:rsidR="006D31C6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e”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w zakładce „TURY”.</w:t>
      </w:r>
    </w:p>
    <w:p w14:paraId="6611F1FE" w14:textId="5745E2AC" w:rsidR="00BD1D5A" w:rsidRPr="00FB4CF9" w:rsidRDefault="00FB4CF9" w:rsidP="00BD5A7D">
      <w:pPr>
        <w:pStyle w:val="Akapitzlist"/>
        <w:widowControl/>
        <w:adjustRightInd w:val="0"/>
        <w:spacing w:line="360" w:lineRule="auto"/>
        <w:ind w:left="1104" w:hanging="142"/>
        <w:jc w:val="both"/>
        <w:rPr>
          <w:rFonts w:eastAsiaTheme="minorHAnsi"/>
          <w:b/>
          <w:bCs/>
          <w:color w:val="FF0000"/>
          <w:sz w:val="18"/>
          <w:szCs w:val="18"/>
          <w:lang w:eastAsia="en-US" w:bidi="ar-SA"/>
        </w:rPr>
      </w:pP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WAŻNE</w:t>
      </w:r>
      <w:r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!!!</w:t>
      </w: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- </w:t>
      </w:r>
      <w:r w:rsidR="00BD1D5A"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</w:p>
    <w:p w14:paraId="0E251D4A" w14:textId="2E03EBE0" w:rsidR="00BD1D5A" w:rsidRPr="00BD5A7D" w:rsidRDefault="00BD1D5A" w:rsidP="00BD5A7D">
      <w:pPr>
        <w:pStyle w:val="Akapitzlist"/>
        <w:widowControl/>
        <w:adjustRightInd w:val="0"/>
        <w:spacing w:line="360" w:lineRule="auto"/>
        <w:ind w:left="1104" w:hanging="142"/>
        <w:jc w:val="both"/>
        <w:rPr>
          <w:lang w:eastAsia="en-US" w:bidi="ar-SA"/>
        </w:rPr>
      </w:pP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</w:p>
    <w:p w14:paraId="417CB519" w14:textId="4C0D7FEF" w:rsidR="00BD1D5A" w:rsidRPr="002D5977" w:rsidRDefault="00BD1D5A" w:rsidP="00BD5A7D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Równolegle z ofertą formalno-techniczną </w:t>
      </w:r>
      <w:r w:rsid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Dostawca</w:t>
      </w:r>
      <w:r w:rsidR="005F28C3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224DD013" w:rsidR="00BD1D5A" w:rsidRPr="005F28C3" w:rsidRDefault="00BD1D5A" w:rsidP="00FB4CF9">
      <w:pPr>
        <w:pStyle w:val="Akapitzlist"/>
        <w:widowControl/>
        <w:adjustRightInd w:val="0"/>
        <w:spacing w:line="360" w:lineRule="auto"/>
        <w:ind w:left="709" w:firstLine="0"/>
        <w:jc w:val="both"/>
      </w:pP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- Zeskanowane dokumenty handlowe oferty należy dołączyć 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D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okumenty handlowe” 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zakładce „TURY”.</w:t>
      </w:r>
      <w:r w:rsid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D5977">
        <w:rPr>
          <w:sz w:val="18"/>
          <w:szCs w:val="18"/>
          <w:lang w:eastAsia="en-US" w:bidi="ar-SA"/>
        </w:rPr>
        <w:t>Oferta handlowa musi zawierać</w:t>
      </w:r>
      <w:r w:rsidR="002D5977" w:rsidRPr="002D5977">
        <w:rPr>
          <w:sz w:val="18"/>
          <w:szCs w:val="18"/>
          <w:lang w:eastAsia="en-US" w:bidi="ar-SA"/>
        </w:rPr>
        <w:t xml:space="preserve"> </w:t>
      </w:r>
      <w:r w:rsidR="006D31C6" w:rsidRPr="002D5977">
        <w:rPr>
          <w:sz w:val="18"/>
          <w:szCs w:val="18"/>
          <w:lang w:eastAsia="en-US" w:bidi="ar-SA"/>
        </w:rPr>
        <w:t xml:space="preserve">Formularz </w:t>
      </w:r>
      <w:r w:rsidR="00FC1D33" w:rsidRPr="002D5977">
        <w:rPr>
          <w:sz w:val="18"/>
          <w:szCs w:val="18"/>
          <w:lang w:eastAsia="en-US" w:bidi="ar-SA"/>
        </w:rPr>
        <w:t>wynagrodzenie</w:t>
      </w:r>
      <w:r w:rsidRPr="002D5977">
        <w:rPr>
          <w:sz w:val="18"/>
          <w:szCs w:val="18"/>
          <w:lang w:eastAsia="en-US" w:bidi="ar-SA"/>
        </w:rPr>
        <w:t>.</w:t>
      </w:r>
    </w:p>
    <w:p w14:paraId="34149573" w14:textId="7D2A2ADD" w:rsidR="001613CD" w:rsidRDefault="001613CD" w:rsidP="00BD5A7D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20"/>
        </w:rPr>
      </w:pPr>
    </w:p>
    <w:p w14:paraId="5243C875" w14:textId="137AF99F" w:rsidR="006D31C6" w:rsidRPr="00A66839" w:rsidRDefault="00C1418F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KRYTERIA WYBORU OFERT</w:t>
      </w:r>
    </w:p>
    <w:p w14:paraId="11B99EC0" w14:textId="77777777" w:rsidR="00FB4CF9" w:rsidRPr="00943529" w:rsidRDefault="00FB4CF9" w:rsidP="00FB4CF9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18"/>
          <w:szCs w:val="18"/>
        </w:rPr>
      </w:pPr>
    </w:p>
    <w:p w14:paraId="2F642749" w14:textId="7C577379" w:rsidR="00C1418F" w:rsidRPr="00DE504A" w:rsidRDefault="00C1418F" w:rsidP="00FB4CF9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Sprawdzenie prawidłowości sporządzenia ofert pod kątem wymogów określonych przez Zlecającego w niniejszym Zapytaniu Ofertowym.</w:t>
      </w:r>
    </w:p>
    <w:p w14:paraId="3043E686" w14:textId="77777777" w:rsidR="00C1418F" w:rsidRPr="00DE504A" w:rsidRDefault="00C1418F" w:rsidP="00BD5A7D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Jedynym kryterium wyboru ofert jest cena – Waga 100%</w:t>
      </w:r>
    </w:p>
    <w:p w14:paraId="37EF75B3" w14:textId="6163CF9B" w:rsidR="00C1418F" w:rsidRPr="00DE504A" w:rsidRDefault="00C1418F" w:rsidP="00BD5A7D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Oferty niepodlegające odrzuceniu zostaną ocenione wg poniższego wzoru:</w:t>
      </w:r>
    </w:p>
    <w:p w14:paraId="788337C1" w14:textId="77777777" w:rsidR="00C1418F" w:rsidRPr="00943529" w:rsidRDefault="00C1418F" w:rsidP="00BD5A7D">
      <w:pPr>
        <w:spacing w:before="120" w:line="360" w:lineRule="auto"/>
        <w:ind w:left="576"/>
        <w:jc w:val="center"/>
        <w:rPr>
          <w:sz w:val="18"/>
          <w:szCs w:val="18"/>
        </w:rPr>
      </w:pPr>
      <w:r w:rsidRPr="00943529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0" o:title=""/>
          </v:shape>
          <o:OLEObject Type="Embed" ProgID="Equation.3" ShapeID="_x0000_i1025" DrawAspect="Content" ObjectID="_1808301069" r:id="rId11"/>
        </w:object>
      </w:r>
    </w:p>
    <w:p w14:paraId="5CFEDE3F" w14:textId="77777777" w:rsidR="00C1418F" w:rsidRPr="00943529" w:rsidRDefault="00C1418F" w:rsidP="00BD5A7D">
      <w:pPr>
        <w:spacing w:before="120" w:line="360" w:lineRule="auto"/>
        <w:ind w:left="576"/>
        <w:rPr>
          <w:sz w:val="18"/>
          <w:szCs w:val="18"/>
        </w:rPr>
      </w:pPr>
      <w:r w:rsidRPr="00943529">
        <w:rPr>
          <w:sz w:val="18"/>
          <w:szCs w:val="18"/>
        </w:rPr>
        <w:t>gdzie:</w:t>
      </w:r>
    </w:p>
    <w:p w14:paraId="38A10FE6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r w:rsidRPr="00943529">
        <w:rPr>
          <w:b/>
          <w:sz w:val="18"/>
          <w:szCs w:val="18"/>
        </w:rPr>
        <w:t>P</w:t>
      </w:r>
      <w:r w:rsidRPr="00943529">
        <w:rPr>
          <w:b/>
          <w:sz w:val="18"/>
          <w:szCs w:val="18"/>
        </w:rPr>
        <w:tab/>
      </w:r>
      <w:r w:rsidRPr="00943529">
        <w:rPr>
          <w:sz w:val="18"/>
          <w:szCs w:val="18"/>
        </w:rPr>
        <w:t>– liczba punktów badanej oferty</w:t>
      </w:r>
    </w:p>
    <w:p w14:paraId="15EBAB72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proofErr w:type="spellStart"/>
      <w:r w:rsidRPr="00943529">
        <w:rPr>
          <w:b/>
          <w:sz w:val="18"/>
          <w:szCs w:val="18"/>
        </w:rPr>
        <w:t>C</w:t>
      </w:r>
      <w:r w:rsidRPr="00943529">
        <w:rPr>
          <w:b/>
          <w:sz w:val="18"/>
          <w:szCs w:val="18"/>
          <w:vertAlign w:val="subscript"/>
        </w:rPr>
        <w:t>min</w:t>
      </w:r>
      <w:proofErr w:type="spellEnd"/>
      <w:r w:rsidRPr="00943529">
        <w:rPr>
          <w:b/>
          <w:sz w:val="18"/>
          <w:szCs w:val="18"/>
        </w:rPr>
        <w:tab/>
      </w:r>
      <w:r w:rsidRPr="00943529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proofErr w:type="spellStart"/>
      <w:r w:rsidRPr="00943529">
        <w:rPr>
          <w:b/>
          <w:sz w:val="18"/>
          <w:szCs w:val="18"/>
        </w:rPr>
        <w:t>C</w:t>
      </w:r>
      <w:r w:rsidRPr="00943529">
        <w:rPr>
          <w:b/>
          <w:sz w:val="18"/>
          <w:szCs w:val="18"/>
          <w:vertAlign w:val="subscript"/>
        </w:rPr>
        <w:t>bad</w:t>
      </w:r>
      <w:proofErr w:type="spellEnd"/>
      <w:r w:rsidRPr="00943529">
        <w:rPr>
          <w:sz w:val="18"/>
          <w:szCs w:val="18"/>
        </w:rPr>
        <w:tab/>
        <w:t>– cena netto badanej oferty</w:t>
      </w:r>
    </w:p>
    <w:p w14:paraId="2AB39396" w14:textId="2751D22D" w:rsidR="00C1418F" w:rsidRPr="00943529" w:rsidRDefault="00C1418F" w:rsidP="001C315B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943529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5F28C3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Oferta Dostawcy po przeprowadzonej </w:t>
      </w:r>
      <w:r w:rsidRPr="005F28C3">
        <w:rPr>
          <w:b w:val="0"/>
          <w:bCs w:val="0"/>
          <w:u w:val="none"/>
        </w:rPr>
        <w:t>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5F28C3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5F28C3">
        <w:rPr>
          <w:b w:val="0"/>
          <w:bCs w:val="0"/>
          <w:u w:val="none"/>
        </w:rPr>
        <w:t xml:space="preserve">Niniejsze szczegółowe warunki wyboru ofert nie mogą być zmienione przez </w:t>
      </w:r>
      <w:r w:rsidR="005F28C3">
        <w:rPr>
          <w:b w:val="0"/>
          <w:bCs w:val="0"/>
          <w:u w:val="none"/>
        </w:rPr>
        <w:t>Dosta</w:t>
      </w:r>
      <w:r w:rsidR="005F28C3" w:rsidRPr="005F28C3">
        <w:rPr>
          <w:b w:val="0"/>
          <w:bCs w:val="0"/>
          <w:u w:val="none"/>
        </w:rPr>
        <w:t xml:space="preserve">wcę </w:t>
      </w:r>
      <w:r w:rsidRPr="005F28C3">
        <w:rPr>
          <w:b w:val="0"/>
          <w:bCs w:val="0"/>
          <w:u w:val="none"/>
        </w:rPr>
        <w:t xml:space="preserve">pod rygorem odrzucenia </w:t>
      </w:r>
      <w:r w:rsidRPr="005F28C3">
        <w:rPr>
          <w:b w:val="0"/>
          <w:bCs w:val="0"/>
          <w:u w:val="none"/>
        </w:rPr>
        <w:lastRenderedPageBreak/>
        <w:t>oferty.</w:t>
      </w:r>
    </w:p>
    <w:p w14:paraId="64FD1AD4" w14:textId="77777777" w:rsidR="005F28C3" w:rsidRPr="005F28C3" w:rsidRDefault="005F28C3" w:rsidP="00BD5A7D">
      <w:pPr>
        <w:pStyle w:val="Nagwek2"/>
        <w:spacing w:line="360" w:lineRule="auto"/>
        <w:ind w:left="756"/>
        <w:jc w:val="both"/>
        <w:rPr>
          <w:b w:val="0"/>
          <w:bCs w:val="0"/>
          <w:u w:val="none"/>
        </w:rPr>
      </w:pPr>
    </w:p>
    <w:p w14:paraId="643D3C11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OCENA</w:t>
      </w:r>
      <w:r>
        <w:rPr>
          <w:spacing w:val="-6"/>
        </w:rPr>
        <w:t xml:space="preserve"> </w:t>
      </w:r>
      <w:r>
        <w:t>OFERT</w:t>
      </w:r>
    </w:p>
    <w:p w14:paraId="1C364905" w14:textId="77777777" w:rsidR="00773EF0" w:rsidRDefault="00BA69EE" w:rsidP="00BD5A7D">
      <w:pPr>
        <w:pStyle w:val="Tekstpodstawowy"/>
        <w:numPr>
          <w:ilvl w:val="0"/>
          <w:numId w:val="22"/>
        </w:numPr>
        <w:spacing w:before="117" w:line="360" w:lineRule="auto"/>
        <w:ind w:left="709" w:hanging="283"/>
      </w:pPr>
      <w:r>
        <w:t>Ocena ofert odbędzie się wg kryteriów: formalnych, merytorycznych/technicznych i handlowych.</w:t>
      </w:r>
    </w:p>
    <w:p w14:paraId="699C0D6B" w14:textId="77777777" w:rsidR="00773EF0" w:rsidRDefault="00BA69EE" w:rsidP="00BD5A7D">
      <w:pPr>
        <w:pStyle w:val="Nagwek2"/>
        <w:spacing w:before="101" w:line="360" w:lineRule="auto"/>
        <w:ind w:left="709" w:hanging="283"/>
        <w:rPr>
          <w:u w:val="none"/>
        </w:rPr>
      </w:pPr>
      <w:r>
        <w:rPr>
          <w:rFonts w:ascii="Times New Roman" w:hAnsi="Times New Roman"/>
          <w:b w:val="0"/>
        </w:rPr>
        <w:t xml:space="preserve"> </w:t>
      </w:r>
      <w:r>
        <w:t>Złożona przez Państwa oferta powinna zawierać informacje/dokumenty wymagane poniższymi kryteriami.</w:t>
      </w:r>
    </w:p>
    <w:p w14:paraId="0616BF5A" w14:textId="77777777" w:rsidR="00E47D59" w:rsidRDefault="00E47D59" w:rsidP="00BD5A7D">
      <w:pPr>
        <w:spacing w:line="360" w:lineRule="auto"/>
        <w:ind w:left="709" w:hanging="283"/>
        <w:rPr>
          <w:b/>
          <w:bCs/>
          <w:sz w:val="18"/>
          <w:szCs w:val="18"/>
          <w:u w:val="single" w:color="000000"/>
        </w:rPr>
      </w:pPr>
    </w:p>
    <w:p w14:paraId="181F83EE" w14:textId="710B3C37" w:rsidR="00773EF0" w:rsidRDefault="00BA69EE" w:rsidP="009F01D4">
      <w:pPr>
        <w:pStyle w:val="Tekstpodstawowy"/>
        <w:numPr>
          <w:ilvl w:val="0"/>
          <w:numId w:val="22"/>
        </w:numPr>
        <w:spacing w:before="117" w:line="360" w:lineRule="auto"/>
        <w:ind w:left="709" w:hanging="283"/>
        <w:jc w:val="both"/>
      </w:pPr>
      <w:r>
        <w:t xml:space="preserve">W przypadku przedłożenia oferty niekompletnej </w:t>
      </w:r>
      <w:r w:rsidR="005F28C3">
        <w:t>Dostawca</w:t>
      </w:r>
      <w:r>
        <w:t xml:space="preserve"> zobowiązany będzie do jej uzupełnienia w wyznaczonym terminie. Brak uzupełnienia oferty przez </w:t>
      </w:r>
      <w:r w:rsidR="005F28C3">
        <w:t>Dostawcę</w:t>
      </w:r>
      <w:r>
        <w:t xml:space="preserve"> w wyznaczonym terminie spowoduje jej automatyczne odrzucenie. Ponadto </w:t>
      </w:r>
      <w:r w:rsidR="005F28C3">
        <w:t>Dostawca</w:t>
      </w:r>
      <w:r>
        <w:t xml:space="preserve"> może być zobligowany do uzupełnienia oferty o dodatkowe dokumenty/informacje w wyznaczonym terminie.</w:t>
      </w:r>
    </w:p>
    <w:p w14:paraId="0C150640" w14:textId="77777777" w:rsidR="00773EF0" w:rsidRDefault="00773EF0" w:rsidP="00BD5A7D">
      <w:pPr>
        <w:pStyle w:val="Tekstpodstawowy"/>
        <w:spacing w:before="8" w:line="360" w:lineRule="auto"/>
        <w:ind w:left="0"/>
        <w:rPr>
          <w:sz w:val="26"/>
        </w:rPr>
      </w:pPr>
    </w:p>
    <w:p w14:paraId="1D9D6EFD" w14:textId="77777777" w:rsidR="00773EF0" w:rsidRPr="00A66839" w:rsidRDefault="00BA69EE" w:rsidP="00BD5A7D">
      <w:pPr>
        <w:pStyle w:val="Nagwek2"/>
        <w:spacing w:line="360" w:lineRule="auto"/>
        <w:ind w:left="823"/>
        <w:rPr>
          <w:sz w:val="20"/>
          <w:szCs w:val="20"/>
          <w:u w:val="none"/>
        </w:rPr>
      </w:pPr>
      <w:r w:rsidRPr="00A66839">
        <w:rPr>
          <w:rFonts w:ascii="Times New Roman" w:hAnsi="Times New Roman"/>
          <w:b w:val="0"/>
          <w:sz w:val="20"/>
          <w:szCs w:val="20"/>
        </w:rPr>
        <w:t xml:space="preserve"> </w:t>
      </w:r>
      <w:r w:rsidRPr="00A66839">
        <w:rPr>
          <w:sz w:val="20"/>
          <w:szCs w:val="20"/>
        </w:rPr>
        <w:t>Część formalna:</w:t>
      </w:r>
    </w:p>
    <w:p w14:paraId="3BB79A0E" w14:textId="77777777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10" w:line="360" w:lineRule="auto"/>
        <w:ind w:right="51"/>
        <w:jc w:val="both"/>
        <w:rPr>
          <w:sz w:val="18"/>
        </w:rPr>
      </w:pPr>
      <w:r>
        <w:rPr>
          <w:sz w:val="18"/>
        </w:rPr>
        <w:t>Aktualny na dzień składania oferty (jednak nie starszy niż 3 miesiące na dzień złożenia oferty) dokument rejestrowy firmy, tj. KRS bądź wydruk z CEIDG, potwierdzający prowadzenie działalności w zakresie odpowiadającym przedmiotowi usługi (kod</w:t>
      </w:r>
      <w:r>
        <w:rPr>
          <w:spacing w:val="-2"/>
          <w:sz w:val="18"/>
        </w:rPr>
        <w:t xml:space="preserve"> </w:t>
      </w:r>
      <w:r>
        <w:rPr>
          <w:sz w:val="18"/>
        </w:rPr>
        <w:t>PKD);</w:t>
      </w:r>
    </w:p>
    <w:p w14:paraId="0D9DE321" w14:textId="5266C573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/>
        <w:jc w:val="both"/>
        <w:rPr>
          <w:sz w:val="18"/>
        </w:rPr>
      </w:pPr>
      <w:r>
        <w:rPr>
          <w:sz w:val="18"/>
        </w:rPr>
        <w:t xml:space="preserve">Kopia pełnomocnictwa osoby występującej w imieniu </w:t>
      </w:r>
      <w:r w:rsidR="005F28C3">
        <w:rPr>
          <w:sz w:val="18"/>
        </w:rPr>
        <w:t>Dostawcy</w:t>
      </w:r>
      <w:r>
        <w:rPr>
          <w:sz w:val="18"/>
        </w:rPr>
        <w:t>, tj. podpisującej wszelkie dokumenty składane w niniejszym postępowaniu zakupowym, w tym oferty handlowej, o ile reprezentacja/umocowanie nie wynika z KRS lub</w:t>
      </w:r>
      <w:r>
        <w:rPr>
          <w:spacing w:val="-4"/>
          <w:sz w:val="18"/>
        </w:rPr>
        <w:t xml:space="preserve"> </w:t>
      </w:r>
      <w:r>
        <w:rPr>
          <w:sz w:val="18"/>
        </w:rPr>
        <w:t>CEIDG;</w:t>
      </w:r>
    </w:p>
    <w:p w14:paraId="714B576F" w14:textId="13B093F5" w:rsidR="00773EF0" w:rsidRDefault="00B734FC" w:rsidP="001C315B">
      <w:pPr>
        <w:pStyle w:val="Akapitzlist"/>
        <w:numPr>
          <w:ilvl w:val="0"/>
          <w:numId w:val="11"/>
        </w:numPr>
        <w:tabs>
          <w:tab w:val="left" w:pos="823"/>
          <w:tab w:val="left" w:pos="824"/>
        </w:tabs>
        <w:spacing w:line="360" w:lineRule="auto"/>
        <w:ind w:right="51" w:hanging="428"/>
        <w:jc w:val="left"/>
        <w:rPr>
          <w:sz w:val="18"/>
        </w:rPr>
      </w:pPr>
      <w:r>
        <w:rPr>
          <w:sz w:val="18"/>
        </w:rPr>
        <w:t>Oświadczenie o</w:t>
      </w:r>
      <w:r w:rsidR="00BA69EE">
        <w:rPr>
          <w:sz w:val="18"/>
        </w:rPr>
        <w:t xml:space="preserve"> zapoznani</w:t>
      </w:r>
      <w:r>
        <w:rPr>
          <w:sz w:val="18"/>
        </w:rPr>
        <w:t xml:space="preserve">u </w:t>
      </w:r>
      <w:r w:rsidR="00BA69EE">
        <w:rPr>
          <w:sz w:val="18"/>
        </w:rPr>
        <w:t>się oraz akceptacj</w:t>
      </w:r>
      <w:r w:rsidR="00D53450">
        <w:rPr>
          <w:sz w:val="18"/>
        </w:rPr>
        <w:t>a</w:t>
      </w:r>
      <w:r w:rsidR="00BA69EE">
        <w:rPr>
          <w:sz w:val="18"/>
        </w:rPr>
        <w:t xml:space="preserve"> warunków Zapytania Ofertowego wraz z</w:t>
      </w:r>
      <w:r w:rsidR="00BA69EE">
        <w:rPr>
          <w:spacing w:val="-25"/>
          <w:sz w:val="18"/>
        </w:rPr>
        <w:t xml:space="preserve"> </w:t>
      </w:r>
      <w:r w:rsidR="00BA69EE">
        <w:rPr>
          <w:sz w:val="18"/>
        </w:rPr>
        <w:t>Załącznikami;</w:t>
      </w:r>
    </w:p>
    <w:p w14:paraId="72663E33" w14:textId="7B6351A9" w:rsidR="00773EF0" w:rsidRPr="000E21E7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05" w:line="360" w:lineRule="auto"/>
        <w:ind w:right="51" w:hanging="428"/>
        <w:jc w:val="both"/>
        <w:rPr>
          <w:sz w:val="18"/>
        </w:rPr>
      </w:pPr>
      <w:r w:rsidRPr="000E21E7">
        <w:rPr>
          <w:sz w:val="18"/>
        </w:rPr>
        <w:t>Potwierdzenie zapoznania się i akceptacj</w:t>
      </w:r>
      <w:r w:rsidR="009F01D4" w:rsidRPr="000E21E7">
        <w:rPr>
          <w:sz w:val="18"/>
        </w:rPr>
        <w:t>a</w:t>
      </w:r>
      <w:r w:rsidRPr="000E21E7">
        <w:rPr>
          <w:sz w:val="18"/>
        </w:rPr>
        <w:t xml:space="preserve"> Ogólnych Warunków Zakupu Towarów, stanowiących Załącznik do Zapytania</w:t>
      </w:r>
      <w:r w:rsidRPr="000E21E7">
        <w:rPr>
          <w:spacing w:val="-5"/>
          <w:sz w:val="18"/>
        </w:rPr>
        <w:t xml:space="preserve"> </w:t>
      </w:r>
      <w:r w:rsidRPr="000E21E7">
        <w:rPr>
          <w:sz w:val="18"/>
        </w:rPr>
        <w:t>Ofertowego</w:t>
      </w:r>
      <w:r w:rsidR="009F01D4" w:rsidRPr="000E21E7">
        <w:rPr>
          <w:sz w:val="18"/>
        </w:rPr>
        <w:t>;</w:t>
      </w:r>
    </w:p>
    <w:p w14:paraId="53E91DF6" w14:textId="35166881" w:rsidR="00D54971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05" w:line="360" w:lineRule="auto"/>
        <w:ind w:right="51" w:hanging="428"/>
        <w:jc w:val="both"/>
        <w:rPr>
          <w:sz w:val="18"/>
        </w:rPr>
      </w:pPr>
      <w:r w:rsidRPr="00613883">
        <w:rPr>
          <w:sz w:val="18"/>
        </w:rPr>
        <w:t xml:space="preserve">Potwierdzenie zapoznania się i akceptacja: „Kodeksu postępowania dla Dostawców GK ORLEN”, „Polityki przeciwdziałania korupcji i nadużyciom w ORLEN </w:t>
      </w:r>
      <w:r w:rsidR="008D4FA5" w:rsidRPr="00613883">
        <w:rPr>
          <w:sz w:val="18"/>
        </w:rPr>
        <w:t>Termika S.A</w:t>
      </w:r>
      <w:r w:rsidRPr="00613883">
        <w:rPr>
          <w:sz w:val="18"/>
        </w:rPr>
        <w:t xml:space="preserve">”, </w:t>
      </w:r>
      <w:r w:rsidRPr="00090453">
        <w:rPr>
          <w:sz w:val="18"/>
        </w:rPr>
        <w:t xml:space="preserve">„Polityki </w:t>
      </w:r>
      <w:r w:rsidRPr="00613883">
        <w:rPr>
          <w:sz w:val="18"/>
        </w:rPr>
        <w:t xml:space="preserve">przyjmowania i wręczania upominków w ORLEN </w:t>
      </w:r>
      <w:r w:rsidR="008D4FA5" w:rsidRPr="00613883">
        <w:rPr>
          <w:sz w:val="18"/>
        </w:rPr>
        <w:t>Termika S.A</w:t>
      </w:r>
      <w:r w:rsidRPr="00613883">
        <w:rPr>
          <w:sz w:val="18"/>
        </w:rPr>
        <w:t>.”</w:t>
      </w:r>
      <w:r w:rsidR="003519B4">
        <w:rPr>
          <w:sz w:val="18"/>
        </w:rPr>
        <w:t>, „Polityki ochrony praw człowieka w GK ORLEN„,</w:t>
      </w:r>
      <w:r w:rsidRPr="00613883">
        <w:rPr>
          <w:sz w:val="18"/>
        </w:rPr>
        <w:t xml:space="preserve"> „</w:t>
      </w:r>
      <w:r w:rsidRPr="00090453">
        <w:rPr>
          <w:sz w:val="18"/>
        </w:rPr>
        <w:t xml:space="preserve">Klauzuli </w:t>
      </w:r>
      <w:r w:rsidRPr="00613883">
        <w:rPr>
          <w:sz w:val="18"/>
        </w:rPr>
        <w:t>antykorupcyjnej”, „Klauzuli sankcyjnej”</w:t>
      </w:r>
      <w:r w:rsidR="003519B4">
        <w:rPr>
          <w:sz w:val="18"/>
        </w:rPr>
        <w:t>, „Klauzuli informacyjnej”</w:t>
      </w:r>
      <w:r w:rsidR="00D54971">
        <w:rPr>
          <w:sz w:val="18"/>
        </w:rPr>
        <w:t>.</w:t>
      </w:r>
    </w:p>
    <w:p w14:paraId="7DB0A0F2" w14:textId="37B3F55B" w:rsidR="00D54971" w:rsidRPr="00D54971" w:rsidRDefault="00D54971" w:rsidP="001C315B">
      <w:pPr>
        <w:pStyle w:val="Akapitzlist"/>
        <w:tabs>
          <w:tab w:val="left" w:pos="824"/>
        </w:tabs>
        <w:spacing w:before="105" w:line="360" w:lineRule="auto"/>
        <w:ind w:right="51" w:firstLine="0"/>
        <w:jc w:val="both"/>
        <w:rPr>
          <w:i/>
          <w:iCs/>
          <w:sz w:val="18"/>
        </w:rPr>
      </w:pPr>
      <w:r w:rsidRPr="00D54971">
        <w:rPr>
          <w:i/>
          <w:iCs/>
          <w:sz w:val="18"/>
        </w:rPr>
        <w:t>D</w:t>
      </w:r>
      <w:r w:rsidR="00D52EAD" w:rsidRPr="00D54971">
        <w:rPr>
          <w:i/>
          <w:iCs/>
          <w:sz w:val="18"/>
        </w:rPr>
        <w:t>okumenty</w:t>
      </w:r>
      <w:r w:rsidRPr="00D54971">
        <w:rPr>
          <w:i/>
          <w:iCs/>
          <w:sz w:val="18"/>
        </w:rPr>
        <w:t>:</w:t>
      </w:r>
      <w:r w:rsidR="003222BB" w:rsidRPr="00D54971">
        <w:rPr>
          <w:i/>
          <w:iCs/>
          <w:sz w:val="18"/>
        </w:rPr>
        <w:t xml:space="preserve"> </w:t>
      </w:r>
      <w:r w:rsidR="00035785" w:rsidRPr="00D54971">
        <w:rPr>
          <w:i/>
          <w:iCs/>
          <w:sz w:val="18"/>
        </w:rPr>
        <w:t>„Kodeks postępowania dla Dostawców GK ORLEN”,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przeciwdziałania korupcji i nadużyciom w ORLEN Termika S.A”,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przyjmowania i wręczania upominków w ORLEN Termika S.A.”,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ochrony praw człowieka w GK ORLEN„ </w:t>
      </w:r>
      <w:r w:rsidR="00D52EAD" w:rsidRPr="00D54971">
        <w:rPr>
          <w:i/>
          <w:iCs/>
          <w:sz w:val="18"/>
        </w:rPr>
        <w:t xml:space="preserve">dostępne </w:t>
      </w:r>
      <w:r w:rsidR="001C6833" w:rsidRPr="00D54971">
        <w:rPr>
          <w:i/>
          <w:iCs/>
          <w:sz w:val="18"/>
        </w:rPr>
        <w:t xml:space="preserve">są </w:t>
      </w:r>
      <w:r w:rsidR="00D52EAD" w:rsidRPr="00D54971">
        <w:rPr>
          <w:i/>
          <w:iCs/>
          <w:sz w:val="18"/>
        </w:rPr>
        <w:t xml:space="preserve">na stronie internetowej </w:t>
      </w:r>
      <w:hyperlink r:id="rId12" w:history="1">
        <w:r w:rsidRPr="00D54971">
          <w:rPr>
            <w:rStyle w:val="Hipercze"/>
            <w:i/>
            <w:iCs/>
            <w:sz w:val="18"/>
          </w:rPr>
          <w:t>www.pgnig</w:t>
        </w:r>
      </w:hyperlink>
      <w:r w:rsidRPr="00D54971">
        <w:rPr>
          <w:i/>
          <w:iCs/>
          <w:sz w:val="18"/>
        </w:rPr>
        <w:t>.</w:t>
      </w:r>
    </w:p>
    <w:p w14:paraId="6BEB107F" w14:textId="0EA07444" w:rsidR="00CC0EBF" w:rsidRPr="00D54971" w:rsidRDefault="00D54971" w:rsidP="001C315B">
      <w:pPr>
        <w:pStyle w:val="Akapitzlist"/>
        <w:tabs>
          <w:tab w:val="left" w:pos="824"/>
        </w:tabs>
        <w:spacing w:before="105" w:line="360" w:lineRule="auto"/>
        <w:ind w:right="51" w:firstLine="0"/>
        <w:jc w:val="both"/>
        <w:rPr>
          <w:i/>
          <w:iCs/>
          <w:sz w:val="18"/>
        </w:rPr>
      </w:pPr>
      <w:r w:rsidRPr="00D54971">
        <w:rPr>
          <w:i/>
          <w:iCs/>
          <w:sz w:val="18"/>
        </w:rPr>
        <w:t xml:space="preserve">Dokumenty: </w:t>
      </w:r>
      <w:r w:rsidR="00035785" w:rsidRPr="00D54971">
        <w:rPr>
          <w:i/>
          <w:iCs/>
          <w:sz w:val="18"/>
        </w:rPr>
        <w:t>„Klauzula antykorupcyjn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”, „Klauzul</w:t>
      </w:r>
      <w:r w:rsidR="0082584C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sankcyjn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”, „Klauzul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informacyjn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 stanowią</w:t>
      </w:r>
      <w:r>
        <w:rPr>
          <w:i/>
          <w:iCs/>
          <w:sz w:val="18"/>
        </w:rPr>
        <w:t xml:space="preserve"> </w:t>
      </w:r>
      <w:r w:rsidR="00035785" w:rsidRPr="00D54971">
        <w:rPr>
          <w:i/>
          <w:iCs/>
          <w:sz w:val="18"/>
        </w:rPr>
        <w:t>załączniki do Zapytania Ofertowego</w:t>
      </w:r>
      <w:r w:rsidR="002479BC" w:rsidRPr="00D54971">
        <w:rPr>
          <w:i/>
          <w:iCs/>
          <w:sz w:val="18"/>
        </w:rPr>
        <w:t>)</w:t>
      </w:r>
      <w:r w:rsidR="009F01D4" w:rsidRPr="00D54971">
        <w:rPr>
          <w:i/>
          <w:iCs/>
          <w:sz w:val="18"/>
        </w:rPr>
        <w:t>;</w:t>
      </w:r>
    </w:p>
    <w:p w14:paraId="0EBA3FF7" w14:textId="23E746C4" w:rsidR="00773EF0" w:rsidRPr="00CC0EBF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 w:rsidRPr="00CC0EBF">
        <w:rPr>
          <w:sz w:val="18"/>
        </w:rPr>
        <w:t>Wypełnione i podpisane Oświadczenie o Beneficjencie rzeczywistym (druk Oświadczenia w załączeniu) lub aktualne Oświadczenie Beneficjenta wygenerowane z systemu Centralnego Rejestru Beneficjentów Rzeczywistych</w:t>
      </w:r>
      <w:r w:rsidRPr="00CC0EBF">
        <w:rPr>
          <w:color w:val="0000FF"/>
          <w:sz w:val="18"/>
        </w:rPr>
        <w:t xml:space="preserve"> </w:t>
      </w:r>
      <w:hyperlink r:id="rId13">
        <w:r w:rsidRPr="00CC0EBF">
          <w:rPr>
            <w:color w:val="0000FF"/>
            <w:sz w:val="18"/>
            <w:u w:val="single" w:color="0000FF"/>
          </w:rPr>
          <w:t>https://crbr.podatki.gov.pl/</w:t>
        </w:r>
        <w:r w:rsidRPr="00CC0EBF">
          <w:rPr>
            <w:sz w:val="18"/>
          </w:rPr>
          <w:t>;</w:t>
        </w:r>
      </w:hyperlink>
    </w:p>
    <w:p w14:paraId="1A3498EF" w14:textId="25FD77F2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 w:rsidRPr="00CC0EBF">
        <w:rPr>
          <w:sz w:val="18"/>
        </w:rPr>
        <w:t xml:space="preserve">Złożenie przez </w:t>
      </w:r>
      <w:r w:rsidR="005F28C3" w:rsidRPr="00CC0EBF">
        <w:rPr>
          <w:sz w:val="18"/>
        </w:rPr>
        <w:t>Dostawc</w:t>
      </w:r>
      <w:r w:rsidR="00D32106">
        <w:rPr>
          <w:sz w:val="18"/>
        </w:rPr>
        <w:t>ę</w:t>
      </w:r>
      <w:r w:rsidRPr="00CC0EBF">
        <w:rPr>
          <w:sz w:val="18"/>
        </w:rPr>
        <w:t xml:space="preserve"> oświadczenie potwierdzającego</w:t>
      </w:r>
      <w:r w:rsidR="002C5A3A" w:rsidRPr="00CC0EBF">
        <w:rPr>
          <w:sz w:val="18"/>
        </w:rPr>
        <w:t>,</w:t>
      </w:r>
      <w:r w:rsidRPr="00CC0EBF">
        <w:rPr>
          <w:sz w:val="18"/>
        </w:rPr>
        <w:t xml:space="preserve"> że </w:t>
      </w:r>
      <w:r w:rsidR="005F28C3" w:rsidRPr="00CC0EBF">
        <w:rPr>
          <w:sz w:val="18"/>
        </w:rPr>
        <w:t>Dostawca</w:t>
      </w:r>
      <w:r>
        <w:rPr>
          <w:sz w:val="18"/>
        </w:rPr>
        <w:t xml:space="preserve"> jest zarejestrowany jako czynny podatnik VAT i nie został wykreślony z rejestru jako podatnik VAT - dotyczy tylko podmiotów krajowych</w:t>
      </w:r>
      <w:hyperlink r:id="rId14">
        <w:r w:rsidRPr="00CC0EBF">
          <w:rPr>
            <w:sz w:val="18"/>
          </w:rPr>
          <w:t xml:space="preserve"> https://www.podatki.gov.pl/wykaz-podatnikow-vat-wyszukiwarka/</w:t>
        </w:r>
        <w:r>
          <w:rPr>
            <w:sz w:val="18"/>
          </w:rPr>
          <w:t>;</w:t>
        </w:r>
      </w:hyperlink>
    </w:p>
    <w:p w14:paraId="02D8B95A" w14:textId="1D28A9F8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>
        <w:rPr>
          <w:sz w:val="18"/>
        </w:rPr>
        <w:t>Potwierdzenie 3-miesięcznego terminu ważności</w:t>
      </w:r>
      <w:r w:rsidRPr="00CC0EBF">
        <w:rPr>
          <w:sz w:val="18"/>
        </w:rPr>
        <w:t xml:space="preserve"> </w:t>
      </w:r>
      <w:r>
        <w:rPr>
          <w:sz w:val="18"/>
        </w:rPr>
        <w:t>oferty.</w:t>
      </w:r>
    </w:p>
    <w:p w14:paraId="29026372" w14:textId="77777777" w:rsidR="00773EF0" w:rsidRDefault="00773EF0" w:rsidP="001C315B">
      <w:pPr>
        <w:pStyle w:val="Tekstpodstawowy"/>
        <w:spacing w:before="4" w:line="360" w:lineRule="auto"/>
        <w:ind w:left="0" w:right="51"/>
        <w:rPr>
          <w:sz w:val="23"/>
        </w:rPr>
      </w:pPr>
    </w:p>
    <w:p w14:paraId="5BADCAC1" w14:textId="77777777" w:rsidR="00773EF0" w:rsidRDefault="00BA69EE" w:rsidP="001C315B">
      <w:pPr>
        <w:pStyle w:val="Nagwek1"/>
        <w:spacing w:line="360" w:lineRule="auto"/>
        <w:ind w:left="396" w:right="51" w:firstLine="0"/>
      </w:pPr>
      <w:r>
        <w:rPr>
          <w:rFonts w:ascii="Times New Roman" w:hAnsi="Times New Roman"/>
          <w:b w:val="0"/>
          <w:w w:val="99"/>
          <w:u w:val="thick"/>
        </w:rPr>
        <w:t xml:space="preserve"> </w:t>
      </w:r>
      <w:r>
        <w:rPr>
          <w:u w:val="thick"/>
        </w:rPr>
        <w:t>Część techniczna:</w:t>
      </w:r>
    </w:p>
    <w:p w14:paraId="35482CC0" w14:textId="77777777" w:rsidR="00773EF0" w:rsidRDefault="00773EF0" w:rsidP="001C315B">
      <w:pPr>
        <w:pStyle w:val="Tekstpodstawowy"/>
        <w:spacing w:before="1" w:line="360" w:lineRule="auto"/>
        <w:ind w:left="0" w:right="51"/>
        <w:rPr>
          <w:b/>
          <w:sz w:val="12"/>
        </w:rPr>
      </w:pPr>
    </w:p>
    <w:p w14:paraId="5C7B8837" w14:textId="199FAE3F" w:rsidR="00773EF0" w:rsidRPr="00275538" w:rsidRDefault="00C66554" w:rsidP="001C315B">
      <w:pPr>
        <w:pStyle w:val="Akapitzlist"/>
        <w:numPr>
          <w:ilvl w:val="0"/>
          <w:numId w:val="7"/>
        </w:numPr>
        <w:tabs>
          <w:tab w:val="left" w:pos="397"/>
        </w:tabs>
        <w:spacing w:line="360" w:lineRule="auto"/>
        <w:ind w:right="51" w:hanging="285"/>
        <w:jc w:val="both"/>
        <w:rPr>
          <w:sz w:val="20"/>
        </w:rPr>
      </w:pPr>
      <w:r w:rsidRPr="00275538">
        <w:rPr>
          <w:sz w:val="18"/>
        </w:rPr>
        <w:t>Karta katalogowa oferowanego towaru</w:t>
      </w:r>
      <w:r w:rsidR="00BA69EE" w:rsidRPr="00275538">
        <w:rPr>
          <w:sz w:val="18"/>
        </w:rPr>
        <w:t>.</w:t>
      </w:r>
    </w:p>
    <w:p w14:paraId="7B91B109" w14:textId="77777777" w:rsidR="00275538" w:rsidRDefault="00275538" w:rsidP="00275538">
      <w:pPr>
        <w:tabs>
          <w:tab w:val="left" w:pos="397"/>
        </w:tabs>
        <w:spacing w:line="360" w:lineRule="auto"/>
        <w:ind w:right="51"/>
        <w:jc w:val="both"/>
        <w:rPr>
          <w:sz w:val="20"/>
        </w:rPr>
      </w:pPr>
    </w:p>
    <w:p w14:paraId="66E199AE" w14:textId="77777777" w:rsidR="00275538" w:rsidRPr="00275538" w:rsidRDefault="00275538" w:rsidP="00275538">
      <w:pPr>
        <w:tabs>
          <w:tab w:val="left" w:pos="397"/>
        </w:tabs>
        <w:spacing w:line="360" w:lineRule="auto"/>
        <w:ind w:right="51"/>
        <w:jc w:val="both"/>
        <w:rPr>
          <w:sz w:val="20"/>
        </w:rPr>
      </w:pPr>
    </w:p>
    <w:p w14:paraId="0A258C7C" w14:textId="77777777" w:rsidR="00773EF0" w:rsidRDefault="00BA69EE" w:rsidP="001C315B">
      <w:pPr>
        <w:pStyle w:val="Nagwek1"/>
        <w:spacing w:line="360" w:lineRule="auto"/>
        <w:ind w:left="386" w:right="51" w:firstLine="0"/>
      </w:pPr>
      <w:r w:rsidRPr="00275538">
        <w:rPr>
          <w:rFonts w:ascii="Times New Roman" w:hAnsi="Times New Roman"/>
          <w:b w:val="0"/>
          <w:w w:val="99"/>
          <w:u w:val="thick"/>
        </w:rPr>
        <w:lastRenderedPageBreak/>
        <w:t xml:space="preserve"> </w:t>
      </w:r>
      <w:r w:rsidRPr="00275538">
        <w:rPr>
          <w:u w:val="thick"/>
        </w:rPr>
        <w:t>Część</w:t>
      </w:r>
      <w:r>
        <w:rPr>
          <w:u w:val="thick"/>
        </w:rPr>
        <w:t xml:space="preserve"> handlowa:</w:t>
      </w:r>
    </w:p>
    <w:p w14:paraId="5D8B371A" w14:textId="77777777" w:rsidR="00773EF0" w:rsidRDefault="00773EF0" w:rsidP="001C315B">
      <w:pPr>
        <w:pStyle w:val="Tekstpodstawowy"/>
        <w:spacing w:before="3" w:line="360" w:lineRule="auto"/>
        <w:ind w:left="0" w:right="51"/>
        <w:rPr>
          <w:b/>
          <w:sz w:val="12"/>
        </w:rPr>
      </w:pPr>
    </w:p>
    <w:p w14:paraId="40CDDA47" w14:textId="1B46D8CC" w:rsidR="00773EF0" w:rsidRDefault="00BA69EE" w:rsidP="001C315B">
      <w:pPr>
        <w:pStyle w:val="Akapitzlist"/>
        <w:numPr>
          <w:ilvl w:val="0"/>
          <w:numId w:val="6"/>
        </w:numPr>
        <w:tabs>
          <w:tab w:val="left" w:pos="397"/>
        </w:tabs>
        <w:spacing w:before="94" w:line="360" w:lineRule="auto"/>
        <w:ind w:right="51"/>
        <w:jc w:val="both"/>
        <w:rPr>
          <w:sz w:val="18"/>
        </w:rPr>
      </w:pPr>
      <w:r>
        <w:rPr>
          <w:sz w:val="18"/>
        </w:rPr>
        <w:t>Wartość wynagrodzenia netto z tytułu wykonania całego zakresu prac -</w:t>
      </w:r>
      <w:r>
        <w:rPr>
          <w:sz w:val="18"/>
          <w:u w:val="single"/>
        </w:rPr>
        <w:t xml:space="preserve"> wymagane załączenie oferty w formie </w:t>
      </w:r>
      <w:r w:rsidR="00943529">
        <w:rPr>
          <w:sz w:val="18"/>
          <w:u w:val="single"/>
        </w:rPr>
        <w:t>Formularza wynagrodzenie</w:t>
      </w:r>
      <w:r>
        <w:rPr>
          <w:sz w:val="18"/>
        </w:rPr>
        <w:t>;</w:t>
      </w:r>
    </w:p>
    <w:p w14:paraId="59F62B77" w14:textId="74003D56" w:rsidR="00A66839" w:rsidRPr="00C66554" w:rsidRDefault="00BA69EE" w:rsidP="00A66839">
      <w:pPr>
        <w:pStyle w:val="Akapitzlist"/>
        <w:numPr>
          <w:ilvl w:val="0"/>
          <w:numId w:val="6"/>
        </w:numPr>
        <w:tabs>
          <w:tab w:val="left" w:pos="397"/>
        </w:tabs>
        <w:spacing w:line="360" w:lineRule="auto"/>
        <w:ind w:right="51" w:hanging="285"/>
        <w:rPr>
          <w:b/>
          <w:sz w:val="18"/>
        </w:rPr>
      </w:pPr>
      <w:r w:rsidRPr="00C66554">
        <w:rPr>
          <w:sz w:val="18"/>
        </w:rPr>
        <w:t xml:space="preserve">Całkowita wartość netto – </w:t>
      </w:r>
      <w:r w:rsidRPr="00C66554">
        <w:rPr>
          <w:b/>
          <w:sz w:val="18"/>
        </w:rPr>
        <w:t>waga</w:t>
      </w:r>
      <w:r w:rsidRPr="00C66554">
        <w:rPr>
          <w:b/>
          <w:spacing w:val="-3"/>
          <w:sz w:val="18"/>
        </w:rPr>
        <w:t xml:space="preserve"> </w:t>
      </w:r>
      <w:r w:rsidRPr="00C66554">
        <w:rPr>
          <w:b/>
          <w:sz w:val="18"/>
        </w:rPr>
        <w:t>100%</w:t>
      </w:r>
      <w:r w:rsidR="00943529" w:rsidRPr="00C66554">
        <w:rPr>
          <w:b/>
          <w:sz w:val="18"/>
        </w:rPr>
        <w:t xml:space="preserve"> </w:t>
      </w:r>
    </w:p>
    <w:p w14:paraId="0F351CB1" w14:textId="77777777" w:rsidR="00A66839" w:rsidRPr="00A66839" w:rsidRDefault="00A66839" w:rsidP="00A66839">
      <w:pPr>
        <w:tabs>
          <w:tab w:val="left" w:pos="397"/>
        </w:tabs>
        <w:spacing w:line="360" w:lineRule="auto"/>
        <w:ind w:right="51"/>
        <w:rPr>
          <w:b/>
          <w:sz w:val="18"/>
        </w:rPr>
      </w:pPr>
    </w:p>
    <w:p w14:paraId="4F8A2FAC" w14:textId="77777777" w:rsidR="00773EF0" w:rsidRDefault="00773EF0" w:rsidP="00BD5A7D">
      <w:pPr>
        <w:pStyle w:val="Tekstpodstawowy"/>
        <w:spacing w:before="8" w:line="360" w:lineRule="auto"/>
        <w:ind w:left="0"/>
        <w:rPr>
          <w:sz w:val="19"/>
        </w:rPr>
      </w:pPr>
    </w:p>
    <w:p w14:paraId="14FA78F5" w14:textId="446D08F5" w:rsidR="00DC31D2" w:rsidRPr="00A66839" w:rsidRDefault="00DC31D2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WYBÓR OFERTY/</w:t>
      </w:r>
      <w:r w:rsidR="005F28C3" w:rsidRPr="00A66839">
        <w:rPr>
          <w:b/>
          <w:bCs/>
          <w:sz w:val="20"/>
          <w:szCs w:val="20"/>
        </w:rPr>
        <w:t>DOSTAWC</w:t>
      </w:r>
      <w:r w:rsidR="00D32106" w:rsidRPr="00A66839">
        <w:rPr>
          <w:b/>
          <w:bCs/>
          <w:sz w:val="20"/>
          <w:szCs w:val="20"/>
        </w:rPr>
        <w:t>Y</w:t>
      </w:r>
    </w:p>
    <w:p w14:paraId="67FF0A6C" w14:textId="77777777" w:rsidR="00DC31D2" w:rsidRPr="00943529" w:rsidRDefault="00DC31D2" w:rsidP="00BD5A7D">
      <w:pPr>
        <w:tabs>
          <w:tab w:val="left" w:pos="1105"/>
        </w:tabs>
        <w:spacing w:line="360" w:lineRule="auto"/>
        <w:rPr>
          <w:b/>
          <w:sz w:val="18"/>
          <w:szCs w:val="18"/>
        </w:rPr>
      </w:pPr>
    </w:p>
    <w:p w14:paraId="3E3FACA6" w14:textId="72F100EB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Wybór oferty zostanie dokonany na podstawie oceny złożonych ofert, w oparciu o zdefiniowane w </w:t>
      </w:r>
      <w:r w:rsidR="001C6833">
        <w:rPr>
          <w:b w:val="0"/>
          <w:bCs w:val="0"/>
          <w:u w:val="none"/>
        </w:rPr>
        <w:t>Z</w:t>
      </w:r>
      <w:r w:rsidRPr="00943529">
        <w:rPr>
          <w:b w:val="0"/>
          <w:bCs w:val="0"/>
          <w:u w:val="none"/>
        </w:rPr>
        <w:t>apytaniu</w:t>
      </w:r>
      <w:r w:rsidR="001C6833">
        <w:rPr>
          <w:b w:val="0"/>
          <w:bCs w:val="0"/>
          <w:u w:val="none"/>
        </w:rPr>
        <w:t xml:space="preserve"> Ofertowym</w:t>
      </w:r>
      <w:r w:rsidRPr="00943529">
        <w:rPr>
          <w:b w:val="0"/>
          <w:bCs w:val="0"/>
          <w:u w:val="none"/>
        </w:rPr>
        <w:t xml:space="preserve"> kryteria i po zakończeniu negocjacji </w:t>
      </w:r>
      <w:proofErr w:type="spellStart"/>
      <w:r w:rsidRPr="00943529">
        <w:rPr>
          <w:b w:val="0"/>
          <w:bCs w:val="0"/>
          <w:u w:val="none"/>
        </w:rPr>
        <w:t>techniczno</w:t>
      </w:r>
      <w:proofErr w:type="spellEnd"/>
      <w:r w:rsidRPr="00943529">
        <w:rPr>
          <w:b w:val="0"/>
          <w:bCs w:val="0"/>
          <w:u w:val="none"/>
        </w:rPr>
        <w:t xml:space="preserve"> – cenowych z </w:t>
      </w:r>
      <w:r w:rsidR="005F28C3" w:rsidRPr="00943529">
        <w:rPr>
          <w:b w:val="0"/>
          <w:bCs w:val="0"/>
          <w:u w:val="none"/>
        </w:rPr>
        <w:t>Dostawc</w:t>
      </w:r>
      <w:r w:rsidRPr="00943529">
        <w:rPr>
          <w:b w:val="0"/>
          <w:bCs w:val="0"/>
          <w:u w:val="none"/>
        </w:rPr>
        <w:t>ami.</w:t>
      </w:r>
    </w:p>
    <w:p w14:paraId="2BCF26DC" w14:textId="1906AC1E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Oceny ofert dokona Zespół Zakupowy/Kupiec ze strony ORLEN Termika S.A. – bez udziału </w:t>
      </w:r>
      <w:r w:rsidR="005F28C3" w:rsidRPr="00943529">
        <w:rPr>
          <w:b w:val="0"/>
          <w:bCs w:val="0"/>
          <w:u w:val="none"/>
        </w:rPr>
        <w:t>Dostawc</w:t>
      </w:r>
      <w:r w:rsidRPr="00943529">
        <w:rPr>
          <w:b w:val="0"/>
          <w:bCs w:val="0"/>
          <w:u w:val="none"/>
        </w:rPr>
        <w:t>ów.</w:t>
      </w:r>
    </w:p>
    <w:p w14:paraId="4512957F" w14:textId="77777777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Oferty będą oceniane w 2 etapach:</w:t>
      </w:r>
    </w:p>
    <w:p w14:paraId="74FDFF3A" w14:textId="3AA4FE93" w:rsidR="00DC31D2" w:rsidRPr="00943529" w:rsidRDefault="00DC31D2" w:rsidP="00A14DEC">
      <w:pPr>
        <w:pStyle w:val="Nagwek2"/>
        <w:spacing w:line="360" w:lineRule="auto"/>
        <w:ind w:left="567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Etap 1. Preselekcja, obejmująca sprawdzenie spełnienia wymogów formalnych i technicznych wymienionych w Zapytaniu </w:t>
      </w:r>
      <w:r w:rsidR="001C6833">
        <w:rPr>
          <w:b w:val="0"/>
          <w:bCs w:val="0"/>
          <w:u w:val="none"/>
        </w:rPr>
        <w:t>O</w:t>
      </w:r>
      <w:r w:rsidRPr="00943529">
        <w:rPr>
          <w:b w:val="0"/>
          <w:bCs w:val="0"/>
          <w:u w:val="none"/>
        </w:rPr>
        <w:t>fertowym oraz rubrykach w systemie CONNECT zapytania ofertowego.</w:t>
      </w:r>
    </w:p>
    <w:p w14:paraId="4F3548F5" w14:textId="7B52194E" w:rsidR="00DC31D2" w:rsidRPr="00943529" w:rsidRDefault="00DC31D2" w:rsidP="00A14DEC">
      <w:pPr>
        <w:pStyle w:val="Nagwek2"/>
        <w:spacing w:line="360" w:lineRule="auto"/>
        <w:ind w:left="567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Etap 2. Ocena handlowa (100%) - 100 pkt – np. cena maksymalna netto do rozliczenia powykonawczego (</w:t>
      </w:r>
      <w:r w:rsidR="002B1772">
        <w:rPr>
          <w:b w:val="0"/>
          <w:bCs w:val="0"/>
          <w:u w:val="none"/>
        </w:rPr>
        <w:t>„</w:t>
      </w:r>
      <w:r w:rsidRPr="00943529">
        <w:rPr>
          <w:b w:val="0"/>
          <w:bCs w:val="0"/>
          <w:u w:val="none"/>
        </w:rPr>
        <w:t xml:space="preserve">Formularz </w:t>
      </w:r>
      <w:r w:rsidR="002B1772">
        <w:rPr>
          <w:b w:val="0"/>
          <w:bCs w:val="0"/>
          <w:u w:val="none"/>
        </w:rPr>
        <w:t>wynagrodzenia”</w:t>
      </w:r>
      <w:r w:rsidRPr="00943529">
        <w:rPr>
          <w:b w:val="0"/>
          <w:bCs w:val="0"/>
          <w:u w:val="none"/>
        </w:rPr>
        <w:t>).</w:t>
      </w:r>
    </w:p>
    <w:p w14:paraId="189CF059" w14:textId="3379E69B" w:rsidR="00DC31D2" w:rsidRPr="00A14DEC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Wybranym </w:t>
      </w:r>
      <w:r w:rsidR="00D32106">
        <w:rPr>
          <w:b w:val="0"/>
          <w:bCs w:val="0"/>
          <w:u w:val="none"/>
        </w:rPr>
        <w:t xml:space="preserve">Dostawcą </w:t>
      </w:r>
      <w:r w:rsidRPr="00943529">
        <w:rPr>
          <w:b w:val="0"/>
          <w:bCs w:val="0"/>
          <w:u w:val="none"/>
        </w:rPr>
        <w:t xml:space="preserve">zostanie </w:t>
      </w:r>
      <w:r w:rsidR="005F28C3" w:rsidRPr="00943529">
        <w:rPr>
          <w:b w:val="0"/>
          <w:bCs w:val="0"/>
          <w:u w:val="none"/>
        </w:rPr>
        <w:t>Dostawca</w:t>
      </w:r>
      <w:r w:rsidRPr="00943529">
        <w:rPr>
          <w:b w:val="0"/>
          <w:bCs w:val="0"/>
          <w:u w:val="none"/>
        </w:rPr>
        <w:t>, który uzyska największą liczbę punktów wynikającą z</w:t>
      </w:r>
      <w:r w:rsidR="00A14DEC">
        <w:rPr>
          <w:b w:val="0"/>
          <w:bCs w:val="0"/>
          <w:u w:val="none"/>
        </w:rPr>
        <w:t xml:space="preserve"> </w:t>
      </w:r>
      <w:r w:rsidRPr="00A14DEC">
        <w:rPr>
          <w:b w:val="0"/>
          <w:bCs w:val="0"/>
          <w:u w:val="none"/>
        </w:rPr>
        <w:t>oceny handlowej.</w:t>
      </w:r>
    </w:p>
    <w:p w14:paraId="68363F6A" w14:textId="77777777" w:rsidR="00DC31D2" w:rsidRDefault="00DC31D2" w:rsidP="00BD5A7D">
      <w:pPr>
        <w:pStyle w:val="Nagwek1"/>
        <w:tabs>
          <w:tab w:val="left" w:pos="1105"/>
        </w:tabs>
        <w:spacing w:line="360" w:lineRule="auto"/>
        <w:ind w:firstLine="0"/>
        <w:jc w:val="both"/>
      </w:pPr>
    </w:p>
    <w:p w14:paraId="0353B400" w14:textId="6961CE5A" w:rsidR="00773EF0" w:rsidRPr="00A66839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  <w:jc w:val="both"/>
      </w:pPr>
      <w:r w:rsidRPr="00A66839">
        <w:t>ZADAWANIE</w:t>
      </w:r>
      <w:r w:rsidRPr="00A66839">
        <w:rPr>
          <w:spacing w:val="-1"/>
        </w:rPr>
        <w:t xml:space="preserve"> </w:t>
      </w:r>
      <w:r w:rsidRPr="00A66839">
        <w:t>PYTAŃ</w:t>
      </w:r>
    </w:p>
    <w:p w14:paraId="3D2D27A9" w14:textId="46E73AE4" w:rsidR="00773EF0" w:rsidRPr="00943529" w:rsidRDefault="005F28C3" w:rsidP="001C315B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567" w:right="-91" w:hanging="425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Dostawca</w:t>
      </w:r>
      <w:r w:rsidR="00BA69EE" w:rsidRPr="00943529">
        <w:rPr>
          <w:sz w:val="18"/>
          <w:szCs w:val="18"/>
        </w:rPr>
        <w:t xml:space="preserve"> ma prawo zgłaszać dodatkowe pytania dotyczące niniejszego </w:t>
      </w:r>
      <w:r w:rsidR="001C6833">
        <w:rPr>
          <w:sz w:val="18"/>
          <w:szCs w:val="18"/>
        </w:rPr>
        <w:t>Z</w:t>
      </w:r>
      <w:r w:rsidR="00BA69EE" w:rsidRPr="00943529">
        <w:rPr>
          <w:sz w:val="18"/>
          <w:szCs w:val="18"/>
        </w:rPr>
        <w:t xml:space="preserve">apytania </w:t>
      </w:r>
      <w:r w:rsidR="001C6833">
        <w:rPr>
          <w:sz w:val="18"/>
          <w:szCs w:val="18"/>
        </w:rPr>
        <w:t>O</w:t>
      </w:r>
      <w:r w:rsidR="00BA69EE" w:rsidRPr="00943529">
        <w:rPr>
          <w:sz w:val="18"/>
          <w:szCs w:val="18"/>
        </w:rPr>
        <w:t>fertowego wyłącznie poprzez Platformę Zakupową CONNECT w następujący sposób:</w:t>
      </w:r>
    </w:p>
    <w:p w14:paraId="08575910" w14:textId="0A24F348" w:rsidR="00773EF0" w:rsidRPr="00943529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Pytania proszę kierować przez Platformę Zakupową CONNECT – zakładka „Pytania/odpowiedzi” lub „Zadaj pytanie</w:t>
      </w:r>
      <w:r w:rsidRPr="00943529">
        <w:rPr>
          <w:spacing w:val="-1"/>
          <w:sz w:val="18"/>
          <w:szCs w:val="18"/>
        </w:rPr>
        <w:t xml:space="preserve"> </w:t>
      </w:r>
      <w:r w:rsidR="00D32106" w:rsidRPr="00943529">
        <w:rPr>
          <w:sz w:val="18"/>
          <w:szCs w:val="18"/>
        </w:rPr>
        <w:t>Z</w:t>
      </w:r>
      <w:r w:rsidR="00D32106">
        <w:rPr>
          <w:sz w:val="18"/>
          <w:szCs w:val="18"/>
        </w:rPr>
        <w:t>leca</w:t>
      </w:r>
      <w:r w:rsidR="00D32106" w:rsidRPr="00943529">
        <w:rPr>
          <w:sz w:val="18"/>
          <w:szCs w:val="18"/>
        </w:rPr>
        <w:t>jącemu</w:t>
      </w:r>
      <w:r w:rsidRPr="00943529">
        <w:rPr>
          <w:sz w:val="18"/>
          <w:szCs w:val="18"/>
        </w:rPr>
        <w:t>”.</w:t>
      </w:r>
    </w:p>
    <w:p w14:paraId="1A007D0D" w14:textId="77777777" w:rsidR="00773EF0" w:rsidRPr="00943529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Prosimy, aby pod treścią pytań nie umieszczać danych identyfikujących Państwa firmę (nazwy firmy,  imienia i nazwiska osoby zadającej</w:t>
      </w:r>
      <w:r w:rsidRPr="009F01D4">
        <w:rPr>
          <w:sz w:val="18"/>
          <w:szCs w:val="18"/>
        </w:rPr>
        <w:t xml:space="preserve"> </w:t>
      </w:r>
      <w:r w:rsidRPr="00943529">
        <w:rPr>
          <w:sz w:val="18"/>
          <w:szCs w:val="18"/>
        </w:rPr>
        <w:t>pytania).</w:t>
      </w:r>
    </w:p>
    <w:p w14:paraId="28FD4370" w14:textId="67FEEEA2" w:rsidR="00773EF0" w:rsidRPr="009F01D4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Odpowiedzi będą udzielane tą samą drogą z zastrzeżeniem prawa do odmowy udzielenia odpowiedzi na zgłoszone pytania bez podania</w:t>
      </w:r>
      <w:r w:rsidRPr="009F01D4">
        <w:rPr>
          <w:sz w:val="18"/>
          <w:szCs w:val="18"/>
        </w:rPr>
        <w:t xml:space="preserve"> </w:t>
      </w:r>
      <w:r w:rsidRPr="00943529">
        <w:rPr>
          <w:sz w:val="18"/>
          <w:szCs w:val="18"/>
        </w:rPr>
        <w:t>przyczyny.</w:t>
      </w:r>
    </w:p>
    <w:p w14:paraId="1DAC9692" w14:textId="77777777" w:rsidR="00701D5B" w:rsidRPr="00453005" w:rsidRDefault="00701D5B" w:rsidP="001C315B">
      <w:pPr>
        <w:pStyle w:val="Nagwek2"/>
        <w:spacing w:line="360" w:lineRule="auto"/>
        <w:ind w:left="851" w:right="-91"/>
        <w:jc w:val="both"/>
        <w:rPr>
          <w:sz w:val="20"/>
          <w:szCs w:val="20"/>
        </w:rPr>
      </w:pPr>
    </w:p>
    <w:p w14:paraId="01192267" w14:textId="2B1E3DB2" w:rsidR="00701D5B" w:rsidRPr="00C66554" w:rsidRDefault="00701D5B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</w:rPr>
      </w:pPr>
      <w:r w:rsidRPr="00C66554">
        <w:rPr>
          <w:b/>
          <w:sz w:val="20"/>
        </w:rPr>
        <w:t xml:space="preserve">WIZJA LOKALNA </w:t>
      </w:r>
    </w:p>
    <w:p w14:paraId="3C498835" w14:textId="77777777" w:rsidR="00701D5B" w:rsidRDefault="00701D5B" w:rsidP="00BD5A7D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20"/>
        </w:rPr>
      </w:pPr>
    </w:p>
    <w:p w14:paraId="36D92E75" w14:textId="25A39D92" w:rsidR="00701D5B" w:rsidRPr="00C66554" w:rsidRDefault="00701D5B" w:rsidP="00A14DEC">
      <w:pPr>
        <w:pStyle w:val="Akapitzlist"/>
        <w:numPr>
          <w:ilvl w:val="0"/>
          <w:numId w:val="23"/>
        </w:numPr>
        <w:spacing w:line="360" w:lineRule="auto"/>
        <w:jc w:val="both"/>
        <w:rPr>
          <w:sz w:val="18"/>
        </w:rPr>
      </w:pPr>
      <w:r w:rsidRPr="00C66554">
        <w:rPr>
          <w:sz w:val="18"/>
        </w:rPr>
        <w:t>Zlecający nie przewiduje przeprowadzenia wizji lokalnej.</w:t>
      </w:r>
    </w:p>
    <w:p w14:paraId="6F537D0D" w14:textId="77777777" w:rsidR="0024661E" w:rsidRDefault="0024661E" w:rsidP="00BD5A7D">
      <w:pPr>
        <w:pStyle w:val="Akapitzlist"/>
        <w:spacing w:line="360" w:lineRule="auto"/>
        <w:ind w:left="679" w:firstLine="0"/>
        <w:jc w:val="both"/>
        <w:rPr>
          <w:sz w:val="18"/>
        </w:rPr>
      </w:pPr>
    </w:p>
    <w:p w14:paraId="1710EAFE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DODATKOWE</w:t>
      </w:r>
      <w:r>
        <w:rPr>
          <w:spacing w:val="-2"/>
        </w:rPr>
        <w:t xml:space="preserve"> </w:t>
      </w:r>
      <w:r>
        <w:t>KLAUZULE</w:t>
      </w:r>
    </w:p>
    <w:p w14:paraId="7F13DACD" w14:textId="6D9DCB43" w:rsidR="00773EF0" w:rsidRPr="00943529" w:rsidRDefault="00BA69EE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18" w:line="360" w:lineRule="auto"/>
        <w:ind w:right="51"/>
        <w:jc w:val="both"/>
        <w:rPr>
          <w:color w:val="000000" w:themeColor="text1"/>
          <w:sz w:val="18"/>
        </w:rPr>
      </w:pPr>
      <w:r>
        <w:rPr>
          <w:sz w:val="18"/>
        </w:rPr>
        <w:t xml:space="preserve">ORLEN </w:t>
      </w:r>
      <w:r w:rsidR="001843E5">
        <w:rPr>
          <w:sz w:val="18"/>
        </w:rPr>
        <w:t>Termika S</w:t>
      </w:r>
      <w:r>
        <w:rPr>
          <w:sz w:val="18"/>
        </w:rPr>
        <w:t>.</w:t>
      </w:r>
      <w:r w:rsidR="001843E5">
        <w:rPr>
          <w:sz w:val="18"/>
        </w:rPr>
        <w:t>A.</w:t>
      </w:r>
      <w:r>
        <w:rPr>
          <w:sz w:val="18"/>
        </w:rPr>
        <w:t xml:space="preserve"> </w:t>
      </w:r>
      <w:r w:rsidRPr="00943529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943529">
        <w:rPr>
          <w:color w:val="000000" w:themeColor="text1"/>
          <w:spacing w:val="-1"/>
          <w:sz w:val="18"/>
        </w:rPr>
        <w:t xml:space="preserve"> </w:t>
      </w:r>
      <w:r w:rsidRPr="00943529">
        <w:rPr>
          <w:color w:val="000000" w:themeColor="text1"/>
          <w:sz w:val="18"/>
        </w:rPr>
        <w:t>do:</w:t>
      </w:r>
    </w:p>
    <w:p w14:paraId="37BDE415" w14:textId="644DCE69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" w:line="360" w:lineRule="auto"/>
        <w:ind w:right="51"/>
        <w:jc w:val="both"/>
        <w:rPr>
          <w:sz w:val="18"/>
        </w:rPr>
      </w:pPr>
      <w:r>
        <w:rPr>
          <w:sz w:val="18"/>
        </w:rPr>
        <w:t xml:space="preserve">swobodnego wyboru </w:t>
      </w:r>
      <w:r w:rsidR="005F28C3">
        <w:rPr>
          <w:sz w:val="18"/>
        </w:rPr>
        <w:t>Dostawc</w:t>
      </w:r>
      <w:r w:rsidR="00943529">
        <w:rPr>
          <w:sz w:val="18"/>
        </w:rPr>
        <w:t>y</w:t>
      </w:r>
      <w:r>
        <w:rPr>
          <w:sz w:val="18"/>
        </w:rPr>
        <w:t xml:space="preserve"> według przyjętych kryteriów</w:t>
      </w:r>
      <w:r>
        <w:rPr>
          <w:spacing w:val="-7"/>
          <w:sz w:val="18"/>
        </w:rPr>
        <w:t xml:space="preserve"> </w:t>
      </w:r>
      <w:r>
        <w:rPr>
          <w:sz w:val="18"/>
        </w:rPr>
        <w:t>oceny;</w:t>
      </w:r>
    </w:p>
    <w:p w14:paraId="0AE3CBFB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02" w:line="360" w:lineRule="auto"/>
        <w:ind w:right="51"/>
        <w:jc w:val="both"/>
        <w:rPr>
          <w:sz w:val="18"/>
        </w:rPr>
      </w:pPr>
      <w:r>
        <w:rPr>
          <w:sz w:val="18"/>
        </w:rPr>
        <w:t>odwołania, zamknięcia, odstąpienia od procedury wyboru oferty i od negocjacji bez podania</w:t>
      </w:r>
      <w:r>
        <w:rPr>
          <w:spacing w:val="-25"/>
          <w:sz w:val="18"/>
        </w:rPr>
        <w:t xml:space="preserve"> </w:t>
      </w:r>
      <w:r>
        <w:rPr>
          <w:sz w:val="18"/>
        </w:rPr>
        <w:t>przyczyn;</w:t>
      </w:r>
    </w:p>
    <w:p w14:paraId="60150132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05" w:line="360" w:lineRule="auto"/>
        <w:ind w:right="51"/>
        <w:jc w:val="both"/>
        <w:rPr>
          <w:sz w:val="18"/>
        </w:rPr>
      </w:pPr>
      <w:r>
        <w:rPr>
          <w:sz w:val="18"/>
        </w:rPr>
        <w:t>możliwości ograniczenia zakresu prac, dokonywania korekt i uściśleń zakresu prac w czasie analizy ofert, prosząc o ewentualną ich aktualizację w trakcie prowadzonych negocjacji</w:t>
      </w:r>
      <w:r>
        <w:rPr>
          <w:spacing w:val="-21"/>
          <w:sz w:val="18"/>
        </w:rPr>
        <w:t xml:space="preserve"> </w:t>
      </w:r>
      <w:proofErr w:type="spellStart"/>
      <w:r>
        <w:rPr>
          <w:sz w:val="18"/>
        </w:rPr>
        <w:t>techniczno</w:t>
      </w:r>
      <w:proofErr w:type="spellEnd"/>
      <w:r>
        <w:rPr>
          <w:sz w:val="18"/>
        </w:rPr>
        <w:t>–cenowych;</w:t>
      </w:r>
    </w:p>
    <w:p w14:paraId="20DBD107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line="360" w:lineRule="auto"/>
        <w:ind w:right="51"/>
        <w:jc w:val="both"/>
        <w:rPr>
          <w:sz w:val="18"/>
        </w:rPr>
      </w:pPr>
      <w:r>
        <w:rPr>
          <w:sz w:val="18"/>
        </w:rPr>
        <w:t>przeprowadzenia kilkustopniowych negocjacji w różnych formach, w szczególności negocjacji bezpośrednich lub negocjacji za pomocą elektronicznego systemu</w:t>
      </w:r>
      <w:r>
        <w:rPr>
          <w:spacing w:val="-14"/>
          <w:sz w:val="18"/>
        </w:rPr>
        <w:t xml:space="preserve"> </w:t>
      </w:r>
      <w:r>
        <w:rPr>
          <w:sz w:val="18"/>
        </w:rPr>
        <w:t>aukcyjnego;</w:t>
      </w:r>
    </w:p>
    <w:p w14:paraId="02951AC5" w14:textId="0478B7F2" w:rsidR="00773EF0" w:rsidRDefault="009F01D4" w:rsidP="002B1772">
      <w:pPr>
        <w:pStyle w:val="Akapitzlist"/>
        <w:numPr>
          <w:ilvl w:val="1"/>
          <w:numId w:val="1"/>
        </w:numPr>
        <w:tabs>
          <w:tab w:val="left" w:pos="963"/>
        </w:tabs>
        <w:spacing w:line="360" w:lineRule="auto"/>
        <w:ind w:right="51"/>
        <w:jc w:val="both"/>
      </w:pPr>
      <w:r w:rsidRPr="009F01D4">
        <w:rPr>
          <w:sz w:val="18"/>
        </w:rPr>
        <w:t xml:space="preserve">swobodnego </w:t>
      </w:r>
      <w:r w:rsidR="00BA69EE" w:rsidRPr="009F01D4">
        <w:rPr>
          <w:sz w:val="18"/>
        </w:rPr>
        <w:t xml:space="preserve">wyboru podmiotu/podmiotów, z którymi będą prowadzone negocjacje w odniesieniu do części lub całości zakresu złożonych ofert/odpowiedzi oraz do zawarcia </w:t>
      </w:r>
      <w:r w:rsidR="00DE504A">
        <w:rPr>
          <w:sz w:val="18"/>
        </w:rPr>
        <w:t>U</w:t>
      </w:r>
      <w:r w:rsidR="00BA69EE" w:rsidRPr="009F01D4">
        <w:rPr>
          <w:sz w:val="18"/>
        </w:rPr>
        <w:t xml:space="preserve">mowy z więcej niż z jednym </w:t>
      </w:r>
      <w:r w:rsidR="005F28C3" w:rsidRPr="009F01D4">
        <w:rPr>
          <w:sz w:val="18"/>
        </w:rPr>
        <w:t>Dostawc</w:t>
      </w:r>
      <w:r w:rsidR="00943529" w:rsidRPr="009F01D4">
        <w:rPr>
          <w:sz w:val="18"/>
        </w:rPr>
        <w:t>ą</w:t>
      </w:r>
      <w:r w:rsidR="00BA69EE" w:rsidRPr="009F01D4">
        <w:rPr>
          <w:sz w:val="18"/>
        </w:rPr>
        <w:t xml:space="preserve"> </w:t>
      </w:r>
      <w:r w:rsidR="00BA69EE" w:rsidRPr="009F01D4">
        <w:rPr>
          <w:sz w:val="18"/>
        </w:rPr>
        <w:lastRenderedPageBreak/>
        <w:t xml:space="preserve">wyłonionym w drodze negocjacji, przy czym zakres </w:t>
      </w:r>
      <w:r w:rsidR="00DE504A">
        <w:rPr>
          <w:sz w:val="18"/>
        </w:rPr>
        <w:t>U</w:t>
      </w:r>
      <w:r w:rsidR="00BA69EE" w:rsidRPr="009F01D4">
        <w:rPr>
          <w:sz w:val="18"/>
        </w:rPr>
        <w:t xml:space="preserve">mowy może obejmować całość lub część zakresu złożonej oferty/odpowiedzi na </w:t>
      </w:r>
      <w:r w:rsidR="001C6833">
        <w:rPr>
          <w:sz w:val="18"/>
        </w:rPr>
        <w:t>Z</w:t>
      </w:r>
      <w:r w:rsidR="00BA69EE" w:rsidRPr="009F01D4">
        <w:rPr>
          <w:sz w:val="18"/>
        </w:rPr>
        <w:t xml:space="preserve">apytanie </w:t>
      </w:r>
      <w:r w:rsidR="001C6833">
        <w:rPr>
          <w:sz w:val="18"/>
        </w:rPr>
        <w:t>O</w:t>
      </w:r>
      <w:r w:rsidR="00BA69EE" w:rsidRPr="009F01D4">
        <w:rPr>
          <w:sz w:val="18"/>
        </w:rPr>
        <w:t>fertowe.</w:t>
      </w:r>
      <w:r>
        <w:rPr>
          <w:sz w:val="18"/>
        </w:rPr>
        <w:t xml:space="preserve"> </w:t>
      </w:r>
      <w:r w:rsidR="00BA69EE" w:rsidRPr="009F01D4">
        <w:rPr>
          <w:sz w:val="18"/>
          <w:szCs w:val="18"/>
        </w:rPr>
        <w:t xml:space="preserve">Z tego tytułu </w:t>
      </w:r>
      <w:r w:rsidR="005F28C3" w:rsidRPr="009F01D4">
        <w:rPr>
          <w:sz w:val="18"/>
          <w:szCs w:val="18"/>
        </w:rPr>
        <w:t>Dostawc</w:t>
      </w:r>
      <w:r w:rsidR="00BA69EE" w:rsidRPr="009F01D4">
        <w:rPr>
          <w:sz w:val="18"/>
          <w:szCs w:val="18"/>
        </w:rPr>
        <w:t xml:space="preserve">om nie przysługują żadne roszczenia wobec ORLEN </w:t>
      </w:r>
      <w:r w:rsidR="001843E5" w:rsidRPr="009F01D4">
        <w:rPr>
          <w:sz w:val="18"/>
          <w:szCs w:val="18"/>
        </w:rPr>
        <w:t>Termika S.A.</w:t>
      </w:r>
    </w:p>
    <w:p w14:paraId="2D30B875" w14:textId="0FB1942D" w:rsidR="00773EF0" w:rsidRDefault="00BA69EE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" w:line="360" w:lineRule="auto"/>
        <w:ind w:right="51" w:hanging="360"/>
        <w:jc w:val="both"/>
        <w:rPr>
          <w:sz w:val="18"/>
        </w:rPr>
      </w:pPr>
      <w:r>
        <w:rPr>
          <w:rFonts w:ascii="Times New Roman" w:hAnsi="Times New Roman"/>
          <w:spacing w:val="-45"/>
          <w:sz w:val="18"/>
          <w:u w:val="single"/>
        </w:rPr>
        <w:t xml:space="preserve"> </w:t>
      </w:r>
      <w:r w:rsidR="005F28C3">
        <w:rPr>
          <w:sz w:val="18"/>
          <w:u w:val="single"/>
        </w:rPr>
        <w:t>Dostawca</w:t>
      </w:r>
      <w:r>
        <w:rPr>
          <w:sz w:val="18"/>
          <w:u w:val="single"/>
        </w:rPr>
        <w:t xml:space="preserve"> ponosi wszystkie koszty związane z przygotowaniem i złożeniem oferty i nie przysługuje mu</w:t>
      </w:r>
      <w:r>
        <w:rPr>
          <w:sz w:val="18"/>
        </w:rPr>
        <w:t xml:space="preserve"> </w:t>
      </w:r>
      <w:r>
        <w:rPr>
          <w:sz w:val="18"/>
          <w:u w:val="single"/>
        </w:rPr>
        <w:t xml:space="preserve">wobec ORLEN </w:t>
      </w:r>
      <w:r w:rsidR="001843E5">
        <w:rPr>
          <w:sz w:val="18"/>
        </w:rPr>
        <w:t>Termika S.A.</w:t>
      </w:r>
      <w:r>
        <w:rPr>
          <w:sz w:val="18"/>
          <w:u w:val="single"/>
        </w:rPr>
        <w:t xml:space="preserve"> prawo żądania zwrotu tych</w:t>
      </w:r>
      <w:r>
        <w:rPr>
          <w:spacing w:val="-6"/>
          <w:sz w:val="18"/>
          <w:u w:val="single"/>
        </w:rPr>
        <w:t xml:space="preserve"> </w:t>
      </w:r>
      <w:r>
        <w:rPr>
          <w:sz w:val="18"/>
          <w:u w:val="single"/>
        </w:rPr>
        <w:t>kosztów.</w:t>
      </w:r>
    </w:p>
    <w:p w14:paraId="41211F85" w14:textId="5D52E123" w:rsidR="00773EF0" w:rsidRDefault="005F28C3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" w:line="360" w:lineRule="auto"/>
        <w:ind w:right="51" w:hanging="360"/>
        <w:jc w:val="both"/>
        <w:rPr>
          <w:sz w:val="18"/>
        </w:rPr>
      </w:pPr>
      <w:r>
        <w:rPr>
          <w:sz w:val="18"/>
        </w:rPr>
        <w:t>Dostawca</w:t>
      </w:r>
      <w:r w:rsidR="00BA69EE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>
        <w:rPr>
          <w:sz w:val="18"/>
        </w:rPr>
        <w:t>Dostawc</w:t>
      </w:r>
      <w:r w:rsidR="00943529">
        <w:rPr>
          <w:sz w:val="18"/>
        </w:rPr>
        <w:t>y</w:t>
      </w:r>
      <w:r w:rsidR="00BA69EE">
        <w:rPr>
          <w:sz w:val="18"/>
        </w:rPr>
        <w:t xml:space="preserve"> do udziału w niniejszym postępowaniu ofertowym, faktu złożenia oferty, prowadzenia negocjacji handlowych oraz zawartych umów mogą być udzielane przez </w:t>
      </w:r>
      <w:r>
        <w:rPr>
          <w:sz w:val="18"/>
        </w:rPr>
        <w:t>Dostawc</w:t>
      </w:r>
      <w:r w:rsidR="00943529">
        <w:rPr>
          <w:sz w:val="18"/>
        </w:rPr>
        <w:t>ę</w:t>
      </w:r>
      <w:r w:rsidR="00BA69EE">
        <w:rPr>
          <w:sz w:val="18"/>
        </w:rPr>
        <w:t xml:space="preserve"> jedynie po uzyskaniu pisemnej zgody Spółki na przekazywanie osobom trzecim lub publikację takich</w:t>
      </w:r>
      <w:r w:rsidR="00BA69EE">
        <w:rPr>
          <w:spacing w:val="-4"/>
          <w:sz w:val="18"/>
        </w:rPr>
        <w:t xml:space="preserve"> </w:t>
      </w:r>
      <w:r w:rsidR="00BA69EE">
        <w:rPr>
          <w:sz w:val="18"/>
        </w:rPr>
        <w:t>informacji.</w:t>
      </w:r>
    </w:p>
    <w:p w14:paraId="0DA0B769" w14:textId="26356F65" w:rsidR="00773EF0" w:rsidRPr="009F01D4" w:rsidRDefault="005F28C3" w:rsidP="001C315B">
      <w:pPr>
        <w:pStyle w:val="Akapitzlist"/>
        <w:numPr>
          <w:ilvl w:val="0"/>
          <w:numId w:val="1"/>
        </w:numPr>
        <w:tabs>
          <w:tab w:val="left" w:pos="680"/>
        </w:tabs>
        <w:spacing w:line="360" w:lineRule="auto"/>
        <w:ind w:right="51" w:hanging="360"/>
        <w:jc w:val="both"/>
        <w:rPr>
          <w:sz w:val="18"/>
          <w:szCs w:val="18"/>
        </w:rPr>
      </w:pPr>
      <w:r>
        <w:rPr>
          <w:sz w:val="18"/>
        </w:rPr>
        <w:t>Dostawca</w:t>
      </w:r>
      <w:r w:rsidR="00BA69EE">
        <w:rPr>
          <w:sz w:val="18"/>
        </w:rPr>
        <w:t xml:space="preserve"> jednocześnie zobowiązuje się pod rygorem wykluczenia z postępowania zakupowego do zachowania w poufności ceny ofertowej i innych pozostałych zapisów zawartych w swojej ofercie do momentu otrzymania informacji o zakończeniu postępowania zakupowego, a w przypadku </w:t>
      </w:r>
      <w:r>
        <w:rPr>
          <w:sz w:val="18"/>
        </w:rPr>
        <w:t>Dostawc</w:t>
      </w:r>
      <w:r w:rsidR="00943529">
        <w:rPr>
          <w:sz w:val="18"/>
        </w:rPr>
        <w:t>y</w:t>
      </w:r>
      <w:r w:rsidR="00BA69EE">
        <w:rPr>
          <w:sz w:val="18"/>
        </w:rPr>
        <w:t>, którego oferta została</w:t>
      </w:r>
      <w:r w:rsidR="00BA69EE">
        <w:rPr>
          <w:spacing w:val="-20"/>
          <w:sz w:val="18"/>
        </w:rPr>
        <w:t xml:space="preserve"> </w:t>
      </w:r>
      <w:r w:rsidR="00BA69EE">
        <w:rPr>
          <w:sz w:val="18"/>
        </w:rPr>
        <w:t>wybrana</w:t>
      </w:r>
      <w:r w:rsidR="009F01D4">
        <w:rPr>
          <w:sz w:val="18"/>
        </w:rPr>
        <w:t xml:space="preserve"> </w:t>
      </w:r>
      <w:r w:rsidR="00BA69EE" w:rsidRPr="009F01D4">
        <w:rPr>
          <w:sz w:val="18"/>
          <w:szCs w:val="18"/>
        </w:rPr>
        <w:t xml:space="preserve">– do momentu podpisania </w:t>
      </w:r>
      <w:r w:rsidR="00DE504A">
        <w:rPr>
          <w:sz w:val="18"/>
          <w:szCs w:val="18"/>
        </w:rPr>
        <w:t>U</w:t>
      </w:r>
      <w:r w:rsidR="00BA69EE" w:rsidRPr="009F01D4">
        <w:rPr>
          <w:sz w:val="18"/>
          <w:szCs w:val="18"/>
        </w:rPr>
        <w:t xml:space="preserve">mowy z ORLEN </w:t>
      </w:r>
      <w:r w:rsidR="001843E5" w:rsidRPr="009F01D4">
        <w:rPr>
          <w:sz w:val="18"/>
          <w:szCs w:val="18"/>
        </w:rPr>
        <w:t>Termika S.A.</w:t>
      </w:r>
      <w:r w:rsidR="00BA69EE" w:rsidRPr="009F01D4">
        <w:rPr>
          <w:sz w:val="18"/>
          <w:szCs w:val="18"/>
        </w:rPr>
        <w:t xml:space="preserve"> Zastrzegamy, że Umowa zostanie zawarta z chwilą podpisania jej przez Spółkę i wybranego Dostawcę.</w:t>
      </w:r>
    </w:p>
    <w:p w14:paraId="733E589B" w14:textId="77777777" w:rsidR="005029B2" w:rsidRDefault="00BA69EE" w:rsidP="001C315B">
      <w:pPr>
        <w:pStyle w:val="Tekstpodstawowy"/>
        <w:spacing w:before="73" w:line="362" w:lineRule="auto"/>
        <w:ind w:left="0"/>
      </w:pPr>
      <w:r w:rsidRPr="001C315B">
        <w:t>Zapewniamy, że pozyskane informacje będą traktowane przez Spółkę jako chronione, nie będą rozpowszechniane i będą wykorzystywane wyłącznie na jej potrzeby. Przesłane materiały nie będą</w:t>
      </w:r>
      <w:r w:rsidRPr="001C315B">
        <w:rPr>
          <w:spacing w:val="7"/>
        </w:rPr>
        <w:t xml:space="preserve"> </w:t>
      </w:r>
      <w:r w:rsidRPr="001C315B">
        <w:t>zwracane</w:t>
      </w:r>
      <w:r w:rsidR="001C315B" w:rsidRPr="001C315B">
        <w:t>.</w:t>
      </w:r>
    </w:p>
    <w:p w14:paraId="43A84E40" w14:textId="3C67C005" w:rsidR="00773EF0" w:rsidRDefault="001C315B" w:rsidP="001C315B">
      <w:pPr>
        <w:pStyle w:val="Tekstpodstawowy"/>
        <w:spacing w:before="73" w:line="362" w:lineRule="auto"/>
        <w:ind w:left="0"/>
      </w:pPr>
      <w:r>
        <w:t>J</w:t>
      </w:r>
      <w:r w:rsidR="00BA69EE">
        <w:t>ednocześnie wymagamy, aby informacje uzyskane od Spółki były w trakcie postępowania traktowane jako chronione.</w:t>
      </w:r>
    </w:p>
    <w:p w14:paraId="2ACEBFD3" w14:textId="6FCC2A18" w:rsidR="00773EF0" w:rsidRPr="0082584C" w:rsidRDefault="00BA69EE" w:rsidP="001C315B">
      <w:pPr>
        <w:pStyle w:val="Akapitzlist"/>
        <w:numPr>
          <w:ilvl w:val="0"/>
          <w:numId w:val="1"/>
        </w:numPr>
        <w:tabs>
          <w:tab w:val="left" w:pos="679"/>
          <w:tab w:val="left" w:pos="680"/>
        </w:tabs>
        <w:spacing w:line="362" w:lineRule="auto"/>
        <w:ind w:hanging="360"/>
        <w:jc w:val="both"/>
        <w:rPr>
          <w:color w:val="000000" w:themeColor="text1"/>
          <w:sz w:val="18"/>
        </w:rPr>
      </w:pPr>
      <w:r>
        <w:rPr>
          <w:sz w:val="18"/>
        </w:rPr>
        <w:t xml:space="preserve">ORLEN </w:t>
      </w:r>
      <w:r w:rsidR="001843E5">
        <w:rPr>
          <w:sz w:val="18"/>
        </w:rPr>
        <w:t>Termika S.A.</w:t>
      </w:r>
      <w:r>
        <w:rPr>
          <w:sz w:val="18"/>
        </w:rPr>
        <w:t xml:space="preserve"> zastrzega sobie prawo do odrzucenia wniosku o wydanie Referencji bez podania</w:t>
      </w:r>
      <w:r>
        <w:rPr>
          <w:spacing w:val="-1"/>
          <w:sz w:val="18"/>
        </w:rPr>
        <w:t xml:space="preserve"> </w:t>
      </w:r>
      <w:r w:rsidRPr="0082584C">
        <w:rPr>
          <w:color w:val="000000" w:themeColor="text1"/>
          <w:sz w:val="18"/>
        </w:rPr>
        <w:t>przyczyny.</w:t>
      </w:r>
    </w:p>
    <w:p w14:paraId="58A1BB92" w14:textId="77777777" w:rsidR="00773EF0" w:rsidRPr="0082584C" w:rsidRDefault="00773EF0" w:rsidP="003519B4">
      <w:pPr>
        <w:pStyle w:val="Tekstpodstawowy"/>
        <w:spacing w:before="3"/>
        <w:ind w:left="0"/>
        <w:rPr>
          <w:color w:val="000000" w:themeColor="text1"/>
          <w:sz w:val="26"/>
        </w:rPr>
      </w:pPr>
    </w:p>
    <w:p w14:paraId="4FA5B98A" w14:textId="77777777" w:rsidR="00773EF0" w:rsidRDefault="00BA69EE" w:rsidP="003519B4">
      <w:pPr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82584C" w:rsidRDefault="00DE504A" w:rsidP="003519B4">
      <w:pPr>
        <w:ind w:left="396"/>
        <w:rPr>
          <w:color w:val="000000" w:themeColor="text1"/>
          <w:sz w:val="18"/>
          <w:szCs w:val="18"/>
        </w:rPr>
      </w:pPr>
    </w:p>
    <w:p w14:paraId="12E1CF60" w14:textId="2458E75A" w:rsidR="00773EF0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Kupiec prowadzący (imię i nazwisko)</w:t>
      </w:r>
    </w:p>
    <w:p w14:paraId="7F42CD6D" w14:textId="77777777" w:rsidR="00DE504A" w:rsidRPr="0082584C" w:rsidRDefault="00DE504A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</w:p>
    <w:p w14:paraId="36A08697" w14:textId="7E42229F" w:rsidR="001843E5" w:rsidRPr="0082584C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82584C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ul. Modlińska 15, 03-216 Warszawa</w:t>
      </w:r>
    </w:p>
    <w:p w14:paraId="6DAD34E2" w14:textId="70CEA7B1" w:rsidR="001843E5" w:rsidRPr="00D32106" w:rsidRDefault="001843E5" w:rsidP="003519B4">
      <w:pPr>
        <w:spacing w:line="206" w:lineRule="exact"/>
        <w:ind w:left="396"/>
        <w:rPr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 xml:space="preserve">tel. </w:t>
      </w:r>
      <w:r w:rsidR="00C66554" w:rsidRPr="00C66554">
        <w:rPr>
          <w:color w:val="000000" w:themeColor="text1"/>
          <w:sz w:val="18"/>
          <w:szCs w:val="18"/>
        </w:rPr>
        <w:t>+48 22 587 84 21</w:t>
      </w:r>
      <w:r w:rsidRPr="0082584C">
        <w:rPr>
          <w:color w:val="000000" w:themeColor="text1"/>
          <w:sz w:val="18"/>
          <w:szCs w:val="18"/>
        </w:rPr>
        <w:t xml:space="preserve">, kom. </w:t>
      </w:r>
      <w:r w:rsidR="00C66554" w:rsidRPr="00C66554">
        <w:rPr>
          <w:color w:val="000000" w:themeColor="text1"/>
          <w:sz w:val="18"/>
          <w:szCs w:val="18"/>
        </w:rPr>
        <w:t>+48</w:t>
      </w:r>
      <w:r w:rsidR="00C66554">
        <w:rPr>
          <w:color w:val="000000" w:themeColor="text1"/>
          <w:sz w:val="18"/>
          <w:szCs w:val="18"/>
        </w:rPr>
        <w:t> </w:t>
      </w:r>
      <w:r w:rsidR="00C66554" w:rsidRPr="00C66554">
        <w:rPr>
          <w:color w:val="000000" w:themeColor="text1"/>
          <w:sz w:val="18"/>
          <w:szCs w:val="18"/>
        </w:rPr>
        <w:t>511</w:t>
      </w:r>
      <w:r w:rsidR="00C66554">
        <w:rPr>
          <w:color w:val="000000" w:themeColor="text1"/>
          <w:sz w:val="18"/>
          <w:szCs w:val="18"/>
        </w:rPr>
        <w:t> </w:t>
      </w:r>
      <w:r w:rsidR="00C66554" w:rsidRPr="00C66554">
        <w:rPr>
          <w:color w:val="000000" w:themeColor="text1"/>
          <w:sz w:val="18"/>
          <w:szCs w:val="18"/>
        </w:rPr>
        <w:t>734</w:t>
      </w:r>
      <w:r w:rsidR="00C66554">
        <w:rPr>
          <w:color w:val="000000" w:themeColor="text1"/>
          <w:sz w:val="18"/>
          <w:szCs w:val="18"/>
        </w:rPr>
        <w:t xml:space="preserve"> </w:t>
      </w:r>
      <w:r w:rsidR="00C66554" w:rsidRPr="00C66554">
        <w:rPr>
          <w:color w:val="000000" w:themeColor="text1"/>
          <w:sz w:val="18"/>
          <w:szCs w:val="18"/>
        </w:rPr>
        <w:t>865</w:t>
      </w:r>
    </w:p>
    <w:p w14:paraId="0F1F9FD7" w14:textId="3EA63B47" w:rsidR="001843E5" w:rsidRPr="00D32106" w:rsidRDefault="00D41DA1" w:rsidP="003519B4">
      <w:pPr>
        <w:spacing w:line="206" w:lineRule="exact"/>
        <w:ind w:left="396"/>
        <w:rPr>
          <w:sz w:val="18"/>
          <w:szCs w:val="18"/>
        </w:rPr>
      </w:pPr>
      <w:r>
        <w:rPr>
          <w:sz w:val="18"/>
          <w:szCs w:val="18"/>
        </w:rPr>
        <w:t>E-</w:t>
      </w:r>
      <w:r w:rsidR="001843E5" w:rsidRPr="00D32106">
        <w:rPr>
          <w:sz w:val="18"/>
          <w:szCs w:val="18"/>
        </w:rPr>
        <w:t>mail</w:t>
      </w:r>
      <w:r w:rsidR="005B47C9" w:rsidRPr="00D32106">
        <w:rPr>
          <w:sz w:val="18"/>
          <w:szCs w:val="18"/>
        </w:rPr>
        <w:t xml:space="preserve">: </w:t>
      </w:r>
      <w:r w:rsidR="00C66554" w:rsidRPr="00C66554">
        <w:rPr>
          <w:sz w:val="18"/>
          <w:szCs w:val="18"/>
        </w:rPr>
        <w:t>Kamil.Mroz@termika.</w:t>
      </w:r>
      <w:r w:rsidR="00105A26">
        <w:rPr>
          <w:sz w:val="18"/>
          <w:szCs w:val="18"/>
        </w:rPr>
        <w:t>orlen</w:t>
      </w:r>
      <w:r w:rsidR="00C66554" w:rsidRPr="00C66554">
        <w:rPr>
          <w:sz w:val="18"/>
          <w:szCs w:val="18"/>
        </w:rPr>
        <w:t>.pl</w:t>
      </w:r>
    </w:p>
    <w:sectPr w:rsidR="001843E5" w:rsidRPr="00D32106">
      <w:footerReference w:type="default" r:id="rId15"/>
      <w:pgSz w:w="11910" w:h="16840"/>
      <w:pgMar w:top="1040" w:right="1200" w:bottom="1240" w:left="1020" w:header="0" w:footer="10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2787" w14:textId="77777777" w:rsidR="00BA69EE" w:rsidRDefault="00BA69EE">
      <w:r>
        <w:separator/>
      </w:r>
    </w:p>
  </w:endnote>
  <w:endnote w:type="continuationSeparator" w:id="0">
    <w:p w14:paraId="0214E06E" w14:textId="77777777" w:rsidR="00BA69EE" w:rsidRDefault="00BA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581932"/>
      <w:docPartObj>
        <w:docPartGallery w:val="Page Numbers (Bottom of Page)"/>
        <w:docPartUnique/>
      </w:docPartObj>
    </w:sdtPr>
    <w:sdtEndPr/>
    <w:sdtContent>
      <w:p w14:paraId="286FE9FD" w14:textId="7142E5B2" w:rsidR="009F01D4" w:rsidRDefault="009F01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5D0E" w14:textId="77777777" w:rsidR="00BA69EE" w:rsidRDefault="00BA69EE">
      <w:r>
        <w:separator/>
      </w:r>
    </w:p>
  </w:footnote>
  <w:footnote w:type="continuationSeparator" w:id="0">
    <w:p w14:paraId="6D41B28C" w14:textId="77777777" w:rsidR="00BA69EE" w:rsidRDefault="00BA6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8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9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630202DC"/>
    <w:multiLevelType w:val="hybridMultilevel"/>
    <w:tmpl w:val="4A74931E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5" w15:restartNumberingAfterBreak="0">
    <w:nsid w:val="69B339AE"/>
    <w:multiLevelType w:val="hybridMultilevel"/>
    <w:tmpl w:val="D8F01A3E"/>
    <w:lvl w:ilvl="0" w:tplc="33DE3AF2">
      <w:start w:val="1"/>
      <w:numFmt w:val="upperRoman"/>
      <w:lvlText w:val="%1."/>
      <w:lvlJc w:val="left"/>
      <w:pPr>
        <w:ind w:left="1104" w:hanging="34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6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8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9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20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1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2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23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3"/>
  </w:num>
  <w:num w:numId="2" w16cid:durableId="768737290">
    <w:abstractNumId w:val="1"/>
  </w:num>
  <w:num w:numId="3" w16cid:durableId="1123111293">
    <w:abstractNumId w:val="2"/>
  </w:num>
  <w:num w:numId="4" w16cid:durableId="803743205">
    <w:abstractNumId w:val="9"/>
  </w:num>
  <w:num w:numId="5" w16cid:durableId="988366279">
    <w:abstractNumId w:val="22"/>
  </w:num>
  <w:num w:numId="6" w16cid:durableId="296224994">
    <w:abstractNumId w:val="23"/>
  </w:num>
  <w:num w:numId="7" w16cid:durableId="237716189">
    <w:abstractNumId w:val="20"/>
  </w:num>
  <w:num w:numId="8" w16cid:durableId="1071386595">
    <w:abstractNumId w:val="7"/>
  </w:num>
  <w:num w:numId="9" w16cid:durableId="1120996436">
    <w:abstractNumId w:val="8"/>
  </w:num>
  <w:num w:numId="10" w16cid:durableId="198784520">
    <w:abstractNumId w:val="0"/>
  </w:num>
  <w:num w:numId="11" w16cid:durableId="690296943">
    <w:abstractNumId w:val="19"/>
  </w:num>
  <w:num w:numId="12" w16cid:durableId="130096628">
    <w:abstractNumId w:val="5"/>
  </w:num>
  <w:num w:numId="13" w16cid:durableId="1419595292">
    <w:abstractNumId w:val="15"/>
  </w:num>
  <w:num w:numId="14" w16cid:durableId="1207640288">
    <w:abstractNumId w:val="17"/>
  </w:num>
  <w:num w:numId="15" w16cid:durableId="2136436619">
    <w:abstractNumId w:val="13"/>
  </w:num>
  <w:num w:numId="16" w16cid:durableId="521824604">
    <w:abstractNumId w:val="11"/>
  </w:num>
  <w:num w:numId="17" w16cid:durableId="790055847">
    <w:abstractNumId w:val="12"/>
  </w:num>
  <w:num w:numId="18" w16cid:durableId="636186258">
    <w:abstractNumId w:val="4"/>
  </w:num>
  <w:num w:numId="19" w16cid:durableId="1735011577">
    <w:abstractNumId w:val="18"/>
  </w:num>
  <w:num w:numId="20" w16cid:durableId="1531184803">
    <w:abstractNumId w:val="10"/>
  </w:num>
  <w:num w:numId="21" w16cid:durableId="142551538">
    <w:abstractNumId w:val="14"/>
  </w:num>
  <w:num w:numId="22" w16cid:durableId="1541016175">
    <w:abstractNumId w:val="21"/>
  </w:num>
  <w:num w:numId="23" w16cid:durableId="1562247675">
    <w:abstractNumId w:val="16"/>
  </w:num>
  <w:num w:numId="24" w16cid:durableId="2381760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1371"/>
    <w:rsid w:val="00013D61"/>
    <w:rsid w:val="000333E2"/>
    <w:rsid w:val="00035785"/>
    <w:rsid w:val="00043C67"/>
    <w:rsid w:val="0006159D"/>
    <w:rsid w:val="000739CC"/>
    <w:rsid w:val="00090453"/>
    <w:rsid w:val="00093AAF"/>
    <w:rsid w:val="000A6FCD"/>
    <w:rsid w:val="000E21E7"/>
    <w:rsid w:val="00105A26"/>
    <w:rsid w:val="00125851"/>
    <w:rsid w:val="00147499"/>
    <w:rsid w:val="001613CD"/>
    <w:rsid w:val="00163BC9"/>
    <w:rsid w:val="00174AE6"/>
    <w:rsid w:val="001843E5"/>
    <w:rsid w:val="001957FE"/>
    <w:rsid w:val="001C315B"/>
    <w:rsid w:val="001C6833"/>
    <w:rsid w:val="001C6DBD"/>
    <w:rsid w:val="001F05C4"/>
    <w:rsid w:val="00201BFB"/>
    <w:rsid w:val="002100FD"/>
    <w:rsid w:val="00223D78"/>
    <w:rsid w:val="0024661E"/>
    <w:rsid w:val="002479BC"/>
    <w:rsid w:val="00270C7A"/>
    <w:rsid w:val="00275538"/>
    <w:rsid w:val="00296E01"/>
    <w:rsid w:val="002B1772"/>
    <w:rsid w:val="002C5A3A"/>
    <w:rsid w:val="002D0A29"/>
    <w:rsid w:val="002D5977"/>
    <w:rsid w:val="00321C1B"/>
    <w:rsid w:val="003222BB"/>
    <w:rsid w:val="00322E4B"/>
    <w:rsid w:val="00341D47"/>
    <w:rsid w:val="003519B4"/>
    <w:rsid w:val="0036025F"/>
    <w:rsid w:val="00376FC4"/>
    <w:rsid w:val="00386B37"/>
    <w:rsid w:val="003B16E8"/>
    <w:rsid w:val="003F1AEA"/>
    <w:rsid w:val="003F514E"/>
    <w:rsid w:val="004035C7"/>
    <w:rsid w:val="00403BF8"/>
    <w:rsid w:val="00430E68"/>
    <w:rsid w:val="00457640"/>
    <w:rsid w:val="004612E4"/>
    <w:rsid w:val="004C5198"/>
    <w:rsid w:val="005029B2"/>
    <w:rsid w:val="00530653"/>
    <w:rsid w:val="00556F0F"/>
    <w:rsid w:val="00571947"/>
    <w:rsid w:val="00591258"/>
    <w:rsid w:val="005B47C9"/>
    <w:rsid w:val="005F1337"/>
    <w:rsid w:val="005F28C3"/>
    <w:rsid w:val="00613883"/>
    <w:rsid w:val="00682B86"/>
    <w:rsid w:val="00683E6B"/>
    <w:rsid w:val="006D31C6"/>
    <w:rsid w:val="006E5D91"/>
    <w:rsid w:val="00701D5B"/>
    <w:rsid w:val="007105F5"/>
    <w:rsid w:val="007566E6"/>
    <w:rsid w:val="00766F60"/>
    <w:rsid w:val="00773EF0"/>
    <w:rsid w:val="007C06A8"/>
    <w:rsid w:val="007D7CB2"/>
    <w:rsid w:val="007F3F75"/>
    <w:rsid w:val="00813308"/>
    <w:rsid w:val="00823AE9"/>
    <w:rsid w:val="0082584C"/>
    <w:rsid w:val="00856B83"/>
    <w:rsid w:val="00866C8F"/>
    <w:rsid w:val="00870234"/>
    <w:rsid w:val="0087197C"/>
    <w:rsid w:val="00893C05"/>
    <w:rsid w:val="008C291D"/>
    <w:rsid w:val="008D4FA5"/>
    <w:rsid w:val="0093483F"/>
    <w:rsid w:val="00943529"/>
    <w:rsid w:val="00965F06"/>
    <w:rsid w:val="00966DDE"/>
    <w:rsid w:val="00985231"/>
    <w:rsid w:val="009F01D4"/>
    <w:rsid w:val="00A0225E"/>
    <w:rsid w:val="00A14DEC"/>
    <w:rsid w:val="00A40B96"/>
    <w:rsid w:val="00A66839"/>
    <w:rsid w:val="00A74EC7"/>
    <w:rsid w:val="00B070DB"/>
    <w:rsid w:val="00B32173"/>
    <w:rsid w:val="00B635D9"/>
    <w:rsid w:val="00B67A6E"/>
    <w:rsid w:val="00B734FC"/>
    <w:rsid w:val="00BA69EE"/>
    <w:rsid w:val="00BB0BFD"/>
    <w:rsid w:val="00BB3E27"/>
    <w:rsid w:val="00BB5262"/>
    <w:rsid w:val="00BC36D1"/>
    <w:rsid w:val="00BD1D5A"/>
    <w:rsid w:val="00BD41A2"/>
    <w:rsid w:val="00BD5A7D"/>
    <w:rsid w:val="00BE68B7"/>
    <w:rsid w:val="00C12F57"/>
    <w:rsid w:val="00C1418F"/>
    <w:rsid w:val="00C22898"/>
    <w:rsid w:val="00C51774"/>
    <w:rsid w:val="00C54EDE"/>
    <w:rsid w:val="00C66554"/>
    <w:rsid w:val="00CB3F55"/>
    <w:rsid w:val="00CC0EBF"/>
    <w:rsid w:val="00CC5960"/>
    <w:rsid w:val="00CD6080"/>
    <w:rsid w:val="00D061BC"/>
    <w:rsid w:val="00D11423"/>
    <w:rsid w:val="00D11996"/>
    <w:rsid w:val="00D11A2A"/>
    <w:rsid w:val="00D32106"/>
    <w:rsid w:val="00D327FD"/>
    <w:rsid w:val="00D406D3"/>
    <w:rsid w:val="00D41DA1"/>
    <w:rsid w:val="00D456BC"/>
    <w:rsid w:val="00D52EAD"/>
    <w:rsid w:val="00D53450"/>
    <w:rsid w:val="00D54971"/>
    <w:rsid w:val="00D65B7C"/>
    <w:rsid w:val="00D84D0A"/>
    <w:rsid w:val="00D9702E"/>
    <w:rsid w:val="00DC31D2"/>
    <w:rsid w:val="00DD4D63"/>
    <w:rsid w:val="00DD4E6D"/>
    <w:rsid w:val="00DE504A"/>
    <w:rsid w:val="00DE518D"/>
    <w:rsid w:val="00DF2442"/>
    <w:rsid w:val="00DF722F"/>
    <w:rsid w:val="00E313D1"/>
    <w:rsid w:val="00E47D59"/>
    <w:rsid w:val="00E764CD"/>
    <w:rsid w:val="00EA68E7"/>
    <w:rsid w:val="00EC1F4C"/>
    <w:rsid w:val="00EC38EE"/>
    <w:rsid w:val="00F043E2"/>
    <w:rsid w:val="00F14853"/>
    <w:rsid w:val="00F31A7A"/>
    <w:rsid w:val="00F36AD9"/>
    <w:rsid w:val="00F74645"/>
    <w:rsid w:val="00FA2C5A"/>
    <w:rsid w:val="00FB4751"/>
    <w:rsid w:val="00FB4CF9"/>
    <w:rsid w:val="00FC1D33"/>
    <w:rsid w:val="00FE1340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br.podatki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gni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yperlink" Target="https://www.podatki.gov.pl/wykaz-podatnikow-vat-wyszukiwark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1963</Words>
  <Characters>11779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Mróz Kamil</cp:lastModifiedBy>
  <cp:revision>16</cp:revision>
  <dcterms:created xsi:type="dcterms:W3CDTF">2025-04-18T07:07:00Z</dcterms:created>
  <dcterms:modified xsi:type="dcterms:W3CDTF">2025-05-09T11:05:00Z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