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97D" w:rsidRPr="00CB1354" w:rsidRDefault="0043797D" w:rsidP="003A4D01">
      <w:pPr>
        <w:spacing w:line="276" w:lineRule="auto"/>
        <w:rPr>
          <w:rStyle w:val="Uwydatnienie"/>
          <w:rFonts w:ascii="Arial" w:eastAsia="Times New Roman" w:hAnsi="Arial" w:cs="Arial"/>
          <w:b/>
          <w:i w:val="0"/>
          <w:iCs w:val="0"/>
          <w:color w:val="000000"/>
          <w:sz w:val="20"/>
          <w:szCs w:val="20"/>
        </w:rPr>
      </w:pPr>
      <w:r w:rsidRPr="00CB1354">
        <w:rPr>
          <w:rStyle w:val="Uwydatnienie"/>
          <w:rFonts w:ascii="Arial" w:eastAsia="Times New Roman" w:hAnsi="Arial" w:cs="Arial"/>
          <w:b/>
          <w:i w:val="0"/>
          <w:iCs w:val="0"/>
          <w:color w:val="000000"/>
          <w:sz w:val="20"/>
          <w:szCs w:val="20"/>
        </w:rPr>
        <w:t>Tajemnica Przedsiębiorstwa</w:t>
      </w:r>
    </w:p>
    <w:p w:rsidR="00CB1354" w:rsidRPr="003A4D01" w:rsidRDefault="00CB1354" w:rsidP="003A4D01">
      <w:pPr>
        <w:spacing w:line="276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Zleceniobiorca zobowiązuje się do zachowania w tajemnicy informacji przekazanych  bezpośrednio lub pośrednio przez Zleceniodawcę</w:t>
      </w:r>
      <w:r w:rsidR="00CB1354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(ORLEN Projekt S.A.)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(w jakiejkolwiek formie tj. w szczególności ustnej, pisemnej, elektronicznej), a także informacji uzyskanych przez Zleceniobiorcę w inny sposób w trakcie wzajemnej współpracy, w tym w związku z zawarciem i realizacją niniejszej umowy, które to informacje dotyczą bezpośrednio lub pośrednio Zleceniodawcy, spółek z Grupy Kapitałowej Zleceniodawcy lub ich kontrahentów, w tym treści niniejszej umowy. Strony przyjmują, że informacje techniczne, technologiczne, organizacyjne lub inne informacje posiadające wartość gospodarczą, które jako całość lub w szczególnym zestawieniu i zbiorze ich elementów nie są powszechnie znane osobom zwykle zajmującym się tym rodzajem informacji albo nie są łatwo dostępne dla takich osób, co do których Zleceniodawca, jako</w:t>
      </w:r>
      <w:r w:rsidRPr="003A4D01">
        <w:rPr>
          <w:rStyle w:val="Uwydatnienie"/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podmiot</w:t>
      </w:r>
      <w:r w:rsidRPr="003A4D01">
        <w:rPr>
          <w:rStyle w:val="Uwydatnienie"/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uprawniony do korzystania z ww. informacji i rozporządzania nimi podjął, przy zachowaniu należytej staranności, działania w celu utrzymania ich w poufności, przekazane przez Zleceniodawcę lub w jego imieniu lub uzyskane przez Zleceniobiorcę w inny sposób w trakcie negocjowania, zawarcia i wykonywania niniejszej umowy należy traktować jako tajemnicę przedsiębiorstwa w rozumieniu ustawy z dnia 16 kwietnia 1993 roku o zwal</w:t>
      </w:r>
      <w:r w:rsidR="00112960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czaniu nieuczciwej konkurencji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(dalej: „Tajemnica Przedsiębiorstwa”), chyba że w chwili przekazania, osoba przekazująca określi na piśmie lub 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br/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w formie elektronicznej odmienny, od określonego powyżej, charakter takich informacji.</w:t>
      </w: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Przez zobowiązanie do zachowania w tajemnicy informacji wskazanych w ust. 1 powyżej, Strony rozumieją zakaz wykorzystywania, ujawniania oraz przekazywania tych informacji w jakikolwiek sposób oraz jakimkolwiek osobom trzecim, za wyjątkiem następujących sytuacji:</w:t>
      </w:r>
    </w:p>
    <w:p w:rsidR="0043797D" w:rsidRPr="003A4D01" w:rsidRDefault="0043797D" w:rsidP="003A4D01">
      <w:pPr>
        <w:pStyle w:val="Akapitzlist"/>
        <w:numPr>
          <w:ilvl w:val="1"/>
          <w:numId w:val="2"/>
        </w:numPr>
        <w:spacing w:line="276" w:lineRule="auto"/>
        <w:ind w:left="851" w:hanging="425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ujawnienie lub wykorzystanie informacji jest konieczne do prawidłowego wykonania niniejszej umowy 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br/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i zgodne z tą umową lub</w:t>
      </w:r>
    </w:p>
    <w:p w:rsidR="0043797D" w:rsidRPr="003A4D01" w:rsidRDefault="0043797D" w:rsidP="003A4D01">
      <w:pPr>
        <w:pStyle w:val="Akapitzlist"/>
        <w:numPr>
          <w:ilvl w:val="1"/>
          <w:numId w:val="2"/>
        </w:numPr>
        <w:spacing w:line="276" w:lineRule="auto"/>
        <w:ind w:left="851" w:hanging="425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informacje w chwili ich ujawnienia są już publicznie dostępne, a ich ujawnienie zostało dokonane przez Zleceniodawcę lub za jego zgodą lub w sposób inny niż poprzez niezgodne z prawem lub jakąkolwiek umową działanie lub zaniechanie lub</w:t>
      </w:r>
    </w:p>
    <w:p w:rsidR="0043797D" w:rsidRPr="003A4D01" w:rsidRDefault="0043797D" w:rsidP="003A4D01">
      <w:pPr>
        <w:pStyle w:val="Akapitzlist"/>
        <w:numPr>
          <w:ilvl w:val="1"/>
          <w:numId w:val="2"/>
        </w:numPr>
        <w:spacing w:line="276" w:lineRule="auto"/>
        <w:ind w:left="851" w:hanging="425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Zleceniobiorca został zobowiązany do ujawnienia informacji przez sąd lub uprawniony organ lub 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br/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w przypadku prawnego obowiązku takiego ujawnienia, z zastrzeżeniem, że Zleceniobiorca, niezwłocznie pisemnie poinformuje Zleceniodawcę o obowiązku ujawniania informacji i ich zakresie, a także uwzględni, w miarę możliwości, rekomendacje Zleceniodawcy co do ujawniania informacji, w szczególności w zakresie złożenia wniosku o wyłączenie jawności, zasadności złożenia stosownego środka zaskarżenia, odwołania lub innego równoważnego środka prawnego oraz poinformuje sąd lub uprawniony organ o chronionym charakterze przekazanych informacji lub</w:t>
      </w:r>
    </w:p>
    <w:p w:rsidR="0043797D" w:rsidRPr="003A4D01" w:rsidRDefault="0043797D" w:rsidP="003A4D01">
      <w:pPr>
        <w:pStyle w:val="Akapitzlist"/>
        <w:numPr>
          <w:ilvl w:val="1"/>
          <w:numId w:val="2"/>
        </w:numPr>
        <w:spacing w:line="276" w:lineRule="auto"/>
        <w:ind w:left="851" w:hanging="425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Zleceniodawca wyraził Zleceniobiorcy pisemną zgodę na ujawnienie lub wykorzystanie informacji 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br/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w określonym celu, we wskazany przez Zleceniodawcę sposób.</w:t>
      </w: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Zleceniobiorca zobowiązany jest przedsięwziąć takie środki bezpieczeństwa i sposoby postępowania, jakie będą odpowiednie i wystarczające, dla zapewnienia bezpiecznego, w tym zgodnego z niniejszą umową 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br/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i przepisami prawa, przetwarzania Tajemnicy Przedsiębiorstwa, aby zapobiec jakiemukolwiek nieautoryzowanemu wykorzystaniu, przekazaniu, ujawnieniu, czy dostępowi do tych informacji. Zleceniobiorca nie będzie, w szczególności kopiował lub utrwalał Tajemnicy Przedsiębiorstwa, jeżeli nie będzie to uzasadnione należytym wykonaniem przez Zleceniobiorcę niniejszej umowy. Zleceniobiorca zobowiązany jest do niezwłocznego powiadomienia Zleceniodawcy o zaistniałych naruszeniach zasad ochrony lub nieuprawnionym ujawnieniu lub wykorzystaniu Tajemnicy Przedsiębiorstwa przetwarzanej w związku z realizacją niniejszej umowy.</w:t>
      </w: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Obowiązek zachowania w tajemnicy informacji, o których mowa w ust. 1 powyżej rozciąga się również na pracowników Zleceniobiorcy i inne osoby, w tym w szczególności audytorów, doradców i podwykonawców, którym Zleceniobiorca udostępni takie informacje. Zleceniobiorca zobowiązany jest do zobowiązania na piśmie ww. osób do ochrony Tajemnicy Przedsiębiorstwa na warunkach, co najmniej takich jak określone w niniejszej umowie. Zleceniobiorca ponosi pełną odpowiedzialność za działania lub zaniechania osób, które uzyskały dostęp do Tajemnicy Przedsiębiorstwa, w tym odpowiedzialność o której mowa w ust. 8. </w:t>
      </w: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lastRenderedPageBreak/>
        <w:t xml:space="preserve">Zleceniobiorca zobowiązany jest na każde żądanie Zleceniodawcy, w terminie nie dłuższym niż 5 dni, przesłać Zleceniodawcy listę osób i podmiotów, które za pośrednictwem Zleceniobiorcy uzyskały dostęp do Tajemnicy Przedsiębiorstwa. Niewywiązanie się z obowiązku, o którym mowa w niniejszym ustępie będzie traktowane jako nieuprawnione ujawnienie Tajemnicy Przedsiębiorstwa skutkujące odpowiedzialnością, o której mowa w ust. 8. </w:t>
      </w: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Zobowiązanie do zachowania w tajemnicy informacji wiąże w czasie obowiązywania niniejszej umowy, jak również w okresie 10 lat po jej rozwiązaniu, wygaśnięciu lub uchyleniu bądź zniweczeniu skutków prawnych. Jeżeli mimo upływu, wskazanego w zdaniu poprzednim, okresu ochrony T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ajemnicy Przedsiębiorstwa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,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informacje te nadal podlegają ochronie w oparciu o wewnętrzne regulacje lub decyzje Zleceniodawcy lub 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br/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w oparciu o szczególne przepisy prawa, Zleceniodawca powiadomi Zleceniobiorcę na piśmie, o przedłużeniu okresu ochrony, o dodatkowy wskazany przez Zleceniodawcę okres (nie dłuższy jednak niż 10 lat), na co Zleceniobiorca niniejszym wyraża zgodę. Powiadomienie, o którym mowa w zdaniu powyższym nastąpi przed wygaśnięciem 10-cio letniego okresu ochrony, o którym mowa w zdaniu pierwszym niniejszego ustępu, nie później jednak niż na 10 dni roboczych przed zakończeniem obowiązywania powyższego zobowiązania. Strony zgodnie postanawiają, że zobowiązanie opisane w niniejszym ustępie obowiązuje niezależnie od rozwiązania, wygaśnięcia lub uchylenia bądź zniweczenia skutków prawnych niniejszej umowy.</w:t>
      </w: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Nie później niż w terminie 3 dni roboczych po upływie okresu ochrony o, którym mowa w ust. 6 powyżej Zleceniobiorca oraz wszelkie osoby, którym Zleceniobiorca przekazał Tajemnicę Przedsiębiorstwa zobowiązane są zwrócić Zleceniodawcy lub zniszczyć wszelkie materiały ją zawierające.</w:t>
      </w: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W przypadku nieuprawnionego wykorzystania, przekazania lub ujawnienia przez Zleceniobiorcę Tajemnicy Przedsiębiorstwa, Zleceniodawca uprawniony jest do żądania od Zleceniobiorcy zapłaty kary umownej 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br/>
      </w:r>
      <w:r w:rsidR="00927783">
        <w:rPr>
          <w:rFonts w:ascii="Arial" w:hAnsi="Arial" w:cs="Arial"/>
          <w:sz w:val="20"/>
          <w:szCs w:val="20"/>
        </w:rPr>
        <w:t>w wysokości 10% wartości całego Wynagrodzenia netto określonego w Umowie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za każdy przypadek nieuprawnionego wykorzystania, przekazania lub ujawnienia ww. informacji. Zapłata kary umownej wskazanej powyżej nie ogranicza prawa Zleceniodawcy do dochodzenia od Zleceniobiorcy odszkodowania na zasadach ogólnych, w przypadku gdy wysokość poniesionej szkody przewyższa zastrzeżoną w niniejszej umowie wysokość kary umownej. Powyższe nie wyłącza w żaden sposób innych sankcji i uprawnień Zleceniodawcy określonych w przepisach prawa, w tym w ustawie z dnia 16 kwietnia 1993 roku o zwalczaniu nie</w:t>
      </w:r>
      <w:r w:rsidR="00286859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uczciwej konkurencji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.</w:t>
      </w: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W przypadku, gdy w związku z realizacją niniejszej umowy, zaistnieje konieczność dostępu lub przekazania do Zleceniobiorcy danych osobowych w rozumieniu obowiązujących przepisów o ochronie danych osobowych Zleceniobiorca zobowiązany jest do zawarcia ze Zleceniodawcą przed rozpoczęciem przetwarzania takich danych odpowiedniej, odrębnej umowy, której przedmiotem będą zasady i warunki ochrony oraz przetwarzania tych danych.</w:t>
      </w: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W przypadku, gdy w trakcie realizacji niniejszej umowy, zaistnieje konieczności dostępu lub przekazania Zleceniobiorcy, w jakiejkolwiek formie, informacji st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anowiących Tajemnicę Spółki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ORLEN 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Projekt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S.A. rozumianej jako szczególnie chroniony rodzaj Tajemnicy Przedsiębiorstwa Zleceniodawcy, co do której podjęto szczególne działania określone w aktach wewnętrznych Zleceniodawcy, w celu zachowania jej w tajemnicy 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br/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i której wykorzystanie, przekazanie lub ujawnienie osobie nieuprawnionej w znacznym stopniu zagraża lub narusza interesy Zleceniodawcy, Zleceniobiorca zobowiązuje się do niezwłocznego zawarcia ze Zleceniodawcą, przed otrzymaniem i rozpoczęciem przetwarzania takich informacji, aneksu do niniejszej umowy, zgodnego z wewnętrznymi aktami Zleceniodawcy, którego przedmiotem będą zasady i wa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runki ochrony Tajemnicy Spółki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ORLEN 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Projekt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S.A.</w:t>
      </w: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Dla uniknięcia wątpliwości Strony potwierdzają, że Zleceniobiorca, niezależnie od obowiązków określonych </w:t>
      </w:r>
      <w:r w:rsidR="008B6799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br/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w niniejszej umowie, zobowiązany jest także do przestrzega</w:t>
      </w:r>
      <w:bookmarkStart w:id="0" w:name="_GoBack"/>
      <w:bookmarkEnd w:id="0"/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nia dodatkowych wymogów dotyczących ochrony określonych rodzajów informacji (np. danych osobowych, informacji poufnych) wynikających z obowiązujących przepisów prawa.</w:t>
      </w:r>
    </w:p>
    <w:p w:rsidR="00DB2883" w:rsidRPr="00DB2883" w:rsidRDefault="00DB2883" w:rsidP="00DB2883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Style w:val="Uwydatnienie"/>
          <w:i w:val="0"/>
          <w:color w:val="000000"/>
        </w:rPr>
      </w:pPr>
      <w:r w:rsidRPr="00DB2883">
        <w:rPr>
          <w:rStyle w:val="Uwydatnienie"/>
          <w:rFonts w:eastAsia="Times New Roman"/>
          <w:i w:val="0"/>
          <w:color w:val="000000"/>
        </w:rPr>
        <w:t>Kontrahent wyraża zgodę na ujawnienie przez ORLEN PROJEKT S.A. treści niniejszej umowy oraz informacji i danych związanych z jej realizacją spółkom należącym do Grupy Kapitałowej ORLEN na zasadach powyżej przewidzianych.</w:t>
      </w:r>
    </w:p>
    <w:p w:rsidR="0043797D" w:rsidRPr="003A4D01" w:rsidRDefault="0043797D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sectPr w:rsidR="0043797D" w:rsidRPr="003A4D01" w:rsidSect="00CB1354">
      <w:headerReference w:type="default" r:id="rId8"/>
      <w:footerReference w:type="default" r:id="rId9"/>
      <w:pgSz w:w="11906" w:h="16838"/>
      <w:pgMar w:top="1985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8A3" w:rsidRDefault="00F208A3" w:rsidP="00EE1036">
      <w:r>
        <w:separator/>
      </w:r>
    </w:p>
  </w:endnote>
  <w:endnote w:type="continuationSeparator" w:id="0">
    <w:p w:rsidR="00F208A3" w:rsidRDefault="00F208A3" w:rsidP="00EE1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523957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B6799" w:rsidRPr="008B6799" w:rsidRDefault="008B6799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B6799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8B67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B679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8B67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DB288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8B67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8B679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8B67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B679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8B67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DB288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8B67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8B6799" w:rsidRDefault="008B67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8A3" w:rsidRDefault="00F208A3" w:rsidP="00EE1036">
      <w:r>
        <w:separator/>
      </w:r>
    </w:p>
  </w:footnote>
  <w:footnote w:type="continuationSeparator" w:id="0">
    <w:p w:rsidR="00F208A3" w:rsidRDefault="00F208A3" w:rsidP="00EE10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354" w:rsidRDefault="00CB1354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162DAA8" wp14:editId="186B28FD">
          <wp:simplePos x="0" y="0"/>
          <wp:positionH relativeFrom="margin">
            <wp:align>center</wp:align>
          </wp:positionH>
          <wp:positionV relativeFrom="paragraph">
            <wp:posOffset>-35804</wp:posOffset>
          </wp:positionV>
          <wp:extent cx="2299970" cy="736600"/>
          <wp:effectExtent l="0" t="0" r="5080" b="635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997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5435D5"/>
    <w:multiLevelType w:val="hybridMultilevel"/>
    <w:tmpl w:val="DDA0E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09673F"/>
    <w:multiLevelType w:val="multilevel"/>
    <w:tmpl w:val="B8A8AF58"/>
    <w:lvl w:ilvl="0">
      <w:start w:val="1"/>
      <w:numFmt w:val="decimal"/>
      <w:lvlText w:val="%1."/>
      <w:lvlJc w:val="left"/>
      <w:pPr>
        <w:ind w:left="915" w:hanging="555"/>
      </w:pPr>
      <w:rPr>
        <w:rFonts w:ascii="Arial" w:hAnsi="Arial" w:cs="Arial" w:hint="default"/>
        <w:sz w:val="22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ascii="Arial" w:hAnsi="Arial" w:cs="Arial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cs="Arial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cs="Arial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cs="Arial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cs="Arial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cs="Arial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cs="Arial" w:hint="default"/>
        <w:sz w:val="22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97D"/>
    <w:rsid w:val="00050B44"/>
    <w:rsid w:val="000D0B81"/>
    <w:rsid w:val="00112960"/>
    <w:rsid w:val="00286859"/>
    <w:rsid w:val="00294640"/>
    <w:rsid w:val="002B2CED"/>
    <w:rsid w:val="00311695"/>
    <w:rsid w:val="003A4D01"/>
    <w:rsid w:val="003A72E9"/>
    <w:rsid w:val="00412DF8"/>
    <w:rsid w:val="0042612D"/>
    <w:rsid w:val="0043797D"/>
    <w:rsid w:val="00563529"/>
    <w:rsid w:val="00716353"/>
    <w:rsid w:val="00892325"/>
    <w:rsid w:val="008B6799"/>
    <w:rsid w:val="00927783"/>
    <w:rsid w:val="00A04BAC"/>
    <w:rsid w:val="00AB111F"/>
    <w:rsid w:val="00C30CCB"/>
    <w:rsid w:val="00C45EFD"/>
    <w:rsid w:val="00CB1354"/>
    <w:rsid w:val="00D956AB"/>
    <w:rsid w:val="00DB2883"/>
    <w:rsid w:val="00E368A2"/>
    <w:rsid w:val="00EE1036"/>
    <w:rsid w:val="00F208A3"/>
    <w:rsid w:val="00F25689"/>
    <w:rsid w:val="00FB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2C535B-72B8-4542-BA4C-DDEC1B101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797D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3797D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43797D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43797D"/>
    <w:rPr>
      <w:i/>
      <w:iCs/>
    </w:rPr>
  </w:style>
  <w:style w:type="character" w:styleId="Pogrubienie">
    <w:name w:val="Strong"/>
    <w:basedOn w:val="Domylnaczcionkaakapitu"/>
    <w:uiPriority w:val="22"/>
    <w:qFormat/>
    <w:rsid w:val="0043797D"/>
    <w:rPr>
      <w:b/>
      <w:bCs/>
    </w:rPr>
  </w:style>
  <w:style w:type="paragraph" w:styleId="Akapitzlist">
    <w:name w:val="List Paragraph"/>
    <w:basedOn w:val="Normalny"/>
    <w:uiPriority w:val="34"/>
    <w:qFormat/>
    <w:rsid w:val="002B2CE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10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1036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E10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B13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1354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13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1354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25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87FEF-C3F3-4581-9447-D25313E09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1269</Words>
  <Characters>7615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8867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Karpowicz Klaudia (PKN)</dc:creator>
  <cp:keywords/>
  <dc:description/>
  <cp:lastModifiedBy>Czarzasty Andrzej (PRO)</cp:lastModifiedBy>
  <cp:revision>3</cp:revision>
  <dcterms:created xsi:type="dcterms:W3CDTF">2023-05-16T06:30:00Z</dcterms:created>
  <dcterms:modified xsi:type="dcterms:W3CDTF">2024-06-24T05:26:00Z</dcterms:modified>
</cp:coreProperties>
</file>