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AF8C6" w14:textId="77777777" w:rsidR="008C7022" w:rsidRPr="008C7022" w:rsidRDefault="008C7022" w:rsidP="008C7022">
      <w:pPr>
        <w:rPr>
          <w:b/>
          <w:bCs/>
        </w:rPr>
      </w:pPr>
      <w:r w:rsidRPr="008C7022">
        <w:rPr>
          <w:b/>
          <w:bCs/>
        </w:rPr>
        <w:t>Inspekcja i konserwacja</w:t>
      </w:r>
    </w:p>
    <w:p w14:paraId="75B69DC4" w14:textId="77777777" w:rsidR="008C7022" w:rsidRDefault="008C7022" w:rsidP="008C7022">
      <w:r>
        <w:t>Ustawodawca określił przepisy techniczne i budowlane DIN EN 13084-1 i DIN V 4133 jako prawnie wiążące dla obsługi wolnostojących kominów stalowych.</w:t>
      </w:r>
    </w:p>
    <w:p w14:paraId="79CF603C" w14:textId="77777777" w:rsidR="008C7022" w:rsidRDefault="008C7022" w:rsidP="008C7022">
      <w:r>
        <w:t>Norma DIN obejmuje definicję jej zastosowania, wyjaśnienie pojęć, oświadczenia dotyczące dokumentacji konstrukcyjnej, materiałów budowlanych, wpływów, określenie wymiarów cięcia, wymiarowanie, konstrukcję, ochronę antykorozyjną, monitorowanie konstrukcji i stanu wyposażenia stalowych układów kominowych.</w:t>
      </w:r>
    </w:p>
    <w:p w14:paraId="23ABDDB4" w14:textId="77777777" w:rsidR="008C7022" w:rsidRDefault="008C7022" w:rsidP="008C7022">
      <w:r>
        <w:t>W przypadku już istniejących kominów punkt dotyczący monitorowania stanu EN1993- 3-2 ma szczególne znaczenie, ponieważ monitorowanie nie odbywa się jednorazowo, ale musi być przeprowadzane w regularnych odstępach czasu.</w:t>
      </w:r>
    </w:p>
    <w:p w14:paraId="1364F844" w14:textId="77777777" w:rsidR="008C7022" w:rsidRPr="008C7022" w:rsidRDefault="008C7022" w:rsidP="008C7022">
      <w:pPr>
        <w:rPr>
          <w:u w:val="single"/>
        </w:rPr>
      </w:pPr>
      <w:r w:rsidRPr="008C7022">
        <w:rPr>
          <w:u w:val="single"/>
        </w:rPr>
        <w:t>Monitorowanie stanu EN1993-3-2</w:t>
      </w:r>
    </w:p>
    <w:p w14:paraId="2395132F" w14:textId="77777777" w:rsidR="008C7022" w:rsidRDefault="008C7022" w:rsidP="008C7022">
      <w:r>
        <w:t>Kominy muszą być regularnie sprawdzane przez wykwalifikowaną osobę co najmniej raz na 12 miesięcy. W ramach pierwszego testu połączenia śrub sprężonych muszą być sprawdzone (dokręcanie) i zarejestrowane. Po wstępnym badaniu ekspert określa cykl dalszych badań. W przypadku amortyzatorów drgań i systemów bezpiecznego wspinania się konieczne może być uwzględnienie częstszych kontroli i konserwacji.</w:t>
      </w:r>
    </w:p>
    <w:p w14:paraId="290DBAAE" w14:textId="77777777" w:rsidR="008C7022" w:rsidRDefault="008C7022" w:rsidP="008C7022">
      <w:r>
        <w:t>W przypadku bardzo silnej ekspozycji chemicznej oraz w przypadku naddatku korozyjnego będącego sposobem pomiaru odporności na korozję, inspekcje należy przeprowadzać w krótszych odstępach czasu. Kontrola musi również uwzględniać dostępną przestrzeń między podporą a rurą wewnętrzną.</w:t>
      </w:r>
    </w:p>
    <w:p w14:paraId="0EBF7F6E" w14:textId="77777777" w:rsidR="008C7022" w:rsidRDefault="008C7022" w:rsidP="008C7022">
      <w:r>
        <w:t>Z inspekcji należy sporządzić raport.</w:t>
      </w:r>
    </w:p>
    <w:p w14:paraId="638846BF" w14:textId="77777777" w:rsidR="008C7022" w:rsidRPr="008C7022" w:rsidRDefault="008C7022" w:rsidP="008C7022">
      <w:pPr>
        <w:rPr>
          <w:u w:val="single"/>
        </w:rPr>
      </w:pPr>
      <w:r w:rsidRPr="008C7022">
        <w:rPr>
          <w:u w:val="single"/>
        </w:rPr>
        <w:t>Konserwację operator może wykonywać sam.</w:t>
      </w:r>
    </w:p>
    <w:p w14:paraId="7E0EF888" w14:textId="77777777" w:rsidR="008C7022" w:rsidRDefault="008C7022" w:rsidP="008C7022">
      <w:r>
        <w:t>Sprawdź wolną powierzchnię przekroju komina; usuń nagromadzenia sadzy i popiołu u podstawy komina lub martwe ptaki. Kominiarz musi zostać poinstruowany, aby usunąć większe nagromadzenia na wewnętrznej ścianie wewnętrznej rury (należy pamiętać, że można używać tylko szczotek ze stali nierdzewnej lub nylonu).</w:t>
      </w:r>
    </w:p>
    <w:p w14:paraId="1F616FDF" w14:textId="77777777" w:rsidR="008C7022" w:rsidRDefault="008C7022" w:rsidP="008C7022">
      <w:r>
        <w:t>Upewnij się, że odpływ kondensatu i odpływ rury usztywniającej nie są zablokowane</w:t>
      </w:r>
    </w:p>
    <w:p w14:paraId="780D783A" w14:textId="77777777" w:rsidR="008C7022" w:rsidRDefault="008C7022" w:rsidP="008C7022">
      <w:r>
        <w:t>Podstawa komina musi być chroniona przed trwałym zawilgoceniem. Usunąć np. liście i inne zabrudzenia, aby podstawa komina mogła łatwo wyschnąć.</w:t>
      </w:r>
    </w:p>
    <w:p w14:paraId="37CA4E72" w14:textId="77777777" w:rsidR="008C7022" w:rsidRDefault="008C7022" w:rsidP="008C7022">
      <w:r>
        <w:t xml:space="preserve">W przypadku montażu komina na koszu kotwiącym przestrzeń między </w:t>
      </w:r>
      <w:proofErr w:type="spellStart"/>
      <w:r>
        <w:t>flanszą</w:t>
      </w:r>
      <w:proofErr w:type="spellEnd"/>
      <w:r>
        <w:t xml:space="preserve"> podstawy a podstawą należy wypełnić zaprawą niekurczliwą, a czoło </w:t>
      </w:r>
      <w:proofErr w:type="spellStart"/>
      <w:r>
        <w:t>flanszy</w:t>
      </w:r>
      <w:proofErr w:type="spellEnd"/>
      <w:r>
        <w:t xml:space="preserve"> podstawy należy pokryć bitumenem.</w:t>
      </w:r>
    </w:p>
    <w:p w14:paraId="10FB75EE" w14:textId="67302B2D" w:rsidR="00E21EE3" w:rsidRDefault="008C7022" w:rsidP="008C7022">
      <w:r>
        <w:t>Drobne uszkodzenia powłoki należy naprawić na czas, aby później uniknąć większych uszkodzeń.</w:t>
      </w:r>
    </w:p>
    <w:sectPr w:rsidR="00E21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22"/>
    <w:rsid w:val="002C0779"/>
    <w:rsid w:val="005939AE"/>
    <w:rsid w:val="005A44FA"/>
    <w:rsid w:val="008C7022"/>
    <w:rsid w:val="00E2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C2A1"/>
  <w15:chartTrackingRefBased/>
  <w15:docId w15:val="{50151B3A-54A1-41F1-AE8A-38297FC5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7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0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0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0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7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70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02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02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70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70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0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70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7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7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7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70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0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702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0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702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02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1969</Characters>
  <Application>Microsoft Office Word</Application>
  <DocSecurity>0</DocSecurity>
  <Lines>16</Lines>
  <Paragraphs>4</Paragraphs>
  <ScaleCrop>false</ScaleCrop>
  <Company>ORLEN S.A.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Biel-Kijania Katarzyna (OPD)</dc:creator>
  <cp:keywords/>
  <dc:description/>
  <cp:lastModifiedBy>Biel-Kijania Katarzyna (OPD)</cp:lastModifiedBy>
  <cp:revision>1</cp:revision>
  <dcterms:created xsi:type="dcterms:W3CDTF">2024-09-10T06:12:00Z</dcterms:created>
  <dcterms:modified xsi:type="dcterms:W3CDTF">2024-09-10T06:14:00Z</dcterms:modified>
</cp:coreProperties>
</file>