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1024D" w14:textId="442F80E5" w:rsidR="00635FE2" w:rsidRPr="00770432" w:rsidRDefault="00770432" w:rsidP="00770432">
      <w:pPr>
        <w:spacing w:after="0" w:line="276" w:lineRule="auto"/>
        <w:jc w:val="both"/>
        <w:rPr>
          <w:rFonts w:cstheme="minorHAnsi"/>
          <w:b/>
        </w:rPr>
      </w:pPr>
      <w:r w:rsidRPr="00770432">
        <w:rPr>
          <w:rFonts w:cstheme="minorHAnsi"/>
          <w:b/>
        </w:rPr>
        <w:t>I</w:t>
      </w:r>
      <w:r w:rsidR="00635FE2" w:rsidRPr="00770432">
        <w:rPr>
          <w:rFonts w:cstheme="minorHAnsi"/>
          <w:b/>
        </w:rPr>
        <w:t>nformacje</w:t>
      </w:r>
      <w:r w:rsidRPr="00770432">
        <w:rPr>
          <w:rFonts w:cstheme="minorHAnsi"/>
          <w:b/>
        </w:rPr>
        <w:t xml:space="preserve"> dodatkowe do zapytania ofertowego.</w:t>
      </w:r>
    </w:p>
    <w:p w14:paraId="0335E07A" w14:textId="77777777" w:rsidR="00635FE2" w:rsidRPr="003468CA" w:rsidRDefault="00635FE2" w:rsidP="00AD1F79">
      <w:pPr>
        <w:numPr>
          <w:ilvl w:val="0"/>
          <w:numId w:val="27"/>
        </w:numPr>
        <w:spacing w:before="120" w:after="0" w:line="276" w:lineRule="auto"/>
        <w:jc w:val="both"/>
        <w:rPr>
          <w:rFonts w:cstheme="minorHAnsi"/>
        </w:rPr>
      </w:pPr>
      <w:r w:rsidRPr="003468CA">
        <w:rPr>
          <w:rFonts w:cstheme="minorHAnsi"/>
        </w:rPr>
        <w:t>Zamawiający zastrzega sobie prawo do wycofania się z realizacji ETAPU II. O kontynuacji lub zaprzestaniu realizacji ETAPU II Zamawiający poinformuje Wykonawcę po podpisaniu protokołu zdawczo-odbiorczego dokumentacji wykonanej w ETAPIE I.</w:t>
      </w:r>
    </w:p>
    <w:p w14:paraId="197576F9" w14:textId="6BFA827E" w:rsidR="00770432" w:rsidRPr="00770432" w:rsidRDefault="00635FE2" w:rsidP="00AD1F79">
      <w:pPr>
        <w:numPr>
          <w:ilvl w:val="0"/>
          <w:numId w:val="27"/>
        </w:numPr>
        <w:spacing w:before="120" w:after="0" w:line="276" w:lineRule="auto"/>
        <w:jc w:val="both"/>
        <w:rPr>
          <w:rFonts w:cstheme="minorHAnsi"/>
        </w:rPr>
      </w:pPr>
      <w:bookmarkStart w:id="0" w:name="_Ref532302752"/>
      <w:r w:rsidRPr="00770432">
        <w:rPr>
          <w:rFonts w:cstheme="minorHAnsi"/>
        </w:rPr>
        <w:t xml:space="preserve">Sposób fakturowania będzie realizowany zgodnie z Tabelą cenową przy czym suma wszystkich kwot faktur </w:t>
      </w:r>
      <w:r w:rsidRPr="00035D0B">
        <w:rPr>
          <w:rFonts w:cstheme="minorHAnsi"/>
        </w:rPr>
        <w:t>częściowych, nie może przekroczyć 85% wartości wynagrodzenia</w:t>
      </w:r>
      <w:bookmarkEnd w:id="0"/>
      <w:r w:rsidRPr="00035D0B">
        <w:rPr>
          <w:rFonts w:cstheme="minorHAnsi"/>
        </w:rPr>
        <w:t xml:space="preserve">. </w:t>
      </w:r>
      <w:r w:rsidR="00770432" w:rsidRPr="00035D0B">
        <w:rPr>
          <w:rFonts w:cstheme="minorHAnsi"/>
        </w:rPr>
        <w:t>5</w:t>
      </w:r>
      <w:r w:rsidRPr="00035D0B">
        <w:rPr>
          <w:rFonts w:cstheme="minorHAnsi"/>
        </w:rPr>
        <w:t xml:space="preserve">% wynagrodzenia zostanie zapłacona po podpisaniu protokołu końcowego </w:t>
      </w:r>
      <w:r w:rsidR="00770432" w:rsidRPr="005D3BFB">
        <w:rPr>
          <w:rFonts w:cstheme="minorHAnsi"/>
        </w:rPr>
        <w:t>potwierdzającego bezusterkowe wykonanie całości Dokumentacji Projektowej i pozostałych prac</w:t>
      </w:r>
      <w:r w:rsidRPr="00035D0B">
        <w:rPr>
          <w:rFonts w:cstheme="minorHAnsi"/>
        </w:rPr>
        <w:t xml:space="preserve">. Pozostałe </w:t>
      </w:r>
      <w:r w:rsidR="00770432" w:rsidRPr="00035D0B">
        <w:rPr>
          <w:rFonts w:cstheme="minorHAnsi"/>
        </w:rPr>
        <w:t>10</w:t>
      </w:r>
      <w:r w:rsidRPr="00035D0B">
        <w:rPr>
          <w:rFonts w:cstheme="minorHAnsi"/>
        </w:rPr>
        <w:t xml:space="preserve">% </w:t>
      </w:r>
      <w:r w:rsidR="00770432" w:rsidRPr="00035D0B">
        <w:rPr>
          <w:rFonts w:cstheme="minorHAnsi"/>
        </w:rPr>
        <w:t>będzie</w:t>
      </w:r>
      <w:r w:rsidR="00770432" w:rsidRPr="00770432">
        <w:rPr>
          <w:rFonts w:cstheme="minorHAnsi"/>
        </w:rPr>
        <w:t xml:space="preserve"> zapłacona po uzyskaniu Decyzji </w:t>
      </w:r>
      <w:proofErr w:type="spellStart"/>
      <w:r w:rsidR="00770432" w:rsidRPr="00770432">
        <w:rPr>
          <w:rFonts w:cstheme="minorHAnsi"/>
        </w:rPr>
        <w:t>PnB</w:t>
      </w:r>
      <w:proofErr w:type="spellEnd"/>
      <w:r w:rsidR="00770432" w:rsidRPr="00770432">
        <w:rPr>
          <w:rFonts w:cstheme="minorHAnsi"/>
        </w:rPr>
        <w:t>.</w:t>
      </w:r>
    </w:p>
    <w:p w14:paraId="782DCBDF" w14:textId="2B38CB2A" w:rsidR="00635FE2" w:rsidRPr="00770432" w:rsidRDefault="00635FE2" w:rsidP="00AD1F79">
      <w:pPr>
        <w:numPr>
          <w:ilvl w:val="0"/>
          <w:numId w:val="27"/>
        </w:numPr>
        <w:spacing w:before="120" w:after="0" w:line="276" w:lineRule="auto"/>
        <w:jc w:val="both"/>
        <w:rPr>
          <w:rFonts w:cstheme="minorHAnsi"/>
        </w:rPr>
      </w:pPr>
      <w:r w:rsidRPr="00770432">
        <w:rPr>
          <w:rFonts w:cstheme="minorHAnsi"/>
        </w:rPr>
        <w:t xml:space="preserve">Dopuszczalne są płatności częściowe za realizację kompletnej części dokumentacji projektowej oraz </w:t>
      </w:r>
      <w:r w:rsidR="006407B9" w:rsidRPr="00770432">
        <w:rPr>
          <w:rFonts w:cstheme="minorHAnsi"/>
        </w:rPr>
        <w:t>poszczególnych elementów</w:t>
      </w:r>
      <w:r w:rsidRPr="00770432">
        <w:rPr>
          <w:rFonts w:cstheme="minorHAnsi"/>
        </w:rPr>
        <w:t xml:space="preserve"> ujętych w tabeli cenowej.</w:t>
      </w:r>
    </w:p>
    <w:p w14:paraId="0FF31443" w14:textId="77777777" w:rsidR="00635FE2" w:rsidRPr="003468CA" w:rsidRDefault="00635FE2" w:rsidP="00AD1F79">
      <w:pPr>
        <w:numPr>
          <w:ilvl w:val="0"/>
          <w:numId w:val="27"/>
        </w:numPr>
        <w:spacing w:before="120" w:after="0" w:line="276" w:lineRule="auto"/>
        <w:jc w:val="both"/>
        <w:rPr>
          <w:rFonts w:cstheme="minorHAnsi"/>
        </w:rPr>
      </w:pPr>
      <w:r w:rsidRPr="003468CA">
        <w:rPr>
          <w:rFonts w:cstheme="minorHAnsi"/>
        </w:rPr>
        <w:t>Do oferty Wykonawca powinien załączyć harmonogram realizacji prac ze wskazaniem szacowanych terminów uzyskania poszczególnych pozwoleń i decyzji.</w:t>
      </w:r>
    </w:p>
    <w:p w14:paraId="7B5D17B1" w14:textId="4793124F" w:rsidR="00635FE2" w:rsidRPr="003468CA" w:rsidRDefault="00635FE2" w:rsidP="00AD1F79">
      <w:pPr>
        <w:numPr>
          <w:ilvl w:val="0"/>
          <w:numId w:val="27"/>
        </w:numPr>
        <w:spacing w:before="120" w:after="0" w:line="276" w:lineRule="auto"/>
        <w:jc w:val="both"/>
        <w:rPr>
          <w:rFonts w:cstheme="minorHAnsi"/>
        </w:rPr>
      </w:pPr>
      <w:r w:rsidRPr="003468CA">
        <w:rPr>
          <w:rFonts w:cstheme="minorHAnsi"/>
        </w:rPr>
        <w:t xml:space="preserve">Sporządzenie niezbędnych wniosków o wymagane pozwolenia i zgłoszeń do odpowiednich urzędów </w:t>
      </w:r>
      <w:r w:rsidR="006407B9" w:rsidRPr="003468CA">
        <w:rPr>
          <w:rFonts w:cstheme="minorHAnsi"/>
        </w:rPr>
        <w:t xml:space="preserve">– jest po stronie Wykonawcy – Zamawiający udzieli właściwego pełnomocnictwa. </w:t>
      </w:r>
    </w:p>
    <w:p w14:paraId="097449AE" w14:textId="41A8563D" w:rsidR="00770432" w:rsidRPr="00770432" w:rsidRDefault="00770432" w:rsidP="005D3BFB">
      <w:pPr>
        <w:pStyle w:val="Akapitzlist"/>
        <w:numPr>
          <w:ilvl w:val="0"/>
          <w:numId w:val="27"/>
        </w:numPr>
        <w:spacing w:before="120"/>
        <w:jc w:val="both"/>
        <w:rPr>
          <w:rFonts w:cstheme="minorHAnsi"/>
        </w:rPr>
      </w:pPr>
      <w:r w:rsidRPr="00770432">
        <w:rPr>
          <w:rFonts w:cstheme="minorHAnsi"/>
        </w:rPr>
        <w:t xml:space="preserve">Wykonawca dostarczy Zamawiającemu kompletną Dokumentację Projektową w </w:t>
      </w:r>
      <w:r w:rsidR="00092FB8">
        <w:rPr>
          <w:rFonts w:cstheme="minorHAnsi"/>
        </w:rPr>
        <w:t>4</w:t>
      </w:r>
      <w:r w:rsidRPr="00770432">
        <w:rPr>
          <w:rFonts w:cstheme="minorHAnsi"/>
        </w:rPr>
        <w:t xml:space="preserve"> egzemplarzach w wersji papierowej + po 1 egz. na nośniku przenośnym typu USB lub drogą elektroniczną w formacie edytowalnym i nieedytowalnym (*.</w:t>
      </w:r>
      <w:proofErr w:type="spellStart"/>
      <w:r w:rsidRPr="00770432">
        <w:rPr>
          <w:rFonts w:cstheme="minorHAnsi"/>
        </w:rPr>
        <w:t>doc</w:t>
      </w:r>
      <w:proofErr w:type="spellEnd"/>
      <w:r w:rsidRPr="00770432">
        <w:rPr>
          <w:rFonts w:cstheme="minorHAnsi"/>
        </w:rPr>
        <w:t>, *.</w:t>
      </w:r>
      <w:proofErr w:type="spellStart"/>
      <w:r w:rsidRPr="00770432">
        <w:rPr>
          <w:rFonts w:cstheme="minorHAnsi"/>
        </w:rPr>
        <w:t>dwg</w:t>
      </w:r>
      <w:proofErr w:type="spellEnd"/>
      <w:r w:rsidRPr="00770432">
        <w:rPr>
          <w:rFonts w:cstheme="minorHAnsi"/>
        </w:rPr>
        <w:t>, *.xls, *.</w:t>
      </w:r>
      <w:proofErr w:type="spellStart"/>
      <w:r w:rsidRPr="00770432">
        <w:rPr>
          <w:rFonts w:cstheme="minorHAnsi"/>
        </w:rPr>
        <w:t>avi</w:t>
      </w:r>
      <w:proofErr w:type="spellEnd"/>
      <w:r w:rsidRPr="00770432">
        <w:rPr>
          <w:rFonts w:cstheme="minorHAnsi"/>
        </w:rPr>
        <w:t xml:space="preserve"> /*pdf), przy czym w terminach wynikających z Harmonogramu Wykonawca przekaże 1 egzemplarz drukowany oraz po 1 egz. elektronicznym w formacie nieedytowalnym (*pdf) i edytowalnym, a pozostałe uzupełni w terminie do 3 dni roboczych od odbioru przez Zamawiającego bez zastrzeżeń wyżej wymienionej  Dokumentacji projektowej </w:t>
      </w:r>
    </w:p>
    <w:p w14:paraId="14720F33" w14:textId="77777777" w:rsidR="00635FE2" w:rsidRPr="003468CA" w:rsidRDefault="00635FE2" w:rsidP="00AD1F79">
      <w:pPr>
        <w:numPr>
          <w:ilvl w:val="0"/>
          <w:numId w:val="27"/>
        </w:numPr>
        <w:spacing w:before="120" w:after="0" w:line="276" w:lineRule="auto"/>
        <w:jc w:val="both"/>
        <w:rPr>
          <w:rFonts w:cstheme="minorHAnsi"/>
        </w:rPr>
      </w:pPr>
      <w:r w:rsidRPr="003468CA">
        <w:rPr>
          <w:rFonts w:cstheme="minorHAnsi"/>
        </w:rPr>
        <w:t>Dopuszczalne jest zatrudnienie podwykonawców za zgodą Zamawiającego. Wykonawca powinien dostarczyć Zamawiającemu informacje o zakresach prac, które będą realizowane przez podwykonawców.</w:t>
      </w:r>
    </w:p>
    <w:p w14:paraId="68810323" w14:textId="59968A0D" w:rsidR="006407B9" w:rsidRDefault="00635FE2" w:rsidP="00AD1F79">
      <w:pPr>
        <w:numPr>
          <w:ilvl w:val="0"/>
          <w:numId w:val="27"/>
        </w:numPr>
        <w:spacing w:before="120" w:after="0" w:line="276" w:lineRule="auto"/>
        <w:jc w:val="both"/>
        <w:rPr>
          <w:rFonts w:cstheme="minorHAnsi"/>
        </w:rPr>
      </w:pPr>
      <w:r w:rsidRPr="003468CA">
        <w:rPr>
          <w:rFonts w:cstheme="minorHAnsi"/>
        </w:rPr>
        <w:t xml:space="preserve">Konieczne jest przeprowadzenie wizji lokalnej przez </w:t>
      </w:r>
      <w:r w:rsidR="004C2284">
        <w:rPr>
          <w:rFonts w:cstheme="minorHAnsi"/>
        </w:rPr>
        <w:t>Oferenta</w:t>
      </w:r>
      <w:r w:rsidRPr="003468CA">
        <w:rPr>
          <w:rFonts w:cstheme="minorHAnsi"/>
        </w:rPr>
        <w:t>.</w:t>
      </w:r>
    </w:p>
    <w:p w14:paraId="1ABE028A" w14:textId="50A67C8B" w:rsidR="00D94A0B" w:rsidRDefault="00742372" w:rsidP="00AD1F79">
      <w:pPr>
        <w:pStyle w:val="Akapitzlist"/>
        <w:numPr>
          <w:ilvl w:val="0"/>
          <w:numId w:val="27"/>
        </w:numPr>
        <w:spacing w:before="120" w:after="0" w:line="276" w:lineRule="auto"/>
        <w:rPr>
          <w:rFonts w:cstheme="minorHAnsi"/>
        </w:rPr>
      </w:pPr>
      <w:r w:rsidRPr="00693964">
        <w:rPr>
          <w:rFonts w:cstheme="minorHAnsi"/>
        </w:rPr>
        <w:t>Szkic obecnej bocznicy nr 1 (układ torów)</w:t>
      </w:r>
      <w:r w:rsidRPr="00742372">
        <w:rPr>
          <w:rFonts w:cstheme="minorHAnsi"/>
          <w:noProof/>
          <w:lang w:eastAsia="pl-PL"/>
        </w:rPr>
        <w:t xml:space="preserve"> </w:t>
      </w:r>
      <w:r w:rsidRPr="00C03B76">
        <w:rPr>
          <w:rFonts w:cstheme="minorHAnsi"/>
          <w:noProof/>
          <w:lang w:eastAsia="pl-PL"/>
        </w:rPr>
        <w:drawing>
          <wp:inline distT="0" distB="0" distL="0" distR="0" wp14:anchorId="602BBDBE" wp14:editId="20228E03">
            <wp:extent cx="4798771" cy="3855336"/>
            <wp:effectExtent l="0" t="0" r="1905" b="0"/>
            <wp:docPr id="5" name="Obraz 5" descr="\\orlen.pl\gk\GAZ\Public_OG\Biuro Inwestycji i Majątku\Dział ds. Inwestycji i Utrzymania Ruchu\!1!WNIOSKI\2021\03.2021 - Rozbudowa TGP Szczecin\Zapotrzebowania wg WBI\TGP Szczecin bocznica nr1 stan 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orlen.pl\gk\GAZ\Public_OG\Biuro Inwestycji i Majątku\Dział ds. Inwestycji i Utrzymania Ruchu\!1!WNIOSKI\2021\03.2021 - Rozbudowa TGP Szczecin\Zapotrzebowania wg WBI\TGP Szczecin bocznica nr1 stan obecn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579" cy="4003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46EF4" w14:textId="7AAF273A" w:rsidR="00BC5958" w:rsidRPr="003468CA" w:rsidRDefault="00742372">
      <w:pPr>
        <w:pStyle w:val="Akapitzlist"/>
        <w:numPr>
          <w:ilvl w:val="0"/>
          <w:numId w:val="27"/>
        </w:numPr>
        <w:spacing w:after="0" w:line="276" w:lineRule="auto"/>
        <w:jc w:val="both"/>
      </w:pPr>
      <w:r w:rsidRPr="00B05325">
        <w:rPr>
          <w:rFonts w:cstheme="minorHAnsi"/>
          <w:b/>
        </w:rPr>
        <w:lastRenderedPageBreak/>
        <w:t>Szkic wstępnej koncepcji przebudowy bocznicy nr 1 (układ torów)</w:t>
      </w:r>
    </w:p>
    <w:p w14:paraId="74DD1B66" w14:textId="286368BC" w:rsidR="00635FE2" w:rsidRPr="00BE1FB5" w:rsidRDefault="00BE1FB5" w:rsidP="00EA125D">
      <w:p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  <w:noProof/>
          <w:lang w:eastAsia="pl-PL"/>
        </w:rPr>
        <w:drawing>
          <wp:inline distT="0" distB="0" distL="0" distR="0" wp14:anchorId="23CC0E6F" wp14:editId="414C39AB">
            <wp:extent cx="4659782" cy="3746128"/>
            <wp:effectExtent l="0" t="0" r="762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6425" cy="38077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635FE2" w:rsidRPr="00BE1FB5" w:rsidSect="00EA125D">
      <w:footerReference w:type="default" r:id="rId10"/>
      <w:pgSz w:w="11906" w:h="16838"/>
      <w:pgMar w:top="567" w:right="1274" w:bottom="142" w:left="993" w:header="70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8F6FC" w14:textId="77777777" w:rsidR="001C1298" w:rsidRDefault="001C1298" w:rsidP="00BC5958">
      <w:pPr>
        <w:spacing w:after="0" w:line="240" w:lineRule="auto"/>
      </w:pPr>
      <w:r>
        <w:separator/>
      </w:r>
    </w:p>
  </w:endnote>
  <w:endnote w:type="continuationSeparator" w:id="0">
    <w:p w14:paraId="06CE2BC7" w14:textId="77777777" w:rsidR="001C1298" w:rsidRDefault="001C1298" w:rsidP="00BC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140236"/>
      <w:docPartObj>
        <w:docPartGallery w:val="Page Numbers (Bottom of Page)"/>
        <w:docPartUnique/>
      </w:docPartObj>
    </w:sdtPr>
    <w:sdtEndPr/>
    <w:sdtContent>
      <w:p w14:paraId="2C49B6FB" w14:textId="0FFF8F4A" w:rsidR="00BC5958" w:rsidRDefault="00BC59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A79">
          <w:rPr>
            <w:noProof/>
          </w:rPr>
          <w:t>2</w:t>
        </w:r>
        <w:r>
          <w:fldChar w:fldCharType="end"/>
        </w:r>
      </w:p>
    </w:sdtContent>
  </w:sdt>
  <w:p w14:paraId="2E44DCA7" w14:textId="77777777" w:rsidR="00BC5958" w:rsidRDefault="00BC59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32524" w14:textId="77777777" w:rsidR="001C1298" w:rsidRDefault="001C1298" w:rsidP="00BC5958">
      <w:pPr>
        <w:spacing w:after="0" w:line="240" w:lineRule="auto"/>
      </w:pPr>
      <w:r>
        <w:separator/>
      </w:r>
    </w:p>
  </w:footnote>
  <w:footnote w:type="continuationSeparator" w:id="0">
    <w:p w14:paraId="56AAF83C" w14:textId="77777777" w:rsidR="001C1298" w:rsidRDefault="001C1298" w:rsidP="00BC5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6F3A"/>
    <w:multiLevelType w:val="hybridMultilevel"/>
    <w:tmpl w:val="7D1618DA"/>
    <w:lvl w:ilvl="0" w:tplc="424475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542B61"/>
    <w:multiLevelType w:val="hybridMultilevel"/>
    <w:tmpl w:val="D7707A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277A1"/>
    <w:multiLevelType w:val="hybridMultilevel"/>
    <w:tmpl w:val="01789E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11C02"/>
    <w:multiLevelType w:val="hybridMultilevel"/>
    <w:tmpl w:val="5ED8F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61C73"/>
    <w:multiLevelType w:val="hybridMultilevel"/>
    <w:tmpl w:val="9A4AB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A3AB8"/>
    <w:multiLevelType w:val="hybridMultilevel"/>
    <w:tmpl w:val="D30E38E0"/>
    <w:lvl w:ilvl="0" w:tplc="34BEB7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C47437"/>
    <w:multiLevelType w:val="hybridMultilevel"/>
    <w:tmpl w:val="ACDCF9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03FDB"/>
    <w:multiLevelType w:val="hybridMultilevel"/>
    <w:tmpl w:val="3E6E92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E64E6"/>
    <w:multiLevelType w:val="hybridMultilevel"/>
    <w:tmpl w:val="6636A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A6BA6"/>
    <w:multiLevelType w:val="hybridMultilevel"/>
    <w:tmpl w:val="F88A7694"/>
    <w:lvl w:ilvl="0" w:tplc="5FE65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19217C"/>
    <w:multiLevelType w:val="hybridMultilevel"/>
    <w:tmpl w:val="4A065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E61F4"/>
    <w:multiLevelType w:val="hybridMultilevel"/>
    <w:tmpl w:val="4A065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93494"/>
    <w:multiLevelType w:val="hybridMultilevel"/>
    <w:tmpl w:val="4A065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70B6A"/>
    <w:multiLevelType w:val="hybridMultilevel"/>
    <w:tmpl w:val="2604B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B054EB"/>
    <w:multiLevelType w:val="hybridMultilevel"/>
    <w:tmpl w:val="2C40F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6645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E213E"/>
    <w:multiLevelType w:val="hybridMultilevel"/>
    <w:tmpl w:val="3E62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839E8"/>
    <w:multiLevelType w:val="hybridMultilevel"/>
    <w:tmpl w:val="8196C6D6"/>
    <w:lvl w:ilvl="0" w:tplc="9D46EFCE">
      <w:start w:val="1"/>
      <w:numFmt w:val="lowerLetter"/>
      <w:pStyle w:val="PUNKT"/>
      <w:lvlText w:val="%1)"/>
      <w:lvlJc w:val="left"/>
      <w:pPr>
        <w:ind w:left="1117" w:hanging="360"/>
      </w:pPr>
      <w:rPr>
        <w:rFonts w:ascii="Arial" w:eastAsiaTheme="minorHAnsi" w:hAnsi="Arial" w:cs="Aria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 w15:restartNumberingAfterBreak="0">
    <w:nsid w:val="544E01F6"/>
    <w:multiLevelType w:val="hybridMultilevel"/>
    <w:tmpl w:val="21AC2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2052A"/>
    <w:multiLevelType w:val="hybridMultilevel"/>
    <w:tmpl w:val="F7B8EC94"/>
    <w:lvl w:ilvl="0" w:tplc="3A008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14A8B"/>
    <w:multiLevelType w:val="hybridMultilevel"/>
    <w:tmpl w:val="18F00C5E"/>
    <w:lvl w:ilvl="0" w:tplc="34BEB7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3F1B6E"/>
    <w:multiLevelType w:val="hybridMultilevel"/>
    <w:tmpl w:val="18F00C5E"/>
    <w:lvl w:ilvl="0" w:tplc="34BEB7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012AC7"/>
    <w:multiLevelType w:val="hybridMultilevel"/>
    <w:tmpl w:val="13924AD6"/>
    <w:lvl w:ilvl="0" w:tplc="C5362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56B6B"/>
    <w:multiLevelType w:val="hybridMultilevel"/>
    <w:tmpl w:val="D49CE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AEBC2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E4E6A"/>
    <w:multiLevelType w:val="hybridMultilevel"/>
    <w:tmpl w:val="F88A7694"/>
    <w:lvl w:ilvl="0" w:tplc="5FE65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BB2F9C"/>
    <w:multiLevelType w:val="hybridMultilevel"/>
    <w:tmpl w:val="5130F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AEBC2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A12CE"/>
    <w:multiLevelType w:val="hybridMultilevel"/>
    <w:tmpl w:val="15FCA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034ED"/>
    <w:multiLevelType w:val="hybridMultilevel"/>
    <w:tmpl w:val="F88A7694"/>
    <w:lvl w:ilvl="0" w:tplc="5FE65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7"/>
  </w:num>
  <w:num w:numId="5">
    <w:abstractNumId w:val="8"/>
  </w:num>
  <w:num w:numId="6">
    <w:abstractNumId w:val="22"/>
  </w:num>
  <w:num w:numId="7">
    <w:abstractNumId w:val="25"/>
  </w:num>
  <w:num w:numId="8">
    <w:abstractNumId w:val="12"/>
  </w:num>
  <w:num w:numId="9">
    <w:abstractNumId w:val="1"/>
  </w:num>
  <w:num w:numId="10">
    <w:abstractNumId w:val="13"/>
  </w:num>
  <w:num w:numId="11">
    <w:abstractNumId w:val="24"/>
  </w:num>
  <w:num w:numId="12">
    <w:abstractNumId w:val="3"/>
  </w:num>
  <w:num w:numId="13">
    <w:abstractNumId w:val="20"/>
  </w:num>
  <w:num w:numId="14">
    <w:abstractNumId w:val="19"/>
  </w:num>
  <w:num w:numId="15">
    <w:abstractNumId w:val="16"/>
  </w:num>
  <w:num w:numId="16">
    <w:abstractNumId w:val="16"/>
    <w:lvlOverride w:ilvl="0">
      <w:startOverride w:val="1"/>
    </w:lvlOverride>
  </w:num>
  <w:num w:numId="17">
    <w:abstractNumId w:val="10"/>
  </w:num>
  <w:num w:numId="18">
    <w:abstractNumId w:val="5"/>
  </w:num>
  <w:num w:numId="19">
    <w:abstractNumId w:val="21"/>
  </w:num>
  <w:num w:numId="20">
    <w:abstractNumId w:val="4"/>
  </w:num>
  <w:num w:numId="21">
    <w:abstractNumId w:val="15"/>
  </w:num>
  <w:num w:numId="22">
    <w:abstractNumId w:val="23"/>
  </w:num>
  <w:num w:numId="23">
    <w:abstractNumId w:val="26"/>
  </w:num>
  <w:num w:numId="24">
    <w:abstractNumId w:val="11"/>
  </w:num>
  <w:num w:numId="25">
    <w:abstractNumId w:val="9"/>
  </w:num>
  <w:num w:numId="26">
    <w:abstractNumId w:val="0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F7"/>
    <w:rsid w:val="00035D0B"/>
    <w:rsid w:val="00043996"/>
    <w:rsid w:val="00052A90"/>
    <w:rsid w:val="00056BC4"/>
    <w:rsid w:val="00072036"/>
    <w:rsid w:val="00092FB8"/>
    <w:rsid w:val="000A63B8"/>
    <w:rsid w:val="000B2784"/>
    <w:rsid w:val="000F6D2E"/>
    <w:rsid w:val="00164063"/>
    <w:rsid w:val="001966D5"/>
    <w:rsid w:val="001A3AE3"/>
    <w:rsid w:val="001C1298"/>
    <w:rsid w:val="001F616B"/>
    <w:rsid w:val="0023161A"/>
    <w:rsid w:val="002523D2"/>
    <w:rsid w:val="00271858"/>
    <w:rsid w:val="002C0055"/>
    <w:rsid w:val="00310134"/>
    <w:rsid w:val="00344230"/>
    <w:rsid w:val="003468CA"/>
    <w:rsid w:val="003542A8"/>
    <w:rsid w:val="00361D22"/>
    <w:rsid w:val="003941B4"/>
    <w:rsid w:val="003971F7"/>
    <w:rsid w:val="003A456D"/>
    <w:rsid w:val="003F312F"/>
    <w:rsid w:val="00400A50"/>
    <w:rsid w:val="00442029"/>
    <w:rsid w:val="00451E66"/>
    <w:rsid w:val="00456087"/>
    <w:rsid w:val="004617D1"/>
    <w:rsid w:val="00485F84"/>
    <w:rsid w:val="004A1F25"/>
    <w:rsid w:val="004C2284"/>
    <w:rsid w:val="004E7B83"/>
    <w:rsid w:val="005464A0"/>
    <w:rsid w:val="00546A45"/>
    <w:rsid w:val="005A7B90"/>
    <w:rsid w:val="005C1A79"/>
    <w:rsid w:val="005D3BFB"/>
    <w:rsid w:val="00603586"/>
    <w:rsid w:val="00607C3B"/>
    <w:rsid w:val="00630453"/>
    <w:rsid w:val="00635FE2"/>
    <w:rsid w:val="006407B9"/>
    <w:rsid w:val="00676A87"/>
    <w:rsid w:val="00686131"/>
    <w:rsid w:val="00693964"/>
    <w:rsid w:val="006C3C92"/>
    <w:rsid w:val="006E0EDF"/>
    <w:rsid w:val="00742372"/>
    <w:rsid w:val="00770432"/>
    <w:rsid w:val="00797B32"/>
    <w:rsid w:val="007B2FE8"/>
    <w:rsid w:val="007C1439"/>
    <w:rsid w:val="00811232"/>
    <w:rsid w:val="00824A34"/>
    <w:rsid w:val="008278CF"/>
    <w:rsid w:val="00856BE3"/>
    <w:rsid w:val="00861601"/>
    <w:rsid w:val="008E043E"/>
    <w:rsid w:val="009334FA"/>
    <w:rsid w:val="00943FFA"/>
    <w:rsid w:val="0096276C"/>
    <w:rsid w:val="00976C27"/>
    <w:rsid w:val="00982494"/>
    <w:rsid w:val="00982738"/>
    <w:rsid w:val="00990FFB"/>
    <w:rsid w:val="009B47D4"/>
    <w:rsid w:val="00A03A19"/>
    <w:rsid w:val="00A04E6D"/>
    <w:rsid w:val="00A6418F"/>
    <w:rsid w:val="00A77F37"/>
    <w:rsid w:val="00AD1F79"/>
    <w:rsid w:val="00B05325"/>
    <w:rsid w:val="00B92298"/>
    <w:rsid w:val="00BC5958"/>
    <w:rsid w:val="00BE1FB5"/>
    <w:rsid w:val="00C03B76"/>
    <w:rsid w:val="00C50491"/>
    <w:rsid w:val="00C52D97"/>
    <w:rsid w:val="00C53E00"/>
    <w:rsid w:val="00C7215D"/>
    <w:rsid w:val="00C87975"/>
    <w:rsid w:val="00CC5C86"/>
    <w:rsid w:val="00CE47D1"/>
    <w:rsid w:val="00CE7D51"/>
    <w:rsid w:val="00CF0600"/>
    <w:rsid w:val="00D53444"/>
    <w:rsid w:val="00D7423F"/>
    <w:rsid w:val="00D94A0B"/>
    <w:rsid w:val="00DD5572"/>
    <w:rsid w:val="00DE0EBF"/>
    <w:rsid w:val="00E3521F"/>
    <w:rsid w:val="00E41DFF"/>
    <w:rsid w:val="00E435CB"/>
    <w:rsid w:val="00E829EA"/>
    <w:rsid w:val="00EA125D"/>
    <w:rsid w:val="00F37F9A"/>
    <w:rsid w:val="00F45154"/>
    <w:rsid w:val="00F6089D"/>
    <w:rsid w:val="00F80269"/>
    <w:rsid w:val="00FA2DBF"/>
    <w:rsid w:val="00FB06B1"/>
    <w:rsid w:val="00FB359D"/>
    <w:rsid w:val="00FC75CF"/>
    <w:rsid w:val="00FF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0987"/>
  <w15:chartTrackingRefBased/>
  <w15:docId w15:val="{93AC4D7D-16C0-4494-A862-BDB582B68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1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2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4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24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4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494"/>
    <w:rPr>
      <w:b/>
      <w:bCs/>
      <w:sz w:val="20"/>
      <w:szCs w:val="20"/>
    </w:rPr>
  </w:style>
  <w:style w:type="character" w:customStyle="1" w:styleId="PUNKTZnak">
    <w:name w:val="PUNKT Znak"/>
    <w:link w:val="PUNKT"/>
    <w:locked/>
    <w:rsid w:val="00451E66"/>
    <w:rPr>
      <w:sz w:val="24"/>
      <w:szCs w:val="24"/>
    </w:rPr>
  </w:style>
  <w:style w:type="paragraph" w:customStyle="1" w:styleId="PUNKT">
    <w:name w:val="PUNKT"/>
    <w:basedOn w:val="Normalny"/>
    <w:link w:val="PUNKTZnak"/>
    <w:qFormat/>
    <w:rsid w:val="00451E66"/>
    <w:pPr>
      <w:numPr>
        <w:numId w:val="15"/>
      </w:numPr>
      <w:spacing w:before="120" w:after="120" w:line="240" w:lineRule="auto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C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958"/>
  </w:style>
  <w:style w:type="paragraph" w:styleId="Stopka">
    <w:name w:val="footer"/>
    <w:basedOn w:val="Normalny"/>
    <w:link w:val="StopkaZnak"/>
    <w:uiPriority w:val="99"/>
    <w:unhideWhenUsed/>
    <w:rsid w:val="00BC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822D8-D57E-42DA-9790-6506CECC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Bielecki Witold (OPL)</dc:creator>
  <cp:keywords/>
  <dc:description/>
  <cp:lastModifiedBy>Bielecki Witold (OPL)</cp:lastModifiedBy>
  <cp:revision>15</cp:revision>
  <dcterms:created xsi:type="dcterms:W3CDTF">2024-08-12T06:31:00Z</dcterms:created>
  <dcterms:modified xsi:type="dcterms:W3CDTF">2024-10-14T15:19:00Z</dcterms:modified>
</cp:coreProperties>
</file>