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3DAC" w:rsidRPr="00693DAC" w:rsidRDefault="00693DAC" w:rsidP="00693DAC">
      <w:pPr>
        <w:jc w:val="right"/>
        <w:rPr>
          <w:rFonts w:ascii="Arial" w:hAnsi="Arial" w:cs="Arial"/>
        </w:rPr>
      </w:pPr>
      <w:r w:rsidRPr="00693DAC">
        <w:rPr>
          <w:rFonts w:ascii="Arial" w:hAnsi="Arial" w:cs="Arial"/>
        </w:rPr>
        <w:t>Załącznik nr 1</w:t>
      </w:r>
    </w:p>
    <w:p w:rsidR="00693DAC" w:rsidRPr="00693DAC" w:rsidRDefault="00693DAC" w:rsidP="00693DAC">
      <w:pPr>
        <w:jc w:val="right"/>
        <w:rPr>
          <w:rFonts w:ascii="Arial" w:hAnsi="Arial" w:cs="Arial"/>
        </w:rPr>
      </w:pPr>
    </w:p>
    <w:p w:rsidR="00693DAC" w:rsidRDefault="00693DAC" w:rsidP="00693DAC">
      <w:pPr>
        <w:jc w:val="center"/>
        <w:rPr>
          <w:rFonts w:ascii="Arial" w:hAnsi="Arial" w:cs="Arial"/>
          <w:b/>
        </w:rPr>
      </w:pPr>
      <w:r w:rsidRPr="00693DAC">
        <w:rPr>
          <w:rFonts w:ascii="Arial" w:hAnsi="Arial" w:cs="Arial"/>
          <w:b/>
        </w:rPr>
        <w:t>OPIS PRZEDMIOTU ZAMÓWIENIA</w:t>
      </w:r>
    </w:p>
    <w:p w:rsidR="00725A9A" w:rsidRPr="00693DAC" w:rsidRDefault="00725A9A" w:rsidP="00693DAC">
      <w:pPr>
        <w:jc w:val="center"/>
        <w:rPr>
          <w:rFonts w:ascii="Arial" w:hAnsi="Arial" w:cs="Arial"/>
          <w:b/>
        </w:rPr>
      </w:pPr>
    </w:p>
    <w:p w:rsidR="00693DAC" w:rsidRPr="00DA0D81" w:rsidRDefault="00693DAC" w:rsidP="00693DAC">
      <w:pPr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DA0D81">
        <w:rPr>
          <w:rFonts w:ascii="Arial" w:hAnsi="Arial" w:cs="Arial"/>
          <w:bCs/>
          <w:color w:val="000000" w:themeColor="text1"/>
          <w:spacing w:val="-2"/>
          <w:sz w:val="24"/>
          <w:szCs w:val="24"/>
        </w:rPr>
        <w:t>Zakres oferty powinien obejmować</w:t>
      </w:r>
      <w:r w:rsidRPr="00DA0D81">
        <w:rPr>
          <w:rFonts w:ascii="Arial" w:hAnsi="Arial" w:cs="Arial"/>
          <w:b/>
          <w:bCs/>
          <w:color w:val="000000" w:themeColor="text1"/>
          <w:spacing w:val="-2"/>
          <w:sz w:val="24"/>
          <w:szCs w:val="24"/>
        </w:rPr>
        <w:t xml:space="preserve"> </w:t>
      </w:r>
      <w:r w:rsidR="005B65BA" w:rsidRPr="00DA0D81">
        <w:rPr>
          <w:rFonts w:ascii="Arial" w:hAnsi="Arial" w:cs="Arial"/>
          <w:color w:val="000000" w:themeColor="text1"/>
          <w:sz w:val="24"/>
          <w:szCs w:val="24"/>
        </w:rPr>
        <w:t>demontaż rurociągów, zapieczenie wolnych zakończeń orurowania oraz utylizację powstałego odpadu</w:t>
      </w:r>
      <w:r w:rsidR="00F76ACA" w:rsidRPr="00DA0D81">
        <w:rPr>
          <w:rFonts w:ascii="Arial" w:hAnsi="Arial" w:cs="Arial"/>
          <w:color w:val="000000" w:themeColor="text1"/>
          <w:sz w:val="24"/>
          <w:szCs w:val="24"/>
        </w:rPr>
        <w:t>.</w:t>
      </w:r>
    </w:p>
    <w:p w:rsidR="00F76ACA" w:rsidRPr="00DA0D81" w:rsidRDefault="000A5DC7" w:rsidP="00693DAC">
      <w:pPr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DA0D81">
        <w:rPr>
          <w:rFonts w:ascii="Arial" w:hAnsi="Arial" w:cs="Arial"/>
          <w:color w:val="000000" w:themeColor="text1"/>
          <w:sz w:val="24"/>
          <w:szCs w:val="24"/>
        </w:rPr>
        <w:t>Zakres prac:</w:t>
      </w:r>
    </w:p>
    <w:p w:rsidR="005B65BA" w:rsidRPr="00DA0D81" w:rsidRDefault="00CB290C" w:rsidP="00300358">
      <w:pPr>
        <w:pStyle w:val="Akapitzlist"/>
        <w:numPr>
          <w:ilvl w:val="0"/>
          <w:numId w:val="3"/>
        </w:numPr>
        <w:spacing w:after="12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DA0D81">
        <w:rPr>
          <w:rFonts w:ascii="Arial" w:hAnsi="Arial" w:cs="Arial"/>
          <w:color w:val="000000" w:themeColor="text1"/>
          <w:sz w:val="24"/>
          <w:szCs w:val="24"/>
        </w:rPr>
        <w:t xml:space="preserve">Demontaż nieczynnych rurociągów, </w:t>
      </w:r>
      <w:r w:rsidR="00560344">
        <w:rPr>
          <w:rFonts w:ascii="Arial" w:hAnsi="Arial" w:cs="Arial"/>
          <w:color w:val="000000" w:themeColor="text1"/>
          <w:sz w:val="24"/>
          <w:szCs w:val="24"/>
        </w:rPr>
        <w:t>25</w:t>
      </w:r>
      <w:r w:rsidR="00E91F56">
        <w:rPr>
          <w:rFonts w:ascii="Arial" w:hAnsi="Arial" w:cs="Arial"/>
          <w:color w:val="000000" w:themeColor="text1"/>
          <w:sz w:val="24"/>
          <w:szCs w:val="24"/>
        </w:rPr>
        <w:t xml:space="preserve"> sztuk</w:t>
      </w:r>
      <w:r w:rsidR="00560344">
        <w:rPr>
          <w:rFonts w:ascii="Arial" w:hAnsi="Arial" w:cs="Arial"/>
          <w:color w:val="000000" w:themeColor="text1"/>
          <w:sz w:val="24"/>
          <w:szCs w:val="24"/>
        </w:rPr>
        <w:t xml:space="preserve">i, </w:t>
      </w:r>
      <w:r w:rsidR="00D479E2">
        <w:rPr>
          <w:rFonts w:ascii="Arial" w:hAnsi="Arial" w:cs="Arial"/>
          <w:color w:val="000000" w:themeColor="text1"/>
          <w:sz w:val="24"/>
          <w:szCs w:val="24"/>
        </w:rPr>
        <w:t>(</w:t>
      </w:r>
      <w:r w:rsidR="00560344">
        <w:rPr>
          <w:rFonts w:ascii="Arial" w:hAnsi="Arial" w:cs="Arial"/>
          <w:color w:val="000000" w:themeColor="text1"/>
          <w:sz w:val="24"/>
          <w:szCs w:val="24"/>
        </w:rPr>
        <w:t xml:space="preserve">szacunkowo </w:t>
      </w:r>
      <w:r w:rsidR="00E91F56">
        <w:rPr>
          <w:rFonts w:ascii="Arial" w:hAnsi="Arial" w:cs="Arial"/>
          <w:color w:val="000000" w:themeColor="text1"/>
          <w:sz w:val="24"/>
          <w:szCs w:val="24"/>
        </w:rPr>
        <w:t xml:space="preserve"> okoł</w:t>
      </w:r>
      <w:r w:rsidR="00560344">
        <w:rPr>
          <w:rFonts w:ascii="Arial" w:hAnsi="Arial" w:cs="Arial"/>
          <w:color w:val="000000" w:themeColor="text1"/>
          <w:sz w:val="24"/>
          <w:szCs w:val="24"/>
        </w:rPr>
        <w:t>o 15</w:t>
      </w:r>
      <w:r w:rsidR="00E91F56">
        <w:rPr>
          <w:rFonts w:ascii="Arial" w:hAnsi="Arial" w:cs="Arial"/>
          <w:color w:val="000000" w:themeColor="text1"/>
          <w:sz w:val="24"/>
          <w:szCs w:val="24"/>
        </w:rPr>
        <w:t>00mb</w:t>
      </w:r>
      <w:r w:rsidR="00D479E2">
        <w:rPr>
          <w:rFonts w:ascii="Arial" w:hAnsi="Arial" w:cs="Arial"/>
          <w:color w:val="000000" w:themeColor="text1"/>
          <w:sz w:val="24"/>
          <w:szCs w:val="24"/>
        </w:rPr>
        <w:t xml:space="preserve">, ilość </w:t>
      </w:r>
      <w:proofErr w:type="spellStart"/>
      <w:r w:rsidR="00D479E2">
        <w:rPr>
          <w:rFonts w:ascii="Arial" w:hAnsi="Arial" w:cs="Arial"/>
          <w:color w:val="000000" w:themeColor="text1"/>
          <w:sz w:val="24"/>
          <w:szCs w:val="24"/>
        </w:rPr>
        <w:t>mb</w:t>
      </w:r>
      <w:proofErr w:type="spellEnd"/>
      <w:r w:rsidR="00D479E2">
        <w:rPr>
          <w:rFonts w:ascii="Arial" w:hAnsi="Arial" w:cs="Arial"/>
          <w:color w:val="000000" w:themeColor="text1"/>
          <w:sz w:val="24"/>
          <w:szCs w:val="24"/>
        </w:rPr>
        <w:t xml:space="preserve"> może się różnić)</w:t>
      </w:r>
    </w:p>
    <w:p w:rsidR="00CB290C" w:rsidRPr="00DA0D81" w:rsidRDefault="00CB290C" w:rsidP="00CB290C">
      <w:pPr>
        <w:pStyle w:val="Akapitzlist"/>
        <w:spacing w:after="120"/>
        <w:ind w:left="1440"/>
        <w:rPr>
          <w:rFonts w:ascii="Arial" w:hAnsi="Arial" w:cs="Arial"/>
          <w:color w:val="000000" w:themeColor="text1"/>
          <w:sz w:val="24"/>
          <w:szCs w:val="24"/>
        </w:rPr>
      </w:pPr>
    </w:p>
    <w:p w:rsidR="00CB290C" w:rsidRDefault="00CB290C" w:rsidP="00CB290C">
      <w:pPr>
        <w:pStyle w:val="Akapitzlist"/>
        <w:numPr>
          <w:ilvl w:val="1"/>
          <w:numId w:val="3"/>
        </w:numPr>
        <w:spacing w:after="12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DA0D81">
        <w:rPr>
          <w:rFonts w:ascii="Arial" w:hAnsi="Arial" w:cs="Arial"/>
          <w:color w:val="000000" w:themeColor="text1"/>
          <w:sz w:val="24"/>
          <w:szCs w:val="24"/>
        </w:rPr>
        <w:t>Prace związane z demontażem rurociągów muszą być prowadzone w sposób nie kolidujący z ciągłością procesu w tym r</w:t>
      </w:r>
      <w:r w:rsidR="00726420" w:rsidRPr="00DA0D81">
        <w:rPr>
          <w:rFonts w:ascii="Arial" w:hAnsi="Arial" w:cs="Arial"/>
          <w:color w:val="000000" w:themeColor="text1"/>
          <w:sz w:val="24"/>
          <w:szCs w:val="24"/>
        </w:rPr>
        <w:t>uchu pojazdów.</w:t>
      </w:r>
    </w:p>
    <w:p w:rsidR="00C94703" w:rsidRDefault="00C94703" w:rsidP="00CB290C">
      <w:pPr>
        <w:pStyle w:val="Akapitzlist"/>
        <w:numPr>
          <w:ilvl w:val="1"/>
          <w:numId w:val="3"/>
        </w:numPr>
        <w:spacing w:after="120" w:line="240" w:lineRule="auto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color w:val="000000" w:themeColor="text1"/>
          <w:sz w:val="24"/>
          <w:szCs w:val="24"/>
        </w:rPr>
        <w:t>Nie zezwala się na zrzucanie z wysokości demontowanych elementów, niezbędny podnośnik lub rusztowanie.</w:t>
      </w:r>
    </w:p>
    <w:p w:rsidR="00980E58" w:rsidRPr="00DA0D81" w:rsidRDefault="00980E58" w:rsidP="00CB290C">
      <w:pPr>
        <w:pStyle w:val="Akapitzlist"/>
        <w:numPr>
          <w:ilvl w:val="1"/>
          <w:numId w:val="3"/>
        </w:numPr>
        <w:spacing w:after="120" w:line="240" w:lineRule="auto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color w:val="000000" w:themeColor="text1"/>
          <w:sz w:val="24"/>
          <w:szCs w:val="24"/>
        </w:rPr>
        <w:t>Prace p</w:t>
      </w:r>
      <w:bookmarkStart w:id="0" w:name="_GoBack"/>
      <w:bookmarkEnd w:id="0"/>
      <w:r>
        <w:rPr>
          <w:rFonts w:ascii="Arial" w:hAnsi="Arial" w:cs="Arial"/>
          <w:color w:val="000000" w:themeColor="text1"/>
          <w:sz w:val="24"/>
          <w:szCs w:val="24"/>
        </w:rPr>
        <w:t>owinny być prowadzone z rusztowania przy ewentualny użyciu dźwigu</w:t>
      </w:r>
    </w:p>
    <w:p w:rsidR="00300358" w:rsidRPr="00DA0D81" w:rsidRDefault="00300358" w:rsidP="00CB290C">
      <w:pPr>
        <w:pStyle w:val="Akapitzlist"/>
        <w:numPr>
          <w:ilvl w:val="1"/>
          <w:numId w:val="3"/>
        </w:numPr>
        <w:spacing w:after="12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DA0D81">
        <w:rPr>
          <w:rFonts w:ascii="Arial" w:hAnsi="Arial" w:cs="Arial"/>
          <w:color w:val="000000" w:themeColor="text1"/>
          <w:sz w:val="24"/>
          <w:szCs w:val="24"/>
        </w:rPr>
        <w:t>Przed rozpoczęciem demontażu rurociągów należy je opróżnić, czynności w asekuracji obsługi instalacji.</w:t>
      </w:r>
    </w:p>
    <w:p w:rsidR="00CB290C" w:rsidRPr="00DA0D81" w:rsidRDefault="00CB290C" w:rsidP="00CB290C">
      <w:pPr>
        <w:pStyle w:val="Akapitzlist"/>
        <w:numPr>
          <w:ilvl w:val="1"/>
          <w:numId w:val="3"/>
        </w:numPr>
        <w:spacing w:after="12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DA0D81">
        <w:rPr>
          <w:rFonts w:ascii="Arial" w:hAnsi="Arial" w:cs="Arial"/>
          <w:color w:val="000000" w:themeColor="text1"/>
          <w:sz w:val="24"/>
          <w:szCs w:val="24"/>
        </w:rPr>
        <w:t>Wykonawca przed rozpoczęciem demontażu każdego rurociągu musi mieć akceptację osoby asekurującej celem potwierdzenia oprószenia rurociągu</w:t>
      </w:r>
      <w:r w:rsidR="00186A4D" w:rsidRPr="00DA0D81">
        <w:rPr>
          <w:rFonts w:ascii="Arial" w:hAnsi="Arial" w:cs="Arial"/>
          <w:color w:val="000000" w:themeColor="text1"/>
          <w:sz w:val="24"/>
          <w:szCs w:val="24"/>
        </w:rPr>
        <w:t xml:space="preserve"> oraz jego weryfikacji.</w:t>
      </w:r>
    </w:p>
    <w:p w:rsidR="00CB290C" w:rsidRDefault="00CB290C" w:rsidP="00CB290C">
      <w:pPr>
        <w:pStyle w:val="Akapitzlist"/>
        <w:numPr>
          <w:ilvl w:val="2"/>
          <w:numId w:val="3"/>
        </w:numPr>
        <w:spacing w:after="12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DA0D81">
        <w:rPr>
          <w:rFonts w:ascii="Arial" w:hAnsi="Arial" w:cs="Arial"/>
          <w:color w:val="000000" w:themeColor="text1"/>
          <w:sz w:val="24"/>
          <w:szCs w:val="24"/>
        </w:rPr>
        <w:t xml:space="preserve">Koszt usunięcia rozlewisk powstałych w wyniku prac nie zaakceptowanych przez asekurującego ponosi wykonawca. </w:t>
      </w:r>
    </w:p>
    <w:p w:rsidR="00D479E2" w:rsidRPr="00DA0D81" w:rsidRDefault="00D479E2">
      <w:pPr>
        <w:pStyle w:val="Akapitzlist"/>
        <w:numPr>
          <w:ilvl w:val="2"/>
          <w:numId w:val="3"/>
        </w:numPr>
        <w:spacing w:after="12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E33701" w:rsidRPr="00DA0D81" w:rsidRDefault="00E33701" w:rsidP="00E33701">
      <w:pPr>
        <w:pStyle w:val="Akapitzlist"/>
        <w:spacing w:after="120" w:line="240" w:lineRule="auto"/>
        <w:ind w:left="2160"/>
        <w:rPr>
          <w:rFonts w:ascii="Arial" w:hAnsi="Arial" w:cs="Arial"/>
          <w:color w:val="000000" w:themeColor="text1"/>
          <w:sz w:val="24"/>
          <w:szCs w:val="24"/>
        </w:rPr>
      </w:pPr>
    </w:p>
    <w:p w:rsidR="00CB290C" w:rsidRPr="00DA0D81" w:rsidRDefault="00CB290C" w:rsidP="00CB290C">
      <w:pPr>
        <w:numPr>
          <w:ilvl w:val="0"/>
          <w:numId w:val="3"/>
        </w:numPr>
        <w:spacing w:after="120" w:line="240" w:lineRule="auto"/>
        <w:ind w:left="714" w:hanging="357"/>
        <w:rPr>
          <w:rFonts w:ascii="Arial" w:hAnsi="Arial" w:cs="Arial"/>
          <w:color w:val="000000" w:themeColor="text1"/>
          <w:sz w:val="24"/>
          <w:szCs w:val="24"/>
        </w:rPr>
      </w:pPr>
      <w:r w:rsidRPr="00DA0D81">
        <w:rPr>
          <w:rFonts w:ascii="Arial" w:hAnsi="Arial" w:cs="Arial"/>
          <w:color w:val="000000" w:themeColor="text1"/>
          <w:sz w:val="24"/>
          <w:szCs w:val="24"/>
        </w:rPr>
        <w:t xml:space="preserve">Wszystkie wolne zakończone rur należy zaślepić </w:t>
      </w:r>
      <w:proofErr w:type="spellStart"/>
      <w:r w:rsidRPr="00DA0D81">
        <w:rPr>
          <w:rFonts w:ascii="Arial" w:hAnsi="Arial" w:cs="Arial"/>
          <w:color w:val="000000" w:themeColor="text1"/>
          <w:sz w:val="24"/>
          <w:szCs w:val="24"/>
        </w:rPr>
        <w:t>flanszami</w:t>
      </w:r>
      <w:proofErr w:type="spellEnd"/>
      <w:r w:rsidRPr="00DA0D81">
        <w:rPr>
          <w:rFonts w:ascii="Arial" w:hAnsi="Arial" w:cs="Arial"/>
          <w:color w:val="000000" w:themeColor="text1"/>
          <w:sz w:val="24"/>
          <w:szCs w:val="24"/>
        </w:rPr>
        <w:t>.</w:t>
      </w:r>
    </w:p>
    <w:p w:rsidR="00CB290C" w:rsidRPr="00DA0D81" w:rsidRDefault="00CB290C" w:rsidP="00CB290C">
      <w:pPr>
        <w:numPr>
          <w:ilvl w:val="1"/>
          <w:numId w:val="3"/>
        </w:numPr>
        <w:spacing w:after="12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DA0D81">
        <w:rPr>
          <w:rFonts w:ascii="Arial" w:hAnsi="Arial" w:cs="Arial"/>
          <w:color w:val="000000" w:themeColor="text1"/>
          <w:sz w:val="24"/>
          <w:szCs w:val="24"/>
        </w:rPr>
        <w:t>Dla zakończenia z kryzą ( np.. przy zawo</w:t>
      </w:r>
      <w:r w:rsidR="005B65BA" w:rsidRPr="00DA0D81">
        <w:rPr>
          <w:rFonts w:ascii="Arial" w:hAnsi="Arial" w:cs="Arial"/>
          <w:color w:val="000000" w:themeColor="text1"/>
          <w:sz w:val="24"/>
          <w:szCs w:val="24"/>
        </w:rPr>
        <w:t>rz</w:t>
      </w:r>
      <w:r w:rsidRPr="00DA0D81">
        <w:rPr>
          <w:rFonts w:ascii="Arial" w:hAnsi="Arial" w:cs="Arial"/>
          <w:color w:val="000000" w:themeColor="text1"/>
          <w:sz w:val="24"/>
          <w:szCs w:val="24"/>
        </w:rPr>
        <w:t xml:space="preserve">e) należy ślepić rurociąg </w:t>
      </w:r>
      <w:proofErr w:type="spellStart"/>
      <w:r w:rsidRPr="00DA0D81">
        <w:rPr>
          <w:rFonts w:ascii="Arial" w:hAnsi="Arial" w:cs="Arial"/>
          <w:color w:val="000000" w:themeColor="text1"/>
          <w:sz w:val="24"/>
          <w:szCs w:val="24"/>
        </w:rPr>
        <w:t>flanszą</w:t>
      </w:r>
      <w:proofErr w:type="spellEnd"/>
      <w:r w:rsidRPr="00DA0D81">
        <w:rPr>
          <w:rFonts w:ascii="Arial" w:hAnsi="Arial" w:cs="Arial"/>
          <w:color w:val="000000" w:themeColor="text1"/>
          <w:sz w:val="24"/>
          <w:szCs w:val="24"/>
        </w:rPr>
        <w:t xml:space="preserve"> pełną</w:t>
      </w:r>
    </w:p>
    <w:p w:rsidR="00CB290C" w:rsidRPr="00DA0D81" w:rsidRDefault="00CB290C" w:rsidP="00CB290C">
      <w:pPr>
        <w:numPr>
          <w:ilvl w:val="1"/>
          <w:numId w:val="3"/>
        </w:numPr>
        <w:spacing w:after="12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DA0D81">
        <w:rPr>
          <w:rFonts w:ascii="Arial" w:hAnsi="Arial" w:cs="Arial"/>
          <w:color w:val="000000" w:themeColor="text1"/>
          <w:sz w:val="24"/>
          <w:szCs w:val="24"/>
        </w:rPr>
        <w:t>Dla zakończenia cięciem należy dospawać kryz</w:t>
      </w:r>
      <w:r w:rsidR="005B65BA" w:rsidRPr="00DA0D81">
        <w:rPr>
          <w:rFonts w:ascii="Arial" w:hAnsi="Arial" w:cs="Arial"/>
          <w:color w:val="000000" w:themeColor="text1"/>
          <w:sz w:val="24"/>
          <w:szCs w:val="24"/>
        </w:rPr>
        <w:t>ę</w:t>
      </w:r>
      <w:r w:rsidRPr="00DA0D81">
        <w:rPr>
          <w:rFonts w:ascii="Arial" w:hAnsi="Arial" w:cs="Arial"/>
          <w:color w:val="000000" w:themeColor="text1"/>
          <w:sz w:val="24"/>
          <w:szCs w:val="24"/>
        </w:rPr>
        <w:t xml:space="preserve"> i ślepić </w:t>
      </w:r>
      <w:proofErr w:type="spellStart"/>
      <w:r w:rsidRPr="00DA0D81">
        <w:rPr>
          <w:rFonts w:ascii="Arial" w:hAnsi="Arial" w:cs="Arial"/>
          <w:color w:val="000000" w:themeColor="text1"/>
          <w:sz w:val="24"/>
          <w:szCs w:val="24"/>
        </w:rPr>
        <w:t>flanszą</w:t>
      </w:r>
      <w:proofErr w:type="spellEnd"/>
    </w:p>
    <w:p w:rsidR="00CB290C" w:rsidRDefault="00CB290C" w:rsidP="00CB290C">
      <w:pPr>
        <w:numPr>
          <w:ilvl w:val="1"/>
          <w:numId w:val="3"/>
        </w:numPr>
        <w:spacing w:after="12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DA0D81">
        <w:rPr>
          <w:rFonts w:ascii="Arial" w:hAnsi="Arial" w:cs="Arial"/>
          <w:color w:val="000000" w:themeColor="text1"/>
          <w:sz w:val="24"/>
          <w:szCs w:val="24"/>
        </w:rPr>
        <w:t>Dostarczenie wszystkich elementów niezbędnych do ślepienia rurociągów</w:t>
      </w:r>
    </w:p>
    <w:p w:rsidR="004B7464" w:rsidRPr="00DA0D81" w:rsidRDefault="004B7464" w:rsidP="00CB290C">
      <w:pPr>
        <w:numPr>
          <w:ilvl w:val="1"/>
          <w:numId w:val="3"/>
        </w:numPr>
        <w:spacing w:after="120" w:line="240" w:lineRule="auto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color w:val="000000" w:themeColor="text1"/>
          <w:sz w:val="24"/>
          <w:szCs w:val="24"/>
        </w:rPr>
        <w:t>Miejsca zakończenia zostaną wskazane w trakcie wizji lokalnej.</w:t>
      </w:r>
    </w:p>
    <w:p w:rsidR="00CB290C" w:rsidRPr="00DA0D81" w:rsidRDefault="00CB290C" w:rsidP="00CB290C">
      <w:pPr>
        <w:numPr>
          <w:ilvl w:val="0"/>
          <w:numId w:val="3"/>
        </w:numPr>
        <w:spacing w:after="120" w:line="240" w:lineRule="auto"/>
        <w:ind w:left="714" w:hanging="357"/>
        <w:rPr>
          <w:rFonts w:ascii="Arial" w:hAnsi="Arial" w:cs="Arial"/>
          <w:color w:val="000000" w:themeColor="text1"/>
          <w:sz w:val="24"/>
          <w:szCs w:val="24"/>
        </w:rPr>
      </w:pPr>
      <w:r w:rsidRPr="00DA0D81">
        <w:rPr>
          <w:rFonts w:ascii="Arial" w:hAnsi="Arial" w:cs="Arial"/>
          <w:color w:val="000000" w:themeColor="text1"/>
          <w:sz w:val="24"/>
          <w:szCs w:val="24"/>
        </w:rPr>
        <w:t>Utylizacja wszystkich powstałych odpadów</w:t>
      </w:r>
      <w:r w:rsidR="00726420" w:rsidRPr="00DA0D81">
        <w:rPr>
          <w:rFonts w:ascii="Arial" w:hAnsi="Arial" w:cs="Arial"/>
          <w:color w:val="000000" w:themeColor="text1"/>
          <w:sz w:val="24"/>
          <w:szCs w:val="24"/>
        </w:rPr>
        <w:t>, z wyjątkiem pozostałości po opróżnianiu rurociągów.</w:t>
      </w:r>
      <w:r w:rsidRPr="00DA0D81"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:rsidR="000A5DC7" w:rsidRPr="00DA0D81" w:rsidRDefault="000A5DC7" w:rsidP="000A5DC7">
      <w:pPr>
        <w:rPr>
          <w:rFonts w:ascii="Arial" w:hAnsi="Arial" w:cs="Arial"/>
          <w:color w:val="000000" w:themeColor="text1"/>
          <w:sz w:val="24"/>
          <w:szCs w:val="24"/>
        </w:rPr>
      </w:pPr>
      <w:r w:rsidRPr="00DA0D81">
        <w:rPr>
          <w:rFonts w:ascii="Arial" w:hAnsi="Arial" w:cs="Arial"/>
          <w:color w:val="000000" w:themeColor="text1"/>
          <w:sz w:val="24"/>
          <w:szCs w:val="24"/>
        </w:rPr>
        <w:t xml:space="preserve">Wymagania Zamawiającego w </w:t>
      </w:r>
      <w:r w:rsidR="005B65BA" w:rsidRPr="00DA0D81">
        <w:rPr>
          <w:rFonts w:ascii="Arial" w:hAnsi="Arial" w:cs="Arial"/>
          <w:color w:val="000000" w:themeColor="text1"/>
          <w:sz w:val="24"/>
          <w:szCs w:val="24"/>
        </w:rPr>
        <w:t>prowadzenia prac</w:t>
      </w:r>
      <w:r w:rsidRPr="00DA0D81">
        <w:rPr>
          <w:rFonts w:ascii="Arial" w:hAnsi="Arial" w:cs="Arial"/>
          <w:color w:val="000000" w:themeColor="text1"/>
          <w:sz w:val="24"/>
          <w:szCs w:val="24"/>
        </w:rPr>
        <w:t>:</w:t>
      </w:r>
    </w:p>
    <w:p w:rsidR="005B65BA" w:rsidRPr="00DA0D81" w:rsidRDefault="005B65BA" w:rsidP="005B65BA">
      <w:pPr>
        <w:numPr>
          <w:ilvl w:val="0"/>
          <w:numId w:val="4"/>
        </w:numPr>
        <w:spacing w:after="12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DA0D81">
        <w:rPr>
          <w:rFonts w:ascii="Arial" w:hAnsi="Arial" w:cs="Arial"/>
          <w:color w:val="000000" w:themeColor="text1"/>
          <w:sz w:val="24"/>
          <w:szCs w:val="24"/>
        </w:rPr>
        <w:t xml:space="preserve">Wykonanie i zatwierdzenie dokumentacji </w:t>
      </w:r>
      <w:r w:rsidRPr="00DA0D81">
        <w:rPr>
          <w:rFonts w:ascii="Arial" w:hAnsi="Arial" w:cs="Arial"/>
          <w:b/>
          <w:color w:val="000000" w:themeColor="text1"/>
          <w:sz w:val="24"/>
          <w:szCs w:val="24"/>
        </w:rPr>
        <w:t>IBWR</w:t>
      </w:r>
      <w:r w:rsidRPr="00DA0D81">
        <w:rPr>
          <w:rFonts w:ascii="Arial" w:hAnsi="Arial" w:cs="Arial"/>
          <w:color w:val="000000" w:themeColor="text1"/>
          <w:sz w:val="24"/>
          <w:szCs w:val="24"/>
        </w:rPr>
        <w:t xml:space="preserve"> dla prowadzonych prac w </w:t>
      </w:r>
      <w:r w:rsidR="00186A4D" w:rsidRPr="00DA0D81">
        <w:rPr>
          <w:rFonts w:ascii="Arial" w:hAnsi="Arial" w:cs="Arial"/>
          <w:color w:val="000000" w:themeColor="text1"/>
          <w:sz w:val="24"/>
          <w:szCs w:val="24"/>
        </w:rPr>
        <w:t>Służbach BHP Zamawiającego.</w:t>
      </w:r>
    </w:p>
    <w:p w:rsidR="005B65BA" w:rsidRPr="00DA0D81" w:rsidRDefault="005B65BA" w:rsidP="005B65BA">
      <w:pPr>
        <w:numPr>
          <w:ilvl w:val="0"/>
          <w:numId w:val="4"/>
        </w:numPr>
        <w:spacing w:after="120" w:line="240" w:lineRule="auto"/>
        <w:ind w:left="714" w:hanging="357"/>
        <w:rPr>
          <w:rFonts w:ascii="Arial" w:hAnsi="Arial" w:cs="Arial"/>
          <w:color w:val="000000" w:themeColor="text1"/>
          <w:sz w:val="24"/>
          <w:szCs w:val="24"/>
        </w:rPr>
      </w:pPr>
      <w:r w:rsidRPr="00DA0D81">
        <w:rPr>
          <w:rFonts w:ascii="Arial" w:hAnsi="Arial" w:cs="Arial"/>
          <w:color w:val="000000" w:themeColor="text1"/>
          <w:sz w:val="24"/>
          <w:szCs w:val="24"/>
        </w:rPr>
        <w:t>Zabezpieczenie terenu podczas prowadzenia prac</w:t>
      </w:r>
      <w:r w:rsidR="00186A4D" w:rsidRPr="00DA0D81">
        <w:rPr>
          <w:rFonts w:ascii="Arial" w:hAnsi="Arial" w:cs="Arial"/>
          <w:color w:val="000000" w:themeColor="text1"/>
          <w:sz w:val="24"/>
          <w:szCs w:val="24"/>
        </w:rPr>
        <w:t xml:space="preserve"> w tym części zielonych przed zanieczyszczeniem.</w:t>
      </w:r>
    </w:p>
    <w:p w:rsidR="00186A4D" w:rsidRPr="00560344" w:rsidRDefault="005B65BA" w:rsidP="00521211">
      <w:pPr>
        <w:numPr>
          <w:ilvl w:val="0"/>
          <w:numId w:val="4"/>
        </w:numPr>
        <w:spacing w:after="120" w:line="240" w:lineRule="auto"/>
        <w:ind w:left="714" w:hanging="357"/>
        <w:rPr>
          <w:rFonts w:ascii="Arial" w:hAnsi="Arial" w:cs="Arial"/>
          <w:color w:val="000000" w:themeColor="text1"/>
          <w:sz w:val="24"/>
          <w:szCs w:val="24"/>
        </w:rPr>
      </w:pPr>
      <w:r w:rsidRPr="00560344">
        <w:rPr>
          <w:rFonts w:ascii="Arial" w:hAnsi="Arial" w:cs="Arial"/>
          <w:color w:val="000000" w:themeColor="text1"/>
          <w:sz w:val="24"/>
          <w:szCs w:val="24"/>
        </w:rPr>
        <w:lastRenderedPageBreak/>
        <w:t xml:space="preserve">Uporządkowanie terenu </w:t>
      </w:r>
      <w:r w:rsidR="00560344">
        <w:rPr>
          <w:rFonts w:ascii="Arial" w:hAnsi="Arial" w:cs="Arial"/>
          <w:color w:val="000000" w:themeColor="text1"/>
          <w:sz w:val="24"/>
          <w:szCs w:val="24"/>
        </w:rPr>
        <w:t>–</w:t>
      </w:r>
      <w:r w:rsidRPr="00560344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560344">
        <w:rPr>
          <w:rFonts w:ascii="Arial" w:hAnsi="Arial" w:cs="Arial"/>
          <w:color w:val="000000" w:themeColor="text1"/>
          <w:sz w:val="24"/>
          <w:szCs w:val="24"/>
        </w:rPr>
        <w:t>Na koniec każdego tygodnia w trakcie</w:t>
      </w:r>
      <w:r w:rsidRPr="00560344">
        <w:rPr>
          <w:rFonts w:ascii="Arial" w:hAnsi="Arial" w:cs="Arial"/>
          <w:color w:val="000000" w:themeColor="text1"/>
          <w:sz w:val="24"/>
          <w:szCs w:val="24"/>
        </w:rPr>
        <w:t xml:space="preserve"> rozbiórki należy dokładnie uprzątnąć teren z ewentualnych pozostałości, wywieźć i zutylizować odpady.</w:t>
      </w:r>
      <w:r w:rsidR="00560344" w:rsidRPr="00560344"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:rsidR="004B7464" w:rsidRDefault="00E14034" w:rsidP="00C94703">
      <w:pPr>
        <w:rPr>
          <w:rFonts w:ascii="Arial" w:hAnsi="Arial" w:cs="Arial"/>
          <w:b/>
          <w:color w:val="000000" w:themeColor="text1"/>
          <w:sz w:val="24"/>
          <w:szCs w:val="24"/>
        </w:rPr>
      </w:pPr>
      <w:r w:rsidRPr="00DA0D81">
        <w:rPr>
          <w:rFonts w:ascii="Arial" w:hAnsi="Arial" w:cs="Arial"/>
          <w:b/>
          <w:color w:val="000000" w:themeColor="text1"/>
          <w:sz w:val="24"/>
          <w:szCs w:val="24"/>
        </w:rPr>
        <w:t>Opisan</w:t>
      </w:r>
      <w:r w:rsidR="00A37FC2" w:rsidRPr="00DA0D81">
        <w:rPr>
          <w:rFonts w:ascii="Arial" w:hAnsi="Arial" w:cs="Arial"/>
          <w:b/>
          <w:color w:val="000000" w:themeColor="text1"/>
          <w:sz w:val="24"/>
          <w:szCs w:val="24"/>
        </w:rPr>
        <w:t>e</w:t>
      </w:r>
      <w:r w:rsidRPr="00DA0D81">
        <w:rPr>
          <w:rFonts w:ascii="Arial" w:hAnsi="Arial" w:cs="Arial"/>
          <w:b/>
          <w:color w:val="000000" w:themeColor="text1"/>
          <w:sz w:val="24"/>
          <w:szCs w:val="24"/>
        </w:rPr>
        <w:t xml:space="preserve"> </w:t>
      </w:r>
      <w:r w:rsidR="000B3CF7" w:rsidRPr="00DA0D81">
        <w:rPr>
          <w:rFonts w:ascii="Arial" w:hAnsi="Arial" w:cs="Arial"/>
          <w:b/>
          <w:color w:val="000000" w:themeColor="text1"/>
          <w:sz w:val="24"/>
          <w:szCs w:val="24"/>
        </w:rPr>
        <w:t xml:space="preserve">powyżej </w:t>
      </w:r>
      <w:r w:rsidR="00DA6F54" w:rsidRPr="00DA0D81">
        <w:rPr>
          <w:rFonts w:ascii="Arial" w:hAnsi="Arial" w:cs="Arial"/>
          <w:b/>
          <w:color w:val="000000" w:themeColor="text1"/>
          <w:sz w:val="24"/>
          <w:szCs w:val="24"/>
        </w:rPr>
        <w:t>wymagania</w:t>
      </w:r>
      <w:r w:rsidRPr="00DA0D81">
        <w:rPr>
          <w:rFonts w:ascii="Arial" w:hAnsi="Arial" w:cs="Arial"/>
          <w:b/>
          <w:color w:val="000000" w:themeColor="text1"/>
          <w:sz w:val="24"/>
          <w:szCs w:val="24"/>
        </w:rPr>
        <w:t xml:space="preserve"> należy potraktować jako podstawę do sporządzenia oferty bazowej. </w:t>
      </w:r>
      <w:r w:rsidR="008D3122">
        <w:rPr>
          <w:rFonts w:ascii="Arial" w:hAnsi="Arial" w:cs="Arial"/>
          <w:b/>
          <w:color w:val="000000" w:themeColor="text1"/>
          <w:sz w:val="24"/>
          <w:szCs w:val="24"/>
        </w:rPr>
        <w:t xml:space="preserve"> Oferent powinien dokonać pomiaru rurociągów a długości podane poniżej potraktować jako dane orientacyjne.</w:t>
      </w:r>
    </w:p>
    <w:p w:rsidR="005B65BA" w:rsidRPr="00186A4D" w:rsidRDefault="005B65BA" w:rsidP="00C94703">
      <w:pPr>
        <w:rPr>
          <w:rFonts w:ascii="Arial" w:hAnsi="Arial" w:cs="Arial"/>
          <w:sz w:val="24"/>
          <w:szCs w:val="24"/>
        </w:rPr>
      </w:pPr>
      <w:r w:rsidRPr="00186A4D">
        <w:rPr>
          <w:rFonts w:ascii="Arial" w:hAnsi="Arial" w:cs="Arial"/>
          <w:sz w:val="24"/>
          <w:szCs w:val="24"/>
        </w:rPr>
        <w:t>Przedmiot zapytania ofertowego obejmuje wszystkie prace niezbędne do prawidłowego zakresu pełnego zadania względem celu jakiemu ma służyć.</w:t>
      </w:r>
    </w:p>
    <w:p w:rsidR="005B65BA" w:rsidRPr="00186A4D" w:rsidRDefault="005B65BA" w:rsidP="00186A4D">
      <w:pPr>
        <w:numPr>
          <w:ilvl w:val="0"/>
          <w:numId w:val="5"/>
        </w:numPr>
        <w:spacing w:after="120" w:line="240" w:lineRule="auto"/>
        <w:jc w:val="both"/>
        <w:rPr>
          <w:rFonts w:ascii="Arial" w:hAnsi="Arial" w:cs="Arial"/>
          <w:sz w:val="24"/>
          <w:szCs w:val="24"/>
        </w:rPr>
      </w:pPr>
      <w:r w:rsidRPr="00186A4D">
        <w:rPr>
          <w:rFonts w:ascii="Arial" w:hAnsi="Arial" w:cs="Arial"/>
          <w:sz w:val="24"/>
          <w:szCs w:val="24"/>
        </w:rPr>
        <w:t>Wszelkie dokumenty (w tym m.in. projekty, instrukcje, certyfikaty, raporty) muszą być dostarczone w języku polskim.</w:t>
      </w:r>
    </w:p>
    <w:p w:rsidR="005B65BA" w:rsidRPr="00186A4D" w:rsidRDefault="005B65BA" w:rsidP="00186A4D">
      <w:pPr>
        <w:numPr>
          <w:ilvl w:val="0"/>
          <w:numId w:val="5"/>
        </w:numPr>
        <w:spacing w:after="120" w:line="240" w:lineRule="auto"/>
        <w:jc w:val="both"/>
        <w:rPr>
          <w:rFonts w:ascii="Arial" w:hAnsi="Arial" w:cs="Arial"/>
          <w:sz w:val="24"/>
          <w:szCs w:val="24"/>
        </w:rPr>
      </w:pPr>
      <w:r w:rsidRPr="00186A4D">
        <w:rPr>
          <w:rFonts w:ascii="Arial" w:hAnsi="Arial" w:cs="Arial"/>
          <w:sz w:val="24"/>
          <w:szCs w:val="24"/>
        </w:rPr>
        <w:t>Na poczet wymaganych uzgodnień i pozyskiwania w imieniu Zamawiającego stosownych zgód, pozwoleń, decyzji administracyjnych, Wykonawca przygotuje z minimum 14-dniowym wyprzedzeniem dla Zamawiającego stosowne wzorce pełnomocnictw oraz oświadczeń wymaganych przepisami prawa. Pełnomocnictwo wydane zostanie przez Zamawiającego dla osoby wskazanej przez Wykonawcę.</w:t>
      </w:r>
    </w:p>
    <w:p w:rsidR="005B65BA" w:rsidRPr="005B65BA" w:rsidRDefault="005B65BA" w:rsidP="005B65BA">
      <w:pPr>
        <w:numPr>
          <w:ilvl w:val="0"/>
          <w:numId w:val="5"/>
        </w:numPr>
        <w:spacing w:after="120" w:line="240" w:lineRule="auto"/>
        <w:jc w:val="both"/>
        <w:rPr>
          <w:rFonts w:ascii="Arial" w:hAnsi="Arial" w:cs="Arial"/>
          <w:sz w:val="24"/>
          <w:szCs w:val="24"/>
        </w:rPr>
      </w:pPr>
      <w:r w:rsidRPr="005B65BA">
        <w:rPr>
          <w:rFonts w:ascii="Arial" w:hAnsi="Arial" w:cs="Arial"/>
          <w:sz w:val="24"/>
          <w:szCs w:val="24"/>
        </w:rPr>
        <w:t>W zakresie Oferty należy uwzględnić wszystkie konieczne prace do wykonania, które przy zachowaniu należytej staranności można przewidzieć dla kompleksowego wykonania Przedmiotu Zamówienia.</w:t>
      </w:r>
    </w:p>
    <w:p w:rsidR="005B65BA" w:rsidRPr="005B65BA" w:rsidRDefault="005B65BA" w:rsidP="005B65BA">
      <w:pPr>
        <w:numPr>
          <w:ilvl w:val="0"/>
          <w:numId w:val="5"/>
        </w:numPr>
        <w:spacing w:after="120" w:line="240" w:lineRule="auto"/>
        <w:jc w:val="both"/>
        <w:rPr>
          <w:rFonts w:ascii="Arial" w:hAnsi="Arial" w:cs="Arial"/>
          <w:sz w:val="24"/>
          <w:szCs w:val="24"/>
        </w:rPr>
      </w:pPr>
      <w:r w:rsidRPr="005B65BA">
        <w:rPr>
          <w:rFonts w:ascii="Arial" w:hAnsi="Arial" w:cs="Arial"/>
          <w:sz w:val="24"/>
          <w:szCs w:val="24"/>
        </w:rPr>
        <w:t>Wszystkie prace muszą być wykonane zgodnie z zasadami współczesnej wiedzy technicznej, obowiązującymi ustawami i rozporządzeniami oraz wewnętrznymi procedurami Zamawiającego.</w:t>
      </w:r>
    </w:p>
    <w:p w:rsidR="005B65BA" w:rsidRPr="005B65BA" w:rsidRDefault="005B65BA" w:rsidP="005B65BA">
      <w:pPr>
        <w:numPr>
          <w:ilvl w:val="0"/>
          <w:numId w:val="5"/>
        </w:numPr>
        <w:spacing w:after="120" w:line="240" w:lineRule="auto"/>
        <w:ind w:hanging="357"/>
        <w:jc w:val="both"/>
        <w:rPr>
          <w:rFonts w:ascii="Arial" w:hAnsi="Arial" w:cs="Arial"/>
          <w:sz w:val="24"/>
          <w:szCs w:val="24"/>
        </w:rPr>
      </w:pPr>
      <w:r w:rsidRPr="005B65BA">
        <w:rPr>
          <w:rFonts w:ascii="Arial" w:hAnsi="Arial" w:cs="Arial"/>
          <w:sz w:val="24"/>
          <w:szCs w:val="24"/>
        </w:rPr>
        <w:t>Prace na obiekcie (inwentaryzacje, uzgodnienia, realizacja rzeczowa) powinny odbywać się w dni robocze w godzinach od 08:00 do 16:00, w obecności przedstawiciela Zamawiającego.</w:t>
      </w:r>
    </w:p>
    <w:p w:rsidR="005B65BA" w:rsidRDefault="005B65BA" w:rsidP="005B65BA">
      <w:pPr>
        <w:numPr>
          <w:ilvl w:val="0"/>
          <w:numId w:val="5"/>
        </w:numPr>
        <w:spacing w:after="120" w:line="240" w:lineRule="auto"/>
        <w:ind w:hanging="357"/>
        <w:jc w:val="both"/>
        <w:rPr>
          <w:rFonts w:ascii="Arial" w:hAnsi="Arial" w:cs="Arial"/>
          <w:sz w:val="24"/>
          <w:szCs w:val="24"/>
        </w:rPr>
      </w:pPr>
      <w:r w:rsidRPr="005B65BA">
        <w:rPr>
          <w:rFonts w:ascii="Arial" w:hAnsi="Arial" w:cs="Arial"/>
          <w:sz w:val="24"/>
          <w:szCs w:val="24"/>
        </w:rPr>
        <w:t xml:space="preserve">Wykonawca zostanie obciążony kosztami związanymi z zaburzeniami ciągłości procesu produkcyjnego wynikającymi z niewłaściwego prowadzenia w/w prac </w:t>
      </w:r>
    </w:p>
    <w:p w:rsidR="00726420" w:rsidRDefault="00726420" w:rsidP="00726420">
      <w:pPr>
        <w:spacing w:after="120" w:line="240" w:lineRule="auto"/>
        <w:jc w:val="both"/>
        <w:rPr>
          <w:rFonts w:ascii="Arial" w:hAnsi="Arial" w:cs="Arial"/>
          <w:sz w:val="24"/>
          <w:szCs w:val="24"/>
        </w:rPr>
      </w:pPr>
    </w:p>
    <w:p w:rsidR="00726420" w:rsidRPr="004B7464" w:rsidRDefault="00726420" w:rsidP="00726420">
      <w:pPr>
        <w:spacing w:after="120" w:line="240" w:lineRule="auto"/>
        <w:jc w:val="both"/>
        <w:rPr>
          <w:rFonts w:ascii="Arial" w:hAnsi="Arial" w:cs="Arial"/>
          <w:sz w:val="28"/>
          <w:szCs w:val="24"/>
        </w:rPr>
      </w:pPr>
      <w:r w:rsidRPr="004B7464">
        <w:rPr>
          <w:rFonts w:ascii="Arial" w:hAnsi="Arial" w:cs="Arial"/>
          <w:sz w:val="28"/>
          <w:szCs w:val="24"/>
        </w:rPr>
        <w:t>Informacja o rurociągach :</w:t>
      </w:r>
    </w:p>
    <w:p w:rsidR="00726420" w:rsidRDefault="00E91F56" w:rsidP="00726420">
      <w:pPr>
        <w:keepNext/>
        <w:spacing w:after="120" w:line="240" w:lineRule="auto"/>
        <w:jc w:val="both"/>
      </w:pPr>
      <w:r>
        <w:lastRenderedPageBreak/>
        <w:t>Rysunek przedstawia przekrój estakady. Rurociągi poznaczone do wycięcia zaznaczone są</w:t>
      </w:r>
      <w:r w:rsidR="00560344">
        <w:t xml:space="preserve"> kolorem niebieski (23 sztuki)</w:t>
      </w:r>
    </w:p>
    <w:p w:rsidR="00672584" w:rsidRDefault="001C4FC2" w:rsidP="001C4FC2">
      <w:pPr>
        <w:pStyle w:val="Legenda"/>
        <w:jc w:val="both"/>
      </w:pPr>
      <w:r>
        <w:rPr>
          <w:noProof/>
          <w:lang w:eastAsia="pl-PL"/>
        </w:rPr>
        <w:drawing>
          <wp:inline distT="0" distB="0" distL="0" distR="0" wp14:anchorId="03EDD71E" wp14:editId="48B8C90A">
            <wp:extent cx="5760720" cy="2753995"/>
            <wp:effectExtent l="0" t="0" r="0" b="825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5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7464" w:rsidRDefault="004B7464" w:rsidP="00560344">
      <w:r>
        <w:t>Zdjęcie poglądowe estakady.</w:t>
      </w:r>
    </w:p>
    <w:p w:rsidR="004B7464" w:rsidRDefault="004B7464" w:rsidP="00560344">
      <w:r>
        <w:rPr>
          <w:rFonts w:ascii="Arial" w:hAnsi="Arial" w:cs="Arial"/>
          <w:noProof/>
          <w:sz w:val="24"/>
          <w:szCs w:val="24"/>
          <w:lang w:eastAsia="pl-PL"/>
        </w:rPr>
        <w:drawing>
          <wp:inline distT="0" distB="0" distL="0" distR="0">
            <wp:extent cx="4380139" cy="3280520"/>
            <wp:effectExtent l="0" t="0" r="1905" b="0"/>
            <wp:docPr id="3" name="Obraz 3" descr="D:\Dane\MiskiewiczG\AppData\Local\Microsoft\Windows\INetCache\Content.Word\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:\Dane\MiskiewiczG\AppData\Local\Microsoft\Windows\INetCache\Content.Word\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805" cy="3281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7464" w:rsidRPr="00560344" w:rsidRDefault="004B7464" w:rsidP="004B7464">
      <w:r>
        <w:t>Zdjęcie przedstawia dwa rurociągi (kolor brązowy) przeznaczone do rozbiórki nie ujęte w przekroju.</w:t>
      </w:r>
    </w:p>
    <w:p w:rsidR="004B7464" w:rsidRDefault="004B7464" w:rsidP="004B7464">
      <w:r>
        <w:rPr>
          <w:noProof/>
          <w:lang w:eastAsia="pl-PL"/>
        </w:rPr>
        <w:lastRenderedPageBreak/>
        <w:drawing>
          <wp:inline distT="0" distB="0" distL="0" distR="0" wp14:anchorId="5346BF0D" wp14:editId="5C1C272B">
            <wp:extent cx="4428877" cy="3322098"/>
            <wp:effectExtent l="0" t="0" r="0" b="0"/>
            <wp:docPr id="2" name="Obraz 2" descr="cid:3CA45A0A-2076-4869-9AA3-BA2305CDCF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id:3CA45A0A-2076-4869-9AA3-BA2305CDCF65"/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1188" cy="3323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7464" w:rsidRPr="00560344" w:rsidRDefault="004B7464" w:rsidP="00560344"/>
    <w:sectPr w:rsidR="004B7464" w:rsidRPr="00560344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07BF0" w:rsidRDefault="00C07BF0" w:rsidP="00693DAC">
      <w:pPr>
        <w:spacing w:after="0" w:line="240" w:lineRule="auto"/>
      </w:pPr>
      <w:r>
        <w:separator/>
      </w:r>
    </w:p>
  </w:endnote>
  <w:endnote w:type="continuationSeparator" w:id="0">
    <w:p w:rsidR="00C07BF0" w:rsidRDefault="00C07BF0" w:rsidP="00693D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71423823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725A9A" w:rsidRDefault="00725A9A">
            <w:pPr>
              <w:pStyle w:val="Stopka"/>
              <w:jc w:val="right"/>
            </w:pPr>
          </w:p>
          <w:p w:rsidR="00725A9A" w:rsidRPr="00BE1AB5" w:rsidRDefault="00725A9A" w:rsidP="00725A9A">
            <w:pPr>
              <w:pStyle w:val="Stopka"/>
              <w:ind w:right="36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-113665</wp:posOffset>
                      </wp:positionV>
                      <wp:extent cx="5715000" cy="0"/>
                      <wp:effectExtent l="0" t="0" r="0" b="0"/>
                      <wp:wrapNone/>
                      <wp:docPr id="4" name="Łącznik prosty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7150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2F5E271" id="Łącznik prosty 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8.95pt" to="450pt,-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"/>
                  </w:pict>
                </mc:Fallback>
              </mc:AlternateContent>
            </w:r>
            <w:r w:rsidRPr="00BD0422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ORLEN OIL</w:t>
            </w:r>
            <w:r w:rsidRPr="00BE1AB5">
              <w:rPr>
                <w:rFonts w:ascii="Arial" w:hAnsi="Arial" w:cs="Arial"/>
                <w:sz w:val="16"/>
                <w:szCs w:val="16"/>
                <w:lang w:val="en-US"/>
              </w:rPr>
              <w:t xml:space="preserve"> Sp. z o.o.</w:t>
            </w:r>
            <w:r>
              <w:rPr>
                <w:rFonts w:ascii="Arial" w:hAnsi="Arial" w:cs="Arial"/>
                <w:sz w:val="16"/>
                <w:szCs w:val="16"/>
                <w:lang w:val="en-US"/>
              </w:rPr>
              <w:t xml:space="preserve"> </w:t>
            </w:r>
          </w:p>
          <w:p w:rsidR="00826EBB" w:rsidRDefault="00826EBB">
            <w:pPr>
              <w:pStyle w:val="Stopka"/>
              <w:jc w:val="right"/>
            </w:pPr>
            <w:r w:rsidRPr="00725A9A">
              <w:rPr>
                <w:rFonts w:ascii="Arial" w:hAnsi="Arial" w:cs="Arial"/>
                <w:sz w:val="20"/>
                <w:szCs w:val="20"/>
              </w:rPr>
              <w:t xml:space="preserve">Strona </w:t>
            </w:r>
            <w:r w:rsidRPr="00725A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725A9A">
              <w:rPr>
                <w:rFonts w:ascii="Arial" w:hAnsi="Arial" w:cs="Arial"/>
                <w:b/>
                <w:bCs/>
                <w:sz w:val="20"/>
                <w:szCs w:val="20"/>
              </w:rPr>
              <w:instrText>PAGE</w:instrText>
            </w:r>
            <w:r w:rsidRPr="00725A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 w:rsidR="00980E58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4</w:t>
            </w:r>
            <w:r w:rsidRPr="00725A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  <w:r w:rsidRPr="00725A9A">
              <w:rPr>
                <w:rFonts w:ascii="Arial" w:hAnsi="Arial" w:cs="Arial"/>
                <w:sz w:val="20"/>
                <w:szCs w:val="20"/>
              </w:rPr>
              <w:t xml:space="preserve"> z </w:t>
            </w:r>
            <w:r w:rsidRPr="00725A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725A9A">
              <w:rPr>
                <w:rFonts w:ascii="Arial" w:hAnsi="Arial" w:cs="Arial"/>
                <w:b/>
                <w:bCs/>
                <w:sz w:val="20"/>
                <w:szCs w:val="20"/>
              </w:rPr>
              <w:instrText>NUMPAGES</w:instrText>
            </w:r>
            <w:r w:rsidRPr="00725A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 w:rsidR="00980E58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4</w:t>
            </w:r>
            <w:r w:rsidRPr="00725A9A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:rsidR="00826EBB" w:rsidRDefault="00826EB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07BF0" w:rsidRDefault="00C07BF0" w:rsidP="00693DAC">
      <w:pPr>
        <w:spacing w:after="0" w:line="240" w:lineRule="auto"/>
      </w:pPr>
      <w:r>
        <w:separator/>
      </w:r>
    </w:p>
  </w:footnote>
  <w:footnote w:type="continuationSeparator" w:id="0">
    <w:p w:rsidR="00C07BF0" w:rsidRDefault="00C07BF0" w:rsidP="00693D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3DAC" w:rsidRDefault="004052E6">
    <w:pPr>
      <w:pStyle w:val="Nagwek"/>
    </w:pPr>
    <w:r>
      <w:rPr>
        <w:rFonts w:ascii="Arial" w:hAnsi="Arial" w:cs="Arial"/>
      </w:rPr>
      <w:t>ZI-526T Demontaż nieczynnych rurociągów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26697B"/>
    <w:multiLevelType w:val="hybridMultilevel"/>
    <w:tmpl w:val="B6544C10"/>
    <w:lvl w:ilvl="0" w:tplc="D526B5E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C553904"/>
    <w:multiLevelType w:val="hybridMultilevel"/>
    <w:tmpl w:val="075A5B88"/>
    <w:lvl w:ilvl="0" w:tplc="0415000B">
      <w:start w:val="1"/>
      <w:numFmt w:val="bullet"/>
      <w:lvlText w:val="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2" w15:restartNumberingAfterBreak="0">
    <w:nsid w:val="6865405C"/>
    <w:multiLevelType w:val="hybridMultilevel"/>
    <w:tmpl w:val="91A61ED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6EAE4922"/>
    <w:multiLevelType w:val="hybridMultilevel"/>
    <w:tmpl w:val="D9E4AF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29C1865"/>
    <w:multiLevelType w:val="hybridMultilevel"/>
    <w:tmpl w:val="0DAE3A84"/>
    <w:lvl w:ilvl="0" w:tplc="0415000F">
      <w:start w:val="1"/>
      <w:numFmt w:val="decimal"/>
      <w:lvlText w:val="%1.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7C104F51"/>
    <w:multiLevelType w:val="hybridMultilevel"/>
    <w:tmpl w:val="B6544C10"/>
    <w:lvl w:ilvl="0" w:tplc="D526B5E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2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06BE"/>
    <w:rsid w:val="000701CB"/>
    <w:rsid w:val="00072BDD"/>
    <w:rsid w:val="000837A5"/>
    <w:rsid w:val="000A5DC7"/>
    <w:rsid w:val="000B3CF7"/>
    <w:rsid w:val="001555AE"/>
    <w:rsid w:val="00186A4D"/>
    <w:rsid w:val="0019147F"/>
    <w:rsid w:val="001B29B8"/>
    <w:rsid w:val="001C4FC2"/>
    <w:rsid w:val="001E0AB8"/>
    <w:rsid w:val="00235C83"/>
    <w:rsid w:val="002F74F9"/>
    <w:rsid w:val="00300358"/>
    <w:rsid w:val="0031327F"/>
    <w:rsid w:val="0031453B"/>
    <w:rsid w:val="00347375"/>
    <w:rsid w:val="004051BB"/>
    <w:rsid w:val="004052E6"/>
    <w:rsid w:val="004576D5"/>
    <w:rsid w:val="0045798A"/>
    <w:rsid w:val="004B7464"/>
    <w:rsid w:val="004D5670"/>
    <w:rsid w:val="00534E0B"/>
    <w:rsid w:val="00542D68"/>
    <w:rsid w:val="00560344"/>
    <w:rsid w:val="005806BE"/>
    <w:rsid w:val="00590F4E"/>
    <w:rsid w:val="00591D64"/>
    <w:rsid w:val="00593A70"/>
    <w:rsid w:val="005B65BA"/>
    <w:rsid w:val="005D5177"/>
    <w:rsid w:val="00672584"/>
    <w:rsid w:val="00676FCB"/>
    <w:rsid w:val="00693DAC"/>
    <w:rsid w:val="00725A9A"/>
    <w:rsid w:val="00726420"/>
    <w:rsid w:val="007C6622"/>
    <w:rsid w:val="00826EBB"/>
    <w:rsid w:val="008D3122"/>
    <w:rsid w:val="00980E58"/>
    <w:rsid w:val="00982532"/>
    <w:rsid w:val="0098493F"/>
    <w:rsid w:val="00A34D02"/>
    <w:rsid w:val="00A37FC2"/>
    <w:rsid w:val="00A47F9A"/>
    <w:rsid w:val="00AA58CD"/>
    <w:rsid w:val="00AB05DF"/>
    <w:rsid w:val="00AD17E7"/>
    <w:rsid w:val="00B42A2F"/>
    <w:rsid w:val="00B744A5"/>
    <w:rsid w:val="00BE061F"/>
    <w:rsid w:val="00C07BF0"/>
    <w:rsid w:val="00C942BE"/>
    <w:rsid w:val="00C94703"/>
    <w:rsid w:val="00CB290C"/>
    <w:rsid w:val="00CB691A"/>
    <w:rsid w:val="00D25041"/>
    <w:rsid w:val="00D479E2"/>
    <w:rsid w:val="00DA0D81"/>
    <w:rsid w:val="00DA257C"/>
    <w:rsid w:val="00DA6F54"/>
    <w:rsid w:val="00DF0506"/>
    <w:rsid w:val="00E14034"/>
    <w:rsid w:val="00E33701"/>
    <w:rsid w:val="00E91F56"/>
    <w:rsid w:val="00EB2676"/>
    <w:rsid w:val="00F0592F"/>
    <w:rsid w:val="00F76A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8C1D326"/>
  <w15:chartTrackingRefBased/>
  <w15:docId w15:val="{A4122829-B5F7-4472-A67E-50F57DE12D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5806BE"/>
    <w:pPr>
      <w:ind w:left="720"/>
      <w:contextualSpacing/>
    </w:pPr>
  </w:style>
  <w:style w:type="paragraph" w:styleId="Nagwek">
    <w:name w:val="header"/>
    <w:basedOn w:val="Normalny"/>
    <w:link w:val="NagwekZnak"/>
    <w:unhideWhenUsed/>
    <w:rsid w:val="00693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93DAC"/>
  </w:style>
  <w:style w:type="paragraph" w:styleId="Stopka">
    <w:name w:val="footer"/>
    <w:basedOn w:val="Normalny"/>
    <w:link w:val="StopkaZnak"/>
    <w:unhideWhenUsed/>
    <w:rsid w:val="00693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93DAC"/>
  </w:style>
  <w:style w:type="paragraph" w:styleId="Tekstpodstawowy">
    <w:name w:val="Body Text"/>
    <w:basedOn w:val="Normalny"/>
    <w:link w:val="TekstpodstawowyZnak"/>
    <w:rsid w:val="00826EBB"/>
    <w:pPr>
      <w:spacing w:after="0" w:line="360" w:lineRule="auto"/>
      <w:jc w:val="both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826EBB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Legenda">
    <w:name w:val="caption"/>
    <w:basedOn w:val="Normalny"/>
    <w:next w:val="Normalny"/>
    <w:uiPriority w:val="35"/>
    <w:unhideWhenUsed/>
    <w:qFormat/>
    <w:rsid w:val="005B65BA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744A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744A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7981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cid:3CA45A0A-2076-4869-9AA3-BA2305CDCF65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510</Words>
  <Characters>3064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PKN ORLEN S.A.</Company>
  <LinksUpToDate>false</LinksUpToDate>
  <CharactersWithSpaces>3567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Kubacki Stanisław (OIL)</dc:creator>
  <cp:keywords/>
  <dc:description/>
  <cp:lastModifiedBy>Miśkiewicz Grzegorz (OIL)</cp:lastModifiedBy>
  <cp:revision>3</cp:revision>
  <cp:lastPrinted>2023-07-03T10:40:00Z</cp:lastPrinted>
  <dcterms:created xsi:type="dcterms:W3CDTF">2024-07-16T12:11:00Z</dcterms:created>
  <dcterms:modified xsi:type="dcterms:W3CDTF">2024-08-05T10:13:00Z</dcterms:modified>
</cp:coreProperties>
</file>