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E1425" w14:textId="2280CBDD" w:rsidR="00944025" w:rsidRPr="00C10F53" w:rsidRDefault="001F45A6" w:rsidP="0058454A">
      <w:pPr>
        <w:spacing w:after="0" w:line="240" w:lineRule="auto"/>
        <w:jc w:val="center"/>
        <w:rPr>
          <w:rFonts w:asciiTheme="majorHAnsi" w:hAnsiTheme="majorHAnsi" w:cstheme="majorHAnsi"/>
          <w:b/>
        </w:rPr>
      </w:pPr>
      <w:r w:rsidRPr="00C10F53">
        <w:rPr>
          <w:rFonts w:asciiTheme="majorHAnsi" w:hAnsiTheme="majorHAnsi" w:cstheme="majorHAnsi"/>
          <w:b/>
        </w:rPr>
        <w:t xml:space="preserve"> </w:t>
      </w:r>
      <w:r w:rsidR="00D05D3F" w:rsidRPr="00C10F53">
        <w:rPr>
          <w:rFonts w:asciiTheme="majorHAnsi" w:hAnsiTheme="majorHAnsi" w:cstheme="majorHAnsi"/>
          <w:b/>
        </w:rPr>
        <w:t xml:space="preserve">UMOWA </w:t>
      </w:r>
      <w:r w:rsidR="00F403C7">
        <w:rPr>
          <w:rFonts w:asciiTheme="majorHAnsi" w:hAnsiTheme="majorHAnsi" w:cstheme="majorHAnsi"/>
          <w:b/>
        </w:rPr>
        <w:t>RAMOWA n</w:t>
      </w:r>
      <w:r w:rsidR="00F403C7" w:rsidRPr="00C10F53">
        <w:rPr>
          <w:rFonts w:asciiTheme="majorHAnsi" w:hAnsiTheme="majorHAnsi" w:cstheme="majorHAnsi"/>
          <w:b/>
        </w:rPr>
        <w:t xml:space="preserve">r </w:t>
      </w:r>
    </w:p>
    <w:p w14:paraId="2E56D836" w14:textId="2A55AC1F" w:rsidR="00415ADE" w:rsidRPr="00C10F53" w:rsidRDefault="00F403C7" w:rsidP="00ED1554">
      <w:pPr>
        <w:spacing w:after="0" w:line="240" w:lineRule="auto"/>
        <w:jc w:val="center"/>
        <w:rPr>
          <w:rFonts w:asciiTheme="majorHAnsi" w:hAnsiTheme="majorHAnsi" w:cstheme="majorHAnsi"/>
          <w:b/>
        </w:rPr>
      </w:pPr>
      <w:r>
        <w:rPr>
          <w:rFonts w:asciiTheme="majorHAnsi" w:hAnsiTheme="majorHAnsi" w:cstheme="majorHAnsi"/>
          <w:b/>
        </w:rPr>
        <w:t xml:space="preserve">sprzedaży </w:t>
      </w:r>
      <w:r w:rsidR="0042369A" w:rsidRPr="00C10F53">
        <w:rPr>
          <w:rFonts w:asciiTheme="majorHAnsi" w:hAnsiTheme="majorHAnsi" w:cstheme="majorHAnsi"/>
          <w:b/>
        </w:rPr>
        <w:t>artykułów biurowych, spożywczych oraz higienicznych</w:t>
      </w:r>
    </w:p>
    <w:p w14:paraId="35D9B729" w14:textId="5D07E466" w:rsidR="00911B91" w:rsidRDefault="00D05D3F" w:rsidP="00F522CF">
      <w:pPr>
        <w:spacing w:after="0" w:line="240" w:lineRule="auto"/>
        <w:jc w:val="center"/>
        <w:rPr>
          <w:rFonts w:asciiTheme="majorHAnsi" w:hAnsiTheme="majorHAnsi" w:cstheme="majorHAnsi"/>
        </w:rPr>
      </w:pPr>
      <w:r w:rsidRPr="00C10F53">
        <w:rPr>
          <w:rFonts w:asciiTheme="majorHAnsi" w:hAnsiTheme="majorHAnsi" w:cstheme="majorHAnsi"/>
        </w:rPr>
        <w:t>z</w:t>
      </w:r>
      <w:r w:rsidR="00911B91" w:rsidRPr="00C10F53">
        <w:rPr>
          <w:rFonts w:asciiTheme="majorHAnsi" w:hAnsiTheme="majorHAnsi" w:cstheme="majorHAnsi"/>
        </w:rPr>
        <w:t xml:space="preserve">awarta w </w:t>
      </w:r>
      <w:r w:rsidRPr="00C10F53">
        <w:rPr>
          <w:rFonts w:asciiTheme="majorHAnsi" w:hAnsiTheme="majorHAnsi" w:cstheme="majorHAnsi"/>
        </w:rPr>
        <w:t xml:space="preserve">Krakowie w </w:t>
      </w:r>
      <w:r w:rsidR="007C0A5F" w:rsidRPr="00C10F53">
        <w:rPr>
          <w:rFonts w:asciiTheme="majorHAnsi" w:hAnsiTheme="majorHAnsi" w:cstheme="majorHAnsi"/>
        </w:rPr>
        <w:t xml:space="preserve">dniu  </w:t>
      </w:r>
      <w:r w:rsidR="00753DA2" w:rsidRPr="00C10F53">
        <w:rPr>
          <w:rFonts w:asciiTheme="majorHAnsi" w:hAnsiTheme="majorHAnsi" w:cstheme="majorHAnsi"/>
        </w:rPr>
        <w:t xml:space="preserve">……………. </w:t>
      </w:r>
      <w:r w:rsidR="001654E2" w:rsidRPr="00C10F53">
        <w:rPr>
          <w:rFonts w:asciiTheme="majorHAnsi" w:hAnsiTheme="majorHAnsi" w:cstheme="majorHAnsi"/>
        </w:rPr>
        <w:t xml:space="preserve"> </w:t>
      </w:r>
      <w:r w:rsidRPr="00C10F53">
        <w:rPr>
          <w:rFonts w:asciiTheme="majorHAnsi" w:hAnsiTheme="majorHAnsi" w:cstheme="majorHAnsi"/>
        </w:rPr>
        <w:t>roku</w:t>
      </w:r>
      <w:r w:rsidR="00F403C7">
        <w:rPr>
          <w:rFonts w:asciiTheme="majorHAnsi" w:hAnsiTheme="majorHAnsi" w:cstheme="majorHAnsi"/>
        </w:rPr>
        <w:t xml:space="preserve">, </w:t>
      </w:r>
      <w:r w:rsidR="00911B91" w:rsidRPr="00C10F53">
        <w:rPr>
          <w:rFonts w:asciiTheme="majorHAnsi" w:hAnsiTheme="majorHAnsi" w:cstheme="majorHAnsi"/>
        </w:rPr>
        <w:t>pomiędzy:</w:t>
      </w:r>
    </w:p>
    <w:p w14:paraId="7C545FF4" w14:textId="77777777" w:rsidR="00F403C7" w:rsidRPr="00C10F53" w:rsidRDefault="00F403C7" w:rsidP="00F522CF">
      <w:pPr>
        <w:spacing w:after="0" w:line="240" w:lineRule="auto"/>
        <w:jc w:val="center"/>
        <w:rPr>
          <w:rFonts w:asciiTheme="majorHAnsi" w:hAnsiTheme="majorHAnsi" w:cstheme="majorHAnsi"/>
          <w:b/>
        </w:rPr>
      </w:pPr>
    </w:p>
    <w:p w14:paraId="4BF21F75" w14:textId="77777777" w:rsidR="0061760E" w:rsidRPr="00F403C7" w:rsidRDefault="0061760E" w:rsidP="0058454A">
      <w:pPr>
        <w:spacing w:after="0" w:line="240" w:lineRule="auto"/>
        <w:jc w:val="both"/>
        <w:rPr>
          <w:rFonts w:asciiTheme="majorHAnsi" w:eastAsia="Times New Roman" w:hAnsiTheme="majorHAnsi" w:cstheme="majorHAnsi"/>
          <w:lang w:eastAsia="pl-PL"/>
        </w:rPr>
      </w:pPr>
      <w:r w:rsidRPr="00C10F53">
        <w:rPr>
          <w:rFonts w:asciiTheme="majorHAnsi" w:eastAsia="Times New Roman" w:hAnsiTheme="majorHAnsi" w:cstheme="majorHAnsi"/>
          <w:b/>
          <w:caps/>
          <w:lang w:eastAsia="pl-PL"/>
        </w:rPr>
        <w:t>Orlen Oil</w:t>
      </w:r>
      <w:r w:rsidRPr="00C10F53">
        <w:rPr>
          <w:rFonts w:asciiTheme="majorHAnsi" w:eastAsia="Times New Roman" w:hAnsiTheme="majorHAnsi" w:cstheme="majorHAnsi"/>
          <w:b/>
          <w:lang w:eastAsia="pl-PL"/>
        </w:rPr>
        <w:t xml:space="preserve"> Sp. z o.</w:t>
      </w:r>
      <w:r w:rsidR="0042036F" w:rsidRPr="00C10F53">
        <w:rPr>
          <w:rFonts w:asciiTheme="majorHAnsi" w:eastAsia="Times New Roman" w:hAnsiTheme="majorHAnsi" w:cstheme="majorHAnsi"/>
          <w:b/>
          <w:lang w:eastAsia="pl-PL"/>
        </w:rPr>
        <w:t xml:space="preserve"> </w:t>
      </w:r>
      <w:r w:rsidRPr="00C10F53">
        <w:rPr>
          <w:rFonts w:asciiTheme="majorHAnsi" w:eastAsia="Times New Roman" w:hAnsiTheme="majorHAnsi" w:cstheme="majorHAnsi"/>
          <w:b/>
          <w:lang w:eastAsia="pl-PL"/>
        </w:rPr>
        <w:t xml:space="preserve">o. </w:t>
      </w:r>
      <w:r w:rsidRPr="00C10F53">
        <w:rPr>
          <w:rFonts w:asciiTheme="majorHAnsi" w:eastAsia="Times New Roman" w:hAnsiTheme="majorHAnsi" w:cstheme="majorHAnsi"/>
          <w:lang w:eastAsia="pl-PL"/>
        </w:rPr>
        <w:t>z siedzibą w</w:t>
      </w:r>
      <w:r w:rsidR="008204B4">
        <w:rPr>
          <w:rFonts w:asciiTheme="majorHAnsi" w:eastAsia="Times New Roman" w:hAnsiTheme="majorHAnsi" w:cstheme="majorHAnsi"/>
          <w:lang w:eastAsia="pl-PL"/>
        </w:rPr>
        <w:t xml:space="preserve"> Gdańsku przy ul. Elbląskiej 135, 80-718 Gdańsk</w:t>
      </w:r>
      <w:r w:rsidRPr="00C10F53">
        <w:rPr>
          <w:rFonts w:asciiTheme="majorHAnsi" w:eastAsia="Times New Roman" w:hAnsiTheme="majorHAnsi" w:cstheme="majorHAnsi"/>
          <w:lang w:eastAsia="pl-PL"/>
        </w:rPr>
        <w:t>, wpisaną do Rejestru Są</w:t>
      </w:r>
      <w:r w:rsidR="001B5910" w:rsidRPr="00C10F53">
        <w:rPr>
          <w:rFonts w:asciiTheme="majorHAnsi" w:eastAsia="Times New Roman" w:hAnsiTheme="majorHAnsi" w:cstheme="majorHAnsi"/>
          <w:lang w:eastAsia="pl-PL"/>
        </w:rPr>
        <w:t>dowego</w:t>
      </w:r>
      <w:r w:rsidR="008204B4">
        <w:rPr>
          <w:rFonts w:asciiTheme="majorHAnsi" w:eastAsia="Times New Roman" w:hAnsiTheme="majorHAnsi" w:cstheme="majorHAnsi"/>
          <w:lang w:eastAsia="pl-PL"/>
        </w:rPr>
        <w:t xml:space="preserve"> prowadzonego przez Sąd Rejonowy Gdańsk-Północ w Gdańsku VII Wydział Gospodarczy Krajowego Rejestru Sądowego </w:t>
      </w:r>
      <w:r w:rsidR="00753DA2" w:rsidRPr="00C10F53">
        <w:rPr>
          <w:rFonts w:asciiTheme="majorHAnsi" w:eastAsia="Times New Roman" w:hAnsiTheme="majorHAnsi" w:cstheme="majorHAnsi"/>
          <w:lang w:eastAsia="pl-PL"/>
        </w:rPr>
        <w:t>KRS pod nr </w:t>
      </w:r>
      <w:r w:rsidRPr="00C10F53">
        <w:rPr>
          <w:rFonts w:asciiTheme="majorHAnsi" w:eastAsia="Times New Roman" w:hAnsiTheme="majorHAnsi" w:cstheme="majorHAnsi"/>
          <w:lang w:eastAsia="pl-PL"/>
        </w:rPr>
        <w:t xml:space="preserve">0000102722; z kapitałem zakładowym w wysokości </w:t>
      </w:r>
      <w:r w:rsidR="008204B4">
        <w:rPr>
          <w:rFonts w:asciiTheme="majorHAnsi" w:eastAsia="Times New Roman" w:hAnsiTheme="majorHAnsi" w:cstheme="majorHAnsi"/>
          <w:lang w:eastAsia="pl-PL"/>
        </w:rPr>
        <w:t xml:space="preserve">342 365 000 </w:t>
      </w:r>
      <w:r w:rsidRPr="00C10F53">
        <w:rPr>
          <w:rFonts w:asciiTheme="majorHAnsi" w:eastAsia="Times New Roman" w:hAnsiTheme="majorHAnsi" w:cstheme="majorHAnsi"/>
          <w:lang w:eastAsia="pl-PL"/>
        </w:rPr>
        <w:t>PLN; numer NIP 675-11-90-702</w:t>
      </w:r>
      <w:r w:rsidR="0083020F" w:rsidRPr="00C10F53">
        <w:rPr>
          <w:rFonts w:asciiTheme="majorHAnsi" w:eastAsia="Times New Roman" w:hAnsiTheme="majorHAnsi" w:cstheme="majorHAnsi"/>
          <w:lang w:eastAsia="pl-PL"/>
        </w:rPr>
        <w:t xml:space="preserve"> , BDO 000026343</w:t>
      </w:r>
      <w:r w:rsidRPr="00C10F53">
        <w:rPr>
          <w:rFonts w:asciiTheme="majorHAnsi" w:eastAsia="Times New Roman" w:hAnsiTheme="majorHAnsi" w:cstheme="majorHAnsi"/>
          <w:lang w:eastAsia="pl-PL"/>
        </w:rPr>
        <w:t>;</w:t>
      </w:r>
      <w:r w:rsidR="00F403C7" w:rsidRPr="00F403C7">
        <w:rPr>
          <w:rFonts w:asciiTheme="majorHAnsi" w:hAnsiTheme="majorHAnsi" w:cstheme="majorHAnsi"/>
        </w:rPr>
        <w:t xml:space="preserve"> </w:t>
      </w:r>
      <w:r w:rsidR="00F403C7" w:rsidRPr="00C10F53">
        <w:rPr>
          <w:rFonts w:asciiTheme="majorHAnsi" w:hAnsiTheme="majorHAnsi" w:cstheme="majorHAnsi"/>
        </w:rPr>
        <w:t xml:space="preserve">zwaną dalej </w:t>
      </w:r>
      <w:r w:rsidR="00F403C7" w:rsidRPr="00C10F53">
        <w:rPr>
          <w:rFonts w:asciiTheme="majorHAnsi" w:hAnsiTheme="majorHAnsi" w:cstheme="majorHAnsi"/>
          <w:b/>
        </w:rPr>
        <w:t>„ORLEN OIL”</w:t>
      </w:r>
      <w:r w:rsidR="00F403C7" w:rsidRPr="00C10F53">
        <w:rPr>
          <w:rFonts w:asciiTheme="majorHAnsi" w:hAnsiTheme="majorHAnsi" w:cstheme="majorHAnsi"/>
        </w:rPr>
        <w:t>, lub „</w:t>
      </w:r>
      <w:r w:rsidR="00F403C7" w:rsidRPr="00C10F53">
        <w:rPr>
          <w:rFonts w:asciiTheme="majorHAnsi" w:hAnsiTheme="majorHAnsi" w:cstheme="majorHAnsi"/>
          <w:b/>
        </w:rPr>
        <w:t>Kupującym”</w:t>
      </w:r>
      <w:r w:rsidR="00F403C7">
        <w:rPr>
          <w:rFonts w:asciiTheme="majorHAnsi" w:hAnsiTheme="majorHAnsi" w:cstheme="majorHAnsi"/>
        </w:rPr>
        <w:t>,</w:t>
      </w:r>
    </w:p>
    <w:p w14:paraId="7A5C7642" w14:textId="77777777" w:rsidR="00911B91" w:rsidRPr="00C10F53" w:rsidRDefault="00911B91" w:rsidP="0058454A">
      <w:pPr>
        <w:spacing w:after="0" w:line="240" w:lineRule="auto"/>
        <w:jc w:val="both"/>
        <w:rPr>
          <w:rFonts w:asciiTheme="majorHAnsi" w:hAnsiTheme="majorHAnsi" w:cstheme="majorHAnsi"/>
        </w:rPr>
      </w:pPr>
      <w:r w:rsidRPr="00C10F53">
        <w:rPr>
          <w:rFonts w:asciiTheme="majorHAnsi" w:hAnsiTheme="majorHAnsi" w:cstheme="majorHAnsi"/>
          <w:bCs/>
        </w:rPr>
        <w:t>reprezentowaną przez:</w:t>
      </w:r>
    </w:p>
    <w:p w14:paraId="4831C207" w14:textId="1C45D624" w:rsidR="007C0A5F" w:rsidRPr="00C10F53" w:rsidRDefault="008A60E7" w:rsidP="0058454A">
      <w:pPr>
        <w:spacing w:after="0" w:line="240"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w:t>
      </w:r>
      <w:r w:rsidR="0032742C" w:rsidRPr="00C10F53">
        <w:rPr>
          <w:rFonts w:asciiTheme="majorHAnsi" w:eastAsia="Times New Roman" w:hAnsiTheme="majorHAnsi" w:cstheme="majorHAnsi"/>
          <w:lang w:eastAsia="pl-PL"/>
        </w:rPr>
        <w:t xml:space="preserve">  </w:t>
      </w:r>
      <w:r w:rsidR="007C0A5F" w:rsidRPr="00C10F53">
        <w:rPr>
          <w:rFonts w:asciiTheme="majorHAnsi" w:eastAsia="Times New Roman" w:hAnsiTheme="majorHAnsi" w:cstheme="majorHAnsi"/>
          <w:lang w:eastAsia="pl-PL"/>
        </w:rPr>
        <w:t xml:space="preserve">- </w:t>
      </w:r>
      <w:r w:rsidR="0032742C" w:rsidRPr="00C10F53">
        <w:rPr>
          <w:rFonts w:asciiTheme="majorHAnsi" w:eastAsia="Times New Roman" w:hAnsiTheme="majorHAnsi" w:cstheme="majorHAnsi"/>
          <w:lang w:eastAsia="pl-PL"/>
        </w:rPr>
        <w:t>Prezesa Zarządu</w:t>
      </w:r>
    </w:p>
    <w:p w14:paraId="3A71BFFC" w14:textId="0D14CBE1" w:rsidR="00F403C7" w:rsidRDefault="008A60E7" w:rsidP="00ED1554">
      <w:pPr>
        <w:spacing w:after="0" w:line="240" w:lineRule="auto"/>
        <w:jc w:val="both"/>
      </w:pPr>
      <w:r>
        <w:rPr>
          <w:rFonts w:asciiTheme="majorHAnsi" w:eastAsia="Times New Roman" w:hAnsiTheme="majorHAnsi" w:cstheme="majorHAnsi"/>
          <w:lang w:eastAsia="pl-PL"/>
        </w:rPr>
        <w:t>…………………….</w:t>
      </w:r>
      <w:r w:rsidR="007C0A5F" w:rsidRPr="00C10F53">
        <w:rPr>
          <w:rFonts w:asciiTheme="majorHAnsi" w:eastAsia="Times New Roman" w:hAnsiTheme="majorHAnsi" w:cstheme="majorHAnsi"/>
          <w:lang w:eastAsia="pl-PL"/>
        </w:rPr>
        <w:t xml:space="preserve">- </w:t>
      </w:r>
      <w:r w:rsidR="0032742C" w:rsidRPr="00C10F53">
        <w:rPr>
          <w:rFonts w:asciiTheme="majorHAnsi" w:eastAsia="Times New Roman" w:hAnsiTheme="majorHAnsi" w:cstheme="majorHAnsi"/>
          <w:lang w:eastAsia="pl-PL"/>
        </w:rPr>
        <w:t>Członka Zarządu</w:t>
      </w:r>
    </w:p>
    <w:p w14:paraId="38DEF9B8" w14:textId="77777777" w:rsidR="00911B91" w:rsidRPr="00C10F53" w:rsidRDefault="00A23D6D" w:rsidP="0058454A">
      <w:pPr>
        <w:widowControl w:val="0"/>
        <w:autoSpaceDE w:val="0"/>
        <w:autoSpaceDN w:val="0"/>
        <w:adjustRightInd w:val="0"/>
        <w:spacing w:after="0" w:line="240" w:lineRule="auto"/>
        <w:jc w:val="both"/>
        <w:rPr>
          <w:rFonts w:asciiTheme="majorHAnsi" w:hAnsiTheme="majorHAnsi" w:cstheme="majorHAnsi"/>
        </w:rPr>
      </w:pPr>
      <w:r w:rsidRPr="00C10F53">
        <w:rPr>
          <w:rFonts w:asciiTheme="majorHAnsi" w:hAnsiTheme="majorHAnsi" w:cstheme="majorHAnsi"/>
        </w:rPr>
        <w:t>a</w:t>
      </w:r>
    </w:p>
    <w:p w14:paraId="5D1ED325" w14:textId="77777777" w:rsidR="00F403C7" w:rsidRDefault="00F403C7" w:rsidP="0032742C">
      <w:pPr>
        <w:spacing w:after="0" w:line="240" w:lineRule="auto"/>
        <w:jc w:val="both"/>
        <w:rPr>
          <w:rStyle w:val="Pogrubienie"/>
          <w:rFonts w:asciiTheme="majorHAnsi" w:hAnsiTheme="majorHAnsi" w:cstheme="majorHAnsi"/>
        </w:rPr>
      </w:pPr>
    </w:p>
    <w:p w14:paraId="7620EA91" w14:textId="12546A3B" w:rsidR="000757AE" w:rsidRPr="00C10F53" w:rsidRDefault="00F403C7" w:rsidP="0058454A">
      <w:pPr>
        <w:spacing w:after="0" w:line="240" w:lineRule="auto"/>
        <w:jc w:val="both"/>
        <w:rPr>
          <w:rFonts w:asciiTheme="majorHAnsi" w:hAnsiTheme="majorHAnsi" w:cstheme="majorHAnsi"/>
          <w:bCs/>
        </w:rPr>
      </w:pPr>
      <w:r>
        <w:rPr>
          <w:rStyle w:val="Pogrubienie"/>
          <w:rFonts w:asciiTheme="majorHAnsi" w:hAnsiTheme="majorHAnsi" w:cstheme="majorHAnsi"/>
        </w:rPr>
        <w:t xml:space="preserve">[_], </w:t>
      </w:r>
      <w:r w:rsidR="000757AE" w:rsidRPr="00C10F53">
        <w:rPr>
          <w:rFonts w:asciiTheme="majorHAnsi" w:hAnsiTheme="majorHAnsi" w:cstheme="majorHAnsi"/>
          <w:bCs/>
        </w:rPr>
        <w:t>reprezentowaną przez:</w:t>
      </w:r>
    </w:p>
    <w:p w14:paraId="67D3A606" w14:textId="16912398" w:rsidR="00911B91" w:rsidRPr="00F522CF" w:rsidRDefault="00F35483" w:rsidP="0058454A">
      <w:pPr>
        <w:spacing w:after="0" w:line="240" w:lineRule="auto"/>
        <w:rPr>
          <w:rFonts w:asciiTheme="majorHAnsi" w:hAnsiTheme="majorHAnsi" w:cstheme="majorHAnsi"/>
          <w:b/>
        </w:rPr>
      </w:pPr>
      <w:r w:rsidRPr="00C10F53">
        <w:rPr>
          <w:rFonts w:asciiTheme="majorHAnsi" w:hAnsiTheme="majorHAnsi" w:cstheme="majorHAnsi"/>
        </w:rPr>
        <w:t>z</w:t>
      </w:r>
      <w:r w:rsidR="00D05D3F" w:rsidRPr="00C10F53">
        <w:rPr>
          <w:rFonts w:asciiTheme="majorHAnsi" w:hAnsiTheme="majorHAnsi" w:cstheme="majorHAnsi"/>
        </w:rPr>
        <w:t xml:space="preserve">waną dalej </w:t>
      </w:r>
      <w:r w:rsidR="007E086E" w:rsidRPr="00C10F53">
        <w:rPr>
          <w:rFonts w:asciiTheme="majorHAnsi" w:hAnsiTheme="majorHAnsi" w:cstheme="majorHAnsi"/>
          <w:b/>
        </w:rPr>
        <w:t>„</w:t>
      </w:r>
      <w:r w:rsidR="00F403C7">
        <w:rPr>
          <w:rFonts w:asciiTheme="majorHAnsi" w:hAnsiTheme="majorHAnsi" w:cstheme="majorHAnsi"/>
          <w:b/>
        </w:rPr>
        <w:t>Sprzedawcą</w:t>
      </w:r>
      <w:r w:rsidR="007E086E" w:rsidRPr="00C10F53">
        <w:rPr>
          <w:rFonts w:asciiTheme="majorHAnsi" w:hAnsiTheme="majorHAnsi" w:cstheme="majorHAnsi"/>
          <w:b/>
        </w:rPr>
        <w:t>”</w:t>
      </w:r>
      <w:r w:rsidR="007E086E" w:rsidRPr="00C10F53">
        <w:rPr>
          <w:rFonts w:asciiTheme="majorHAnsi" w:hAnsiTheme="majorHAnsi" w:cstheme="majorHAnsi"/>
        </w:rPr>
        <w:t>,</w:t>
      </w:r>
    </w:p>
    <w:p w14:paraId="3D951D01" w14:textId="77777777" w:rsidR="001B5910" w:rsidRPr="00C10F53" w:rsidRDefault="001B5910" w:rsidP="0058454A">
      <w:pPr>
        <w:spacing w:after="0" w:line="240" w:lineRule="auto"/>
        <w:rPr>
          <w:rFonts w:asciiTheme="majorHAnsi" w:hAnsiTheme="majorHAnsi" w:cstheme="majorHAnsi"/>
        </w:rPr>
      </w:pPr>
    </w:p>
    <w:p w14:paraId="1C868DA0" w14:textId="77777777" w:rsidR="00782A73" w:rsidRPr="00C10F53" w:rsidRDefault="0058454A" w:rsidP="00782A73">
      <w:pPr>
        <w:spacing w:after="0" w:line="240" w:lineRule="auto"/>
        <w:rPr>
          <w:rFonts w:asciiTheme="majorHAnsi" w:hAnsiTheme="majorHAnsi" w:cstheme="majorHAnsi"/>
          <w:color w:val="1F1F1F"/>
        </w:rPr>
      </w:pPr>
      <w:r w:rsidRPr="00C10F53">
        <w:rPr>
          <w:rFonts w:asciiTheme="majorHAnsi" w:hAnsiTheme="majorHAnsi" w:cstheme="majorHAnsi"/>
          <w:color w:val="1F1F1F"/>
        </w:rPr>
        <w:t>zwani będą indywidualnie</w:t>
      </w:r>
      <w:r w:rsidR="001B5910" w:rsidRPr="00C10F53">
        <w:rPr>
          <w:rFonts w:asciiTheme="majorHAnsi" w:hAnsiTheme="majorHAnsi" w:cstheme="majorHAnsi"/>
          <w:color w:val="1F1F1F"/>
        </w:rPr>
        <w:t xml:space="preserve"> </w:t>
      </w:r>
      <w:r w:rsidRPr="00C10F53">
        <w:rPr>
          <w:rFonts w:asciiTheme="majorHAnsi" w:hAnsiTheme="majorHAnsi" w:cstheme="majorHAnsi"/>
          <w:color w:val="1F1F1F"/>
        </w:rPr>
        <w:t>„Stroną” lub łącznie „Stronami”</w:t>
      </w:r>
      <w:r w:rsidR="00D70D65" w:rsidRPr="00C10F53">
        <w:rPr>
          <w:rFonts w:asciiTheme="majorHAnsi" w:hAnsiTheme="majorHAnsi" w:cstheme="majorHAnsi"/>
          <w:color w:val="1F1F1F"/>
        </w:rPr>
        <w:t>.</w:t>
      </w:r>
    </w:p>
    <w:p w14:paraId="70F3F9EE" w14:textId="77777777" w:rsidR="00782A73" w:rsidRPr="00C10F53" w:rsidRDefault="00782A73" w:rsidP="00E775CB">
      <w:pPr>
        <w:spacing w:after="0" w:line="240" w:lineRule="auto"/>
        <w:rPr>
          <w:rFonts w:asciiTheme="majorHAnsi" w:eastAsia="Times New Roman" w:hAnsiTheme="majorHAnsi" w:cstheme="majorHAnsi"/>
          <w:color w:val="212121"/>
          <w:w w:val="95"/>
          <w:kern w:val="2"/>
          <w:lang w:val="x-none" w:eastAsia="ar-SA"/>
        </w:rPr>
      </w:pPr>
    </w:p>
    <w:p w14:paraId="5AC81240" w14:textId="77777777" w:rsidR="00D70D65" w:rsidRPr="00C10F53" w:rsidRDefault="00D70D65" w:rsidP="00E775CB">
      <w:pPr>
        <w:spacing w:after="0" w:line="240" w:lineRule="auto"/>
        <w:ind w:right="122"/>
        <w:jc w:val="center"/>
        <w:rPr>
          <w:rFonts w:asciiTheme="majorHAnsi" w:hAnsiTheme="majorHAnsi" w:cstheme="majorHAnsi"/>
          <w:b/>
        </w:rPr>
      </w:pPr>
      <w:r w:rsidRPr="00C10F53">
        <w:rPr>
          <w:rFonts w:asciiTheme="majorHAnsi" w:hAnsiTheme="majorHAnsi" w:cstheme="majorHAnsi"/>
          <w:b/>
          <w:color w:val="1F1F1F"/>
          <w:spacing w:val="-2"/>
        </w:rPr>
        <w:t>§</w:t>
      </w:r>
      <w:r w:rsidRPr="00C10F53">
        <w:rPr>
          <w:rFonts w:asciiTheme="majorHAnsi" w:hAnsiTheme="majorHAnsi" w:cstheme="majorHAnsi"/>
          <w:b/>
          <w:color w:val="1F1F1F"/>
          <w:spacing w:val="-12"/>
        </w:rPr>
        <w:t xml:space="preserve"> </w:t>
      </w:r>
      <w:r w:rsidRPr="00C10F53">
        <w:rPr>
          <w:rFonts w:asciiTheme="majorHAnsi" w:hAnsiTheme="majorHAnsi" w:cstheme="majorHAnsi"/>
          <w:b/>
          <w:color w:val="1F1F1F"/>
          <w:spacing w:val="-2"/>
        </w:rPr>
        <w:t>1</w:t>
      </w:r>
      <w:r w:rsidRPr="00C10F53">
        <w:rPr>
          <w:rFonts w:asciiTheme="majorHAnsi" w:hAnsiTheme="majorHAnsi" w:cstheme="majorHAnsi"/>
          <w:color w:val="1F1F1F"/>
          <w:spacing w:val="-2"/>
        </w:rPr>
        <w:t xml:space="preserve"> </w:t>
      </w:r>
      <w:r w:rsidR="0069680E" w:rsidRPr="00C10F53">
        <w:rPr>
          <w:rFonts w:asciiTheme="majorHAnsi" w:hAnsiTheme="majorHAnsi" w:cstheme="majorHAnsi"/>
          <w:b/>
          <w:color w:val="1F1F1F"/>
          <w:spacing w:val="-2"/>
        </w:rPr>
        <w:t>P</w:t>
      </w:r>
      <w:r w:rsidR="00E775CB" w:rsidRPr="00C10F53">
        <w:rPr>
          <w:rFonts w:asciiTheme="majorHAnsi" w:hAnsiTheme="majorHAnsi" w:cstheme="majorHAnsi"/>
          <w:b/>
          <w:color w:val="1F1F1F"/>
          <w:spacing w:val="-2"/>
        </w:rPr>
        <w:t>RZEDMIOT UMOWY</w:t>
      </w:r>
    </w:p>
    <w:p w14:paraId="48710594" w14:textId="56F1E59C" w:rsidR="0058454A" w:rsidRPr="00C10F53" w:rsidRDefault="0058454A" w:rsidP="00E775CB">
      <w:pPr>
        <w:pStyle w:val="Tekstpodstawowy"/>
        <w:spacing w:after="0"/>
        <w:jc w:val="both"/>
        <w:rPr>
          <w:rFonts w:asciiTheme="majorHAnsi" w:eastAsia="Calibri" w:hAnsiTheme="majorHAnsi" w:cstheme="majorHAnsi"/>
          <w:color w:val="1F1F1F"/>
          <w:kern w:val="0"/>
          <w:sz w:val="22"/>
          <w:szCs w:val="22"/>
          <w:lang w:val="pl-PL" w:eastAsia="en-US"/>
        </w:rPr>
      </w:pPr>
      <w:r w:rsidRPr="00C10F53">
        <w:rPr>
          <w:rFonts w:asciiTheme="majorHAnsi" w:eastAsia="Calibri" w:hAnsiTheme="majorHAnsi" w:cstheme="majorHAnsi"/>
          <w:color w:val="1F1F1F"/>
          <w:kern w:val="0"/>
          <w:sz w:val="22"/>
          <w:szCs w:val="22"/>
          <w:lang w:val="pl-PL" w:eastAsia="en-US"/>
        </w:rPr>
        <w:t xml:space="preserve">Przedmiotem niniejszej </w:t>
      </w:r>
      <w:r w:rsidR="00F403C7" w:rsidRPr="00C10F53">
        <w:rPr>
          <w:rFonts w:asciiTheme="majorHAnsi" w:eastAsia="Calibri" w:hAnsiTheme="majorHAnsi" w:cstheme="majorHAnsi"/>
          <w:color w:val="1F1F1F"/>
          <w:kern w:val="0"/>
          <w:sz w:val="22"/>
          <w:szCs w:val="22"/>
          <w:lang w:val="pl-PL" w:eastAsia="en-US"/>
        </w:rPr>
        <w:t>Umow</w:t>
      </w:r>
      <w:r w:rsidR="00F403C7">
        <w:rPr>
          <w:rFonts w:asciiTheme="majorHAnsi" w:eastAsia="Calibri" w:hAnsiTheme="majorHAnsi" w:cstheme="majorHAnsi"/>
          <w:color w:val="1F1F1F"/>
          <w:kern w:val="0"/>
          <w:sz w:val="22"/>
          <w:szCs w:val="22"/>
          <w:lang w:val="pl-PL" w:eastAsia="en-US"/>
        </w:rPr>
        <w:t>y</w:t>
      </w:r>
      <w:r w:rsidR="00F403C7" w:rsidRPr="00C10F53">
        <w:rPr>
          <w:rFonts w:asciiTheme="majorHAnsi" w:eastAsia="Calibri" w:hAnsiTheme="majorHAnsi" w:cstheme="majorHAnsi"/>
          <w:color w:val="1F1F1F"/>
          <w:kern w:val="0"/>
          <w:sz w:val="22"/>
          <w:szCs w:val="22"/>
          <w:lang w:val="pl-PL" w:eastAsia="en-US"/>
        </w:rPr>
        <w:t xml:space="preserve"> </w:t>
      </w:r>
      <w:r w:rsidRPr="00C10F53">
        <w:rPr>
          <w:rFonts w:asciiTheme="majorHAnsi" w:eastAsia="Calibri" w:hAnsiTheme="majorHAnsi" w:cstheme="majorHAnsi"/>
          <w:color w:val="1F1F1F"/>
          <w:kern w:val="0"/>
          <w:sz w:val="22"/>
          <w:szCs w:val="22"/>
          <w:lang w:val="pl-PL" w:eastAsia="en-US"/>
        </w:rPr>
        <w:t>jest ustalenie zasad współpracy</w:t>
      </w:r>
      <w:r w:rsidR="00D70D65" w:rsidRPr="00C10F53">
        <w:rPr>
          <w:rFonts w:asciiTheme="majorHAnsi" w:eastAsia="Calibri" w:hAnsiTheme="majorHAnsi" w:cstheme="majorHAnsi"/>
          <w:color w:val="1F1F1F"/>
          <w:kern w:val="0"/>
          <w:sz w:val="22"/>
          <w:szCs w:val="22"/>
          <w:lang w:val="pl-PL" w:eastAsia="en-US"/>
        </w:rPr>
        <w:t xml:space="preserve"> </w:t>
      </w:r>
      <w:r w:rsidRPr="00C10F53">
        <w:rPr>
          <w:rFonts w:asciiTheme="majorHAnsi" w:eastAsia="Calibri" w:hAnsiTheme="majorHAnsi" w:cstheme="majorHAnsi"/>
          <w:color w:val="1F1F1F"/>
          <w:kern w:val="0"/>
          <w:sz w:val="22"/>
          <w:szCs w:val="22"/>
          <w:lang w:val="pl-PL" w:eastAsia="en-US"/>
        </w:rPr>
        <w:t>Stron w zakresie</w:t>
      </w:r>
      <w:r w:rsidR="00FC537A">
        <w:rPr>
          <w:rFonts w:asciiTheme="majorHAnsi" w:eastAsia="Calibri" w:hAnsiTheme="majorHAnsi" w:cstheme="majorHAnsi"/>
          <w:color w:val="1F1F1F"/>
          <w:kern w:val="0"/>
          <w:sz w:val="22"/>
          <w:szCs w:val="22"/>
          <w:lang w:val="pl-PL" w:eastAsia="en-US"/>
        </w:rPr>
        <w:t xml:space="preserve"> zawierania oraz wykonywania umów</w:t>
      </w:r>
      <w:r w:rsidRPr="00C10F53">
        <w:rPr>
          <w:rFonts w:asciiTheme="majorHAnsi" w:eastAsia="Calibri" w:hAnsiTheme="majorHAnsi" w:cstheme="majorHAnsi"/>
          <w:color w:val="1F1F1F"/>
          <w:kern w:val="0"/>
          <w:sz w:val="22"/>
          <w:szCs w:val="22"/>
          <w:lang w:val="pl-PL" w:eastAsia="en-US"/>
        </w:rPr>
        <w:t xml:space="preserve"> </w:t>
      </w:r>
      <w:r w:rsidR="002365F6">
        <w:rPr>
          <w:rFonts w:asciiTheme="majorHAnsi" w:eastAsia="Calibri" w:hAnsiTheme="majorHAnsi" w:cstheme="majorHAnsi"/>
          <w:color w:val="1F1F1F"/>
          <w:kern w:val="0"/>
          <w:sz w:val="22"/>
          <w:szCs w:val="22"/>
          <w:lang w:val="pl-PL" w:eastAsia="en-US"/>
        </w:rPr>
        <w:t>sprzedaży</w:t>
      </w:r>
      <w:r w:rsidRPr="00C10F53">
        <w:rPr>
          <w:rFonts w:asciiTheme="majorHAnsi" w:eastAsia="Calibri" w:hAnsiTheme="majorHAnsi" w:cstheme="majorHAnsi"/>
          <w:color w:val="1F1F1F"/>
          <w:kern w:val="0"/>
          <w:sz w:val="22"/>
          <w:szCs w:val="22"/>
          <w:lang w:val="pl-PL" w:eastAsia="en-US"/>
        </w:rPr>
        <w:t xml:space="preserve"> </w:t>
      </w:r>
      <w:r w:rsidRPr="00C10F53">
        <w:rPr>
          <w:rFonts w:asciiTheme="majorHAnsi" w:eastAsia="Calibri" w:hAnsiTheme="majorHAnsi" w:cstheme="majorHAnsi"/>
          <w:b/>
          <w:color w:val="1F1F1F"/>
          <w:kern w:val="0"/>
          <w:sz w:val="22"/>
          <w:szCs w:val="22"/>
          <w:lang w:val="pl-PL" w:eastAsia="en-US"/>
        </w:rPr>
        <w:t xml:space="preserve">artykułów </w:t>
      </w:r>
      <w:r w:rsidR="00D70D65" w:rsidRPr="00C10F53">
        <w:rPr>
          <w:rFonts w:asciiTheme="majorHAnsi" w:eastAsia="Calibri" w:hAnsiTheme="majorHAnsi" w:cstheme="majorHAnsi"/>
          <w:b/>
          <w:color w:val="1F1F1F"/>
          <w:kern w:val="0"/>
          <w:sz w:val="22"/>
          <w:szCs w:val="22"/>
          <w:lang w:val="pl-PL" w:eastAsia="en-US"/>
        </w:rPr>
        <w:t>biurowych, spożywczych oraz higienicznych</w:t>
      </w:r>
      <w:r w:rsidRPr="00C10F53">
        <w:rPr>
          <w:rFonts w:asciiTheme="majorHAnsi" w:eastAsia="Calibri" w:hAnsiTheme="majorHAnsi" w:cstheme="majorHAnsi"/>
          <w:color w:val="1F1F1F"/>
          <w:kern w:val="0"/>
          <w:sz w:val="22"/>
          <w:szCs w:val="22"/>
          <w:lang w:val="pl-PL" w:eastAsia="en-US"/>
        </w:rPr>
        <w:t xml:space="preserve"> na rzecz </w:t>
      </w:r>
      <w:r w:rsidR="00C967C5" w:rsidRPr="00C10F53">
        <w:rPr>
          <w:rFonts w:asciiTheme="majorHAnsi" w:eastAsia="Calibri" w:hAnsiTheme="majorHAnsi" w:cstheme="majorHAnsi"/>
          <w:color w:val="1F1F1F"/>
          <w:kern w:val="0"/>
          <w:sz w:val="22"/>
          <w:szCs w:val="22"/>
          <w:lang w:val="pl-PL" w:eastAsia="en-US"/>
        </w:rPr>
        <w:t xml:space="preserve">ORLEN OIL </w:t>
      </w:r>
      <w:r w:rsidRPr="00C10F53">
        <w:rPr>
          <w:rFonts w:asciiTheme="majorHAnsi" w:eastAsia="Calibri" w:hAnsiTheme="majorHAnsi" w:cstheme="majorHAnsi"/>
          <w:color w:val="1F1F1F"/>
          <w:kern w:val="0"/>
          <w:sz w:val="22"/>
          <w:szCs w:val="22"/>
          <w:lang w:val="pl-PL" w:eastAsia="en-US"/>
        </w:rPr>
        <w:t>Sp. z o.</w:t>
      </w:r>
      <w:r w:rsidR="00C967C5" w:rsidRPr="00C10F53">
        <w:rPr>
          <w:rFonts w:asciiTheme="majorHAnsi" w:eastAsia="Calibri" w:hAnsiTheme="majorHAnsi" w:cstheme="majorHAnsi"/>
          <w:color w:val="1F1F1F"/>
          <w:kern w:val="0"/>
          <w:sz w:val="22"/>
          <w:szCs w:val="22"/>
          <w:lang w:val="pl-PL" w:eastAsia="en-US"/>
        </w:rPr>
        <w:t xml:space="preserve"> o.</w:t>
      </w:r>
    </w:p>
    <w:p w14:paraId="32EFE0EC" w14:textId="77777777" w:rsidR="002365F6" w:rsidRDefault="002365F6" w:rsidP="00E775CB">
      <w:pPr>
        <w:spacing w:after="0" w:line="240" w:lineRule="auto"/>
        <w:ind w:right="122"/>
        <w:jc w:val="center"/>
        <w:rPr>
          <w:rFonts w:asciiTheme="majorHAnsi" w:hAnsiTheme="majorHAnsi" w:cstheme="majorHAnsi"/>
          <w:b/>
          <w:color w:val="1F1F1F"/>
          <w:spacing w:val="-2"/>
        </w:rPr>
      </w:pPr>
    </w:p>
    <w:p w14:paraId="379495A0" w14:textId="19026824" w:rsidR="00C967C5" w:rsidRPr="00C10F53" w:rsidRDefault="0058454A" w:rsidP="00E775CB">
      <w:pPr>
        <w:spacing w:after="0" w:line="240" w:lineRule="auto"/>
        <w:ind w:right="122"/>
        <w:jc w:val="center"/>
        <w:rPr>
          <w:rFonts w:asciiTheme="majorHAnsi" w:hAnsiTheme="majorHAnsi" w:cstheme="majorHAnsi"/>
          <w:b/>
          <w:color w:val="1F1F1F"/>
          <w:spacing w:val="-1"/>
        </w:rPr>
      </w:pPr>
      <w:r w:rsidRPr="00C10F53">
        <w:rPr>
          <w:rFonts w:asciiTheme="majorHAnsi" w:hAnsiTheme="majorHAnsi" w:cstheme="majorHAnsi"/>
          <w:b/>
          <w:color w:val="1F1F1F"/>
          <w:spacing w:val="-2"/>
        </w:rPr>
        <w:t>§</w:t>
      </w:r>
      <w:r w:rsidRPr="00C10F53">
        <w:rPr>
          <w:rFonts w:asciiTheme="majorHAnsi" w:hAnsiTheme="majorHAnsi" w:cstheme="majorHAnsi"/>
          <w:b/>
          <w:color w:val="1F1F1F"/>
          <w:spacing w:val="-12"/>
        </w:rPr>
        <w:t xml:space="preserve"> </w:t>
      </w:r>
      <w:r w:rsidR="0006280D" w:rsidRPr="00C10F53">
        <w:rPr>
          <w:rFonts w:asciiTheme="majorHAnsi" w:hAnsiTheme="majorHAnsi" w:cstheme="majorHAnsi"/>
          <w:b/>
          <w:color w:val="1F1F1F"/>
          <w:spacing w:val="-2"/>
        </w:rPr>
        <w:t>2</w:t>
      </w:r>
      <w:r w:rsidRPr="00C10F53">
        <w:rPr>
          <w:rFonts w:asciiTheme="majorHAnsi" w:hAnsiTheme="majorHAnsi" w:cstheme="majorHAnsi"/>
          <w:color w:val="1F1F1F"/>
          <w:spacing w:val="-2"/>
        </w:rPr>
        <w:t xml:space="preserve"> </w:t>
      </w:r>
      <w:r w:rsidR="00EE4941">
        <w:rPr>
          <w:rFonts w:asciiTheme="majorHAnsi" w:hAnsiTheme="majorHAnsi" w:cstheme="majorHAnsi"/>
          <w:b/>
          <w:color w:val="1F1F1F"/>
          <w:spacing w:val="-2"/>
        </w:rPr>
        <w:t>DEFINICJE</w:t>
      </w:r>
    </w:p>
    <w:p w14:paraId="5A3CF76F" w14:textId="77777777" w:rsidR="00C967C5" w:rsidRPr="00F522CF" w:rsidRDefault="0058454A" w:rsidP="00C30B10">
      <w:pPr>
        <w:numPr>
          <w:ilvl w:val="0"/>
          <w:numId w:val="1"/>
        </w:numPr>
        <w:tabs>
          <w:tab w:val="left" w:pos="284"/>
        </w:tabs>
        <w:spacing w:after="0" w:line="240" w:lineRule="auto"/>
        <w:ind w:left="284" w:right="122" w:hanging="284"/>
        <w:jc w:val="both"/>
        <w:rPr>
          <w:rFonts w:asciiTheme="majorHAnsi" w:hAnsiTheme="majorHAnsi" w:cstheme="majorHAnsi"/>
        </w:rPr>
      </w:pPr>
      <w:r w:rsidRPr="00C10F53">
        <w:rPr>
          <w:rFonts w:asciiTheme="majorHAnsi" w:hAnsiTheme="majorHAnsi" w:cstheme="majorHAnsi"/>
          <w:b/>
          <w:color w:val="1F1F1F"/>
        </w:rPr>
        <w:t>Umowa</w:t>
      </w:r>
      <w:r w:rsidRPr="00C10F53">
        <w:rPr>
          <w:rFonts w:asciiTheme="majorHAnsi" w:hAnsiTheme="majorHAnsi" w:cstheme="majorHAnsi"/>
          <w:color w:val="1F1F1F"/>
          <w:spacing w:val="-8"/>
        </w:rPr>
        <w:t xml:space="preserve"> </w:t>
      </w:r>
      <w:r w:rsidR="00AC1FB7" w:rsidRPr="00C10F53">
        <w:rPr>
          <w:rFonts w:asciiTheme="majorHAnsi" w:hAnsiTheme="majorHAnsi" w:cstheme="majorHAnsi"/>
          <w:color w:val="1F1F1F"/>
          <w:spacing w:val="-8"/>
        </w:rPr>
        <w:t xml:space="preserve">- </w:t>
      </w:r>
      <w:r w:rsidRPr="00C10F53">
        <w:rPr>
          <w:rFonts w:asciiTheme="majorHAnsi" w:hAnsiTheme="majorHAnsi" w:cstheme="majorHAnsi"/>
          <w:color w:val="1F1F1F"/>
        </w:rPr>
        <w:t>oznacza</w:t>
      </w:r>
      <w:r w:rsidRPr="00C10F53">
        <w:rPr>
          <w:rFonts w:asciiTheme="majorHAnsi" w:hAnsiTheme="majorHAnsi" w:cstheme="majorHAnsi"/>
          <w:color w:val="1F1F1F"/>
          <w:spacing w:val="-6"/>
        </w:rPr>
        <w:t xml:space="preserve"> </w:t>
      </w:r>
      <w:r w:rsidRPr="00C10F53">
        <w:rPr>
          <w:rFonts w:asciiTheme="majorHAnsi" w:hAnsiTheme="majorHAnsi" w:cstheme="majorHAnsi"/>
          <w:color w:val="1F1F1F"/>
        </w:rPr>
        <w:t>niniejszą</w:t>
      </w:r>
      <w:r w:rsidRPr="00C10F53">
        <w:rPr>
          <w:rFonts w:asciiTheme="majorHAnsi" w:hAnsiTheme="majorHAnsi" w:cstheme="majorHAnsi"/>
          <w:color w:val="1F1F1F"/>
          <w:spacing w:val="1"/>
        </w:rPr>
        <w:t xml:space="preserve"> </w:t>
      </w:r>
      <w:r w:rsidRPr="00C10F53">
        <w:rPr>
          <w:rFonts w:asciiTheme="majorHAnsi" w:hAnsiTheme="majorHAnsi" w:cstheme="majorHAnsi"/>
          <w:color w:val="1F1F1F"/>
        </w:rPr>
        <w:t>Umowę</w:t>
      </w:r>
      <w:r w:rsidRPr="00C10F53">
        <w:rPr>
          <w:rFonts w:asciiTheme="majorHAnsi" w:hAnsiTheme="majorHAnsi" w:cstheme="majorHAnsi"/>
          <w:color w:val="1F1F1F"/>
          <w:spacing w:val="2"/>
        </w:rPr>
        <w:t xml:space="preserve"> </w:t>
      </w:r>
      <w:r w:rsidRPr="00C10F53">
        <w:rPr>
          <w:rFonts w:asciiTheme="majorHAnsi" w:hAnsiTheme="majorHAnsi" w:cstheme="majorHAnsi"/>
          <w:color w:val="1F1F1F"/>
        </w:rPr>
        <w:t>wraz</w:t>
      </w:r>
      <w:r w:rsidRPr="00C10F53">
        <w:rPr>
          <w:rFonts w:asciiTheme="majorHAnsi" w:hAnsiTheme="majorHAnsi" w:cstheme="majorHAnsi"/>
          <w:color w:val="1F1F1F"/>
          <w:spacing w:val="-9"/>
        </w:rPr>
        <w:t xml:space="preserve"> </w:t>
      </w:r>
      <w:r w:rsidRPr="00C10F53">
        <w:rPr>
          <w:rFonts w:asciiTheme="majorHAnsi" w:hAnsiTheme="majorHAnsi" w:cstheme="majorHAnsi"/>
          <w:color w:val="1F1F1F"/>
        </w:rPr>
        <w:t>z</w:t>
      </w:r>
      <w:r w:rsidRPr="00C10F53">
        <w:rPr>
          <w:rFonts w:asciiTheme="majorHAnsi" w:hAnsiTheme="majorHAnsi" w:cstheme="majorHAnsi"/>
          <w:color w:val="1F1F1F"/>
          <w:spacing w:val="-6"/>
        </w:rPr>
        <w:t xml:space="preserve"> </w:t>
      </w:r>
      <w:r w:rsidRPr="00C10F53">
        <w:rPr>
          <w:rFonts w:asciiTheme="majorHAnsi" w:hAnsiTheme="majorHAnsi" w:cstheme="majorHAnsi"/>
          <w:color w:val="1F1F1F"/>
        </w:rPr>
        <w:t>załącznikami.</w:t>
      </w:r>
    </w:p>
    <w:p w14:paraId="6FED5522" w14:textId="77777777" w:rsidR="00E65ABC" w:rsidRPr="00C10F53" w:rsidRDefault="00E65ABC" w:rsidP="00C30B10">
      <w:pPr>
        <w:numPr>
          <w:ilvl w:val="0"/>
          <w:numId w:val="1"/>
        </w:numPr>
        <w:tabs>
          <w:tab w:val="left" w:pos="284"/>
        </w:tabs>
        <w:spacing w:after="0" w:line="240" w:lineRule="auto"/>
        <w:ind w:left="284" w:right="122" w:hanging="284"/>
        <w:jc w:val="both"/>
        <w:rPr>
          <w:rFonts w:asciiTheme="majorHAnsi" w:hAnsiTheme="majorHAnsi" w:cstheme="majorHAnsi"/>
        </w:rPr>
      </w:pPr>
      <w:r>
        <w:rPr>
          <w:rFonts w:asciiTheme="majorHAnsi" w:hAnsiTheme="majorHAnsi" w:cstheme="majorHAnsi"/>
          <w:b/>
          <w:color w:val="1F1F1F"/>
        </w:rPr>
        <w:t xml:space="preserve">Umowa Sprzedaży </w:t>
      </w:r>
      <w:r>
        <w:rPr>
          <w:rFonts w:asciiTheme="majorHAnsi" w:hAnsiTheme="majorHAnsi" w:cstheme="majorHAnsi"/>
          <w:color w:val="1F1F1F"/>
        </w:rPr>
        <w:t xml:space="preserve">– oznacza </w:t>
      </w:r>
      <w:r w:rsidR="00645EDB">
        <w:rPr>
          <w:rFonts w:asciiTheme="majorHAnsi" w:hAnsiTheme="majorHAnsi" w:cstheme="majorHAnsi"/>
          <w:color w:val="1F1F1F"/>
        </w:rPr>
        <w:t>pojedynczą</w:t>
      </w:r>
      <w:r>
        <w:rPr>
          <w:rFonts w:asciiTheme="majorHAnsi" w:hAnsiTheme="majorHAnsi" w:cstheme="majorHAnsi"/>
          <w:color w:val="1F1F1F"/>
        </w:rPr>
        <w:t xml:space="preserve"> umowę sprzedaży</w:t>
      </w:r>
      <w:r w:rsidR="00FC537A">
        <w:rPr>
          <w:rFonts w:asciiTheme="majorHAnsi" w:hAnsiTheme="majorHAnsi" w:cstheme="majorHAnsi"/>
          <w:color w:val="1F1F1F"/>
        </w:rPr>
        <w:t xml:space="preserve"> Towarów</w:t>
      </w:r>
      <w:r>
        <w:rPr>
          <w:rFonts w:asciiTheme="majorHAnsi" w:hAnsiTheme="majorHAnsi" w:cstheme="majorHAnsi"/>
          <w:color w:val="1F1F1F"/>
        </w:rPr>
        <w:t xml:space="preserve"> zawieraną na skutek złożenia Zamówienia</w:t>
      </w:r>
      <w:r w:rsidR="00645EDB">
        <w:rPr>
          <w:rFonts w:asciiTheme="majorHAnsi" w:hAnsiTheme="majorHAnsi" w:cstheme="majorHAnsi"/>
          <w:color w:val="1F1F1F"/>
        </w:rPr>
        <w:t>, zobowiązującą Sprzedawcę do przeniesienia własności oraz wydania</w:t>
      </w:r>
      <w:r w:rsidR="00622E1E">
        <w:rPr>
          <w:rFonts w:asciiTheme="majorHAnsi" w:hAnsiTheme="majorHAnsi" w:cstheme="majorHAnsi"/>
          <w:color w:val="1F1F1F"/>
        </w:rPr>
        <w:t xml:space="preserve"> w Punkcie Dostawy</w:t>
      </w:r>
      <w:r w:rsidR="00645EDB">
        <w:rPr>
          <w:rFonts w:asciiTheme="majorHAnsi" w:hAnsiTheme="majorHAnsi" w:cstheme="majorHAnsi"/>
          <w:color w:val="1F1F1F"/>
        </w:rPr>
        <w:t xml:space="preserve"> Towarów </w:t>
      </w:r>
      <w:r w:rsidR="00622E1E">
        <w:rPr>
          <w:rFonts w:asciiTheme="majorHAnsi" w:hAnsiTheme="majorHAnsi" w:cstheme="majorHAnsi"/>
          <w:color w:val="1F1F1F"/>
        </w:rPr>
        <w:t>zgodnie z Zamówieniem</w:t>
      </w:r>
      <w:r w:rsidR="00645EDB">
        <w:rPr>
          <w:rFonts w:asciiTheme="majorHAnsi" w:hAnsiTheme="majorHAnsi" w:cstheme="majorHAnsi"/>
          <w:color w:val="1F1F1F"/>
        </w:rPr>
        <w:t xml:space="preserve"> oraz zobowiązującą Kupującego do odbioru </w:t>
      </w:r>
      <w:r w:rsidR="00622E1E">
        <w:rPr>
          <w:rFonts w:asciiTheme="majorHAnsi" w:hAnsiTheme="majorHAnsi" w:cstheme="majorHAnsi"/>
          <w:color w:val="1F1F1F"/>
        </w:rPr>
        <w:t>tych</w:t>
      </w:r>
      <w:r w:rsidR="00645EDB">
        <w:rPr>
          <w:rFonts w:asciiTheme="majorHAnsi" w:hAnsiTheme="majorHAnsi" w:cstheme="majorHAnsi"/>
          <w:color w:val="1F1F1F"/>
        </w:rPr>
        <w:t xml:space="preserve"> Towarów i zapłaty za nie ceny na rzecz Sprzedawcy</w:t>
      </w:r>
      <w:r w:rsidR="00137864">
        <w:rPr>
          <w:rFonts w:asciiTheme="majorHAnsi" w:hAnsiTheme="majorHAnsi" w:cstheme="majorHAnsi"/>
          <w:color w:val="1F1F1F"/>
        </w:rPr>
        <w:t>, na szczegółowy</w:t>
      </w:r>
      <w:r w:rsidR="00622E1E">
        <w:rPr>
          <w:rFonts w:asciiTheme="majorHAnsi" w:hAnsiTheme="majorHAnsi" w:cstheme="majorHAnsi"/>
          <w:color w:val="1F1F1F"/>
        </w:rPr>
        <w:t>ch warunkach wynikających z </w:t>
      </w:r>
      <w:r w:rsidR="00137864">
        <w:rPr>
          <w:rFonts w:asciiTheme="majorHAnsi" w:hAnsiTheme="majorHAnsi" w:cstheme="majorHAnsi"/>
          <w:color w:val="1F1F1F"/>
        </w:rPr>
        <w:t>Zamówienia oraz Umowy</w:t>
      </w:r>
      <w:r w:rsidR="00645EDB">
        <w:rPr>
          <w:rFonts w:asciiTheme="majorHAnsi" w:hAnsiTheme="majorHAnsi" w:cstheme="majorHAnsi"/>
          <w:color w:val="1F1F1F"/>
        </w:rPr>
        <w:t>.</w:t>
      </w:r>
    </w:p>
    <w:p w14:paraId="7EE7E432" w14:textId="461DE2C6" w:rsidR="00137864" w:rsidRPr="00F522CF" w:rsidRDefault="0058454A" w:rsidP="00C30B10">
      <w:pPr>
        <w:numPr>
          <w:ilvl w:val="0"/>
          <w:numId w:val="1"/>
        </w:numPr>
        <w:tabs>
          <w:tab w:val="left" w:pos="284"/>
        </w:tabs>
        <w:spacing w:after="0" w:line="240" w:lineRule="auto"/>
        <w:ind w:left="284" w:right="122" w:hanging="284"/>
        <w:jc w:val="both"/>
        <w:rPr>
          <w:rFonts w:asciiTheme="majorHAnsi" w:hAnsiTheme="majorHAnsi" w:cstheme="majorHAnsi"/>
        </w:rPr>
      </w:pPr>
      <w:r w:rsidRPr="00C10F53">
        <w:rPr>
          <w:rFonts w:asciiTheme="majorHAnsi" w:hAnsiTheme="majorHAnsi" w:cstheme="majorHAnsi"/>
          <w:b/>
          <w:color w:val="1F1F1F"/>
        </w:rPr>
        <w:t xml:space="preserve">Zamówienie </w:t>
      </w:r>
      <w:r w:rsidR="00AC1FB7" w:rsidRPr="00C10F53">
        <w:rPr>
          <w:rFonts w:asciiTheme="majorHAnsi" w:hAnsiTheme="majorHAnsi" w:cstheme="majorHAnsi"/>
          <w:b/>
          <w:color w:val="1F1F1F"/>
        </w:rPr>
        <w:t xml:space="preserve">- </w:t>
      </w:r>
      <w:r w:rsidRPr="00C10F53">
        <w:rPr>
          <w:rFonts w:asciiTheme="majorHAnsi" w:hAnsiTheme="majorHAnsi" w:cstheme="majorHAnsi"/>
          <w:color w:val="1F1F1F"/>
        </w:rPr>
        <w:t xml:space="preserve">oznacza </w:t>
      </w:r>
      <w:r w:rsidR="00FC537A">
        <w:rPr>
          <w:rFonts w:asciiTheme="majorHAnsi" w:hAnsiTheme="majorHAnsi" w:cstheme="majorHAnsi"/>
          <w:color w:val="1F1F1F"/>
        </w:rPr>
        <w:t>oświadczenie woli Kupującego dotyczące zawarcia Umowy Sprzedaży</w:t>
      </w:r>
      <w:r w:rsidR="00F403C7">
        <w:rPr>
          <w:rFonts w:asciiTheme="majorHAnsi" w:hAnsiTheme="majorHAnsi" w:cstheme="majorHAnsi"/>
          <w:color w:val="1F1F1F"/>
        </w:rPr>
        <w:t xml:space="preserve"> </w:t>
      </w:r>
      <w:r w:rsidR="00FC537A">
        <w:rPr>
          <w:rFonts w:asciiTheme="majorHAnsi" w:hAnsiTheme="majorHAnsi" w:cstheme="majorHAnsi"/>
          <w:color w:val="1F1F1F"/>
        </w:rPr>
        <w:t>złożone</w:t>
      </w:r>
      <w:r w:rsidR="00F403C7">
        <w:rPr>
          <w:rFonts w:asciiTheme="majorHAnsi" w:hAnsiTheme="majorHAnsi" w:cstheme="majorHAnsi"/>
          <w:color w:val="1F1F1F"/>
        </w:rPr>
        <w:t xml:space="preserve"> przez</w:t>
      </w:r>
      <w:r w:rsidRPr="00C10F53">
        <w:rPr>
          <w:rFonts w:asciiTheme="majorHAnsi" w:hAnsiTheme="majorHAnsi" w:cstheme="majorHAnsi"/>
          <w:color w:val="1F1F1F"/>
        </w:rPr>
        <w:t xml:space="preserve"> </w:t>
      </w:r>
      <w:r w:rsidR="00C967C5" w:rsidRPr="00C10F53">
        <w:rPr>
          <w:rFonts w:asciiTheme="majorHAnsi" w:hAnsiTheme="majorHAnsi" w:cstheme="majorHAnsi"/>
          <w:color w:val="1F1F1F"/>
        </w:rPr>
        <w:t>ORLEN OIL</w:t>
      </w:r>
      <w:r w:rsidR="00137864" w:rsidRPr="00137864">
        <w:rPr>
          <w:rFonts w:asciiTheme="majorHAnsi" w:hAnsiTheme="majorHAnsi" w:cstheme="majorHAnsi"/>
          <w:color w:val="1F1F1F"/>
        </w:rPr>
        <w:t xml:space="preserve"> </w:t>
      </w:r>
      <w:r w:rsidR="00137864">
        <w:rPr>
          <w:rFonts w:asciiTheme="majorHAnsi" w:hAnsiTheme="majorHAnsi" w:cstheme="majorHAnsi"/>
          <w:color w:val="1F1F1F"/>
        </w:rPr>
        <w:t>zgodnie z Umową</w:t>
      </w:r>
      <w:r w:rsidR="00645EDB">
        <w:rPr>
          <w:rFonts w:asciiTheme="majorHAnsi" w:hAnsiTheme="majorHAnsi" w:cstheme="majorHAnsi"/>
          <w:color w:val="1F1F1F"/>
        </w:rPr>
        <w:t>,</w:t>
      </w:r>
      <w:r w:rsidRPr="00C10F53">
        <w:rPr>
          <w:rFonts w:asciiTheme="majorHAnsi" w:hAnsiTheme="majorHAnsi" w:cstheme="majorHAnsi"/>
          <w:color w:val="1F1F1F"/>
        </w:rPr>
        <w:t xml:space="preserve"> </w:t>
      </w:r>
      <w:r w:rsidR="00F403C7" w:rsidRPr="00C10F53">
        <w:rPr>
          <w:rFonts w:asciiTheme="majorHAnsi" w:hAnsiTheme="majorHAnsi" w:cstheme="majorHAnsi"/>
          <w:color w:val="1F1F1F"/>
        </w:rPr>
        <w:t>określając</w:t>
      </w:r>
      <w:r w:rsidR="00FC537A">
        <w:rPr>
          <w:rFonts w:asciiTheme="majorHAnsi" w:hAnsiTheme="majorHAnsi" w:cstheme="majorHAnsi"/>
          <w:color w:val="1F1F1F"/>
        </w:rPr>
        <w:t>e co najmniej</w:t>
      </w:r>
      <w:r w:rsidR="00F403C7" w:rsidRPr="00C10F53">
        <w:rPr>
          <w:rFonts w:asciiTheme="majorHAnsi" w:hAnsiTheme="majorHAnsi" w:cstheme="majorHAnsi"/>
          <w:color w:val="1F1F1F"/>
        </w:rPr>
        <w:t xml:space="preserve"> </w:t>
      </w:r>
      <w:r w:rsidRPr="00C10F53">
        <w:rPr>
          <w:rFonts w:asciiTheme="majorHAnsi" w:hAnsiTheme="majorHAnsi" w:cstheme="majorHAnsi"/>
          <w:color w:val="1F1F1F"/>
        </w:rPr>
        <w:t>rodzaj Towaru</w:t>
      </w:r>
      <w:r w:rsidR="00EE4941">
        <w:rPr>
          <w:rFonts w:asciiTheme="majorHAnsi" w:hAnsiTheme="majorHAnsi" w:cstheme="majorHAnsi"/>
          <w:color w:val="1F1F1F"/>
        </w:rPr>
        <w:t>, cenę Towaru</w:t>
      </w:r>
      <w:r w:rsidR="000D4AE4">
        <w:rPr>
          <w:rFonts w:asciiTheme="majorHAnsi" w:hAnsiTheme="majorHAnsi" w:cstheme="majorHAnsi"/>
          <w:color w:val="1F1F1F"/>
        </w:rPr>
        <w:t xml:space="preserve"> oraz Punkt Dostawy</w:t>
      </w:r>
      <w:r w:rsidRPr="00C10F53">
        <w:rPr>
          <w:rFonts w:asciiTheme="majorHAnsi" w:hAnsiTheme="majorHAnsi" w:cstheme="majorHAnsi"/>
          <w:color w:val="1F1F1F"/>
        </w:rPr>
        <w:t>.</w:t>
      </w:r>
      <w:r w:rsidRPr="00C10F53">
        <w:rPr>
          <w:rFonts w:asciiTheme="majorHAnsi" w:hAnsiTheme="majorHAnsi" w:cstheme="majorHAnsi"/>
          <w:color w:val="1F1F1F"/>
          <w:spacing w:val="24"/>
        </w:rPr>
        <w:t xml:space="preserve"> </w:t>
      </w:r>
    </w:p>
    <w:p w14:paraId="6FC93057" w14:textId="3E42DC59" w:rsidR="008A3C4D" w:rsidRPr="00C10F53" w:rsidRDefault="008A3C4D" w:rsidP="00C30B10">
      <w:pPr>
        <w:numPr>
          <w:ilvl w:val="0"/>
          <w:numId w:val="1"/>
        </w:numPr>
        <w:tabs>
          <w:tab w:val="left" w:pos="284"/>
        </w:tabs>
        <w:spacing w:after="0" w:line="240" w:lineRule="auto"/>
        <w:ind w:left="284" w:right="122" w:hanging="284"/>
        <w:jc w:val="both"/>
        <w:rPr>
          <w:rFonts w:asciiTheme="majorHAnsi" w:hAnsiTheme="majorHAnsi" w:cstheme="majorHAnsi"/>
          <w:color w:val="161616"/>
        </w:rPr>
      </w:pPr>
      <w:r w:rsidRPr="00C10F53">
        <w:rPr>
          <w:rFonts w:asciiTheme="majorHAnsi" w:hAnsiTheme="majorHAnsi" w:cstheme="majorHAnsi"/>
          <w:b/>
          <w:color w:val="161616"/>
        </w:rPr>
        <w:t>Towary</w:t>
      </w:r>
      <w:r w:rsidRPr="00C10F53">
        <w:rPr>
          <w:rFonts w:asciiTheme="majorHAnsi" w:hAnsiTheme="majorHAnsi" w:cstheme="majorHAnsi"/>
          <w:color w:val="161616"/>
        </w:rPr>
        <w:t xml:space="preserve"> </w:t>
      </w:r>
      <w:r w:rsidR="00AC1FB7" w:rsidRPr="00C10F53">
        <w:rPr>
          <w:rFonts w:asciiTheme="majorHAnsi" w:hAnsiTheme="majorHAnsi" w:cstheme="majorHAnsi"/>
          <w:color w:val="161616"/>
        </w:rPr>
        <w:t xml:space="preserve">- </w:t>
      </w:r>
      <w:r w:rsidRPr="00C10F53">
        <w:rPr>
          <w:rFonts w:asciiTheme="majorHAnsi" w:hAnsiTheme="majorHAnsi" w:cstheme="majorHAnsi"/>
          <w:color w:val="161616"/>
        </w:rPr>
        <w:t xml:space="preserve">oznacza </w:t>
      </w:r>
      <w:r w:rsidR="00F403C7">
        <w:rPr>
          <w:rFonts w:asciiTheme="majorHAnsi" w:hAnsiTheme="majorHAnsi" w:cstheme="majorHAnsi"/>
          <w:color w:val="161616"/>
        </w:rPr>
        <w:t>rzeczy</w:t>
      </w:r>
      <w:r w:rsidR="00F403C7" w:rsidRPr="00C10F53">
        <w:rPr>
          <w:rFonts w:asciiTheme="majorHAnsi" w:hAnsiTheme="majorHAnsi" w:cstheme="majorHAnsi"/>
          <w:color w:val="161616"/>
        </w:rPr>
        <w:t xml:space="preserve"> </w:t>
      </w:r>
      <w:r w:rsidRPr="00C10F53">
        <w:rPr>
          <w:rFonts w:asciiTheme="majorHAnsi" w:hAnsiTheme="majorHAnsi" w:cstheme="majorHAnsi"/>
          <w:color w:val="161616"/>
        </w:rPr>
        <w:t xml:space="preserve">znajdujące się w </w:t>
      </w:r>
      <w:r w:rsidR="00F403C7">
        <w:rPr>
          <w:rFonts w:asciiTheme="majorHAnsi" w:hAnsiTheme="majorHAnsi" w:cstheme="majorHAnsi"/>
          <w:color w:val="161616"/>
        </w:rPr>
        <w:t>ofercie handlowej</w:t>
      </w:r>
      <w:r w:rsidRPr="00C10F53">
        <w:rPr>
          <w:rFonts w:asciiTheme="majorHAnsi" w:hAnsiTheme="majorHAnsi" w:cstheme="majorHAnsi"/>
          <w:color w:val="161616"/>
        </w:rPr>
        <w:t xml:space="preserve"> </w:t>
      </w:r>
      <w:r w:rsidR="00F403C7">
        <w:rPr>
          <w:rFonts w:asciiTheme="majorHAnsi" w:hAnsiTheme="majorHAnsi" w:cstheme="majorHAnsi"/>
          <w:color w:val="161616"/>
        </w:rPr>
        <w:t>Sprzedawcy</w:t>
      </w:r>
      <w:r w:rsidR="00137864">
        <w:rPr>
          <w:rFonts w:asciiTheme="majorHAnsi" w:hAnsiTheme="majorHAnsi" w:cstheme="majorHAnsi"/>
          <w:color w:val="161616"/>
        </w:rPr>
        <w:t>,</w:t>
      </w:r>
      <w:r w:rsidR="00FC537A">
        <w:rPr>
          <w:rFonts w:asciiTheme="majorHAnsi" w:hAnsiTheme="majorHAnsi" w:cstheme="majorHAnsi"/>
          <w:color w:val="161616"/>
        </w:rPr>
        <w:t xml:space="preserve"> udostępnianej w sklepie internetowym </w:t>
      </w:r>
      <w:r w:rsidR="00D90250">
        <w:rPr>
          <w:rFonts w:asciiTheme="majorHAnsi" w:hAnsiTheme="majorHAnsi" w:cstheme="majorHAnsi"/>
          <w:color w:val="161616"/>
        </w:rPr>
        <w:t>S</w:t>
      </w:r>
      <w:r w:rsidR="00FC537A">
        <w:rPr>
          <w:rFonts w:asciiTheme="majorHAnsi" w:hAnsiTheme="majorHAnsi" w:cstheme="majorHAnsi"/>
          <w:color w:val="161616"/>
        </w:rPr>
        <w:t xml:space="preserve">przedawcy </w:t>
      </w:r>
      <w:r w:rsidR="00D90250">
        <w:rPr>
          <w:rFonts w:asciiTheme="majorHAnsi" w:hAnsiTheme="majorHAnsi" w:cstheme="majorHAnsi"/>
          <w:color w:val="161616"/>
        </w:rPr>
        <w:t xml:space="preserve">prowadzonym pod adresem: </w:t>
      </w:r>
      <w:r w:rsidR="00FC537A">
        <w:rPr>
          <w:rFonts w:asciiTheme="majorHAnsi" w:hAnsiTheme="majorHAnsi" w:cstheme="majorHAnsi"/>
          <w:color w:val="161616"/>
        </w:rPr>
        <w:t>[_]</w:t>
      </w:r>
      <w:r w:rsidR="00D90250">
        <w:rPr>
          <w:rFonts w:asciiTheme="majorHAnsi" w:hAnsiTheme="majorHAnsi" w:cstheme="majorHAnsi"/>
          <w:color w:val="161616"/>
        </w:rPr>
        <w:t>, w tym Towary Podstawowe, choćby nie były dostępne w sklepie internetowym</w:t>
      </w:r>
      <w:r w:rsidRPr="00C10F53">
        <w:rPr>
          <w:rFonts w:asciiTheme="majorHAnsi" w:hAnsiTheme="majorHAnsi" w:cstheme="majorHAnsi"/>
          <w:color w:val="161616"/>
        </w:rPr>
        <w:t>.</w:t>
      </w:r>
      <w:r w:rsidR="00A957BE">
        <w:rPr>
          <w:rFonts w:asciiTheme="majorHAnsi" w:hAnsiTheme="majorHAnsi" w:cstheme="majorHAnsi"/>
          <w:color w:val="161616"/>
        </w:rPr>
        <w:t xml:space="preserve"> Wszystkie Towary muszą spełniać wymogi określone w przepisach prawa obowiązującego na terytorium Rzeczypospolitej Polskiej</w:t>
      </w:r>
      <w:r w:rsidR="001B1628">
        <w:rPr>
          <w:rFonts w:asciiTheme="majorHAnsi" w:hAnsiTheme="majorHAnsi" w:cstheme="majorHAnsi"/>
          <w:color w:val="161616"/>
        </w:rPr>
        <w:t>.</w:t>
      </w:r>
    </w:p>
    <w:p w14:paraId="1450753D" w14:textId="00041365" w:rsidR="00A60AE3" w:rsidRPr="00C10F53" w:rsidRDefault="008A3C4D" w:rsidP="00C30B10">
      <w:pPr>
        <w:numPr>
          <w:ilvl w:val="0"/>
          <w:numId w:val="1"/>
        </w:numPr>
        <w:tabs>
          <w:tab w:val="left" w:pos="284"/>
        </w:tabs>
        <w:spacing w:after="0" w:line="240" w:lineRule="auto"/>
        <w:ind w:left="284" w:right="122" w:hanging="284"/>
        <w:jc w:val="both"/>
        <w:rPr>
          <w:rFonts w:asciiTheme="majorHAnsi" w:hAnsiTheme="majorHAnsi" w:cstheme="majorHAnsi"/>
          <w:color w:val="161616"/>
        </w:rPr>
      </w:pPr>
      <w:r w:rsidRPr="00C10F53">
        <w:rPr>
          <w:rFonts w:asciiTheme="majorHAnsi" w:hAnsiTheme="majorHAnsi" w:cstheme="majorHAnsi"/>
          <w:b/>
          <w:color w:val="161616"/>
        </w:rPr>
        <w:t xml:space="preserve">Towary </w:t>
      </w:r>
      <w:r w:rsidR="00F403C7">
        <w:rPr>
          <w:rFonts w:asciiTheme="majorHAnsi" w:hAnsiTheme="majorHAnsi" w:cstheme="majorHAnsi"/>
          <w:b/>
          <w:color w:val="161616"/>
        </w:rPr>
        <w:t>P</w:t>
      </w:r>
      <w:r w:rsidR="00F403C7" w:rsidRPr="00C10F53">
        <w:rPr>
          <w:rFonts w:asciiTheme="majorHAnsi" w:hAnsiTheme="majorHAnsi" w:cstheme="majorHAnsi"/>
          <w:b/>
          <w:color w:val="161616"/>
        </w:rPr>
        <w:t>odstawowe</w:t>
      </w:r>
      <w:r w:rsidR="00F403C7" w:rsidRPr="00C10F53">
        <w:rPr>
          <w:rFonts w:asciiTheme="majorHAnsi" w:hAnsiTheme="majorHAnsi" w:cstheme="majorHAnsi"/>
          <w:color w:val="161616"/>
        </w:rPr>
        <w:t xml:space="preserve"> </w:t>
      </w:r>
      <w:r w:rsidR="00AC1FB7" w:rsidRPr="00C10F53">
        <w:rPr>
          <w:rFonts w:asciiTheme="majorHAnsi" w:hAnsiTheme="majorHAnsi" w:cstheme="majorHAnsi"/>
          <w:color w:val="161616"/>
        </w:rPr>
        <w:t xml:space="preserve">- </w:t>
      </w:r>
      <w:r w:rsidRPr="00C10F53">
        <w:rPr>
          <w:rFonts w:asciiTheme="majorHAnsi" w:hAnsiTheme="majorHAnsi" w:cstheme="majorHAnsi"/>
          <w:color w:val="161616"/>
        </w:rPr>
        <w:t xml:space="preserve">oznacza </w:t>
      </w:r>
      <w:r w:rsidR="00FC537A">
        <w:rPr>
          <w:rFonts w:asciiTheme="majorHAnsi" w:hAnsiTheme="majorHAnsi" w:cstheme="majorHAnsi"/>
          <w:color w:val="161616"/>
        </w:rPr>
        <w:t>Towary</w:t>
      </w:r>
      <w:r w:rsidR="00F403C7" w:rsidRPr="00C10F53">
        <w:rPr>
          <w:rFonts w:asciiTheme="majorHAnsi" w:hAnsiTheme="majorHAnsi" w:cstheme="majorHAnsi"/>
          <w:color w:val="161616"/>
        </w:rPr>
        <w:t xml:space="preserve"> </w:t>
      </w:r>
      <w:r w:rsidRPr="00C10F53">
        <w:rPr>
          <w:rFonts w:asciiTheme="majorHAnsi" w:hAnsiTheme="majorHAnsi" w:cstheme="majorHAnsi"/>
          <w:color w:val="161616"/>
        </w:rPr>
        <w:t xml:space="preserve">znajdujące się w </w:t>
      </w:r>
      <w:r w:rsidR="004909B4" w:rsidRPr="00C10F53">
        <w:rPr>
          <w:rFonts w:asciiTheme="majorHAnsi" w:hAnsiTheme="majorHAnsi" w:cstheme="majorHAnsi"/>
          <w:color w:val="161616"/>
        </w:rPr>
        <w:t xml:space="preserve">tzw. </w:t>
      </w:r>
      <w:r w:rsidR="00F403C7">
        <w:rPr>
          <w:rFonts w:asciiTheme="majorHAnsi" w:hAnsiTheme="majorHAnsi" w:cstheme="majorHAnsi"/>
          <w:color w:val="161616"/>
        </w:rPr>
        <w:t>podstawowym k</w:t>
      </w:r>
      <w:r w:rsidR="004909B4" w:rsidRPr="00C10F53">
        <w:rPr>
          <w:rFonts w:asciiTheme="majorHAnsi" w:hAnsiTheme="majorHAnsi" w:cstheme="majorHAnsi"/>
          <w:color w:val="161616"/>
        </w:rPr>
        <w:t xml:space="preserve">oszyku </w:t>
      </w:r>
      <w:r w:rsidR="00F403C7">
        <w:rPr>
          <w:rFonts w:asciiTheme="majorHAnsi" w:hAnsiTheme="majorHAnsi" w:cstheme="majorHAnsi"/>
          <w:color w:val="161616"/>
        </w:rPr>
        <w:t>T</w:t>
      </w:r>
      <w:r w:rsidR="00F403C7" w:rsidRPr="00C10F53">
        <w:rPr>
          <w:rFonts w:asciiTheme="majorHAnsi" w:hAnsiTheme="majorHAnsi" w:cstheme="majorHAnsi"/>
          <w:color w:val="161616"/>
        </w:rPr>
        <w:t>owarów</w:t>
      </w:r>
      <w:r w:rsidR="007E4D68" w:rsidRPr="00C10F53">
        <w:rPr>
          <w:rFonts w:asciiTheme="majorHAnsi" w:hAnsiTheme="majorHAnsi" w:cstheme="majorHAnsi"/>
          <w:color w:val="161616"/>
        </w:rPr>
        <w:t xml:space="preserve">, </w:t>
      </w:r>
      <w:r w:rsidR="00FC537A">
        <w:rPr>
          <w:rFonts w:asciiTheme="majorHAnsi" w:hAnsiTheme="majorHAnsi" w:cstheme="majorHAnsi"/>
          <w:color w:val="161616"/>
        </w:rPr>
        <w:t>określone</w:t>
      </w:r>
      <w:r w:rsidR="00611544">
        <w:rPr>
          <w:rFonts w:asciiTheme="majorHAnsi" w:hAnsiTheme="majorHAnsi" w:cstheme="majorHAnsi"/>
          <w:color w:val="161616"/>
        </w:rPr>
        <w:t xml:space="preserve"> (wraz z ilościami, które Sprzedawca jest zobowiązany posiadać w swojej ofercie handlowej przez cały czas obowiązywania Umowy</w:t>
      </w:r>
      <w:r w:rsidR="00C80A32">
        <w:rPr>
          <w:rFonts w:asciiTheme="majorHAnsi" w:hAnsiTheme="majorHAnsi" w:cstheme="majorHAnsi"/>
          <w:color w:val="161616"/>
        </w:rPr>
        <w:t>)</w:t>
      </w:r>
      <w:r w:rsidR="00FC537A">
        <w:rPr>
          <w:rFonts w:asciiTheme="majorHAnsi" w:hAnsiTheme="majorHAnsi" w:cstheme="majorHAnsi"/>
          <w:color w:val="161616"/>
        </w:rPr>
        <w:t xml:space="preserve"> w</w:t>
      </w:r>
      <w:r w:rsidR="00FC537A" w:rsidRPr="00C10F53">
        <w:rPr>
          <w:rFonts w:asciiTheme="majorHAnsi" w:hAnsiTheme="majorHAnsi" w:cstheme="majorHAnsi"/>
          <w:color w:val="161616"/>
        </w:rPr>
        <w:t xml:space="preserve"> </w:t>
      </w:r>
      <w:r w:rsidR="00F403C7">
        <w:rPr>
          <w:rFonts w:asciiTheme="majorHAnsi" w:hAnsiTheme="majorHAnsi" w:cstheme="majorHAnsi"/>
          <w:b/>
          <w:color w:val="161616"/>
        </w:rPr>
        <w:t>Z</w:t>
      </w:r>
      <w:r w:rsidR="00F403C7" w:rsidRPr="00C10F53">
        <w:rPr>
          <w:rFonts w:asciiTheme="majorHAnsi" w:hAnsiTheme="majorHAnsi" w:cstheme="majorHAnsi"/>
          <w:b/>
          <w:color w:val="161616"/>
        </w:rPr>
        <w:t>ałącznik</w:t>
      </w:r>
      <w:r w:rsidR="00FC537A">
        <w:rPr>
          <w:rFonts w:asciiTheme="majorHAnsi" w:hAnsiTheme="majorHAnsi" w:cstheme="majorHAnsi"/>
          <w:b/>
          <w:color w:val="161616"/>
        </w:rPr>
        <w:t>u</w:t>
      </w:r>
      <w:r w:rsidR="00F403C7" w:rsidRPr="00C10F53">
        <w:rPr>
          <w:rFonts w:asciiTheme="majorHAnsi" w:hAnsiTheme="majorHAnsi" w:cstheme="majorHAnsi"/>
          <w:b/>
          <w:color w:val="161616"/>
        </w:rPr>
        <w:t xml:space="preserve"> </w:t>
      </w:r>
      <w:r w:rsidR="007E4D68" w:rsidRPr="00C10F53">
        <w:rPr>
          <w:rFonts w:asciiTheme="majorHAnsi" w:hAnsiTheme="majorHAnsi" w:cstheme="majorHAnsi"/>
          <w:b/>
          <w:color w:val="161616"/>
        </w:rPr>
        <w:t>nr 1</w:t>
      </w:r>
      <w:r w:rsidR="007E4D68" w:rsidRPr="00C10F53">
        <w:rPr>
          <w:rFonts w:asciiTheme="majorHAnsi" w:hAnsiTheme="majorHAnsi" w:cstheme="majorHAnsi"/>
          <w:color w:val="161616"/>
        </w:rPr>
        <w:t xml:space="preserve"> do </w:t>
      </w:r>
      <w:r w:rsidR="00611544">
        <w:rPr>
          <w:rFonts w:asciiTheme="majorHAnsi" w:hAnsiTheme="majorHAnsi" w:cstheme="majorHAnsi"/>
          <w:color w:val="161616"/>
        </w:rPr>
        <w:t>U</w:t>
      </w:r>
      <w:r w:rsidR="00611544" w:rsidRPr="00C10F53">
        <w:rPr>
          <w:rFonts w:asciiTheme="majorHAnsi" w:hAnsiTheme="majorHAnsi" w:cstheme="majorHAnsi"/>
          <w:color w:val="161616"/>
        </w:rPr>
        <w:t>mowy</w:t>
      </w:r>
      <w:r w:rsidR="007E4D68" w:rsidRPr="00C10F53">
        <w:rPr>
          <w:rFonts w:asciiTheme="majorHAnsi" w:hAnsiTheme="majorHAnsi" w:cstheme="majorHAnsi"/>
          <w:color w:val="161616"/>
        </w:rPr>
        <w:t>.</w:t>
      </w:r>
    </w:p>
    <w:p w14:paraId="6DAE73E8" w14:textId="4AB57FC3" w:rsidR="008A3C4D" w:rsidRPr="00C10F53" w:rsidRDefault="004909B4" w:rsidP="00C30B10">
      <w:pPr>
        <w:numPr>
          <w:ilvl w:val="0"/>
          <w:numId w:val="1"/>
        </w:numPr>
        <w:tabs>
          <w:tab w:val="left" w:pos="284"/>
        </w:tabs>
        <w:spacing w:after="0" w:line="240" w:lineRule="auto"/>
        <w:ind w:left="284" w:right="122" w:hanging="284"/>
        <w:jc w:val="both"/>
        <w:rPr>
          <w:rFonts w:asciiTheme="majorHAnsi" w:hAnsiTheme="majorHAnsi" w:cstheme="majorHAnsi"/>
          <w:color w:val="161616"/>
        </w:rPr>
      </w:pPr>
      <w:r w:rsidRPr="00C10F53">
        <w:rPr>
          <w:rFonts w:asciiTheme="majorHAnsi" w:hAnsiTheme="majorHAnsi" w:cstheme="majorHAnsi"/>
          <w:b/>
          <w:color w:val="161616"/>
        </w:rPr>
        <w:t xml:space="preserve">Towary </w:t>
      </w:r>
      <w:r w:rsidR="00E65ABC">
        <w:rPr>
          <w:rFonts w:asciiTheme="majorHAnsi" w:hAnsiTheme="majorHAnsi" w:cstheme="majorHAnsi"/>
          <w:b/>
          <w:color w:val="161616"/>
        </w:rPr>
        <w:t>Inne</w:t>
      </w:r>
      <w:r w:rsidR="00E65ABC" w:rsidRPr="00C10F53">
        <w:rPr>
          <w:rFonts w:asciiTheme="majorHAnsi" w:hAnsiTheme="majorHAnsi" w:cstheme="majorHAnsi"/>
          <w:color w:val="161616"/>
        </w:rPr>
        <w:t xml:space="preserve"> </w:t>
      </w:r>
      <w:r w:rsidR="00AC1FB7" w:rsidRPr="00C10F53">
        <w:rPr>
          <w:rFonts w:asciiTheme="majorHAnsi" w:hAnsiTheme="majorHAnsi" w:cstheme="majorHAnsi"/>
          <w:color w:val="161616"/>
        </w:rPr>
        <w:t xml:space="preserve">- </w:t>
      </w:r>
      <w:r w:rsidRPr="00C10F53">
        <w:rPr>
          <w:rFonts w:asciiTheme="majorHAnsi" w:hAnsiTheme="majorHAnsi" w:cstheme="majorHAnsi"/>
          <w:color w:val="161616"/>
        </w:rPr>
        <w:t xml:space="preserve">oznacza </w:t>
      </w:r>
      <w:r w:rsidR="00E65ABC">
        <w:rPr>
          <w:rFonts w:asciiTheme="majorHAnsi" w:hAnsiTheme="majorHAnsi" w:cstheme="majorHAnsi"/>
          <w:color w:val="161616"/>
        </w:rPr>
        <w:t>Towary niebędące Towarami Podstawowymi</w:t>
      </w:r>
      <w:r w:rsidRPr="00C10F53">
        <w:rPr>
          <w:rFonts w:asciiTheme="majorHAnsi" w:hAnsiTheme="majorHAnsi" w:cstheme="majorHAnsi"/>
          <w:color w:val="161616"/>
        </w:rPr>
        <w:t>.</w:t>
      </w:r>
    </w:p>
    <w:p w14:paraId="58A187D0" w14:textId="1A885FB6" w:rsidR="00C967C5" w:rsidRPr="00C10F53" w:rsidRDefault="0058454A" w:rsidP="00C30B10">
      <w:pPr>
        <w:numPr>
          <w:ilvl w:val="0"/>
          <w:numId w:val="1"/>
        </w:numPr>
        <w:tabs>
          <w:tab w:val="left" w:pos="284"/>
        </w:tabs>
        <w:spacing w:after="0" w:line="240" w:lineRule="auto"/>
        <w:ind w:left="284" w:right="122" w:hanging="284"/>
        <w:jc w:val="both"/>
        <w:rPr>
          <w:rFonts w:asciiTheme="majorHAnsi" w:hAnsiTheme="majorHAnsi" w:cstheme="majorHAnsi"/>
          <w:color w:val="161616"/>
        </w:rPr>
      </w:pPr>
      <w:r w:rsidRPr="00C10F53">
        <w:rPr>
          <w:rFonts w:asciiTheme="majorHAnsi" w:hAnsiTheme="majorHAnsi" w:cstheme="majorHAnsi"/>
          <w:b/>
          <w:color w:val="161616"/>
        </w:rPr>
        <w:t>Punkt Dostawy</w:t>
      </w:r>
      <w:r w:rsidRPr="00C10F53">
        <w:rPr>
          <w:rFonts w:asciiTheme="majorHAnsi" w:hAnsiTheme="majorHAnsi" w:cstheme="majorHAnsi"/>
          <w:color w:val="161616"/>
        </w:rPr>
        <w:t xml:space="preserve"> </w:t>
      </w:r>
      <w:r w:rsidR="007E4D68" w:rsidRPr="00C10F53">
        <w:rPr>
          <w:rFonts w:asciiTheme="majorHAnsi" w:hAnsiTheme="majorHAnsi" w:cstheme="majorHAnsi"/>
          <w:color w:val="161616"/>
        </w:rPr>
        <w:t>–</w:t>
      </w:r>
      <w:r w:rsidR="00BF403E" w:rsidRPr="00C10F53">
        <w:rPr>
          <w:rFonts w:asciiTheme="majorHAnsi" w:hAnsiTheme="majorHAnsi" w:cstheme="majorHAnsi"/>
          <w:color w:val="161616"/>
        </w:rPr>
        <w:t xml:space="preserve"> </w:t>
      </w:r>
      <w:r w:rsidR="00137864">
        <w:rPr>
          <w:rFonts w:asciiTheme="majorHAnsi" w:hAnsiTheme="majorHAnsi" w:cstheme="majorHAnsi"/>
          <w:color w:val="161616"/>
        </w:rPr>
        <w:t xml:space="preserve">oznacza </w:t>
      </w:r>
      <w:r w:rsidR="00E65ABC">
        <w:rPr>
          <w:rFonts w:asciiTheme="majorHAnsi" w:hAnsiTheme="majorHAnsi" w:cstheme="majorHAnsi"/>
          <w:color w:val="161616"/>
        </w:rPr>
        <w:t>lokalizacje</w:t>
      </w:r>
      <w:r w:rsidRPr="00C10F53">
        <w:rPr>
          <w:rFonts w:asciiTheme="majorHAnsi" w:hAnsiTheme="majorHAnsi" w:cstheme="majorHAnsi"/>
          <w:color w:val="161616"/>
        </w:rPr>
        <w:t xml:space="preserve"> </w:t>
      </w:r>
      <w:r w:rsidR="007D30BA" w:rsidRPr="00C10F53">
        <w:rPr>
          <w:rFonts w:asciiTheme="majorHAnsi" w:hAnsiTheme="majorHAnsi" w:cstheme="majorHAnsi"/>
          <w:color w:val="161616"/>
        </w:rPr>
        <w:t>wskazan</w:t>
      </w:r>
      <w:r w:rsidR="00E65ABC">
        <w:rPr>
          <w:rFonts w:asciiTheme="majorHAnsi" w:hAnsiTheme="majorHAnsi" w:cstheme="majorHAnsi"/>
          <w:color w:val="161616"/>
        </w:rPr>
        <w:t>e</w:t>
      </w:r>
      <w:r w:rsidR="007D30BA" w:rsidRPr="00C10F53">
        <w:rPr>
          <w:rFonts w:asciiTheme="majorHAnsi" w:hAnsiTheme="majorHAnsi" w:cstheme="majorHAnsi"/>
          <w:color w:val="161616"/>
        </w:rPr>
        <w:t xml:space="preserve"> w § </w:t>
      </w:r>
      <w:r w:rsidR="000D4AE4">
        <w:rPr>
          <w:rFonts w:asciiTheme="majorHAnsi" w:hAnsiTheme="majorHAnsi" w:cstheme="majorHAnsi"/>
          <w:color w:val="161616"/>
        </w:rPr>
        <w:t>5</w:t>
      </w:r>
      <w:r w:rsidR="000D4AE4" w:rsidRPr="00C10F53">
        <w:rPr>
          <w:rFonts w:asciiTheme="majorHAnsi" w:hAnsiTheme="majorHAnsi" w:cstheme="majorHAnsi"/>
          <w:color w:val="161616"/>
        </w:rPr>
        <w:t xml:space="preserve"> </w:t>
      </w:r>
      <w:r w:rsidR="007D30BA" w:rsidRPr="00C10F53">
        <w:rPr>
          <w:rFonts w:asciiTheme="majorHAnsi" w:hAnsiTheme="majorHAnsi" w:cstheme="majorHAnsi"/>
          <w:color w:val="161616"/>
        </w:rPr>
        <w:t xml:space="preserve">ust. </w:t>
      </w:r>
      <w:r w:rsidR="000D4AE4">
        <w:rPr>
          <w:rFonts w:asciiTheme="majorHAnsi" w:hAnsiTheme="majorHAnsi" w:cstheme="majorHAnsi"/>
          <w:color w:val="161616"/>
        </w:rPr>
        <w:t xml:space="preserve">3 </w:t>
      </w:r>
      <w:r w:rsidR="0057028D">
        <w:rPr>
          <w:rFonts w:asciiTheme="majorHAnsi" w:hAnsiTheme="majorHAnsi" w:cstheme="majorHAnsi"/>
          <w:color w:val="161616"/>
        </w:rPr>
        <w:t>Umowy</w:t>
      </w:r>
      <w:r w:rsidRPr="00C10F53">
        <w:rPr>
          <w:rFonts w:asciiTheme="majorHAnsi" w:hAnsiTheme="majorHAnsi" w:cstheme="majorHAnsi"/>
          <w:color w:val="161616"/>
        </w:rPr>
        <w:t>.</w:t>
      </w:r>
    </w:p>
    <w:p w14:paraId="47E40C35" w14:textId="38CF3F71" w:rsidR="00096849" w:rsidRPr="00C10F53" w:rsidRDefault="00B709C2" w:rsidP="00C30B10">
      <w:pPr>
        <w:numPr>
          <w:ilvl w:val="0"/>
          <w:numId w:val="1"/>
        </w:numPr>
        <w:tabs>
          <w:tab w:val="left" w:pos="284"/>
        </w:tabs>
        <w:spacing w:after="0" w:line="240" w:lineRule="auto"/>
        <w:ind w:left="284" w:right="122" w:hanging="284"/>
        <w:jc w:val="both"/>
        <w:rPr>
          <w:rFonts w:asciiTheme="majorHAnsi" w:hAnsiTheme="majorHAnsi" w:cstheme="majorHAnsi"/>
          <w:color w:val="161616"/>
        </w:rPr>
      </w:pPr>
      <w:r>
        <w:rPr>
          <w:rFonts w:asciiTheme="majorHAnsi" w:hAnsiTheme="majorHAnsi" w:cstheme="majorHAnsi"/>
          <w:b/>
          <w:color w:val="161616"/>
        </w:rPr>
        <w:t>Pracownik</w:t>
      </w:r>
      <w:r w:rsidR="00E65ABC" w:rsidRPr="00C10F53">
        <w:rPr>
          <w:rFonts w:asciiTheme="majorHAnsi" w:hAnsiTheme="majorHAnsi" w:cstheme="majorHAnsi"/>
          <w:color w:val="161616"/>
        </w:rPr>
        <w:t xml:space="preserve"> </w:t>
      </w:r>
      <w:r w:rsidR="001B5910" w:rsidRPr="00C10F53">
        <w:rPr>
          <w:rFonts w:asciiTheme="majorHAnsi" w:hAnsiTheme="majorHAnsi" w:cstheme="majorHAnsi"/>
          <w:color w:val="161616"/>
        </w:rPr>
        <w:t>-</w:t>
      </w:r>
      <w:r w:rsidR="00137864">
        <w:rPr>
          <w:rFonts w:asciiTheme="majorHAnsi" w:hAnsiTheme="majorHAnsi" w:cstheme="majorHAnsi"/>
          <w:color w:val="161616"/>
        </w:rPr>
        <w:t xml:space="preserve"> oznacza</w:t>
      </w:r>
      <w:r w:rsidR="0058454A" w:rsidRPr="00C10F53">
        <w:rPr>
          <w:rFonts w:asciiTheme="majorHAnsi" w:hAnsiTheme="majorHAnsi" w:cstheme="majorHAnsi"/>
          <w:color w:val="161616"/>
        </w:rPr>
        <w:t xml:space="preserve"> osob</w:t>
      </w:r>
      <w:r w:rsidR="00611544">
        <w:rPr>
          <w:rFonts w:asciiTheme="majorHAnsi" w:hAnsiTheme="majorHAnsi" w:cstheme="majorHAnsi"/>
          <w:color w:val="161616"/>
        </w:rPr>
        <w:t>ę</w:t>
      </w:r>
      <w:r w:rsidR="0058454A" w:rsidRPr="00C10F53">
        <w:rPr>
          <w:rFonts w:asciiTheme="majorHAnsi" w:hAnsiTheme="majorHAnsi" w:cstheme="majorHAnsi"/>
          <w:color w:val="161616"/>
        </w:rPr>
        <w:t xml:space="preserve"> </w:t>
      </w:r>
      <w:r w:rsidR="00611544">
        <w:rPr>
          <w:rFonts w:asciiTheme="majorHAnsi" w:hAnsiTheme="majorHAnsi" w:cstheme="majorHAnsi"/>
          <w:color w:val="161616"/>
        </w:rPr>
        <w:t xml:space="preserve">upoważnioną </w:t>
      </w:r>
      <w:r w:rsidR="00E65ABC">
        <w:rPr>
          <w:rFonts w:asciiTheme="majorHAnsi" w:hAnsiTheme="majorHAnsi" w:cstheme="majorHAnsi"/>
          <w:color w:val="161616"/>
        </w:rPr>
        <w:t>z ramienia Kupującego</w:t>
      </w:r>
      <w:r w:rsidR="00346708" w:rsidRPr="00C10F53">
        <w:rPr>
          <w:rFonts w:asciiTheme="majorHAnsi" w:hAnsiTheme="majorHAnsi" w:cstheme="majorHAnsi"/>
          <w:color w:val="161616"/>
        </w:rPr>
        <w:t xml:space="preserve"> za </w:t>
      </w:r>
      <w:r w:rsidR="0058454A" w:rsidRPr="00C10F53">
        <w:rPr>
          <w:rFonts w:asciiTheme="majorHAnsi" w:hAnsiTheme="majorHAnsi" w:cstheme="majorHAnsi"/>
          <w:color w:val="161616"/>
        </w:rPr>
        <w:t>składani</w:t>
      </w:r>
      <w:r w:rsidR="007D30BA" w:rsidRPr="00C10F53">
        <w:rPr>
          <w:rFonts w:asciiTheme="majorHAnsi" w:hAnsiTheme="majorHAnsi" w:cstheme="majorHAnsi"/>
          <w:color w:val="161616"/>
        </w:rPr>
        <w:t>e</w:t>
      </w:r>
      <w:r w:rsidR="0058454A" w:rsidRPr="00C10F53">
        <w:rPr>
          <w:rFonts w:asciiTheme="majorHAnsi" w:hAnsiTheme="majorHAnsi" w:cstheme="majorHAnsi"/>
          <w:color w:val="161616"/>
        </w:rPr>
        <w:t xml:space="preserve"> Zamówień</w:t>
      </w:r>
      <w:r w:rsidR="00346708" w:rsidRPr="00C10F53">
        <w:rPr>
          <w:rFonts w:asciiTheme="majorHAnsi" w:hAnsiTheme="majorHAnsi" w:cstheme="majorHAnsi"/>
          <w:color w:val="161616"/>
        </w:rPr>
        <w:t>,</w:t>
      </w:r>
      <w:r w:rsidR="007B69DF" w:rsidRPr="00C10F53">
        <w:rPr>
          <w:rFonts w:asciiTheme="majorHAnsi" w:hAnsiTheme="majorHAnsi" w:cstheme="majorHAnsi"/>
          <w:color w:val="161616"/>
        </w:rPr>
        <w:t xml:space="preserve"> </w:t>
      </w:r>
      <w:r w:rsidR="003645C8">
        <w:rPr>
          <w:rFonts w:asciiTheme="majorHAnsi" w:hAnsiTheme="majorHAnsi" w:cstheme="majorHAnsi"/>
          <w:color w:val="161616"/>
        </w:rPr>
        <w:t xml:space="preserve">realizację Umów Sprzedaży, w tym </w:t>
      </w:r>
      <w:r w:rsidR="00346708" w:rsidRPr="00C10F53">
        <w:rPr>
          <w:rFonts w:asciiTheme="majorHAnsi" w:hAnsiTheme="majorHAnsi" w:cstheme="majorHAnsi"/>
          <w:color w:val="161616"/>
        </w:rPr>
        <w:t>odbi</w:t>
      </w:r>
      <w:r w:rsidR="00E65ABC">
        <w:rPr>
          <w:rFonts w:asciiTheme="majorHAnsi" w:hAnsiTheme="majorHAnsi" w:cstheme="majorHAnsi"/>
          <w:color w:val="161616"/>
        </w:rPr>
        <w:t>ór</w:t>
      </w:r>
      <w:r w:rsidR="00346708" w:rsidRPr="00C10F53">
        <w:rPr>
          <w:rFonts w:asciiTheme="majorHAnsi" w:hAnsiTheme="majorHAnsi" w:cstheme="majorHAnsi"/>
          <w:color w:val="161616"/>
        </w:rPr>
        <w:t xml:space="preserve"> Towarów</w:t>
      </w:r>
      <w:r w:rsidR="00E65ABC">
        <w:rPr>
          <w:rFonts w:asciiTheme="majorHAnsi" w:hAnsiTheme="majorHAnsi" w:cstheme="majorHAnsi"/>
          <w:color w:val="161616"/>
        </w:rPr>
        <w:t xml:space="preserve"> oraz</w:t>
      </w:r>
      <w:r w:rsidR="00E65ABC" w:rsidRPr="00C10F53">
        <w:rPr>
          <w:rFonts w:asciiTheme="majorHAnsi" w:hAnsiTheme="majorHAnsi" w:cstheme="majorHAnsi"/>
          <w:color w:val="161616"/>
        </w:rPr>
        <w:t xml:space="preserve"> </w:t>
      </w:r>
      <w:r w:rsidR="003645C8">
        <w:rPr>
          <w:rFonts w:asciiTheme="majorHAnsi" w:hAnsiTheme="majorHAnsi" w:cstheme="majorHAnsi"/>
          <w:color w:val="161616"/>
        </w:rPr>
        <w:t>zwroty Towarów i składanie oraz obsługę</w:t>
      </w:r>
      <w:r w:rsidR="00E65ABC">
        <w:rPr>
          <w:rFonts w:asciiTheme="majorHAnsi" w:hAnsiTheme="majorHAnsi" w:cstheme="majorHAnsi"/>
          <w:color w:val="161616"/>
        </w:rPr>
        <w:t xml:space="preserve"> </w:t>
      </w:r>
      <w:r w:rsidR="001B5910" w:rsidRPr="00C10F53">
        <w:rPr>
          <w:rFonts w:asciiTheme="majorHAnsi" w:hAnsiTheme="majorHAnsi" w:cstheme="majorHAnsi"/>
          <w:color w:val="161616"/>
        </w:rPr>
        <w:t>reklamacji</w:t>
      </w:r>
      <w:r w:rsidR="00611544">
        <w:rPr>
          <w:rFonts w:asciiTheme="majorHAnsi" w:hAnsiTheme="majorHAnsi" w:cstheme="majorHAnsi"/>
          <w:color w:val="161616"/>
        </w:rPr>
        <w:t xml:space="preserve"> dot. Towarów</w:t>
      </w:r>
      <w:r w:rsidR="00E65ABC">
        <w:rPr>
          <w:rFonts w:asciiTheme="majorHAnsi" w:hAnsiTheme="majorHAnsi" w:cstheme="majorHAnsi"/>
          <w:color w:val="161616"/>
        </w:rPr>
        <w:t xml:space="preserve">, </w:t>
      </w:r>
      <w:r w:rsidR="00346708" w:rsidRPr="00C10F53">
        <w:rPr>
          <w:rFonts w:asciiTheme="majorHAnsi" w:hAnsiTheme="majorHAnsi" w:cstheme="majorHAnsi"/>
          <w:color w:val="161616"/>
        </w:rPr>
        <w:t>wskazan</w:t>
      </w:r>
      <w:r w:rsidR="00574DA1">
        <w:rPr>
          <w:rFonts w:asciiTheme="majorHAnsi" w:hAnsiTheme="majorHAnsi" w:cstheme="majorHAnsi"/>
          <w:color w:val="161616"/>
        </w:rPr>
        <w:t>ą</w:t>
      </w:r>
      <w:r w:rsidR="00346708" w:rsidRPr="00C10F53">
        <w:rPr>
          <w:rFonts w:asciiTheme="majorHAnsi" w:hAnsiTheme="majorHAnsi" w:cstheme="majorHAnsi"/>
          <w:color w:val="161616"/>
        </w:rPr>
        <w:t xml:space="preserve"> </w:t>
      </w:r>
      <w:r w:rsidR="001B5910" w:rsidRPr="00C10F53">
        <w:rPr>
          <w:rFonts w:asciiTheme="majorHAnsi" w:hAnsiTheme="majorHAnsi" w:cstheme="majorHAnsi"/>
          <w:color w:val="161616"/>
        </w:rPr>
        <w:t>w </w:t>
      </w:r>
      <w:r w:rsidR="00E65ABC">
        <w:rPr>
          <w:rFonts w:asciiTheme="majorHAnsi" w:hAnsiTheme="majorHAnsi" w:cstheme="majorHAnsi"/>
          <w:b/>
          <w:color w:val="161616"/>
        </w:rPr>
        <w:t>Z</w:t>
      </w:r>
      <w:r w:rsidR="00E65ABC" w:rsidRPr="00C10F53">
        <w:rPr>
          <w:rFonts w:asciiTheme="majorHAnsi" w:hAnsiTheme="majorHAnsi" w:cstheme="majorHAnsi"/>
          <w:b/>
          <w:color w:val="161616"/>
        </w:rPr>
        <w:t xml:space="preserve">ałączniku </w:t>
      </w:r>
      <w:r w:rsidR="007D30BA" w:rsidRPr="00C10F53">
        <w:rPr>
          <w:rFonts w:asciiTheme="majorHAnsi" w:hAnsiTheme="majorHAnsi" w:cstheme="majorHAnsi"/>
          <w:b/>
          <w:color w:val="161616"/>
        </w:rPr>
        <w:t>nr </w:t>
      </w:r>
      <w:r w:rsidR="005C4E8A" w:rsidRPr="00C10F53">
        <w:rPr>
          <w:rFonts w:asciiTheme="majorHAnsi" w:hAnsiTheme="majorHAnsi" w:cstheme="majorHAnsi"/>
          <w:b/>
          <w:color w:val="161616"/>
        </w:rPr>
        <w:t>2</w:t>
      </w:r>
      <w:r w:rsidR="0058454A" w:rsidRPr="00C10F53">
        <w:rPr>
          <w:rFonts w:asciiTheme="majorHAnsi" w:hAnsiTheme="majorHAnsi" w:cstheme="majorHAnsi"/>
          <w:color w:val="161616"/>
        </w:rPr>
        <w:t xml:space="preserve"> do</w:t>
      </w:r>
      <w:r w:rsidR="00C967C5" w:rsidRPr="00C10F53">
        <w:rPr>
          <w:rFonts w:asciiTheme="majorHAnsi" w:hAnsiTheme="majorHAnsi" w:cstheme="majorHAnsi"/>
          <w:color w:val="161616"/>
        </w:rPr>
        <w:t> </w:t>
      </w:r>
      <w:r w:rsidR="0058454A" w:rsidRPr="00C10F53">
        <w:rPr>
          <w:rFonts w:asciiTheme="majorHAnsi" w:hAnsiTheme="majorHAnsi" w:cstheme="majorHAnsi"/>
          <w:color w:val="161616"/>
        </w:rPr>
        <w:t xml:space="preserve">Umowy, której zostanie </w:t>
      </w:r>
      <w:r w:rsidR="00574DA1">
        <w:rPr>
          <w:rFonts w:asciiTheme="majorHAnsi" w:hAnsiTheme="majorHAnsi" w:cstheme="majorHAnsi"/>
          <w:color w:val="161616"/>
        </w:rPr>
        <w:t>udostępnione indywidualne konto</w:t>
      </w:r>
      <w:r w:rsidR="00346708" w:rsidRPr="00C10F53">
        <w:rPr>
          <w:rFonts w:asciiTheme="majorHAnsi" w:hAnsiTheme="majorHAnsi" w:cstheme="majorHAnsi"/>
          <w:color w:val="161616"/>
        </w:rPr>
        <w:t xml:space="preserve"> przez </w:t>
      </w:r>
      <w:r w:rsidR="00E65ABC">
        <w:rPr>
          <w:rFonts w:asciiTheme="majorHAnsi" w:hAnsiTheme="majorHAnsi" w:cstheme="majorHAnsi"/>
          <w:color w:val="161616"/>
        </w:rPr>
        <w:t xml:space="preserve">Sprzedawcę </w:t>
      </w:r>
      <w:r w:rsidR="00574DA1">
        <w:rPr>
          <w:rFonts w:asciiTheme="majorHAnsi" w:hAnsiTheme="majorHAnsi" w:cstheme="majorHAnsi"/>
          <w:color w:val="161616"/>
        </w:rPr>
        <w:t>w</w:t>
      </w:r>
      <w:r w:rsidR="00E65ABC">
        <w:rPr>
          <w:rFonts w:asciiTheme="majorHAnsi" w:hAnsiTheme="majorHAnsi" w:cstheme="majorHAnsi"/>
          <w:color w:val="161616"/>
        </w:rPr>
        <w:t xml:space="preserve"> </w:t>
      </w:r>
      <w:r w:rsidR="00611544">
        <w:rPr>
          <w:rFonts w:asciiTheme="majorHAnsi" w:hAnsiTheme="majorHAnsi" w:cstheme="majorHAnsi"/>
          <w:color w:val="161616"/>
        </w:rPr>
        <w:t>sklep</w:t>
      </w:r>
      <w:r w:rsidR="00574DA1">
        <w:rPr>
          <w:rFonts w:asciiTheme="majorHAnsi" w:hAnsiTheme="majorHAnsi" w:cstheme="majorHAnsi"/>
          <w:color w:val="161616"/>
        </w:rPr>
        <w:t>ie</w:t>
      </w:r>
      <w:r w:rsidR="00611544">
        <w:rPr>
          <w:rFonts w:asciiTheme="majorHAnsi" w:hAnsiTheme="majorHAnsi" w:cstheme="majorHAnsi"/>
          <w:color w:val="161616"/>
        </w:rPr>
        <w:t xml:space="preserve"> internetow</w:t>
      </w:r>
      <w:r w:rsidR="00574DA1">
        <w:rPr>
          <w:rFonts w:asciiTheme="majorHAnsi" w:hAnsiTheme="majorHAnsi" w:cstheme="majorHAnsi"/>
          <w:color w:val="161616"/>
        </w:rPr>
        <w:t>ym</w:t>
      </w:r>
      <w:r w:rsidR="00611544">
        <w:rPr>
          <w:rFonts w:asciiTheme="majorHAnsi" w:hAnsiTheme="majorHAnsi" w:cstheme="majorHAnsi"/>
          <w:color w:val="161616"/>
        </w:rPr>
        <w:t xml:space="preserve"> Sprzedawcy</w:t>
      </w:r>
      <w:r w:rsidR="0058454A" w:rsidRPr="00C10F53">
        <w:rPr>
          <w:rFonts w:asciiTheme="majorHAnsi" w:hAnsiTheme="majorHAnsi" w:cstheme="majorHAnsi"/>
          <w:color w:val="161616"/>
        </w:rPr>
        <w:t>.</w:t>
      </w:r>
    </w:p>
    <w:p w14:paraId="12B51856" w14:textId="13A58F7F" w:rsidR="00096849" w:rsidRDefault="00096849" w:rsidP="00C30B10">
      <w:pPr>
        <w:numPr>
          <w:ilvl w:val="0"/>
          <w:numId w:val="1"/>
        </w:numPr>
        <w:tabs>
          <w:tab w:val="left" w:pos="284"/>
        </w:tabs>
        <w:spacing w:after="0" w:line="240" w:lineRule="auto"/>
        <w:ind w:left="284" w:right="122" w:hanging="284"/>
        <w:jc w:val="both"/>
        <w:rPr>
          <w:rFonts w:asciiTheme="majorHAnsi" w:hAnsiTheme="majorHAnsi" w:cstheme="majorHAnsi"/>
          <w:color w:val="161616"/>
        </w:rPr>
      </w:pPr>
      <w:r w:rsidRPr="00C10F53">
        <w:rPr>
          <w:rFonts w:asciiTheme="majorHAnsi" w:hAnsiTheme="majorHAnsi" w:cstheme="majorHAnsi"/>
          <w:b/>
          <w:color w:val="161616"/>
        </w:rPr>
        <w:t xml:space="preserve">Osoba </w:t>
      </w:r>
      <w:r w:rsidR="00B709C2">
        <w:rPr>
          <w:rFonts w:asciiTheme="majorHAnsi" w:hAnsiTheme="majorHAnsi" w:cstheme="majorHAnsi"/>
          <w:b/>
          <w:color w:val="161616"/>
        </w:rPr>
        <w:t>U</w:t>
      </w:r>
      <w:r w:rsidR="00B709C2" w:rsidRPr="00C10F53">
        <w:rPr>
          <w:rFonts w:asciiTheme="majorHAnsi" w:hAnsiTheme="majorHAnsi" w:cstheme="majorHAnsi"/>
          <w:b/>
          <w:color w:val="161616"/>
        </w:rPr>
        <w:t>poważniona</w:t>
      </w:r>
      <w:r w:rsidR="00B709C2" w:rsidRPr="00C10F53">
        <w:rPr>
          <w:rFonts w:asciiTheme="majorHAnsi" w:hAnsiTheme="majorHAnsi" w:cstheme="majorHAnsi"/>
          <w:color w:val="161616"/>
        </w:rPr>
        <w:t xml:space="preserve"> </w:t>
      </w:r>
      <w:r w:rsidR="001B5910" w:rsidRPr="00C10F53">
        <w:rPr>
          <w:rFonts w:asciiTheme="majorHAnsi" w:hAnsiTheme="majorHAnsi" w:cstheme="majorHAnsi"/>
          <w:color w:val="161616"/>
        </w:rPr>
        <w:t>-</w:t>
      </w:r>
      <w:r w:rsidRPr="00C10F53">
        <w:rPr>
          <w:rFonts w:asciiTheme="majorHAnsi" w:hAnsiTheme="majorHAnsi" w:cstheme="majorHAnsi"/>
          <w:color w:val="161616"/>
        </w:rPr>
        <w:t xml:space="preserve"> </w:t>
      </w:r>
      <w:r w:rsidR="00B56468">
        <w:rPr>
          <w:rFonts w:asciiTheme="majorHAnsi" w:hAnsiTheme="majorHAnsi" w:cstheme="majorHAnsi"/>
          <w:color w:val="161616"/>
        </w:rPr>
        <w:t>osoba</w:t>
      </w:r>
      <w:r w:rsidRPr="00C10F53">
        <w:rPr>
          <w:rFonts w:asciiTheme="majorHAnsi" w:hAnsiTheme="majorHAnsi" w:cstheme="majorHAnsi"/>
          <w:color w:val="161616"/>
        </w:rPr>
        <w:t xml:space="preserve"> upoważniona przez ORLEN OIL do kontaktów </w:t>
      </w:r>
      <w:r w:rsidR="00E65ABC">
        <w:rPr>
          <w:rFonts w:asciiTheme="majorHAnsi" w:hAnsiTheme="majorHAnsi" w:cstheme="majorHAnsi"/>
          <w:color w:val="161616"/>
        </w:rPr>
        <w:t>ze Sprzedawcą</w:t>
      </w:r>
      <w:r w:rsidRPr="00C10F53">
        <w:rPr>
          <w:rFonts w:asciiTheme="majorHAnsi" w:hAnsiTheme="majorHAnsi" w:cstheme="majorHAnsi"/>
          <w:color w:val="161616"/>
        </w:rPr>
        <w:t xml:space="preserve"> w</w:t>
      </w:r>
      <w:r w:rsidR="00622E1E">
        <w:rPr>
          <w:rFonts w:asciiTheme="majorHAnsi" w:hAnsiTheme="majorHAnsi" w:cstheme="majorHAnsi"/>
          <w:color w:val="161616"/>
        </w:rPr>
        <w:t> </w:t>
      </w:r>
      <w:r w:rsidR="00E65ABC">
        <w:rPr>
          <w:rFonts w:asciiTheme="majorHAnsi" w:hAnsiTheme="majorHAnsi" w:cstheme="majorHAnsi"/>
          <w:color w:val="161616"/>
        </w:rPr>
        <w:t>sprawach dotyczących</w:t>
      </w:r>
      <w:r w:rsidRPr="00C10F53">
        <w:rPr>
          <w:rFonts w:asciiTheme="majorHAnsi" w:hAnsiTheme="majorHAnsi" w:cstheme="majorHAnsi"/>
          <w:color w:val="161616"/>
        </w:rPr>
        <w:t xml:space="preserve"> realizacji </w:t>
      </w:r>
      <w:r w:rsidR="00E65ABC">
        <w:rPr>
          <w:rFonts w:asciiTheme="majorHAnsi" w:hAnsiTheme="majorHAnsi" w:cstheme="majorHAnsi"/>
          <w:color w:val="161616"/>
        </w:rPr>
        <w:t>U</w:t>
      </w:r>
      <w:r w:rsidR="00E65ABC" w:rsidRPr="00C10F53">
        <w:rPr>
          <w:rFonts w:asciiTheme="majorHAnsi" w:hAnsiTheme="majorHAnsi" w:cstheme="majorHAnsi"/>
          <w:color w:val="161616"/>
        </w:rPr>
        <w:t>mowy</w:t>
      </w:r>
      <w:r w:rsidRPr="00C10F53">
        <w:rPr>
          <w:rFonts w:asciiTheme="majorHAnsi" w:hAnsiTheme="majorHAnsi" w:cstheme="majorHAnsi"/>
          <w:color w:val="161616"/>
        </w:rPr>
        <w:t xml:space="preserve">, </w:t>
      </w:r>
      <w:r w:rsidR="00B8210A" w:rsidRPr="00C10F53">
        <w:rPr>
          <w:rFonts w:asciiTheme="majorHAnsi" w:hAnsiTheme="majorHAnsi" w:cstheme="majorHAnsi"/>
          <w:color w:val="161616"/>
        </w:rPr>
        <w:t>w tym m.in.</w:t>
      </w:r>
      <w:r w:rsidR="00DA5761" w:rsidRPr="00C10F53">
        <w:rPr>
          <w:rFonts w:asciiTheme="majorHAnsi" w:hAnsiTheme="majorHAnsi" w:cstheme="majorHAnsi"/>
          <w:color w:val="161616"/>
        </w:rPr>
        <w:t xml:space="preserve"> akceptacji tzw. </w:t>
      </w:r>
      <w:r w:rsidR="00E65ABC">
        <w:rPr>
          <w:rFonts w:asciiTheme="majorHAnsi" w:hAnsiTheme="majorHAnsi" w:cstheme="majorHAnsi"/>
          <w:color w:val="161616"/>
        </w:rPr>
        <w:t>z</w:t>
      </w:r>
      <w:r w:rsidR="00E65ABC" w:rsidRPr="00C10F53">
        <w:rPr>
          <w:rFonts w:asciiTheme="majorHAnsi" w:hAnsiTheme="majorHAnsi" w:cstheme="majorHAnsi"/>
          <w:color w:val="161616"/>
        </w:rPr>
        <w:t xml:space="preserve">amienników </w:t>
      </w:r>
      <w:r w:rsidR="00E65ABC">
        <w:rPr>
          <w:rFonts w:asciiTheme="majorHAnsi" w:hAnsiTheme="majorHAnsi" w:cstheme="majorHAnsi"/>
          <w:color w:val="161616"/>
        </w:rPr>
        <w:t>T</w:t>
      </w:r>
      <w:r w:rsidR="00E65ABC" w:rsidRPr="00C10F53">
        <w:rPr>
          <w:rFonts w:asciiTheme="majorHAnsi" w:hAnsiTheme="majorHAnsi" w:cstheme="majorHAnsi"/>
          <w:color w:val="161616"/>
        </w:rPr>
        <w:t xml:space="preserve">owarów </w:t>
      </w:r>
      <w:r w:rsidR="00E65ABC">
        <w:rPr>
          <w:rFonts w:asciiTheme="majorHAnsi" w:hAnsiTheme="majorHAnsi" w:cstheme="majorHAnsi"/>
          <w:color w:val="161616"/>
        </w:rPr>
        <w:t>Podstawowych</w:t>
      </w:r>
      <w:r w:rsidR="00A14EC8" w:rsidRPr="00C10F53">
        <w:rPr>
          <w:rFonts w:asciiTheme="majorHAnsi" w:hAnsiTheme="majorHAnsi" w:cstheme="majorHAnsi"/>
          <w:color w:val="161616"/>
        </w:rPr>
        <w:t>,</w:t>
      </w:r>
      <w:r w:rsidR="005C0591" w:rsidRPr="00C10F53">
        <w:rPr>
          <w:rFonts w:asciiTheme="majorHAnsi" w:hAnsiTheme="majorHAnsi" w:cstheme="majorHAnsi"/>
          <w:color w:val="161616"/>
        </w:rPr>
        <w:t xml:space="preserve"> </w:t>
      </w:r>
      <w:r w:rsidR="00E65ABC">
        <w:rPr>
          <w:rFonts w:asciiTheme="majorHAnsi" w:hAnsiTheme="majorHAnsi" w:cstheme="majorHAnsi"/>
          <w:color w:val="161616"/>
        </w:rPr>
        <w:t xml:space="preserve">składania Zamówień, </w:t>
      </w:r>
      <w:r w:rsidR="003645C8">
        <w:rPr>
          <w:rFonts w:asciiTheme="majorHAnsi" w:hAnsiTheme="majorHAnsi" w:cstheme="majorHAnsi"/>
          <w:color w:val="161616"/>
        </w:rPr>
        <w:t xml:space="preserve">realizacji Umów Sprzedaży, </w:t>
      </w:r>
      <w:r w:rsidR="00E65ABC">
        <w:rPr>
          <w:rFonts w:asciiTheme="majorHAnsi" w:hAnsiTheme="majorHAnsi" w:cstheme="majorHAnsi"/>
          <w:color w:val="161616"/>
        </w:rPr>
        <w:t xml:space="preserve">składania oraz obsługi </w:t>
      </w:r>
      <w:r w:rsidRPr="00C10F53">
        <w:rPr>
          <w:rFonts w:asciiTheme="majorHAnsi" w:hAnsiTheme="majorHAnsi" w:cstheme="majorHAnsi"/>
          <w:color w:val="161616"/>
        </w:rPr>
        <w:t xml:space="preserve">reklamacji </w:t>
      </w:r>
      <w:r w:rsidRPr="00C10F53">
        <w:rPr>
          <w:rFonts w:asciiTheme="majorHAnsi" w:hAnsiTheme="majorHAnsi" w:cstheme="majorHAnsi"/>
          <w:color w:val="161616"/>
        </w:rPr>
        <w:lastRenderedPageBreak/>
        <w:t>oraz do</w:t>
      </w:r>
      <w:r w:rsidR="005C0591" w:rsidRPr="00C10F53">
        <w:rPr>
          <w:rFonts w:asciiTheme="majorHAnsi" w:hAnsiTheme="majorHAnsi" w:cstheme="majorHAnsi"/>
          <w:color w:val="161616"/>
        </w:rPr>
        <w:t> </w:t>
      </w:r>
      <w:r w:rsidRPr="00C10F53">
        <w:rPr>
          <w:rFonts w:asciiTheme="majorHAnsi" w:hAnsiTheme="majorHAnsi" w:cstheme="majorHAnsi"/>
          <w:color w:val="161616"/>
        </w:rPr>
        <w:t xml:space="preserve">kontaktu </w:t>
      </w:r>
      <w:r w:rsidR="00DA5761" w:rsidRPr="00C10F53">
        <w:rPr>
          <w:rFonts w:asciiTheme="majorHAnsi" w:hAnsiTheme="majorHAnsi" w:cstheme="majorHAnsi"/>
          <w:color w:val="161616"/>
        </w:rPr>
        <w:t xml:space="preserve">z </w:t>
      </w:r>
      <w:r w:rsidR="00E65ABC">
        <w:rPr>
          <w:rFonts w:asciiTheme="majorHAnsi" w:hAnsiTheme="majorHAnsi" w:cstheme="majorHAnsi"/>
          <w:color w:val="161616"/>
        </w:rPr>
        <w:t>osobami prowadzącymi księgowość</w:t>
      </w:r>
      <w:r w:rsidRPr="00C10F53">
        <w:rPr>
          <w:rFonts w:asciiTheme="majorHAnsi" w:hAnsiTheme="majorHAnsi" w:cstheme="majorHAnsi"/>
          <w:color w:val="161616"/>
        </w:rPr>
        <w:t xml:space="preserve"> </w:t>
      </w:r>
      <w:r w:rsidR="00E65ABC">
        <w:rPr>
          <w:rFonts w:asciiTheme="majorHAnsi" w:hAnsiTheme="majorHAnsi" w:cstheme="majorHAnsi"/>
          <w:color w:val="161616"/>
        </w:rPr>
        <w:t xml:space="preserve">Sprzedawcy </w:t>
      </w:r>
      <w:r w:rsidR="00DA5761" w:rsidRPr="00C10F53">
        <w:rPr>
          <w:rFonts w:asciiTheme="majorHAnsi" w:hAnsiTheme="majorHAnsi" w:cstheme="majorHAnsi"/>
          <w:color w:val="161616"/>
        </w:rPr>
        <w:t>–</w:t>
      </w:r>
      <w:r w:rsidRPr="00C10F53">
        <w:rPr>
          <w:rFonts w:asciiTheme="majorHAnsi" w:hAnsiTheme="majorHAnsi" w:cstheme="majorHAnsi"/>
          <w:color w:val="161616"/>
        </w:rPr>
        <w:t xml:space="preserve"> </w:t>
      </w:r>
      <w:r w:rsidR="004E0913" w:rsidRPr="00C10F53">
        <w:rPr>
          <w:rFonts w:asciiTheme="majorHAnsi" w:hAnsiTheme="majorHAnsi" w:cstheme="majorHAnsi"/>
          <w:color w:val="161616"/>
        </w:rPr>
        <w:t xml:space="preserve">wskazana w </w:t>
      </w:r>
      <w:r w:rsidR="00DA5761" w:rsidRPr="00C10F53">
        <w:rPr>
          <w:rFonts w:asciiTheme="majorHAnsi" w:hAnsiTheme="majorHAnsi" w:cstheme="majorHAnsi"/>
          <w:color w:val="161616"/>
        </w:rPr>
        <w:t>§</w:t>
      </w:r>
      <w:r w:rsidR="00E65ABC">
        <w:rPr>
          <w:rFonts w:asciiTheme="majorHAnsi" w:hAnsiTheme="majorHAnsi" w:cstheme="majorHAnsi"/>
          <w:color w:val="161616"/>
        </w:rPr>
        <w:t xml:space="preserve"> </w:t>
      </w:r>
      <w:r w:rsidR="00346708" w:rsidRPr="00C10F53">
        <w:rPr>
          <w:rFonts w:asciiTheme="majorHAnsi" w:hAnsiTheme="majorHAnsi" w:cstheme="majorHAnsi"/>
          <w:color w:val="161616"/>
        </w:rPr>
        <w:t>9 ust.</w:t>
      </w:r>
      <w:r w:rsidR="00E65ABC">
        <w:rPr>
          <w:rFonts w:asciiTheme="majorHAnsi" w:hAnsiTheme="majorHAnsi" w:cstheme="majorHAnsi"/>
          <w:color w:val="161616"/>
        </w:rPr>
        <w:t xml:space="preserve"> </w:t>
      </w:r>
      <w:r w:rsidR="00346708" w:rsidRPr="00C10F53">
        <w:rPr>
          <w:rFonts w:asciiTheme="majorHAnsi" w:hAnsiTheme="majorHAnsi" w:cstheme="majorHAnsi"/>
          <w:color w:val="161616"/>
        </w:rPr>
        <w:t>1</w:t>
      </w:r>
      <w:r w:rsidR="00E65ABC">
        <w:rPr>
          <w:rFonts w:asciiTheme="majorHAnsi" w:hAnsiTheme="majorHAnsi" w:cstheme="majorHAnsi"/>
          <w:color w:val="161616"/>
        </w:rPr>
        <w:t xml:space="preserve"> </w:t>
      </w:r>
      <w:r w:rsidR="00E50931">
        <w:rPr>
          <w:rFonts w:asciiTheme="majorHAnsi" w:hAnsiTheme="majorHAnsi" w:cstheme="majorHAnsi"/>
          <w:color w:val="161616"/>
        </w:rPr>
        <w:t xml:space="preserve">lit. a </w:t>
      </w:r>
      <w:r w:rsidR="00E65ABC">
        <w:rPr>
          <w:rFonts w:asciiTheme="majorHAnsi" w:hAnsiTheme="majorHAnsi" w:cstheme="majorHAnsi"/>
          <w:color w:val="161616"/>
        </w:rPr>
        <w:t>Umowy</w:t>
      </w:r>
      <w:r w:rsidR="00346708" w:rsidRPr="00C10F53">
        <w:rPr>
          <w:rFonts w:asciiTheme="majorHAnsi" w:hAnsiTheme="majorHAnsi" w:cstheme="majorHAnsi"/>
          <w:color w:val="161616"/>
        </w:rPr>
        <w:t>.</w:t>
      </w:r>
      <w:r w:rsidR="00DA5761" w:rsidRPr="00C10F53">
        <w:rPr>
          <w:rFonts w:asciiTheme="majorHAnsi" w:hAnsiTheme="majorHAnsi" w:cstheme="majorHAnsi"/>
          <w:color w:val="161616"/>
        </w:rPr>
        <w:t xml:space="preserve"> </w:t>
      </w:r>
    </w:p>
    <w:p w14:paraId="48734EDE" w14:textId="77777777" w:rsidR="00EE4941" w:rsidRPr="00C10F53" w:rsidRDefault="00EE4941" w:rsidP="00C30B10">
      <w:pPr>
        <w:numPr>
          <w:ilvl w:val="0"/>
          <w:numId w:val="1"/>
        </w:numPr>
        <w:tabs>
          <w:tab w:val="left" w:pos="284"/>
        </w:tabs>
        <w:spacing w:after="0" w:line="240" w:lineRule="auto"/>
        <w:ind w:left="284" w:right="122" w:hanging="284"/>
        <w:jc w:val="both"/>
        <w:rPr>
          <w:rFonts w:asciiTheme="majorHAnsi" w:hAnsiTheme="majorHAnsi" w:cstheme="majorHAnsi"/>
          <w:color w:val="161616"/>
        </w:rPr>
      </w:pPr>
      <w:r>
        <w:rPr>
          <w:rFonts w:asciiTheme="majorHAnsi" w:hAnsiTheme="majorHAnsi" w:cstheme="majorHAnsi"/>
          <w:color w:val="161616"/>
        </w:rPr>
        <w:t>Ilekroć w Umowie jest mowa o dniach roboczych rozumie się przez to dni inne niż: soboty, niedziele oraz dni ustawowo wolne od pracy na terytorium Rzeczypospolitej Polskiej.</w:t>
      </w:r>
    </w:p>
    <w:p w14:paraId="0AA57A43" w14:textId="77777777" w:rsidR="00E65ABC" w:rsidRDefault="00E65ABC" w:rsidP="00E775CB">
      <w:pPr>
        <w:tabs>
          <w:tab w:val="left" w:pos="1560"/>
        </w:tabs>
        <w:spacing w:after="0" w:line="240" w:lineRule="auto"/>
        <w:ind w:right="35"/>
        <w:jc w:val="center"/>
        <w:rPr>
          <w:rFonts w:asciiTheme="majorHAnsi" w:hAnsiTheme="majorHAnsi" w:cstheme="majorHAnsi"/>
          <w:b/>
          <w:color w:val="161616"/>
        </w:rPr>
      </w:pPr>
    </w:p>
    <w:p w14:paraId="09500721" w14:textId="50FDF33C" w:rsidR="0058454A" w:rsidRPr="00C10F53" w:rsidRDefault="0058454A" w:rsidP="00E775CB">
      <w:pPr>
        <w:tabs>
          <w:tab w:val="left" w:pos="1560"/>
        </w:tabs>
        <w:spacing w:after="0" w:line="240" w:lineRule="auto"/>
        <w:ind w:right="35"/>
        <w:jc w:val="center"/>
        <w:rPr>
          <w:rFonts w:asciiTheme="majorHAnsi" w:hAnsiTheme="majorHAnsi" w:cstheme="majorHAnsi"/>
          <w:b/>
        </w:rPr>
      </w:pPr>
      <w:r w:rsidRPr="00C10F53">
        <w:rPr>
          <w:rFonts w:asciiTheme="majorHAnsi" w:hAnsiTheme="majorHAnsi" w:cstheme="majorHAnsi"/>
          <w:b/>
          <w:color w:val="161616"/>
        </w:rPr>
        <w:t>§</w:t>
      </w:r>
      <w:r w:rsidRPr="00C10F53">
        <w:rPr>
          <w:rFonts w:asciiTheme="majorHAnsi" w:hAnsiTheme="majorHAnsi" w:cstheme="majorHAnsi"/>
          <w:b/>
          <w:color w:val="161616"/>
          <w:spacing w:val="-12"/>
        </w:rPr>
        <w:t xml:space="preserve"> </w:t>
      </w:r>
      <w:r w:rsidR="0006280D" w:rsidRPr="00C10F53">
        <w:rPr>
          <w:rFonts w:asciiTheme="majorHAnsi" w:hAnsiTheme="majorHAnsi" w:cstheme="majorHAnsi"/>
          <w:b/>
          <w:color w:val="161616"/>
        </w:rPr>
        <w:t>3</w:t>
      </w:r>
      <w:r w:rsidRPr="00C10F53">
        <w:rPr>
          <w:rFonts w:asciiTheme="majorHAnsi" w:hAnsiTheme="majorHAnsi" w:cstheme="majorHAnsi"/>
          <w:color w:val="161616"/>
          <w:spacing w:val="-8"/>
        </w:rPr>
        <w:t xml:space="preserve"> </w:t>
      </w:r>
      <w:r w:rsidR="00B709C2">
        <w:rPr>
          <w:rFonts w:asciiTheme="majorHAnsi" w:hAnsiTheme="majorHAnsi" w:cstheme="majorHAnsi"/>
          <w:b/>
          <w:color w:val="161616"/>
        </w:rPr>
        <w:t xml:space="preserve">ASORTYMENT </w:t>
      </w:r>
      <w:r w:rsidR="00FC537A">
        <w:rPr>
          <w:rFonts w:asciiTheme="majorHAnsi" w:hAnsiTheme="majorHAnsi" w:cstheme="majorHAnsi"/>
          <w:b/>
          <w:color w:val="161616"/>
        </w:rPr>
        <w:t>SPRZEDAWCY</w:t>
      </w:r>
    </w:p>
    <w:p w14:paraId="5E2E2599" w14:textId="77777777" w:rsidR="00B709C2" w:rsidRDefault="00B709C2" w:rsidP="00C30B10">
      <w:pPr>
        <w:pStyle w:val="Akapitzlist"/>
        <w:widowControl w:val="0"/>
        <w:numPr>
          <w:ilvl w:val="0"/>
          <w:numId w:val="2"/>
        </w:numPr>
        <w:tabs>
          <w:tab w:val="left" w:pos="284"/>
          <w:tab w:val="left" w:pos="1604"/>
          <w:tab w:val="left" w:pos="7938"/>
          <w:tab w:val="left" w:pos="9072"/>
        </w:tabs>
        <w:autoSpaceDE w:val="0"/>
        <w:autoSpaceDN w:val="0"/>
        <w:spacing w:after="0" w:line="240" w:lineRule="auto"/>
        <w:ind w:left="284" w:right="-1" w:hanging="284"/>
        <w:jc w:val="both"/>
        <w:rPr>
          <w:rFonts w:asciiTheme="majorHAnsi" w:hAnsiTheme="majorHAnsi" w:cstheme="majorHAnsi"/>
          <w:color w:val="161616"/>
        </w:rPr>
      </w:pPr>
      <w:r>
        <w:rPr>
          <w:rFonts w:asciiTheme="majorHAnsi" w:hAnsiTheme="majorHAnsi" w:cstheme="majorHAnsi"/>
          <w:color w:val="161616"/>
        </w:rPr>
        <w:t>Aktualna oferta handlowa Sprzedawcy</w:t>
      </w:r>
      <w:r w:rsidR="00611544">
        <w:rPr>
          <w:rFonts w:asciiTheme="majorHAnsi" w:hAnsiTheme="majorHAnsi" w:cstheme="majorHAnsi"/>
          <w:color w:val="161616"/>
        </w:rPr>
        <w:t>,</w:t>
      </w:r>
      <w:r>
        <w:rPr>
          <w:rFonts w:asciiTheme="majorHAnsi" w:hAnsiTheme="majorHAnsi" w:cstheme="majorHAnsi"/>
          <w:color w:val="161616"/>
        </w:rPr>
        <w:t xml:space="preserve"> obejmująca Towary</w:t>
      </w:r>
      <w:r w:rsidR="00611544">
        <w:rPr>
          <w:rFonts w:asciiTheme="majorHAnsi" w:hAnsiTheme="majorHAnsi" w:cstheme="majorHAnsi"/>
          <w:color w:val="161616"/>
        </w:rPr>
        <w:t>,</w:t>
      </w:r>
      <w:r>
        <w:rPr>
          <w:rFonts w:asciiTheme="majorHAnsi" w:hAnsiTheme="majorHAnsi" w:cstheme="majorHAnsi"/>
          <w:color w:val="161616"/>
        </w:rPr>
        <w:t xml:space="preserve"> jest udostępniana przez Sprzedawcę</w:t>
      </w:r>
      <w:r w:rsidR="00611544">
        <w:rPr>
          <w:rFonts w:asciiTheme="majorHAnsi" w:hAnsiTheme="majorHAnsi" w:cstheme="majorHAnsi"/>
          <w:color w:val="161616"/>
        </w:rPr>
        <w:t xml:space="preserve"> na stronie internetowej [_]</w:t>
      </w:r>
      <w:r>
        <w:rPr>
          <w:rFonts w:asciiTheme="majorHAnsi" w:hAnsiTheme="majorHAnsi" w:cstheme="majorHAnsi"/>
          <w:color w:val="161616"/>
        </w:rPr>
        <w:t>, za pośrednictwem które</w:t>
      </w:r>
      <w:r w:rsidR="00611544">
        <w:rPr>
          <w:rFonts w:asciiTheme="majorHAnsi" w:hAnsiTheme="majorHAnsi" w:cstheme="majorHAnsi"/>
          <w:color w:val="161616"/>
        </w:rPr>
        <w:t>j</w:t>
      </w:r>
      <w:r>
        <w:rPr>
          <w:rFonts w:asciiTheme="majorHAnsi" w:hAnsiTheme="majorHAnsi" w:cstheme="majorHAnsi"/>
          <w:color w:val="161616"/>
        </w:rPr>
        <w:t xml:space="preserve"> Kupujący może </w:t>
      </w:r>
      <w:r w:rsidR="00611544">
        <w:rPr>
          <w:rFonts w:asciiTheme="majorHAnsi" w:hAnsiTheme="majorHAnsi" w:cstheme="majorHAnsi"/>
          <w:color w:val="161616"/>
        </w:rPr>
        <w:t xml:space="preserve">m.in. </w:t>
      </w:r>
      <w:r>
        <w:rPr>
          <w:rFonts w:asciiTheme="majorHAnsi" w:hAnsiTheme="majorHAnsi" w:cstheme="majorHAnsi"/>
          <w:color w:val="161616"/>
        </w:rPr>
        <w:t>składać Zamówienia.</w:t>
      </w:r>
      <w:r w:rsidR="00093088">
        <w:rPr>
          <w:rFonts w:asciiTheme="majorHAnsi" w:hAnsiTheme="majorHAnsi" w:cstheme="majorHAnsi"/>
          <w:color w:val="161616"/>
        </w:rPr>
        <w:t xml:space="preserve"> Oferta handlowa, w zakresie Towarów Innych może być na bieżąco aktualizowana (na stronie internetowej) przez Sprzedawcę i nie wymaga zmiany Umowy. Sprzedawca w ramach Umowy jest zobowiązany umożliwić Kupującemu zawieranie Umów Sprzedaży na Towary Inne.</w:t>
      </w:r>
    </w:p>
    <w:p w14:paraId="6ACCB885" w14:textId="2ADC5B2D" w:rsidR="00A00232" w:rsidRPr="00C10F53" w:rsidRDefault="00B709C2" w:rsidP="00C30B10">
      <w:pPr>
        <w:pStyle w:val="Akapitzlist"/>
        <w:widowControl w:val="0"/>
        <w:numPr>
          <w:ilvl w:val="0"/>
          <w:numId w:val="2"/>
        </w:numPr>
        <w:tabs>
          <w:tab w:val="left" w:pos="284"/>
          <w:tab w:val="left" w:pos="1604"/>
          <w:tab w:val="left" w:pos="7938"/>
          <w:tab w:val="left" w:pos="9072"/>
        </w:tabs>
        <w:autoSpaceDE w:val="0"/>
        <w:autoSpaceDN w:val="0"/>
        <w:spacing w:after="0" w:line="240" w:lineRule="auto"/>
        <w:ind w:left="284" w:right="-1" w:hanging="284"/>
        <w:jc w:val="both"/>
        <w:rPr>
          <w:rFonts w:asciiTheme="majorHAnsi" w:hAnsiTheme="majorHAnsi" w:cstheme="majorHAnsi"/>
        </w:rPr>
      </w:pPr>
      <w:r>
        <w:rPr>
          <w:rFonts w:asciiTheme="majorHAnsi" w:hAnsiTheme="majorHAnsi" w:cstheme="majorHAnsi"/>
          <w:color w:val="161616"/>
        </w:rPr>
        <w:t>Strony ustal</w:t>
      </w:r>
      <w:r w:rsidR="00611544">
        <w:rPr>
          <w:rFonts w:asciiTheme="majorHAnsi" w:hAnsiTheme="majorHAnsi" w:cstheme="majorHAnsi"/>
          <w:color w:val="161616"/>
        </w:rPr>
        <w:t>iły</w:t>
      </w:r>
      <w:r>
        <w:rPr>
          <w:rFonts w:asciiTheme="majorHAnsi" w:hAnsiTheme="majorHAnsi" w:cstheme="majorHAnsi"/>
          <w:color w:val="161616"/>
        </w:rPr>
        <w:t xml:space="preserve"> listę Towarów Podstawowych </w:t>
      </w:r>
      <w:r w:rsidR="00611544">
        <w:rPr>
          <w:rFonts w:asciiTheme="majorHAnsi" w:hAnsiTheme="majorHAnsi" w:cstheme="majorHAnsi"/>
          <w:color w:val="161616"/>
        </w:rPr>
        <w:t>w Załączniku nr 1 do Umowy. Zmiana Załącznika nr 1 do Umowy nie wymaga zawarcia aneksu do Umowy, jednakże wymaga</w:t>
      </w:r>
      <w:r w:rsidR="00C80A32">
        <w:rPr>
          <w:rFonts w:asciiTheme="majorHAnsi" w:hAnsiTheme="majorHAnsi" w:cstheme="majorHAnsi"/>
          <w:color w:val="161616"/>
        </w:rPr>
        <w:t xml:space="preserve"> każdorazowo uprzedniej akceptacji Osoby Upoważnionej wyrażonej w formie dokumentowej (w szczególności wyrażonej za pośrednictwem e-mail poprzez akceptację zaktualizowanego Załącznika nr 1), pod rygorem nieważności.</w:t>
      </w:r>
      <w:r w:rsidR="00611544">
        <w:rPr>
          <w:rFonts w:asciiTheme="majorHAnsi" w:hAnsiTheme="majorHAnsi" w:cstheme="majorHAnsi"/>
          <w:color w:val="161616"/>
        </w:rPr>
        <w:t xml:space="preserve"> </w:t>
      </w:r>
    </w:p>
    <w:p w14:paraId="4ACFC458" w14:textId="623E38F4" w:rsidR="00093088" w:rsidRPr="00C10F53" w:rsidRDefault="00093088" w:rsidP="00C30B10">
      <w:pPr>
        <w:pStyle w:val="Akapitzlist"/>
        <w:widowControl w:val="0"/>
        <w:numPr>
          <w:ilvl w:val="0"/>
          <w:numId w:val="2"/>
        </w:numPr>
        <w:tabs>
          <w:tab w:val="left" w:pos="284"/>
          <w:tab w:val="left" w:pos="1604"/>
          <w:tab w:val="left" w:pos="7938"/>
          <w:tab w:val="left" w:pos="9072"/>
        </w:tabs>
        <w:autoSpaceDE w:val="0"/>
        <w:autoSpaceDN w:val="0"/>
        <w:spacing w:after="0" w:line="240" w:lineRule="auto"/>
        <w:ind w:left="284" w:right="-1" w:hanging="284"/>
        <w:jc w:val="both"/>
        <w:rPr>
          <w:rFonts w:asciiTheme="majorHAnsi" w:hAnsiTheme="majorHAnsi" w:cstheme="majorHAnsi"/>
        </w:rPr>
      </w:pPr>
      <w:r>
        <w:rPr>
          <w:rFonts w:asciiTheme="majorHAnsi" w:hAnsiTheme="majorHAnsi" w:cstheme="majorHAnsi"/>
          <w:color w:val="161616"/>
        </w:rPr>
        <w:t>Sprzedawca</w:t>
      </w:r>
      <w:r w:rsidRPr="00C10F53">
        <w:rPr>
          <w:rFonts w:asciiTheme="majorHAnsi" w:hAnsiTheme="majorHAnsi" w:cstheme="majorHAnsi"/>
          <w:color w:val="161616"/>
        </w:rPr>
        <w:t xml:space="preserve"> zobowiązuje</w:t>
      </w:r>
      <w:r w:rsidRPr="00C10F53">
        <w:rPr>
          <w:rFonts w:asciiTheme="majorHAnsi" w:hAnsiTheme="majorHAnsi" w:cstheme="majorHAnsi"/>
          <w:color w:val="161616"/>
          <w:spacing w:val="1"/>
        </w:rPr>
        <w:t xml:space="preserve"> </w:t>
      </w:r>
      <w:r w:rsidRPr="00C10F53">
        <w:rPr>
          <w:rFonts w:asciiTheme="majorHAnsi" w:hAnsiTheme="majorHAnsi" w:cstheme="majorHAnsi"/>
          <w:color w:val="161616"/>
        </w:rPr>
        <w:t>się</w:t>
      </w:r>
      <w:r w:rsidRPr="00C10F53">
        <w:rPr>
          <w:rFonts w:asciiTheme="majorHAnsi" w:hAnsiTheme="majorHAnsi" w:cstheme="majorHAnsi"/>
          <w:color w:val="161616"/>
          <w:spacing w:val="1"/>
        </w:rPr>
        <w:t xml:space="preserve"> </w:t>
      </w:r>
      <w:r w:rsidRPr="00C10F53">
        <w:rPr>
          <w:rFonts w:asciiTheme="majorHAnsi" w:hAnsiTheme="majorHAnsi" w:cstheme="majorHAnsi"/>
          <w:color w:val="161616"/>
        </w:rPr>
        <w:t>do monitorowania rynku artykułów biurowych</w:t>
      </w:r>
      <w:r>
        <w:rPr>
          <w:rFonts w:asciiTheme="majorHAnsi" w:hAnsiTheme="majorHAnsi" w:cstheme="majorHAnsi"/>
          <w:color w:val="161616"/>
        </w:rPr>
        <w:t>,</w:t>
      </w:r>
      <w:r w:rsidRPr="00C10F53">
        <w:rPr>
          <w:rFonts w:asciiTheme="majorHAnsi" w:hAnsiTheme="majorHAnsi" w:cstheme="majorHAnsi"/>
          <w:color w:val="161616"/>
        </w:rPr>
        <w:t xml:space="preserve"> </w:t>
      </w:r>
      <w:r w:rsidRPr="00C10F53">
        <w:rPr>
          <w:rFonts w:asciiTheme="majorHAnsi" w:hAnsiTheme="majorHAnsi" w:cstheme="majorHAnsi"/>
          <w:color w:val="161616"/>
          <w:spacing w:val="1"/>
        </w:rPr>
        <w:t>spożywczych i higienicznych</w:t>
      </w:r>
      <w:r w:rsidRPr="00C10F53">
        <w:rPr>
          <w:rFonts w:asciiTheme="majorHAnsi" w:hAnsiTheme="majorHAnsi" w:cstheme="majorHAnsi"/>
          <w:color w:val="161616"/>
        </w:rPr>
        <w:t xml:space="preserve"> oraz bieżącego informowania ORLEN OIL o </w:t>
      </w:r>
      <w:r>
        <w:rPr>
          <w:rFonts w:asciiTheme="majorHAnsi" w:hAnsiTheme="majorHAnsi" w:cstheme="majorHAnsi"/>
          <w:color w:val="161616"/>
        </w:rPr>
        <w:t xml:space="preserve">organizowanych </w:t>
      </w:r>
      <w:r w:rsidRPr="00C10F53">
        <w:rPr>
          <w:rFonts w:asciiTheme="majorHAnsi" w:hAnsiTheme="majorHAnsi" w:cstheme="majorHAnsi"/>
          <w:color w:val="161616"/>
        </w:rPr>
        <w:t>promocjach oraz zmianach w zakresie</w:t>
      </w:r>
      <w:r w:rsidRPr="00C10F53">
        <w:rPr>
          <w:rFonts w:asciiTheme="majorHAnsi" w:hAnsiTheme="majorHAnsi" w:cstheme="majorHAnsi"/>
          <w:color w:val="161616"/>
          <w:spacing w:val="1"/>
        </w:rPr>
        <w:t xml:space="preserve"> wprowadzenia zamienników </w:t>
      </w:r>
      <w:r w:rsidRPr="00C10F53">
        <w:rPr>
          <w:rFonts w:asciiTheme="majorHAnsi" w:hAnsiTheme="majorHAnsi" w:cstheme="majorHAnsi"/>
          <w:color w:val="161616"/>
        </w:rPr>
        <w:t>tych artykułów</w:t>
      </w:r>
      <w:r>
        <w:rPr>
          <w:rFonts w:asciiTheme="majorHAnsi" w:hAnsiTheme="majorHAnsi" w:cstheme="majorHAnsi"/>
          <w:color w:val="161616"/>
        </w:rPr>
        <w:t>, w szczególności oferujących taką samą lub podobną jakość, lecz niższą cenę</w:t>
      </w:r>
      <w:r w:rsidRPr="00C10F53">
        <w:rPr>
          <w:rFonts w:asciiTheme="majorHAnsi" w:hAnsiTheme="majorHAnsi" w:cstheme="majorHAnsi"/>
          <w:color w:val="161616"/>
        </w:rPr>
        <w:t>.</w:t>
      </w:r>
    </w:p>
    <w:p w14:paraId="3D0D27C7" w14:textId="77777777" w:rsidR="00093088" w:rsidRDefault="00093088" w:rsidP="00E75F5D">
      <w:pPr>
        <w:tabs>
          <w:tab w:val="left" w:pos="1560"/>
        </w:tabs>
        <w:spacing w:after="0" w:line="240" w:lineRule="auto"/>
        <w:ind w:right="35"/>
        <w:jc w:val="center"/>
        <w:rPr>
          <w:rFonts w:asciiTheme="majorHAnsi" w:hAnsiTheme="majorHAnsi" w:cstheme="majorHAnsi"/>
          <w:b/>
          <w:color w:val="161616"/>
        </w:rPr>
      </w:pPr>
    </w:p>
    <w:p w14:paraId="3CBBDD6D" w14:textId="2D94BFA8" w:rsidR="0058454A" w:rsidRPr="00C10F53" w:rsidRDefault="0058454A" w:rsidP="00E75F5D">
      <w:pPr>
        <w:tabs>
          <w:tab w:val="left" w:pos="1560"/>
        </w:tabs>
        <w:spacing w:after="0" w:line="240" w:lineRule="auto"/>
        <w:ind w:right="35"/>
        <w:jc w:val="center"/>
        <w:rPr>
          <w:rFonts w:asciiTheme="majorHAnsi" w:hAnsiTheme="majorHAnsi" w:cstheme="majorHAnsi"/>
          <w:b/>
          <w:color w:val="161616"/>
        </w:rPr>
      </w:pPr>
      <w:r w:rsidRPr="00C10F53">
        <w:rPr>
          <w:rFonts w:asciiTheme="majorHAnsi" w:hAnsiTheme="majorHAnsi" w:cstheme="majorHAnsi"/>
          <w:b/>
          <w:color w:val="161616"/>
        </w:rPr>
        <w:t xml:space="preserve">§ </w:t>
      </w:r>
      <w:r w:rsidR="0006280D" w:rsidRPr="00C10F53">
        <w:rPr>
          <w:rFonts w:asciiTheme="majorHAnsi" w:hAnsiTheme="majorHAnsi" w:cstheme="majorHAnsi"/>
          <w:b/>
          <w:color w:val="161616"/>
        </w:rPr>
        <w:t>4</w:t>
      </w:r>
      <w:r w:rsidRPr="00C10F53">
        <w:rPr>
          <w:rFonts w:asciiTheme="majorHAnsi" w:hAnsiTheme="majorHAnsi" w:cstheme="majorHAnsi"/>
          <w:b/>
          <w:color w:val="161616"/>
        </w:rPr>
        <w:t xml:space="preserve"> </w:t>
      </w:r>
      <w:r w:rsidR="00D3281C">
        <w:rPr>
          <w:rFonts w:asciiTheme="majorHAnsi" w:hAnsiTheme="majorHAnsi" w:cstheme="majorHAnsi"/>
          <w:b/>
          <w:color w:val="161616"/>
        </w:rPr>
        <w:t>BUDŻETY</w:t>
      </w:r>
    </w:p>
    <w:p w14:paraId="0E2A7A2A" w14:textId="77777777" w:rsidR="00093088" w:rsidRDefault="00574DA1" w:rsidP="00C30B10">
      <w:pPr>
        <w:pStyle w:val="Akapitzlist"/>
        <w:widowControl w:val="0"/>
        <w:numPr>
          <w:ilvl w:val="0"/>
          <w:numId w:val="3"/>
        </w:numPr>
        <w:tabs>
          <w:tab w:val="left" w:pos="284"/>
          <w:tab w:val="left" w:pos="1604"/>
          <w:tab w:val="left" w:pos="7938"/>
          <w:tab w:val="left" w:pos="9072"/>
        </w:tabs>
        <w:autoSpaceDE w:val="0"/>
        <w:autoSpaceDN w:val="0"/>
        <w:spacing w:after="0" w:line="240" w:lineRule="auto"/>
        <w:ind w:left="284" w:right="-1" w:hanging="284"/>
        <w:jc w:val="both"/>
        <w:rPr>
          <w:rFonts w:asciiTheme="majorHAnsi" w:eastAsia="Times New Roman" w:hAnsiTheme="majorHAnsi" w:cstheme="majorHAnsi"/>
          <w:color w:val="000000"/>
          <w:lang w:eastAsia="pl-PL"/>
        </w:rPr>
      </w:pPr>
      <w:r>
        <w:rPr>
          <w:rFonts w:asciiTheme="majorHAnsi" w:eastAsia="Times New Roman" w:hAnsiTheme="majorHAnsi" w:cstheme="majorHAnsi"/>
          <w:color w:val="000000"/>
          <w:lang w:eastAsia="pl-PL"/>
        </w:rPr>
        <w:t>Kupujący</w:t>
      </w:r>
      <w:r w:rsidR="00093088">
        <w:rPr>
          <w:rFonts w:asciiTheme="majorHAnsi" w:eastAsia="Times New Roman" w:hAnsiTheme="majorHAnsi" w:cstheme="majorHAnsi"/>
          <w:color w:val="000000"/>
          <w:lang w:eastAsia="pl-PL"/>
        </w:rPr>
        <w:t xml:space="preserve"> w terminie [_] dni od dnia zawarcia U</w:t>
      </w:r>
      <w:r>
        <w:rPr>
          <w:rFonts w:asciiTheme="majorHAnsi" w:eastAsia="Times New Roman" w:hAnsiTheme="majorHAnsi" w:cstheme="majorHAnsi"/>
          <w:color w:val="000000"/>
          <w:lang w:eastAsia="pl-PL"/>
        </w:rPr>
        <w:t xml:space="preserve">mowy oraz </w:t>
      </w:r>
      <w:r w:rsidR="00093088">
        <w:rPr>
          <w:rFonts w:asciiTheme="majorHAnsi" w:eastAsia="Times New Roman" w:hAnsiTheme="majorHAnsi" w:cstheme="majorHAnsi"/>
          <w:color w:val="000000"/>
          <w:lang w:eastAsia="pl-PL"/>
        </w:rPr>
        <w:t xml:space="preserve">do dnia 1 marca każdego </w:t>
      </w:r>
      <w:r>
        <w:rPr>
          <w:rFonts w:asciiTheme="majorHAnsi" w:eastAsia="Times New Roman" w:hAnsiTheme="majorHAnsi" w:cstheme="majorHAnsi"/>
          <w:color w:val="000000"/>
          <w:lang w:eastAsia="pl-PL"/>
        </w:rPr>
        <w:t xml:space="preserve">kolejnego </w:t>
      </w:r>
      <w:r w:rsidR="00093088">
        <w:rPr>
          <w:rFonts w:asciiTheme="majorHAnsi" w:eastAsia="Times New Roman" w:hAnsiTheme="majorHAnsi" w:cstheme="majorHAnsi"/>
          <w:color w:val="000000"/>
          <w:lang w:eastAsia="pl-PL"/>
        </w:rPr>
        <w:t xml:space="preserve">roku kalendarzowego obowiązywania Umowy, </w:t>
      </w:r>
      <w:r>
        <w:rPr>
          <w:rFonts w:asciiTheme="majorHAnsi" w:eastAsia="Times New Roman" w:hAnsiTheme="majorHAnsi" w:cstheme="majorHAnsi"/>
          <w:color w:val="000000"/>
          <w:lang w:eastAsia="pl-PL"/>
        </w:rPr>
        <w:t xml:space="preserve">przekaże Sprzedawcy (poprzez Osobę Upoważnioną) informację w formie </w:t>
      </w:r>
      <w:r w:rsidR="00D3281C">
        <w:rPr>
          <w:rFonts w:asciiTheme="majorHAnsi" w:eastAsia="Times New Roman" w:hAnsiTheme="majorHAnsi" w:cstheme="majorHAnsi"/>
          <w:color w:val="000000"/>
          <w:lang w:eastAsia="pl-PL"/>
        </w:rPr>
        <w:t>pisemnej</w:t>
      </w:r>
      <w:r>
        <w:rPr>
          <w:rFonts w:asciiTheme="majorHAnsi" w:eastAsia="Times New Roman" w:hAnsiTheme="majorHAnsi" w:cstheme="majorHAnsi"/>
          <w:color w:val="000000"/>
          <w:lang w:eastAsia="pl-PL"/>
        </w:rPr>
        <w:t xml:space="preserve"> o </w:t>
      </w:r>
      <w:r w:rsidR="00D3281C">
        <w:rPr>
          <w:rFonts w:asciiTheme="majorHAnsi" w:eastAsia="Times New Roman" w:hAnsiTheme="majorHAnsi" w:cstheme="majorHAnsi"/>
          <w:color w:val="000000"/>
          <w:lang w:eastAsia="pl-PL"/>
        </w:rPr>
        <w:t xml:space="preserve">rocznych i </w:t>
      </w:r>
      <w:r>
        <w:rPr>
          <w:rFonts w:asciiTheme="majorHAnsi" w:eastAsia="Times New Roman" w:hAnsiTheme="majorHAnsi" w:cstheme="majorHAnsi"/>
          <w:color w:val="000000"/>
          <w:lang w:eastAsia="pl-PL"/>
        </w:rPr>
        <w:t>miesięcznych budżetach poszczególnych komórek organizacyjnych ORLEN OIL w danym roku kalendarzowym, w granicach których Pracownicy danych komórek mogą składać u Sprzedawcy Zamówienia.</w:t>
      </w:r>
      <w:r w:rsidR="00D3281C">
        <w:rPr>
          <w:rFonts w:asciiTheme="majorHAnsi" w:eastAsia="Times New Roman" w:hAnsiTheme="majorHAnsi" w:cstheme="majorHAnsi"/>
          <w:color w:val="000000"/>
          <w:lang w:eastAsia="pl-PL"/>
        </w:rPr>
        <w:t xml:space="preserve"> Równocześnie z informacją o przyznanych wewnętrznie budżetach Kupujący może także zaktualizować Załącznik nr 2 obejmujący zestawienie pracowników. </w:t>
      </w:r>
    </w:p>
    <w:p w14:paraId="0E9D4F63" w14:textId="77777777" w:rsidR="00D3281C" w:rsidRDefault="00D3281C" w:rsidP="00C30B10">
      <w:pPr>
        <w:pStyle w:val="Akapitzlist"/>
        <w:widowControl w:val="0"/>
        <w:numPr>
          <w:ilvl w:val="0"/>
          <w:numId w:val="3"/>
        </w:numPr>
        <w:tabs>
          <w:tab w:val="left" w:pos="284"/>
          <w:tab w:val="left" w:pos="1604"/>
          <w:tab w:val="left" w:pos="7938"/>
          <w:tab w:val="left" w:pos="9072"/>
        </w:tabs>
        <w:autoSpaceDE w:val="0"/>
        <w:autoSpaceDN w:val="0"/>
        <w:spacing w:after="0" w:line="240" w:lineRule="auto"/>
        <w:ind w:left="284" w:right="-1" w:hanging="284"/>
        <w:jc w:val="both"/>
        <w:rPr>
          <w:rFonts w:asciiTheme="majorHAnsi" w:eastAsia="Times New Roman" w:hAnsiTheme="majorHAnsi" w:cstheme="majorHAnsi"/>
          <w:color w:val="000000"/>
          <w:lang w:eastAsia="pl-PL"/>
        </w:rPr>
      </w:pPr>
      <w:r>
        <w:rPr>
          <w:rFonts w:asciiTheme="majorHAnsi" w:eastAsia="Times New Roman" w:hAnsiTheme="majorHAnsi" w:cstheme="majorHAnsi"/>
          <w:color w:val="000000"/>
          <w:lang w:eastAsia="pl-PL"/>
        </w:rPr>
        <w:t>Budżety miesięczne, o których mowa w ust. 1 powyżej, jeżeli zostały niewykorzystane w danym miesiącu, mogą być wykorzystane w kolejnych miesiącach do końca danego roku kalendarzowego.</w:t>
      </w:r>
    </w:p>
    <w:p w14:paraId="43FB504C" w14:textId="77777777" w:rsidR="00093088" w:rsidRDefault="00D3281C" w:rsidP="00C30B10">
      <w:pPr>
        <w:pStyle w:val="Akapitzlist"/>
        <w:widowControl w:val="0"/>
        <w:numPr>
          <w:ilvl w:val="0"/>
          <w:numId w:val="3"/>
        </w:numPr>
        <w:tabs>
          <w:tab w:val="left" w:pos="284"/>
          <w:tab w:val="left" w:pos="1604"/>
          <w:tab w:val="left" w:pos="7938"/>
          <w:tab w:val="left" w:pos="9072"/>
        </w:tabs>
        <w:autoSpaceDE w:val="0"/>
        <w:autoSpaceDN w:val="0"/>
        <w:spacing w:after="0" w:line="240" w:lineRule="auto"/>
        <w:ind w:left="284" w:right="-1" w:hanging="284"/>
        <w:jc w:val="both"/>
        <w:rPr>
          <w:rFonts w:asciiTheme="majorHAnsi" w:eastAsia="Times New Roman" w:hAnsiTheme="majorHAnsi" w:cstheme="majorHAnsi"/>
          <w:color w:val="000000"/>
          <w:lang w:eastAsia="pl-PL"/>
        </w:rPr>
      </w:pPr>
      <w:r>
        <w:rPr>
          <w:rFonts w:asciiTheme="majorHAnsi" w:eastAsia="Times New Roman" w:hAnsiTheme="majorHAnsi" w:cstheme="majorHAnsi"/>
          <w:color w:val="000000"/>
          <w:lang w:eastAsia="pl-PL"/>
        </w:rPr>
        <w:t xml:space="preserve">Informację, o której mowa w ust. 1 powyżej, jak też wszelkie zmiany tych informacji nie wymagają zawarcia aneksu do Umowy, ale wymagają przesłania Sprzedawcy przez Kupującego pisemnego zawiadomienia, podpisanego zgodnie z zasadami reprezentacji Sprzedawcy (w tym przez prokurenta lub pełnomocnika). </w:t>
      </w:r>
    </w:p>
    <w:p w14:paraId="1B444A74" w14:textId="77777777" w:rsidR="00974F9B" w:rsidRPr="00F522CF" w:rsidRDefault="00974F9B" w:rsidP="00F522CF">
      <w:pPr>
        <w:pStyle w:val="Akapitzlist"/>
        <w:widowControl w:val="0"/>
        <w:tabs>
          <w:tab w:val="left" w:pos="284"/>
          <w:tab w:val="left" w:pos="1604"/>
          <w:tab w:val="left" w:pos="7938"/>
          <w:tab w:val="left" w:pos="9072"/>
        </w:tabs>
        <w:autoSpaceDE w:val="0"/>
        <w:autoSpaceDN w:val="0"/>
        <w:spacing w:after="0" w:line="240" w:lineRule="auto"/>
        <w:ind w:left="284" w:right="-1"/>
        <w:jc w:val="both"/>
        <w:rPr>
          <w:rFonts w:asciiTheme="majorHAnsi" w:eastAsia="Times New Roman" w:hAnsiTheme="majorHAnsi" w:cstheme="majorHAnsi"/>
          <w:color w:val="000000"/>
          <w:lang w:eastAsia="pl-PL"/>
        </w:rPr>
      </w:pPr>
    </w:p>
    <w:p w14:paraId="25E90BA0" w14:textId="77777777" w:rsidR="00093088" w:rsidRPr="00F522CF" w:rsidRDefault="00D3281C" w:rsidP="00F522CF">
      <w:pPr>
        <w:pStyle w:val="Akapitzlist"/>
        <w:widowControl w:val="0"/>
        <w:tabs>
          <w:tab w:val="left" w:pos="284"/>
          <w:tab w:val="left" w:pos="1604"/>
          <w:tab w:val="left" w:pos="7938"/>
          <w:tab w:val="left" w:pos="9072"/>
        </w:tabs>
        <w:autoSpaceDE w:val="0"/>
        <w:autoSpaceDN w:val="0"/>
        <w:spacing w:after="0" w:line="240" w:lineRule="auto"/>
        <w:ind w:left="284" w:right="-1"/>
        <w:jc w:val="center"/>
        <w:rPr>
          <w:rFonts w:asciiTheme="majorHAnsi" w:eastAsia="Times New Roman" w:hAnsiTheme="majorHAnsi" w:cstheme="majorHAnsi"/>
          <w:b/>
          <w:color w:val="000000"/>
          <w:lang w:eastAsia="pl-PL"/>
        </w:rPr>
      </w:pPr>
      <w:r w:rsidRPr="00F522CF">
        <w:rPr>
          <w:rFonts w:asciiTheme="majorHAnsi" w:eastAsia="Times New Roman" w:hAnsiTheme="majorHAnsi" w:cstheme="majorHAnsi"/>
          <w:b/>
          <w:color w:val="000000"/>
          <w:lang w:eastAsia="pl-PL"/>
        </w:rPr>
        <w:t>§ 5 ZAWIERANIE UMÓW SPRZEDAŻY</w:t>
      </w:r>
    </w:p>
    <w:p w14:paraId="786FB78A" w14:textId="77777777" w:rsidR="000D4AE4" w:rsidRDefault="000D4AE4" w:rsidP="00C30B10">
      <w:pPr>
        <w:pStyle w:val="Akapitzlist"/>
        <w:widowControl w:val="0"/>
        <w:numPr>
          <w:ilvl w:val="0"/>
          <w:numId w:val="11"/>
        </w:numPr>
        <w:tabs>
          <w:tab w:val="left" w:pos="284"/>
          <w:tab w:val="left" w:pos="1604"/>
          <w:tab w:val="left" w:pos="7938"/>
          <w:tab w:val="left" w:pos="9072"/>
        </w:tabs>
        <w:autoSpaceDE w:val="0"/>
        <w:autoSpaceDN w:val="0"/>
        <w:spacing w:after="0" w:line="240" w:lineRule="auto"/>
        <w:ind w:left="284" w:right="-1"/>
        <w:jc w:val="both"/>
        <w:rPr>
          <w:rFonts w:asciiTheme="majorHAnsi" w:eastAsia="Times New Roman" w:hAnsiTheme="majorHAnsi" w:cstheme="majorHAnsi"/>
          <w:color w:val="000000"/>
          <w:lang w:eastAsia="pl-PL"/>
        </w:rPr>
      </w:pPr>
      <w:r>
        <w:rPr>
          <w:rFonts w:asciiTheme="majorHAnsi" w:eastAsia="Times New Roman" w:hAnsiTheme="majorHAnsi" w:cstheme="majorHAnsi"/>
          <w:color w:val="000000"/>
          <w:lang w:eastAsia="pl-PL"/>
        </w:rPr>
        <w:t xml:space="preserve">Kupujący, w tym </w:t>
      </w:r>
      <w:r w:rsidR="00D3281C">
        <w:rPr>
          <w:rFonts w:asciiTheme="majorHAnsi" w:eastAsia="Times New Roman" w:hAnsiTheme="majorHAnsi" w:cstheme="majorHAnsi"/>
          <w:color w:val="000000"/>
          <w:lang w:eastAsia="pl-PL"/>
        </w:rPr>
        <w:t>Osoby Upoważnione oraz Pracownicy będą w okresie obowiązywania Umowy składali do Sprzedawcy</w:t>
      </w:r>
      <w:r>
        <w:rPr>
          <w:rFonts w:asciiTheme="majorHAnsi" w:eastAsia="Times New Roman" w:hAnsiTheme="majorHAnsi" w:cstheme="majorHAnsi"/>
          <w:color w:val="000000"/>
          <w:lang w:eastAsia="pl-PL"/>
        </w:rPr>
        <w:t xml:space="preserve"> Zamówienia w granicach budżetów, o których mowa w § 4 ust. 1 i 2</w:t>
      </w:r>
      <w:r w:rsidR="00EE4941">
        <w:rPr>
          <w:rFonts w:asciiTheme="majorHAnsi" w:eastAsia="Times New Roman" w:hAnsiTheme="majorHAnsi" w:cstheme="majorHAnsi"/>
          <w:color w:val="000000"/>
          <w:lang w:eastAsia="pl-PL"/>
        </w:rPr>
        <w:t xml:space="preserve"> Umowy</w:t>
      </w:r>
      <w:r>
        <w:rPr>
          <w:rFonts w:asciiTheme="majorHAnsi" w:eastAsia="Times New Roman" w:hAnsiTheme="majorHAnsi" w:cstheme="majorHAnsi"/>
          <w:color w:val="000000"/>
          <w:lang w:eastAsia="pl-PL"/>
        </w:rPr>
        <w:t>, na skutek złożenia których będzie dochodziło do zawarcia Umów Sprzedaży.</w:t>
      </w:r>
      <w:r w:rsidR="00773C2E">
        <w:rPr>
          <w:rFonts w:asciiTheme="majorHAnsi" w:eastAsia="Times New Roman" w:hAnsiTheme="majorHAnsi" w:cstheme="majorHAnsi"/>
          <w:color w:val="000000"/>
          <w:lang w:eastAsia="pl-PL"/>
        </w:rPr>
        <w:t xml:space="preserve"> </w:t>
      </w:r>
    </w:p>
    <w:p w14:paraId="70E10EBC" w14:textId="6D850367" w:rsidR="0058454A" w:rsidRPr="00C10F53" w:rsidRDefault="000D4AE4" w:rsidP="00C30B10">
      <w:pPr>
        <w:pStyle w:val="Akapitzlist"/>
        <w:widowControl w:val="0"/>
        <w:numPr>
          <w:ilvl w:val="0"/>
          <w:numId w:val="11"/>
        </w:numPr>
        <w:tabs>
          <w:tab w:val="left" w:pos="284"/>
          <w:tab w:val="left" w:pos="1604"/>
          <w:tab w:val="left" w:pos="7938"/>
          <w:tab w:val="left" w:pos="9072"/>
        </w:tabs>
        <w:autoSpaceDE w:val="0"/>
        <w:autoSpaceDN w:val="0"/>
        <w:spacing w:after="0" w:line="240" w:lineRule="auto"/>
        <w:ind w:left="284" w:right="-1"/>
        <w:jc w:val="both"/>
        <w:rPr>
          <w:rFonts w:asciiTheme="majorHAnsi" w:eastAsia="Times New Roman" w:hAnsiTheme="majorHAnsi" w:cstheme="majorHAnsi"/>
          <w:color w:val="000000"/>
          <w:lang w:eastAsia="pl-PL"/>
        </w:rPr>
      </w:pPr>
      <w:r>
        <w:rPr>
          <w:rFonts w:asciiTheme="majorHAnsi" w:eastAsia="Times New Roman" w:hAnsiTheme="majorHAnsi" w:cstheme="majorHAnsi"/>
          <w:color w:val="000000"/>
          <w:lang w:eastAsia="pl-PL"/>
        </w:rPr>
        <w:t>Zamówienia będą co do zasady składane Sprzedawcy za pośrednictwem strony internetowej Sprzedawcy: [_], jednakże mogą być też składane za pośrednictwem poczty elektronicznej na adres e-mail: [_] bądź telefonicznie pod nr tel.: [_], w szczególności w przypadku usunięcia ze strony internetowej którychkolwiek z Towarów Podstawowych bądź w przypadku nieprawidłowego działania sklepu internetowego.</w:t>
      </w:r>
      <w:r w:rsidR="00D3281C">
        <w:rPr>
          <w:rFonts w:asciiTheme="majorHAnsi" w:eastAsia="Times New Roman" w:hAnsiTheme="majorHAnsi" w:cstheme="majorHAnsi"/>
          <w:color w:val="000000"/>
          <w:lang w:eastAsia="pl-PL"/>
        </w:rPr>
        <w:t xml:space="preserve"> </w:t>
      </w:r>
      <w:r w:rsidR="00773C2E">
        <w:rPr>
          <w:rFonts w:asciiTheme="majorHAnsi" w:eastAsia="Times New Roman" w:hAnsiTheme="majorHAnsi" w:cstheme="majorHAnsi"/>
          <w:color w:val="000000"/>
          <w:lang w:eastAsia="pl-PL"/>
        </w:rPr>
        <w:t>W przypadku Zamówień składanych w sklepie internetowym Sprzedawcy, Sprzedawca jest zobowiązany w sposób zautomatyzowany niezwłocznie potwierdzić zawarcie Umowy Sprzedaży. W przypadku pozostałych Zamówień, Sprzedawca jest zobowiązany niezwłocznie potwierdzić zawarcie Umowy Sprzedaży. Brak potwierdzeń, o których mowa w zdaniach poprzedzających nie ma wpływu na fakt zawarcia Umów Sprzedaży na skutek złożenia Zamówień.</w:t>
      </w:r>
    </w:p>
    <w:p w14:paraId="02C469CF" w14:textId="3A6C3423" w:rsidR="00991F8B" w:rsidRPr="00C10F53" w:rsidRDefault="0058454A" w:rsidP="00C30B10">
      <w:pPr>
        <w:pStyle w:val="Akapitzlist"/>
        <w:widowControl w:val="0"/>
        <w:numPr>
          <w:ilvl w:val="0"/>
          <w:numId w:val="11"/>
        </w:numPr>
        <w:tabs>
          <w:tab w:val="left" w:pos="284"/>
          <w:tab w:val="left" w:pos="1604"/>
          <w:tab w:val="left" w:pos="7938"/>
          <w:tab w:val="left" w:pos="9072"/>
        </w:tabs>
        <w:autoSpaceDE w:val="0"/>
        <w:autoSpaceDN w:val="0"/>
        <w:spacing w:after="0" w:line="240" w:lineRule="auto"/>
        <w:ind w:left="284" w:right="-1" w:hanging="284"/>
        <w:jc w:val="both"/>
        <w:rPr>
          <w:rFonts w:asciiTheme="majorHAnsi" w:eastAsia="Times New Roman" w:hAnsiTheme="majorHAnsi" w:cstheme="majorHAnsi"/>
          <w:color w:val="000000"/>
          <w:lang w:eastAsia="pl-PL"/>
        </w:rPr>
      </w:pPr>
      <w:r w:rsidRPr="00C10F53">
        <w:rPr>
          <w:rFonts w:asciiTheme="majorHAnsi" w:eastAsia="Times New Roman" w:hAnsiTheme="majorHAnsi" w:cstheme="majorHAnsi"/>
          <w:color w:val="000000"/>
          <w:lang w:eastAsia="pl-PL"/>
        </w:rPr>
        <w:t>Każde Zamówienie</w:t>
      </w:r>
      <w:r w:rsidR="00EE4941">
        <w:rPr>
          <w:rFonts w:asciiTheme="majorHAnsi" w:eastAsia="Times New Roman" w:hAnsiTheme="majorHAnsi" w:cstheme="majorHAnsi"/>
          <w:color w:val="000000"/>
          <w:lang w:eastAsia="pl-PL"/>
        </w:rPr>
        <w:t>,</w:t>
      </w:r>
      <w:r w:rsidR="00622E1E" w:rsidRPr="00C10F53">
        <w:rPr>
          <w:rFonts w:asciiTheme="majorHAnsi" w:eastAsia="Times New Roman" w:hAnsiTheme="majorHAnsi" w:cstheme="majorHAnsi"/>
          <w:color w:val="000000"/>
          <w:lang w:eastAsia="pl-PL"/>
        </w:rPr>
        <w:t xml:space="preserve"> </w:t>
      </w:r>
      <w:r w:rsidRPr="00C10F53">
        <w:rPr>
          <w:rFonts w:asciiTheme="majorHAnsi" w:eastAsia="Times New Roman" w:hAnsiTheme="majorHAnsi" w:cstheme="majorHAnsi"/>
          <w:color w:val="000000"/>
          <w:lang w:eastAsia="pl-PL"/>
        </w:rPr>
        <w:t>niezależnie od formy (</w:t>
      </w:r>
      <w:r w:rsidR="000D4AE4">
        <w:rPr>
          <w:rFonts w:asciiTheme="majorHAnsi" w:eastAsia="Times New Roman" w:hAnsiTheme="majorHAnsi" w:cstheme="majorHAnsi"/>
          <w:color w:val="000000"/>
          <w:lang w:eastAsia="pl-PL"/>
        </w:rPr>
        <w:t>strona internetowa</w:t>
      </w:r>
      <w:r w:rsidRPr="00C10F53">
        <w:rPr>
          <w:rFonts w:asciiTheme="majorHAnsi" w:eastAsia="Times New Roman" w:hAnsiTheme="majorHAnsi" w:cstheme="majorHAnsi"/>
          <w:color w:val="000000"/>
          <w:lang w:eastAsia="pl-PL"/>
        </w:rPr>
        <w:t xml:space="preserve">, </w:t>
      </w:r>
      <w:r w:rsidR="000D4AE4">
        <w:rPr>
          <w:rFonts w:asciiTheme="majorHAnsi" w:eastAsia="Times New Roman" w:hAnsiTheme="majorHAnsi" w:cstheme="majorHAnsi"/>
          <w:color w:val="000000"/>
          <w:lang w:eastAsia="pl-PL"/>
        </w:rPr>
        <w:t>e-mail</w:t>
      </w:r>
      <w:r w:rsidR="000D4AE4" w:rsidRPr="00C10F53">
        <w:rPr>
          <w:rFonts w:asciiTheme="majorHAnsi" w:eastAsia="Times New Roman" w:hAnsiTheme="majorHAnsi" w:cstheme="majorHAnsi"/>
          <w:color w:val="000000"/>
          <w:lang w:eastAsia="pl-PL"/>
        </w:rPr>
        <w:t xml:space="preserve"> </w:t>
      </w:r>
      <w:r w:rsidR="00A24440" w:rsidRPr="00C10F53">
        <w:rPr>
          <w:rFonts w:asciiTheme="majorHAnsi" w:eastAsia="Times New Roman" w:hAnsiTheme="majorHAnsi" w:cstheme="majorHAnsi"/>
          <w:color w:val="000000"/>
          <w:lang w:eastAsia="pl-PL"/>
        </w:rPr>
        <w:t>lub telefonicznie</w:t>
      </w:r>
      <w:r w:rsidRPr="00C10F53">
        <w:rPr>
          <w:rFonts w:asciiTheme="majorHAnsi" w:eastAsia="Times New Roman" w:hAnsiTheme="majorHAnsi" w:cstheme="majorHAnsi"/>
          <w:color w:val="000000"/>
          <w:lang w:eastAsia="pl-PL"/>
        </w:rPr>
        <w:t>)</w:t>
      </w:r>
      <w:r w:rsidR="00EE4941">
        <w:rPr>
          <w:rFonts w:asciiTheme="majorHAnsi" w:eastAsia="Times New Roman" w:hAnsiTheme="majorHAnsi" w:cstheme="majorHAnsi"/>
          <w:color w:val="000000"/>
          <w:lang w:eastAsia="pl-PL"/>
        </w:rPr>
        <w:t>,</w:t>
      </w:r>
      <w:r w:rsidRPr="00C10F53">
        <w:rPr>
          <w:rFonts w:asciiTheme="majorHAnsi" w:eastAsia="Times New Roman" w:hAnsiTheme="majorHAnsi" w:cstheme="majorHAnsi"/>
          <w:color w:val="000000"/>
          <w:lang w:eastAsia="pl-PL"/>
        </w:rPr>
        <w:t xml:space="preserve"> oprócz </w:t>
      </w:r>
      <w:r w:rsidR="00EE4941">
        <w:rPr>
          <w:rFonts w:asciiTheme="majorHAnsi" w:eastAsia="Times New Roman" w:hAnsiTheme="majorHAnsi" w:cstheme="majorHAnsi"/>
          <w:color w:val="000000"/>
          <w:lang w:eastAsia="pl-PL"/>
        </w:rPr>
        <w:lastRenderedPageBreak/>
        <w:t>Towarów</w:t>
      </w:r>
      <w:r w:rsidR="00EE4941" w:rsidRPr="00C10F53">
        <w:rPr>
          <w:rFonts w:asciiTheme="majorHAnsi" w:eastAsia="Times New Roman" w:hAnsiTheme="majorHAnsi" w:cstheme="majorHAnsi"/>
          <w:color w:val="000000"/>
          <w:lang w:eastAsia="pl-PL"/>
        </w:rPr>
        <w:t xml:space="preserve"> </w:t>
      </w:r>
      <w:r w:rsidRPr="00C10F53">
        <w:rPr>
          <w:rFonts w:asciiTheme="majorHAnsi" w:eastAsia="Times New Roman" w:hAnsiTheme="majorHAnsi" w:cstheme="majorHAnsi"/>
          <w:color w:val="000000"/>
          <w:lang w:eastAsia="pl-PL"/>
        </w:rPr>
        <w:t>i cen</w:t>
      </w:r>
      <w:r w:rsidR="001F02DB">
        <w:rPr>
          <w:rFonts w:asciiTheme="majorHAnsi" w:eastAsia="Times New Roman" w:hAnsiTheme="majorHAnsi" w:cstheme="majorHAnsi"/>
          <w:color w:val="000000"/>
          <w:lang w:eastAsia="pl-PL"/>
        </w:rPr>
        <w:t>,</w:t>
      </w:r>
      <w:r w:rsidRPr="00C10F53">
        <w:rPr>
          <w:rFonts w:asciiTheme="majorHAnsi" w:eastAsia="Times New Roman" w:hAnsiTheme="majorHAnsi" w:cstheme="majorHAnsi"/>
          <w:color w:val="000000"/>
          <w:lang w:eastAsia="pl-PL"/>
        </w:rPr>
        <w:t xml:space="preserve"> będzie ok</w:t>
      </w:r>
      <w:r w:rsidR="00180B81" w:rsidRPr="00C10F53">
        <w:rPr>
          <w:rFonts w:asciiTheme="majorHAnsi" w:eastAsia="Times New Roman" w:hAnsiTheme="majorHAnsi" w:cstheme="majorHAnsi"/>
          <w:color w:val="000000"/>
          <w:lang w:eastAsia="pl-PL"/>
        </w:rPr>
        <w:t xml:space="preserve">reślać </w:t>
      </w:r>
      <w:r w:rsidR="000D4AE4">
        <w:rPr>
          <w:rFonts w:asciiTheme="majorHAnsi" w:eastAsia="Times New Roman" w:hAnsiTheme="majorHAnsi" w:cstheme="majorHAnsi"/>
          <w:color w:val="000000"/>
          <w:lang w:eastAsia="pl-PL"/>
        </w:rPr>
        <w:t>miejsce, do którego Sprzedawca zobowiązany jest dostarczyć Towary w ramach Umowy Sprzedaży</w:t>
      </w:r>
      <w:r w:rsidR="001F02DB">
        <w:rPr>
          <w:rFonts w:asciiTheme="majorHAnsi" w:eastAsia="Times New Roman" w:hAnsiTheme="majorHAnsi" w:cstheme="majorHAnsi"/>
          <w:color w:val="000000"/>
          <w:lang w:eastAsia="pl-PL"/>
        </w:rPr>
        <w:t>,</w:t>
      </w:r>
      <w:r w:rsidR="00A24440" w:rsidRPr="00C10F53">
        <w:rPr>
          <w:rFonts w:asciiTheme="majorHAnsi" w:eastAsia="Times New Roman" w:hAnsiTheme="majorHAnsi" w:cstheme="majorHAnsi"/>
          <w:color w:val="000000"/>
          <w:lang w:eastAsia="pl-PL"/>
        </w:rPr>
        <w:t xml:space="preserve"> tj.</w:t>
      </w:r>
      <w:r w:rsidR="001F02DB">
        <w:rPr>
          <w:rFonts w:asciiTheme="majorHAnsi" w:eastAsia="Times New Roman" w:hAnsiTheme="majorHAnsi" w:cstheme="majorHAnsi"/>
          <w:color w:val="000000"/>
          <w:lang w:eastAsia="pl-PL"/>
        </w:rPr>
        <w:t xml:space="preserve"> jedną z następujących lokalizacji</w:t>
      </w:r>
      <w:r w:rsidR="000D4AE4">
        <w:rPr>
          <w:rFonts w:asciiTheme="majorHAnsi" w:eastAsia="Times New Roman" w:hAnsiTheme="majorHAnsi" w:cstheme="majorHAnsi"/>
          <w:color w:val="000000"/>
          <w:lang w:eastAsia="pl-PL"/>
        </w:rPr>
        <w:t>:</w:t>
      </w:r>
    </w:p>
    <w:p w14:paraId="441BEA1D" w14:textId="1E550B8B" w:rsidR="00BE37FF" w:rsidRPr="00C10F53" w:rsidRDefault="009628AF" w:rsidP="00C30B10">
      <w:pPr>
        <w:pStyle w:val="Akapitzlist"/>
        <w:widowControl w:val="0"/>
        <w:numPr>
          <w:ilvl w:val="0"/>
          <w:numId w:val="5"/>
        </w:numPr>
        <w:tabs>
          <w:tab w:val="left" w:pos="284"/>
          <w:tab w:val="left" w:pos="567"/>
          <w:tab w:val="left" w:pos="7938"/>
          <w:tab w:val="left" w:pos="9072"/>
        </w:tabs>
        <w:autoSpaceDE w:val="0"/>
        <w:autoSpaceDN w:val="0"/>
        <w:spacing w:after="0" w:line="240" w:lineRule="auto"/>
        <w:ind w:left="0" w:right="-1" w:firstLine="284"/>
        <w:jc w:val="both"/>
        <w:rPr>
          <w:rFonts w:asciiTheme="majorHAnsi" w:hAnsiTheme="majorHAnsi" w:cstheme="majorHAnsi"/>
          <w:color w:val="181818"/>
          <w:w w:val="95"/>
        </w:rPr>
      </w:pPr>
      <w:r w:rsidRPr="00C10F53">
        <w:rPr>
          <w:rFonts w:asciiTheme="majorHAnsi" w:eastAsia="Times New Roman" w:hAnsiTheme="majorHAnsi" w:cstheme="majorHAnsi"/>
          <w:color w:val="000000"/>
          <w:lang w:eastAsia="pl-PL"/>
        </w:rPr>
        <w:t>u</w:t>
      </w:r>
      <w:r w:rsidR="00BE37FF" w:rsidRPr="00C10F53">
        <w:rPr>
          <w:rFonts w:asciiTheme="majorHAnsi" w:eastAsia="Times New Roman" w:hAnsiTheme="majorHAnsi" w:cstheme="majorHAnsi"/>
          <w:color w:val="000000"/>
          <w:lang w:eastAsia="pl-PL"/>
        </w:rPr>
        <w:t>l. Opolska 114, 31-323 Kraków</w:t>
      </w:r>
      <w:r w:rsidR="00B3062B">
        <w:rPr>
          <w:rFonts w:asciiTheme="majorHAnsi" w:eastAsia="Times New Roman" w:hAnsiTheme="majorHAnsi" w:cstheme="majorHAnsi"/>
          <w:color w:val="000000"/>
          <w:lang w:eastAsia="pl-PL"/>
        </w:rPr>
        <w:t xml:space="preserve"> – kod MPK: [_],</w:t>
      </w:r>
    </w:p>
    <w:p w14:paraId="7DF1320D" w14:textId="4179972B" w:rsidR="00661A78" w:rsidRPr="00C10F53" w:rsidRDefault="009628AF" w:rsidP="00C30B10">
      <w:pPr>
        <w:pStyle w:val="Akapitzlist"/>
        <w:widowControl w:val="0"/>
        <w:numPr>
          <w:ilvl w:val="0"/>
          <w:numId w:val="15"/>
        </w:numPr>
        <w:tabs>
          <w:tab w:val="left" w:pos="284"/>
          <w:tab w:val="left" w:pos="567"/>
          <w:tab w:val="left" w:pos="7938"/>
          <w:tab w:val="left" w:pos="9072"/>
        </w:tabs>
        <w:autoSpaceDE w:val="0"/>
        <w:autoSpaceDN w:val="0"/>
        <w:spacing w:after="0" w:line="240" w:lineRule="auto"/>
        <w:ind w:right="-1" w:hanging="436"/>
        <w:rPr>
          <w:rFonts w:asciiTheme="majorHAnsi" w:eastAsia="Times New Roman" w:hAnsiTheme="majorHAnsi" w:cstheme="majorHAnsi"/>
          <w:color w:val="000000"/>
          <w:lang w:eastAsia="pl-PL"/>
        </w:rPr>
      </w:pPr>
      <w:r w:rsidRPr="00C10F53">
        <w:rPr>
          <w:rFonts w:asciiTheme="majorHAnsi" w:eastAsia="Times New Roman" w:hAnsiTheme="majorHAnsi" w:cstheme="majorHAnsi"/>
          <w:color w:val="000000"/>
          <w:lang w:eastAsia="pl-PL"/>
        </w:rPr>
        <w:t>ul. Trzecieskiego 14</w:t>
      </w:r>
      <w:r w:rsidR="00661A78" w:rsidRPr="00C10F53">
        <w:rPr>
          <w:rFonts w:asciiTheme="majorHAnsi" w:eastAsia="Times New Roman" w:hAnsiTheme="majorHAnsi" w:cstheme="majorHAnsi"/>
          <w:color w:val="000000"/>
          <w:lang w:eastAsia="pl-PL"/>
        </w:rPr>
        <w:t>,</w:t>
      </w:r>
      <w:r w:rsidRPr="00C10F53">
        <w:rPr>
          <w:rFonts w:asciiTheme="majorHAnsi" w:eastAsia="Times New Roman" w:hAnsiTheme="majorHAnsi" w:cstheme="majorHAnsi"/>
          <w:color w:val="000000"/>
          <w:lang w:eastAsia="pl-PL"/>
        </w:rPr>
        <w:t xml:space="preserve"> </w:t>
      </w:r>
      <w:r w:rsidR="00661A78" w:rsidRPr="00C10F53">
        <w:rPr>
          <w:rFonts w:asciiTheme="majorHAnsi" w:eastAsia="Times New Roman" w:hAnsiTheme="majorHAnsi" w:cstheme="majorHAnsi"/>
          <w:color w:val="000000"/>
          <w:lang w:eastAsia="pl-PL"/>
        </w:rPr>
        <w:t>38-460 Jedlicze</w:t>
      </w:r>
      <w:r w:rsidR="00C97914">
        <w:rPr>
          <w:rFonts w:asciiTheme="majorHAnsi" w:eastAsia="Times New Roman" w:hAnsiTheme="majorHAnsi" w:cstheme="majorHAnsi"/>
          <w:color w:val="000000"/>
          <w:lang w:eastAsia="pl-PL"/>
        </w:rPr>
        <w:t xml:space="preserve"> – kod MPK: [_]</w:t>
      </w:r>
      <w:r w:rsidR="00FF6C80" w:rsidRPr="00C10F53">
        <w:rPr>
          <w:rFonts w:asciiTheme="majorHAnsi" w:eastAsia="Times New Roman" w:hAnsiTheme="majorHAnsi" w:cstheme="majorHAnsi"/>
          <w:color w:val="000000"/>
          <w:lang w:eastAsia="pl-PL"/>
        </w:rPr>
        <w:t>,</w:t>
      </w:r>
    </w:p>
    <w:p w14:paraId="291A1390" w14:textId="1A1B0D47" w:rsidR="00601DF5" w:rsidRDefault="00601DF5" w:rsidP="00C30B10">
      <w:pPr>
        <w:pStyle w:val="Akapitzlist"/>
        <w:widowControl w:val="0"/>
        <w:numPr>
          <w:ilvl w:val="0"/>
          <w:numId w:val="15"/>
        </w:numPr>
        <w:tabs>
          <w:tab w:val="left" w:pos="284"/>
          <w:tab w:val="left" w:pos="567"/>
          <w:tab w:val="left" w:pos="7938"/>
          <w:tab w:val="left" w:pos="9072"/>
        </w:tabs>
        <w:autoSpaceDE w:val="0"/>
        <w:autoSpaceDN w:val="0"/>
        <w:spacing w:after="0" w:line="240" w:lineRule="auto"/>
        <w:ind w:right="-1" w:hanging="436"/>
        <w:rPr>
          <w:rFonts w:asciiTheme="majorHAnsi" w:eastAsia="Times New Roman" w:hAnsiTheme="majorHAnsi" w:cstheme="majorHAnsi"/>
          <w:color w:val="000000"/>
          <w:lang w:eastAsia="pl-PL"/>
        </w:rPr>
      </w:pPr>
      <w:r>
        <w:rPr>
          <w:rFonts w:asciiTheme="majorHAnsi" w:eastAsia="Times New Roman" w:hAnsiTheme="majorHAnsi" w:cstheme="majorHAnsi"/>
          <w:color w:val="000000"/>
          <w:lang w:eastAsia="pl-PL"/>
        </w:rPr>
        <w:t>ul. Elbląska 135, 80-718 Gdańsk</w:t>
      </w:r>
      <w:r w:rsidR="00C97914">
        <w:rPr>
          <w:rFonts w:asciiTheme="majorHAnsi" w:eastAsia="Times New Roman" w:hAnsiTheme="majorHAnsi" w:cstheme="majorHAnsi"/>
          <w:color w:val="000000"/>
          <w:lang w:eastAsia="pl-PL"/>
        </w:rPr>
        <w:t xml:space="preserve"> – kod MPK: [_]</w:t>
      </w:r>
      <w:r>
        <w:rPr>
          <w:rFonts w:asciiTheme="majorHAnsi" w:eastAsia="Times New Roman" w:hAnsiTheme="majorHAnsi" w:cstheme="majorHAnsi"/>
          <w:color w:val="000000"/>
          <w:lang w:eastAsia="pl-PL"/>
        </w:rPr>
        <w:t>,</w:t>
      </w:r>
    </w:p>
    <w:p w14:paraId="686D3215" w14:textId="0C07C532" w:rsidR="00601DF5" w:rsidRDefault="00601DF5" w:rsidP="00C30B10">
      <w:pPr>
        <w:pStyle w:val="Akapitzlist"/>
        <w:widowControl w:val="0"/>
        <w:numPr>
          <w:ilvl w:val="0"/>
          <w:numId w:val="15"/>
        </w:numPr>
        <w:tabs>
          <w:tab w:val="left" w:pos="284"/>
          <w:tab w:val="left" w:pos="567"/>
          <w:tab w:val="left" w:pos="7938"/>
          <w:tab w:val="left" w:pos="9072"/>
        </w:tabs>
        <w:autoSpaceDE w:val="0"/>
        <w:autoSpaceDN w:val="0"/>
        <w:spacing w:after="0" w:line="240" w:lineRule="auto"/>
        <w:ind w:right="-1" w:hanging="436"/>
        <w:rPr>
          <w:rFonts w:asciiTheme="majorHAnsi" w:eastAsia="Times New Roman" w:hAnsiTheme="majorHAnsi" w:cstheme="majorHAnsi"/>
          <w:color w:val="000000"/>
          <w:lang w:eastAsia="pl-PL"/>
        </w:rPr>
      </w:pPr>
      <w:r>
        <w:rPr>
          <w:rFonts w:asciiTheme="majorHAnsi" w:eastAsia="Times New Roman" w:hAnsiTheme="majorHAnsi" w:cstheme="majorHAnsi"/>
          <w:color w:val="000000"/>
          <w:lang w:eastAsia="pl-PL"/>
        </w:rPr>
        <w:t>ul. Łukasiewicza</w:t>
      </w:r>
      <w:r w:rsidR="0005767C">
        <w:rPr>
          <w:rFonts w:asciiTheme="majorHAnsi" w:eastAsia="Times New Roman" w:hAnsiTheme="majorHAnsi" w:cstheme="majorHAnsi"/>
          <w:color w:val="000000"/>
          <w:lang w:eastAsia="pl-PL"/>
        </w:rPr>
        <w:t xml:space="preserve"> 2, 43-502 Czechowice-Dziedzice</w:t>
      </w:r>
      <w:r w:rsidR="00C97914">
        <w:rPr>
          <w:rFonts w:asciiTheme="majorHAnsi" w:eastAsia="Times New Roman" w:hAnsiTheme="majorHAnsi" w:cstheme="majorHAnsi"/>
          <w:color w:val="000000"/>
          <w:lang w:eastAsia="pl-PL"/>
        </w:rPr>
        <w:t xml:space="preserve"> – kod MPK: [_]</w:t>
      </w:r>
      <w:r w:rsidR="001F02DB">
        <w:rPr>
          <w:rFonts w:asciiTheme="majorHAnsi" w:eastAsia="Times New Roman" w:hAnsiTheme="majorHAnsi" w:cstheme="majorHAnsi"/>
          <w:color w:val="000000"/>
          <w:lang w:eastAsia="pl-PL"/>
        </w:rPr>
        <w:t>,</w:t>
      </w:r>
    </w:p>
    <w:p w14:paraId="4027475D" w14:textId="2124D560" w:rsidR="00FF6C80" w:rsidRPr="00C10F53" w:rsidRDefault="00661A78" w:rsidP="00C30B10">
      <w:pPr>
        <w:pStyle w:val="Akapitzlist"/>
        <w:widowControl w:val="0"/>
        <w:numPr>
          <w:ilvl w:val="0"/>
          <w:numId w:val="15"/>
        </w:numPr>
        <w:tabs>
          <w:tab w:val="left" w:pos="284"/>
          <w:tab w:val="left" w:pos="567"/>
          <w:tab w:val="left" w:pos="7938"/>
          <w:tab w:val="left" w:pos="9072"/>
        </w:tabs>
        <w:autoSpaceDE w:val="0"/>
        <w:autoSpaceDN w:val="0"/>
        <w:spacing w:after="0" w:line="240" w:lineRule="auto"/>
        <w:ind w:right="-1" w:hanging="436"/>
        <w:rPr>
          <w:rFonts w:asciiTheme="majorHAnsi" w:eastAsia="Times New Roman" w:hAnsiTheme="majorHAnsi" w:cstheme="majorHAnsi"/>
          <w:color w:val="000000"/>
          <w:lang w:eastAsia="pl-PL"/>
        </w:rPr>
      </w:pPr>
      <w:r w:rsidRPr="00C10F53">
        <w:rPr>
          <w:rFonts w:asciiTheme="majorHAnsi" w:eastAsia="Times New Roman" w:hAnsiTheme="majorHAnsi" w:cstheme="majorHAnsi"/>
          <w:color w:val="000000"/>
          <w:lang w:eastAsia="pl-PL"/>
        </w:rPr>
        <w:t>ul. Fabryczna 22, 32-540 Trzebinia</w:t>
      </w:r>
      <w:r w:rsidR="00C97914">
        <w:rPr>
          <w:rFonts w:asciiTheme="majorHAnsi" w:eastAsia="Times New Roman" w:hAnsiTheme="majorHAnsi" w:cstheme="majorHAnsi"/>
          <w:color w:val="000000"/>
          <w:lang w:eastAsia="pl-PL"/>
        </w:rPr>
        <w:t xml:space="preserve"> – kod MPK: [_]</w:t>
      </w:r>
      <w:r w:rsidR="0080599A" w:rsidRPr="00C10F53">
        <w:rPr>
          <w:rFonts w:asciiTheme="majorHAnsi" w:eastAsia="Times New Roman" w:hAnsiTheme="majorHAnsi" w:cstheme="majorHAnsi"/>
          <w:color w:val="000000"/>
          <w:lang w:eastAsia="pl-PL"/>
        </w:rPr>
        <w:t>.</w:t>
      </w:r>
    </w:p>
    <w:p w14:paraId="3DE99EAA" w14:textId="77777777" w:rsidR="00D90250" w:rsidRDefault="00622E1E" w:rsidP="00C30B10">
      <w:pPr>
        <w:pStyle w:val="Akapitzlist"/>
        <w:widowControl w:val="0"/>
        <w:numPr>
          <w:ilvl w:val="0"/>
          <w:numId w:val="21"/>
        </w:numPr>
        <w:tabs>
          <w:tab w:val="left" w:pos="284"/>
          <w:tab w:val="num" w:pos="360"/>
          <w:tab w:val="left" w:pos="1604"/>
          <w:tab w:val="left" w:pos="7938"/>
          <w:tab w:val="left" w:pos="9072"/>
        </w:tabs>
        <w:autoSpaceDE w:val="0"/>
        <w:autoSpaceDN w:val="0"/>
        <w:spacing w:after="0" w:line="240" w:lineRule="auto"/>
        <w:ind w:left="284" w:right="-1" w:hanging="284"/>
        <w:jc w:val="both"/>
        <w:rPr>
          <w:rFonts w:asciiTheme="majorHAnsi" w:hAnsiTheme="majorHAnsi" w:cstheme="majorHAnsi"/>
          <w:color w:val="1F1F1F"/>
        </w:rPr>
      </w:pPr>
      <w:r w:rsidRPr="00F522CF">
        <w:rPr>
          <w:rFonts w:asciiTheme="majorHAnsi" w:hAnsiTheme="majorHAnsi" w:cstheme="majorHAnsi"/>
          <w:color w:val="1F1F1F"/>
        </w:rPr>
        <w:t xml:space="preserve">Sprzedawca zobowiązany jest dostarczać Towary </w:t>
      </w:r>
      <w:r>
        <w:rPr>
          <w:rFonts w:asciiTheme="majorHAnsi" w:hAnsiTheme="majorHAnsi" w:cstheme="majorHAnsi"/>
          <w:color w:val="1F1F1F"/>
        </w:rPr>
        <w:t>objęte daną Umową Sprzedaży</w:t>
      </w:r>
      <w:r w:rsidR="00A957BE">
        <w:rPr>
          <w:rFonts w:asciiTheme="majorHAnsi" w:hAnsiTheme="majorHAnsi" w:cstheme="majorHAnsi"/>
          <w:color w:val="1F1F1F"/>
        </w:rPr>
        <w:t xml:space="preserve"> do jednego Punktu Dostawy</w:t>
      </w:r>
      <w:r w:rsidRPr="00F522CF">
        <w:rPr>
          <w:rFonts w:asciiTheme="majorHAnsi" w:hAnsiTheme="majorHAnsi" w:cstheme="majorHAnsi"/>
          <w:color w:val="1F1F1F"/>
        </w:rPr>
        <w:t xml:space="preserve"> w jednej przesyłce</w:t>
      </w:r>
      <w:r>
        <w:rPr>
          <w:rFonts w:asciiTheme="majorHAnsi" w:hAnsiTheme="majorHAnsi" w:cstheme="majorHAnsi"/>
          <w:color w:val="1F1F1F"/>
        </w:rPr>
        <w:t xml:space="preserve"> (przy czym nie oznacza to jednego opakowania zbiorczego lub transportowego, a jedynie jedną dostawę dokonywaną w tym samym czasie)</w:t>
      </w:r>
      <w:r w:rsidRPr="00F522CF">
        <w:rPr>
          <w:rFonts w:asciiTheme="majorHAnsi" w:hAnsiTheme="majorHAnsi" w:cstheme="majorHAnsi"/>
          <w:color w:val="1F1F1F"/>
        </w:rPr>
        <w:t>.</w:t>
      </w:r>
    </w:p>
    <w:p w14:paraId="4678BE78" w14:textId="77777777" w:rsidR="00A957BE" w:rsidRDefault="00A957BE" w:rsidP="00C30B10">
      <w:pPr>
        <w:pStyle w:val="Akapitzlist"/>
        <w:widowControl w:val="0"/>
        <w:numPr>
          <w:ilvl w:val="0"/>
          <w:numId w:val="21"/>
        </w:numPr>
        <w:tabs>
          <w:tab w:val="left" w:pos="284"/>
          <w:tab w:val="num" w:pos="360"/>
          <w:tab w:val="left" w:pos="1604"/>
          <w:tab w:val="left" w:pos="7938"/>
          <w:tab w:val="left" w:pos="9072"/>
        </w:tabs>
        <w:autoSpaceDE w:val="0"/>
        <w:autoSpaceDN w:val="0"/>
        <w:spacing w:after="0" w:line="240" w:lineRule="auto"/>
        <w:ind w:left="284" w:right="-1" w:hanging="284"/>
        <w:jc w:val="both"/>
        <w:rPr>
          <w:rFonts w:asciiTheme="majorHAnsi" w:hAnsiTheme="majorHAnsi" w:cstheme="majorHAnsi"/>
          <w:color w:val="1F1F1F"/>
        </w:rPr>
      </w:pPr>
      <w:r>
        <w:rPr>
          <w:rFonts w:asciiTheme="majorHAnsi" w:hAnsiTheme="majorHAnsi" w:cstheme="majorHAnsi"/>
          <w:color w:val="1F1F1F"/>
        </w:rPr>
        <w:t>Zamówienia złożone w tym samym dniu roboczym przez te same lub różne osoby z ramienia Kupującego, jednakże dotyczące tego samego Punktu Dostawy, powodują objęcie jedną Umową Sprzedaży wszystkich takich Zamówień (tj. są traktowane jak jedno Zamówienie).</w:t>
      </w:r>
    </w:p>
    <w:p w14:paraId="212FCBDA" w14:textId="77777777" w:rsidR="00D90250" w:rsidRPr="00F522CF" w:rsidRDefault="00D90250" w:rsidP="00C30B10">
      <w:pPr>
        <w:pStyle w:val="Akapitzlist"/>
        <w:widowControl w:val="0"/>
        <w:numPr>
          <w:ilvl w:val="0"/>
          <w:numId w:val="21"/>
        </w:numPr>
        <w:tabs>
          <w:tab w:val="left" w:pos="284"/>
          <w:tab w:val="num" w:pos="360"/>
          <w:tab w:val="left" w:pos="1604"/>
          <w:tab w:val="left" w:pos="7938"/>
          <w:tab w:val="left" w:pos="9072"/>
        </w:tabs>
        <w:autoSpaceDE w:val="0"/>
        <w:autoSpaceDN w:val="0"/>
        <w:spacing w:after="0" w:line="240" w:lineRule="auto"/>
        <w:ind w:left="284" w:right="-1" w:hanging="284"/>
        <w:jc w:val="both"/>
        <w:rPr>
          <w:rFonts w:asciiTheme="majorHAnsi" w:hAnsiTheme="majorHAnsi" w:cstheme="majorHAnsi"/>
          <w:color w:val="1F1F1F"/>
        </w:rPr>
      </w:pPr>
      <w:r>
        <w:rPr>
          <w:rFonts w:asciiTheme="majorHAnsi" w:hAnsiTheme="majorHAnsi" w:cstheme="majorHAnsi"/>
          <w:color w:val="1F1F1F"/>
        </w:rPr>
        <w:t>Dostarczenie Towarów do Punktu Dostawy będzie następowało w dni robocze</w:t>
      </w:r>
      <w:r w:rsidRPr="00F522CF">
        <w:rPr>
          <w:rFonts w:asciiTheme="majorHAnsi" w:hAnsiTheme="majorHAnsi" w:cstheme="majorHAnsi"/>
          <w:color w:val="1F1F1F"/>
        </w:rPr>
        <w:t xml:space="preserve"> w </w:t>
      </w:r>
      <w:r>
        <w:rPr>
          <w:rFonts w:asciiTheme="majorHAnsi" w:hAnsiTheme="majorHAnsi" w:cstheme="majorHAnsi"/>
          <w:color w:val="1F1F1F"/>
        </w:rPr>
        <w:t xml:space="preserve">terminie </w:t>
      </w:r>
      <w:r w:rsidRPr="00F522CF">
        <w:rPr>
          <w:rFonts w:asciiTheme="majorHAnsi" w:hAnsiTheme="majorHAnsi" w:cstheme="majorHAnsi"/>
          <w:color w:val="1F1F1F"/>
        </w:rPr>
        <w:t xml:space="preserve">do 72 godzin od </w:t>
      </w:r>
      <w:r w:rsidR="004703BB">
        <w:rPr>
          <w:rFonts w:asciiTheme="majorHAnsi" w:hAnsiTheme="majorHAnsi" w:cstheme="majorHAnsi"/>
          <w:color w:val="1F1F1F"/>
        </w:rPr>
        <w:t>złożenia Zamówienia</w:t>
      </w:r>
      <w:r w:rsidRPr="00F522CF">
        <w:rPr>
          <w:rFonts w:asciiTheme="majorHAnsi" w:hAnsiTheme="majorHAnsi" w:cstheme="majorHAnsi"/>
          <w:color w:val="1F1F1F"/>
        </w:rPr>
        <w:t>.</w:t>
      </w:r>
      <w:r w:rsidR="004703BB">
        <w:rPr>
          <w:rFonts w:asciiTheme="majorHAnsi" w:hAnsiTheme="majorHAnsi" w:cstheme="majorHAnsi"/>
          <w:color w:val="1F1F1F"/>
        </w:rPr>
        <w:t xml:space="preserve"> W sytuacjach pilnych, o czym poinformuje Kupujący, Sprzedawca zobowiązuje się dołożyć należytej staranności, aby dostarczyć Towary w tym samym dniu roboczym.</w:t>
      </w:r>
    </w:p>
    <w:p w14:paraId="41AC1DE5" w14:textId="1C1FF706" w:rsidR="0058454A" w:rsidRPr="00C10F53" w:rsidRDefault="0058454A" w:rsidP="00C30B10">
      <w:pPr>
        <w:pStyle w:val="Akapitzlist"/>
        <w:widowControl w:val="0"/>
        <w:numPr>
          <w:ilvl w:val="0"/>
          <w:numId w:val="21"/>
        </w:numPr>
        <w:tabs>
          <w:tab w:val="left" w:pos="284"/>
          <w:tab w:val="num" w:pos="360"/>
          <w:tab w:val="left" w:pos="1604"/>
          <w:tab w:val="left" w:pos="7938"/>
          <w:tab w:val="left" w:pos="9072"/>
        </w:tabs>
        <w:autoSpaceDE w:val="0"/>
        <w:autoSpaceDN w:val="0"/>
        <w:spacing w:after="0" w:line="240" w:lineRule="auto"/>
        <w:ind w:left="284" w:right="-1" w:hanging="284"/>
        <w:jc w:val="both"/>
        <w:rPr>
          <w:rFonts w:asciiTheme="majorHAnsi" w:hAnsiTheme="majorHAnsi" w:cstheme="majorHAnsi"/>
          <w:color w:val="181818"/>
          <w:w w:val="95"/>
        </w:rPr>
      </w:pPr>
      <w:r w:rsidRPr="00C10F53">
        <w:rPr>
          <w:rFonts w:asciiTheme="majorHAnsi" w:hAnsiTheme="majorHAnsi" w:cstheme="majorHAnsi"/>
          <w:color w:val="1F1F1F"/>
        </w:rPr>
        <w:t>Na każdym dokumencie dos</w:t>
      </w:r>
      <w:r w:rsidR="007D30BA" w:rsidRPr="00C10F53">
        <w:rPr>
          <w:rFonts w:asciiTheme="majorHAnsi" w:hAnsiTheme="majorHAnsi" w:cstheme="majorHAnsi"/>
          <w:color w:val="1F1F1F"/>
        </w:rPr>
        <w:t>tawy dołączonym do </w:t>
      </w:r>
      <w:r w:rsidRPr="00C10F53">
        <w:rPr>
          <w:rFonts w:asciiTheme="majorHAnsi" w:hAnsiTheme="majorHAnsi" w:cstheme="majorHAnsi"/>
          <w:color w:val="1F1F1F"/>
        </w:rPr>
        <w:t>przesyłki</w:t>
      </w:r>
      <w:r w:rsidRPr="00C10F53">
        <w:rPr>
          <w:rFonts w:asciiTheme="majorHAnsi" w:hAnsiTheme="majorHAnsi" w:cstheme="majorHAnsi"/>
          <w:color w:val="1F1F1F"/>
          <w:spacing w:val="1"/>
        </w:rPr>
        <w:t xml:space="preserve"> </w:t>
      </w:r>
      <w:r w:rsidRPr="00C10F53">
        <w:rPr>
          <w:rFonts w:asciiTheme="majorHAnsi" w:hAnsiTheme="majorHAnsi" w:cstheme="majorHAnsi"/>
          <w:color w:val="1F1F1F"/>
        </w:rPr>
        <w:t>Dostawca</w:t>
      </w:r>
      <w:r w:rsidRPr="00C10F53">
        <w:rPr>
          <w:rFonts w:asciiTheme="majorHAnsi" w:hAnsiTheme="majorHAnsi" w:cstheme="majorHAnsi"/>
          <w:color w:val="1F1F1F"/>
          <w:spacing w:val="16"/>
        </w:rPr>
        <w:t xml:space="preserve"> </w:t>
      </w:r>
      <w:r w:rsidRPr="00C10F53">
        <w:rPr>
          <w:rFonts w:asciiTheme="majorHAnsi" w:hAnsiTheme="majorHAnsi" w:cstheme="majorHAnsi"/>
          <w:color w:val="1F1F1F"/>
        </w:rPr>
        <w:t>umieści</w:t>
      </w:r>
      <w:r w:rsidRPr="00C10F53">
        <w:rPr>
          <w:rFonts w:asciiTheme="majorHAnsi" w:hAnsiTheme="majorHAnsi" w:cstheme="majorHAnsi"/>
          <w:color w:val="1F1F1F"/>
          <w:spacing w:val="10"/>
        </w:rPr>
        <w:t xml:space="preserve"> </w:t>
      </w:r>
      <w:r w:rsidRPr="00C10F53">
        <w:rPr>
          <w:rFonts w:asciiTheme="majorHAnsi" w:hAnsiTheme="majorHAnsi" w:cstheme="majorHAnsi"/>
          <w:color w:val="1F1F1F"/>
        </w:rPr>
        <w:t>dane:</w:t>
      </w:r>
    </w:p>
    <w:p w14:paraId="0303C0C6" w14:textId="77777777" w:rsidR="0058454A" w:rsidRPr="00C10F53" w:rsidRDefault="00397EEC" w:rsidP="00C30B10">
      <w:pPr>
        <w:pStyle w:val="Akapitzlist"/>
        <w:widowControl w:val="0"/>
        <w:numPr>
          <w:ilvl w:val="0"/>
          <w:numId w:val="14"/>
        </w:numPr>
        <w:tabs>
          <w:tab w:val="left" w:pos="709"/>
        </w:tabs>
        <w:autoSpaceDE w:val="0"/>
        <w:autoSpaceDN w:val="0"/>
        <w:spacing w:after="0" w:line="240" w:lineRule="auto"/>
        <w:ind w:left="714" w:hanging="357"/>
        <w:rPr>
          <w:rFonts w:asciiTheme="majorHAnsi" w:hAnsiTheme="majorHAnsi" w:cstheme="majorHAnsi"/>
          <w:color w:val="1F1F1F"/>
        </w:rPr>
      </w:pPr>
      <w:r w:rsidRPr="00C10F53">
        <w:rPr>
          <w:rFonts w:asciiTheme="majorHAnsi" w:hAnsiTheme="majorHAnsi" w:cstheme="majorHAnsi"/>
          <w:color w:val="1F1F1F"/>
        </w:rPr>
        <w:t>n</w:t>
      </w:r>
      <w:r w:rsidR="0058454A" w:rsidRPr="00C10F53">
        <w:rPr>
          <w:rFonts w:asciiTheme="majorHAnsi" w:hAnsiTheme="majorHAnsi" w:cstheme="majorHAnsi"/>
          <w:color w:val="1F1F1F"/>
        </w:rPr>
        <w:t>umer Zamówienia</w:t>
      </w:r>
      <w:r w:rsidRPr="00C10F53">
        <w:rPr>
          <w:rFonts w:asciiTheme="majorHAnsi" w:hAnsiTheme="majorHAnsi" w:cstheme="majorHAnsi"/>
          <w:color w:val="1F1F1F"/>
        </w:rPr>
        <w:t>,</w:t>
      </w:r>
    </w:p>
    <w:p w14:paraId="42071298" w14:textId="77777777" w:rsidR="0058454A" w:rsidRPr="00C10F53" w:rsidRDefault="00397EEC" w:rsidP="00C30B10">
      <w:pPr>
        <w:pStyle w:val="Akapitzlist"/>
        <w:widowControl w:val="0"/>
        <w:numPr>
          <w:ilvl w:val="0"/>
          <w:numId w:val="14"/>
        </w:numPr>
        <w:tabs>
          <w:tab w:val="left" w:pos="709"/>
        </w:tabs>
        <w:autoSpaceDE w:val="0"/>
        <w:autoSpaceDN w:val="0"/>
        <w:spacing w:after="0" w:line="240" w:lineRule="auto"/>
        <w:ind w:left="714" w:hanging="357"/>
        <w:rPr>
          <w:rFonts w:asciiTheme="majorHAnsi" w:hAnsiTheme="majorHAnsi" w:cstheme="majorHAnsi"/>
          <w:color w:val="1F1F1F"/>
        </w:rPr>
      </w:pPr>
      <w:r w:rsidRPr="00C10F53">
        <w:rPr>
          <w:rFonts w:asciiTheme="majorHAnsi" w:hAnsiTheme="majorHAnsi" w:cstheme="majorHAnsi"/>
          <w:color w:val="1F1F1F"/>
        </w:rPr>
        <w:t>a</w:t>
      </w:r>
      <w:r w:rsidR="0058454A" w:rsidRPr="00C10F53">
        <w:rPr>
          <w:rFonts w:asciiTheme="majorHAnsi" w:hAnsiTheme="majorHAnsi" w:cstheme="majorHAnsi"/>
          <w:color w:val="1F1F1F"/>
        </w:rPr>
        <w:t>dres dostawy</w:t>
      </w:r>
      <w:r w:rsidR="00622E1E">
        <w:rPr>
          <w:rFonts w:asciiTheme="majorHAnsi" w:hAnsiTheme="majorHAnsi" w:cstheme="majorHAnsi"/>
          <w:color w:val="1F1F1F"/>
        </w:rPr>
        <w:t xml:space="preserve"> (Punkt Dostawy)</w:t>
      </w:r>
      <w:r w:rsidRPr="00C10F53">
        <w:rPr>
          <w:rFonts w:asciiTheme="majorHAnsi" w:hAnsiTheme="majorHAnsi" w:cstheme="majorHAnsi"/>
          <w:color w:val="1F1F1F"/>
        </w:rPr>
        <w:t>,</w:t>
      </w:r>
    </w:p>
    <w:p w14:paraId="24612092" w14:textId="167ACA60" w:rsidR="00622E1E" w:rsidRDefault="00622E1E" w:rsidP="00C30B10">
      <w:pPr>
        <w:pStyle w:val="Akapitzlist"/>
        <w:widowControl w:val="0"/>
        <w:numPr>
          <w:ilvl w:val="0"/>
          <w:numId w:val="14"/>
        </w:numPr>
        <w:tabs>
          <w:tab w:val="left" w:pos="709"/>
        </w:tabs>
        <w:autoSpaceDE w:val="0"/>
        <w:autoSpaceDN w:val="0"/>
        <w:spacing w:after="0" w:line="240" w:lineRule="auto"/>
        <w:ind w:left="714" w:hanging="357"/>
        <w:rPr>
          <w:rFonts w:asciiTheme="majorHAnsi" w:hAnsiTheme="majorHAnsi" w:cstheme="majorHAnsi"/>
          <w:color w:val="1F1F1F"/>
        </w:rPr>
      </w:pPr>
      <w:r>
        <w:rPr>
          <w:rFonts w:asciiTheme="majorHAnsi" w:hAnsiTheme="majorHAnsi" w:cstheme="majorHAnsi"/>
          <w:color w:val="1F1F1F"/>
        </w:rPr>
        <w:t>dane osoby składającej Zamówienie,</w:t>
      </w:r>
    </w:p>
    <w:p w14:paraId="3D2B593B" w14:textId="77777777" w:rsidR="0058454A" w:rsidRPr="00C10F53" w:rsidRDefault="00622E1E" w:rsidP="00C30B10">
      <w:pPr>
        <w:pStyle w:val="Akapitzlist"/>
        <w:widowControl w:val="0"/>
        <w:numPr>
          <w:ilvl w:val="0"/>
          <w:numId w:val="14"/>
        </w:numPr>
        <w:tabs>
          <w:tab w:val="left" w:pos="709"/>
        </w:tabs>
        <w:autoSpaceDE w:val="0"/>
        <w:autoSpaceDN w:val="0"/>
        <w:spacing w:after="0" w:line="240" w:lineRule="auto"/>
        <w:ind w:left="714" w:hanging="357"/>
        <w:rPr>
          <w:rFonts w:asciiTheme="majorHAnsi" w:hAnsiTheme="majorHAnsi" w:cstheme="majorHAnsi"/>
          <w:color w:val="1F1F1F"/>
        </w:rPr>
      </w:pPr>
      <w:r>
        <w:rPr>
          <w:rFonts w:asciiTheme="majorHAnsi" w:hAnsiTheme="majorHAnsi" w:cstheme="majorHAnsi"/>
          <w:color w:val="1F1F1F"/>
        </w:rPr>
        <w:t>zestawienie Towarów objętych Umową Sprzedaży</w:t>
      </w:r>
      <w:r w:rsidR="00397EEC" w:rsidRPr="00C10F53">
        <w:rPr>
          <w:rFonts w:asciiTheme="majorHAnsi" w:hAnsiTheme="majorHAnsi" w:cstheme="majorHAnsi"/>
          <w:color w:val="1F1F1F"/>
        </w:rPr>
        <w:t>.</w:t>
      </w:r>
    </w:p>
    <w:p w14:paraId="17C8EAF1" w14:textId="0A42E724" w:rsidR="00991F8B" w:rsidRPr="00F522CF" w:rsidRDefault="0058454A" w:rsidP="00C30B10">
      <w:pPr>
        <w:pStyle w:val="Akapitzlist"/>
        <w:widowControl w:val="0"/>
        <w:numPr>
          <w:ilvl w:val="0"/>
          <w:numId w:val="21"/>
        </w:numPr>
        <w:tabs>
          <w:tab w:val="left" w:pos="284"/>
          <w:tab w:val="num" w:pos="360"/>
          <w:tab w:val="left" w:pos="1604"/>
          <w:tab w:val="left" w:pos="7938"/>
          <w:tab w:val="left" w:pos="9072"/>
        </w:tabs>
        <w:autoSpaceDE w:val="0"/>
        <w:autoSpaceDN w:val="0"/>
        <w:spacing w:after="0" w:line="240" w:lineRule="auto"/>
        <w:ind w:left="284" w:right="-1" w:hanging="284"/>
        <w:jc w:val="both"/>
        <w:rPr>
          <w:rFonts w:asciiTheme="majorHAnsi" w:hAnsiTheme="majorHAnsi" w:cstheme="majorHAnsi"/>
          <w:color w:val="1F1F1F"/>
        </w:rPr>
      </w:pPr>
      <w:r w:rsidRPr="00C10F53">
        <w:rPr>
          <w:rFonts w:asciiTheme="majorHAnsi" w:hAnsiTheme="majorHAnsi" w:cstheme="majorHAnsi"/>
          <w:color w:val="1F1F1F"/>
        </w:rPr>
        <w:t xml:space="preserve">W przypadku </w:t>
      </w:r>
      <w:r w:rsidR="00EE4941">
        <w:rPr>
          <w:rFonts w:asciiTheme="majorHAnsi" w:hAnsiTheme="majorHAnsi" w:cstheme="majorHAnsi"/>
          <w:color w:val="1F1F1F"/>
        </w:rPr>
        <w:t>niezgodności dostarczonego Towaru z Umową Sprzedaży</w:t>
      </w:r>
      <w:r w:rsidR="00622E1E">
        <w:rPr>
          <w:rFonts w:asciiTheme="majorHAnsi" w:hAnsiTheme="majorHAnsi" w:cstheme="majorHAnsi"/>
          <w:color w:val="1F1F1F"/>
        </w:rPr>
        <w:t>, w szczególności</w:t>
      </w:r>
      <w:r w:rsidR="00EE4941">
        <w:rPr>
          <w:rFonts w:asciiTheme="majorHAnsi" w:hAnsiTheme="majorHAnsi" w:cstheme="majorHAnsi"/>
          <w:color w:val="1F1F1F"/>
        </w:rPr>
        <w:t xml:space="preserve"> w przypadku </w:t>
      </w:r>
      <w:r w:rsidR="00127E91">
        <w:rPr>
          <w:rFonts w:asciiTheme="majorHAnsi" w:hAnsiTheme="majorHAnsi" w:cstheme="majorHAnsi"/>
          <w:color w:val="1F1F1F"/>
        </w:rPr>
        <w:t xml:space="preserve">niezgodności dostarczonych Towarów z Zamówieniem lub </w:t>
      </w:r>
      <w:r w:rsidR="00EE4941">
        <w:rPr>
          <w:rFonts w:asciiTheme="majorHAnsi" w:hAnsiTheme="majorHAnsi" w:cstheme="majorHAnsi"/>
          <w:color w:val="1F1F1F"/>
        </w:rPr>
        <w:t>braków</w:t>
      </w:r>
      <w:r w:rsidR="00622E1E">
        <w:rPr>
          <w:rFonts w:asciiTheme="majorHAnsi" w:hAnsiTheme="majorHAnsi" w:cstheme="majorHAnsi"/>
          <w:color w:val="1F1F1F"/>
        </w:rPr>
        <w:t xml:space="preserve"> ilościowych</w:t>
      </w:r>
      <w:r w:rsidRPr="00C10F53">
        <w:rPr>
          <w:rFonts w:asciiTheme="majorHAnsi" w:hAnsiTheme="majorHAnsi" w:cstheme="majorHAnsi"/>
          <w:color w:val="1F1F1F"/>
        </w:rPr>
        <w:t xml:space="preserve"> </w:t>
      </w:r>
      <w:r w:rsidR="00622E1E">
        <w:rPr>
          <w:rFonts w:asciiTheme="majorHAnsi" w:hAnsiTheme="majorHAnsi" w:cstheme="majorHAnsi"/>
          <w:color w:val="1F1F1F"/>
        </w:rPr>
        <w:t xml:space="preserve">stwierdzonych podczas odbioru, Pracownik lub Osoba Upoważniona </w:t>
      </w:r>
      <w:r w:rsidR="00EE4941">
        <w:rPr>
          <w:rFonts w:asciiTheme="majorHAnsi" w:hAnsiTheme="majorHAnsi" w:cstheme="majorHAnsi"/>
          <w:color w:val="1F1F1F"/>
        </w:rPr>
        <w:t xml:space="preserve">może odmówić odbioru przesyłki oraz </w:t>
      </w:r>
      <w:r w:rsidRPr="00C10F53">
        <w:rPr>
          <w:rFonts w:asciiTheme="majorHAnsi" w:hAnsiTheme="majorHAnsi" w:cstheme="majorHAnsi"/>
          <w:color w:val="1F1F1F"/>
        </w:rPr>
        <w:t xml:space="preserve">będzie każdorazowo zgłaszała ten fakt w ciągu 4 dni roboczych od momentu odbioru Towaru do Działu Obsługi Klienta Dostawcy </w:t>
      </w:r>
      <w:r w:rsidR="00A24440" w:rsidRPr="00C10F53">
        <w:rPr>
          <w:rFonts w:asciiTheme="majorHAnsi" w:hAnsiTheme="majorHAnsi" w:cstheme="majorHAnsi"/>
          <w:color w:val="1F1F1F"/>
        </w:rPr>
        <w:t>elektronicznie na adres e-mail:</w:t>
      </w:r>
      <w:r w:rsidR="0005767C">
        <w:rPr>
          <w:rFonts w:asciiTheme="majorHAnsi" w:eastAsia="Times New Roman" w:hAnsiTheme="majorHAnsi" w:cstheme="majorHAnsi"/>
          <w:color w:val="000000"/>
          <w:lang w:eastAsia="pl-PL"/>
        </w:rPr>
        <w:t xml:space="preserve"> </w:t>
      </w:r>
      <w:r w:rsidR="00EE4941">
        <w:rPr>
          <w:rFonts w:asciiTheme="majorHAnsi" w:eastAsia="Times New Roman" w:hAnsiTheme="majorHAnsi" w:cstheme="majorHAnsi"/>
          <w:color w:val="000000"/>
          <w:lang w:eastAsia="pl-PL"/>
        </w:rPr>
        <w:t xml:space="preserve">[_] </w:t>
      </w:r>
      <w:r w:rsidR="00A24440" w:rsidRPr="00C10F53">
        <w:rPr>
          <w:rFonts w:asciiTheme="majorHAnsi" w:hAnsiTheme="majorHAnsi" w:cstheme="majorHAnsi"/>
          <w:color w:val="1F1F1F"/>
        </w:rPr>
        <w:t xml:space="preserve">lub </w:t>
      </w:r>
      <w:r w:rsidR="00397EEC" w:rsidRPr="00C10F53">
        <w:rPr>
          <w:rFonts w:asciiTheme="majorHAnsi" w:hAnsiTheme="majorHAnsi" w:cstheme="majorHAnsi"/>
          <w:color w:val="1F1F1F"/>
        </w:rPr>
        <w:t>telefonicznie nr</w:t>
      </w:r>
      <w:r w:rsidRPr="00C10F53">
        <w:rPr>
          <w:rFonts w:asciiTheme="majorHAnsi" w:hAnsiTheme="majorHAnsi" w:cstheme="majorHAnsi"/>
          <w:color w:val="1F1F1F"/>
        </w:rPr>
        <w:t xml:space="preserve">: </w:t>
      </w:r>
      <w:r w:rsidR="00EE4941">
        <w:rPr>
          <w:rFonts w:asciiTheme="majorHAnsi" w:eastAsia="Times New Roman" w:hAnsiTheme="majorHAnsi" w:cstheme="majorHAnsi"/>
          <w:color w:val="000000"/>
          <w:lang w:eastAsia="pl-PL"/>
        </w:rPr>
        <w:t>[_]. Odbiór Towarów oraz niezgłoszenie zastrzeżeń w terminie, o którym mowa w zdaniu poprzedzającym nie ogranicza uprawnień Kupującego wynikających z rękojmi oraz gwarancji, jak też nie uchyla zobowiązania Sprzedawcy do dostarczenia wszystkich Towarów objętych daną Umową Sprzedaży.</w:t>
      </w:r>
    </w:p>
    <w:p w14:paraId="11E9E589" w14:textId="47BB308E" w:rsidR="003645C8" w:rsidRDefault="003645C8" w:rsidP="00C30B10">
      <w:pPr>
        <w:pStyle w:val="Akapitzlist"/>
        <w:widowControl w:val="0"/>
        <w:numPr>
          <w:ilvl w:val="0"/>
          <w:numId w:val="21"/>
        </w:numPr>
        <w:tabs>
          <w:tab w:val="left" w:pos="284"/>
          <w:tab w:val="num" w:pos="360"/>
          <w:tab w:val="left" w:pos="1604"/>
          <w:tab w:val="left" w:pos="7938"/>
          <w:tab w:val="left" w:pos="9072"/>
        </w:tabs>
        <w:autoSpaceDE w:val="0"/>
        <w:autoSpaceDN w:val="0"/>
        <w:spacing w:after="0" w:line="240" w:lineRule="auto"/>
        <w:ind w:left="284" w:right="-1" w:hanging="284"/>
        <w:jc w:val="both"/>
        <w:rPr>
          <w:rFonts w:asciiTheme="majorHAnsi" w:hAnsiTheme="majorHAnsi" w:cstheme="majorHAnsi"/>
          <w:color w:val="1F1F1F"/>
        </w:rPr>
      </w:pPr>
      <w:r>
        <w:rPr>
          <w:rFonts w:asciiTheme="majorHAnsi" w:hAnsiTheme="majorHAnsi" w:cstheme="majorHAnsi"/>
          <w:color w:val="1F1F1F"/>
        </w:rPr>
        <w:t xml:space="preserve">Do przejścia własności Towarów objętych daną Umową Sprzedaży z chwilą pokwitowania </w:t>
      </w:r>
      <w:r w:rsidR="00E43FEC">
        <w:rPr>
          <w:rFonts w:asciiTheme="majorHAnsi" w:hAnsiTheme="majorHAnsi" w:cstheme="majorHAnsi"/>
          <w:color w:val="1F1F1F"/>
        </w:rPr>
        <w:t xml:space="preserve">ich odbioru </w:t>
      </w:r>
      <w:r>
        <w:rPr>
          <w:rFonts w:asciiTheme="majorHAnsi" w:hAnsiTheme="majorHAnsi" w:cstheme="majorHAnsi"/>
          <w:color w:val="1F1F1F"/>
        </w:rPr>
        <w:t>przez osobę umocowaną przez Kupującego</w:t>
      </w:r>
      <w:r w:rsidR="00E43FEC">
        <w:rPr>
          <w:rFonts w:asciiTheme="majorHAnsi" w:hAnsiTheme="majorHAnsi" w:cstheme="majorHAnsi"/>
          <w:color w:val="1F1F1F"/>
        </w:rPr>
        <w:t>.</w:t>
      </w:r>
    </w:p>
    <w:p w14:paraId="73429818" w14:textId="1D35C769" w:rsidR="00E50931" w:rsidRPr="00F522CF" w:rsidRDefault="00E50931" w:rsidP="00C30B10">
      <w:pPr>
        <w:pStyle w:val="Akapitzlist"/>
        <w:widowControl w:val="0"/>
        <w:numPr>
          <w:ilvl w:val="0"/>
          <w:numId w:val="21"/>
        </w:numPr>
        <w:tabs>
          <w:tab w:val="left" w:pos="284"/>
          <w:tab w:val="num" w:pos="360"/>
          <w:tab w:val="left" w:pos="1604"/>
          <w:tab w:val="left" w:pos="7938"/>
          <w:tab w:val="left" w:pos="9072"/>
        </w:tabs>
        <w:autoSpaceDE w:val="0"/>
        <w:autoSpaceDN w:val="0"/>
        <w:spacing w:after="0" w:line="240" w:lineRule="auto"/>
        <w:ind w:left="284" w:right="-1" w:hanging="284"/>
        <w:jc w:val="both"/>
        <w:rPr>
          <w:rFonts w:asciiTheme="majorHAnsi" w:hAnsiTheme="majorHAnsi" w:cstheme="majorHAnsi"/>
          <w:color w:val="1F1F1F"/>
        </w:rPr>
      </w:pPr>
      <w:r>
        <w:rPr>
          <w:rFonts w:asciiTheme="majorHAnsi" w:hAnsiTheme="majorHAnsi" w:cstheme="majorHAnsi"/>
          <w:color w:val="1F1F1F"/>
        </w:rPr>
        <w:t>Jeżeli Sprzedawca nie spełnia swoich świadczeń wynikających z Umowy Sprzedaży, a zwłoka przekracza 3 dni, Kupujący może nabyć Towary nią objęte u innego podmiotu oraz obciążyć</w:t>
      </w:r>
      <w:r w:rsidR="00C97914">
        <w:rPr>
          <w:rFonts w:asciiTheme="majorHAnsi" w:hAnsiTheme="majorHAnsi" w:cstheme="majorHAnsi"/>
          <w:color w:val="1F1F1F"/>
        </w:rPr>
        <w:t xml:space="preserve"> Sprzedawcę wynikłą z tego różnicą w cenie oraz pozostałymi kosztami.</w:t>
      </w:r>
    </w:p>
    <w:p w14:paraId="0260935E" w14:textId="77777777" w:rsidR="002365F6" w:rsidRDefault="002365F6" w:rsidP="00E775CB">
      <w:pPr>
        <w:pStyle w:val="Tekstpodstawowy"/>
        <w:spacing w:after="0"/>
        <w:ind w:right="131"/>
        <w:jc w:val="center"/>
        <w:rPr>
          <w:rFonts w:asciiTheme="majorHAnsi" w:hAnsiTheme="majorHAnsi" w:cstheme="majorHAnsi"/>
          <w:b/>
          <w:color w:val="1F1F1F"/>
          <w:sz w:val="22"/>
          <w:szCs w:val="22"/>
        </w:rPr>
      </w:pPr>
    </w:p>
    <w:p w14:paraId="4E0234D2" w14:textId="69FB8B6A" w:rsidR="0058454A" w:rsidRPr="00C10F53" w:rsidRDefault="0058454A" w:rsidP="00E775CB">
      <w:pPr>
        <w:pStyle w:val="Tekstpodstawowy"/>
        <w:spacing w:after="0"/>
        <w:ind w:right="131"/>
        <w:jc w:val="center"/>
        <w:rPr>
          <w:rFonts w:asciiTheme="majorHAnsi" w:hAnsiTheme="majorHAnsi" w:cstheme="majorHAnsi"/>
          <w:b/>
          <w:sz w:val="22"/>
          <w:szCs w:val="22"/>
        </w:rPr>
      </w:pPr>
      <w:r w:rsidRPr="00C10F53">
        <w:rPr>
          <w:rFonts w:asciiTheme="majorHAnsi" w:hAnsiTheme="majorHAnsi" w:cstheme="majorHAnsi"/>
          <w:b/>
          <w:color w:val="1F1F1F"/>
          <w:sz w:val="22"/>
          <w:szCs w:val="22"/>
        </w:rPr>
        <w:t>§</w:t>
      </w:r>
      <w:r w:rsidR="00EE4941">
        <w:rPr>
          <w:rFonts w:asciiTheme="majorHAnsi" w:hAnsiTheme="majorHAnsi" w:cstheme="majorHAnsi"/>
          <w:b/>
          <w:color w:val="1F1F1F"/>
          <w:sz w:val="22"/>
          <w:szCs w:val="22"/>
          <w:lang w:val="pl-PL"/>
        </w:rPr>
        <w:t xml:space="preserve"> 6</w:t>
      </w:r>
      <w:r w:rsidR="00EE4941" w:rsidRPr="00C10F53">
        <w:rPr>
          <w:rFonts w:asciiTheme="majorHAnsi" w:hAnsiTheme="majorHAnsi" w:cstheme="majorHAnsi"/>
          <w:b/>
          <w:color w:val="1F1F1F"/>
          <w:spacing w:val="-14"/>
          <w:sz w:val="22"/>
          <w:szCs w:val="22"/>
        </w:rPr>
        <w:t xml:space="preserve"> </w:t>
      </w:r>
      <w:r w:rsidRPr="00C10F53">
        <w:rPr>
          <w:rFonts w:asciiTheme="majorHAnsi" w:hAnsiTheme="majorHAnsi" w:cstheme="majorHAnsi"/>
          <w:b/>
          <w:color w:val="1F1F1F"/>
          <w:sz w:val="22"/>
          <w:szCs w:val="22"/>
        </w:rPr>
        <w:t>CENY</w:t>
      </w:r>
    </w:p>
    <w:p w14:paraId="45B1348F" w14:textId="2E9D94E1" w:rsidR="00723B91" w:rsidRPr="00FA663D" w:rsidRDefault="00EE4941" w:rsidP="00C30B10">
      <w:pPr>
        <w:pStyle w:val="Akapitzlist"/>
        <w:widowControl w:val="0"/>
        <w:numPr>
          <w:ilvl w:val="0"/>
          <w:numId w:val="12"/>
        </w:numPr>
        <w:tabs>
          <w:tab w:val="left" w:pos="284"/>
          <w:tab w:val="left" w:pos="1604"/>
          <w:tab w:val="left" w:pos="7938"/>
          <w:tab w:val="left" w:pos="9072"/>
        </w:tabs>
        <w:autoSpaceDE w:val="0"/>
        <w:autoSpaceDN w:val="0"/>
        <w:spacing w:after="0" w:line="240" w:lineRule="auto"/>
        <w:ind w:left="284" w:right="-1" w:hanging="284"/>
        <w:jc w:val="both"/>
        <w:rPr>
          <w:rFonts w:asciiTheme="majorHAnsi" w:hAnsiTheme="majorHAnsi" w:cstheme="majorHAnsi"/>
          <w:color w:val="1F1F1F"/>
        </w:rPr>
      </w:pPr>
      <w:r w:rsidRPr="00C10F53">
        <w:rPr>
          <w:rFonts w:asciiTheme="majorHAnsi" w:hAnsiTheme="majorHAnsi" w:cstheme="majorHAnsi"/>
          <w:color w:val="1F1F1F"/>
        </w:rPr>
        <w:t>Cen</w:t>
      </w:r>
      <w:r>
        <w:rPr>
          <w:rFonts w:asciiTheme="majorHAnsi" w:hAnsiTheme="majorHAnsi" w:cstheme="majorHAnsi"/>
          <w:color w:val="1F1F1F"/>
        </w:rPr>
        <w:t>y</w:t>
      </w:r>
      <w:r w:rsidRPr="00C10F53">
        <w:rPr>
          <w:rFonts w:asciiTheme="majorHAnsi" w:hAnsiTheme="majorHAnsi" w:cstheme="majorHAnsi"/>
          <w:color w:val="1F1F1F"/>
        </w:rPr>
        <w:t xml:space="preserve"> </w:t>
      </w:r>
      <w:r w:rsidR="0058454A" w:rsidRPr="00C10F53">
        <w:rPr>
          <w:rFonts w:asciiTheme="majorHAnsi" w:hAnsiTheme="majorHAnsi" w:cstheme="majorHAnsi"/>
          <w:color w:val="1F1F1F"/>
        </w:rPr>
        <w:t xml:space="preserve">za </w:t>
      </w:r>
      <w:r>
        <w:rPr>
          <w:rFonts w:asciiTheme="majorHAnsi" w:hAnsiTheme="majorHAnsi" w:cstheme="majorHAnsi"/>
          <w:color w:val="1F1F1F"/>
        </w:rPr>
        <w:t>Towary Podstawowe</w:t>
      </w:r>
      <w:r w:rsidR="003360BD">
        <w:rPr>
          <w:rFonts w:asciiTheme="majorHAnsi" w:hAnsiTheme="majorHAnsi" w:cstheme="majorHAnsi"/>
          <w:color w:val="1F1F1F"/>
        </w:rPr>
        <w:t xml:space="preserve"> określone </w:t>
      </w:r>
      <w:r w:rsidR="0058454A" w:rsidRPr="00C10F53">
        <w:rPr>
          <w:rFonts w:asciiTheme="majorHAnsi" w:hAnsiTheme="majorHAnsi" w:cstheme="majorHAnsi"/>
          <w:color w:val="1F1F1F"/>
        </w:rPr>
        <w:t>został</w:t>
      </w:r>
      <w:r w:rsidR="003360BD">
        <w:rPr>
          <w:rFonts w:asciiTheme="majorHAnsi" w:hAnsiTheme="majorHAnsi" w:cstheme="majorHAnsi"/>
          <w:color w:val="1F1F1F"/>
        </w:rPr>
        <w:t>y</w:t>
      </w:r>
      <w:r w:rsidR="0058454A" w:rsidRPr="00C10F53">
        <w:rPr>
          <w:rFonts w:asciiTheme="majorHAnsi" w:hAnsiTheme="majorHAnsi" w:cstheme="majorHAnsi"/>
          <w:color w:val="1F1F1F"/>
        </w:rPr>
        <w:t xml:space="preserve"> w</w:t>
      </w:r>
      <w:r w:rsidR="00C27646" w:rsidRPr="00C10F53">
        <w:rPr>
          <w:rFonts w:asciiTheme="majorHAnsi" w:hAnsiTheme="majorHAnsi" w:cstheme="majorHAnsi"/>
          <w:color w:val="1F1F1F"/>
        </w:rPr>
        <w:t> </w:t>
      </w:r>
      <w:r w:rsidR="003360BD" w:rsidRPr="00F522CF">
        <w:rPr>
          <w:rFonts w:asciiTheme="majorHAnsi" w:hAnsiTheme="majorHAnsi" w:cstheme="majorHAnsi"/>
          <w:color w:val="1F1F1F"/>
        </w:rPr>
        <w:t xml:space="preserve">Załączniku </w:t>
      </w:r>
      <w:r w:rsidR="0058454A" w:rsidRPr="00F522CF">
        <w:rPr>
          <w:rFonts w:asciiTheme="majorHAnsi" w:hAnsiTheme="majorHAnsi" w:cstheme="majorHAnsi"/>
          <w:color w:val="1F1F1F"/>
        </w:rPr>
        <w:t xml:space="preserve">nr </w:t>
      </w:r>
      <w:r w:rsidR="00723B91" w:rsidRPr="00F522CF">
        <w:rPr>
          <w:rFonts w:asciiTheme="majorHAnsi" w:hAnsiTheme="majorHAnsi" w:cstheme="majorHAnsi"/>
          <w:color w:val="1F1F1F"/>
        </w:rPr>
        <w:t>1</w:t>
      </w:r>
      <w:r w:rsidR="003360BD" w:rsidRPr="00F522CF">
        <w:rPr>
          <w:rFonts w:asciiTheme="majorHAnsi" w:hAnsiTheme="majorHAnsi" w:cstheme="majorHAnsi"/>
          <w:color w:val="1F1F1F"/>
        </w:rPr>
        <w:t xml:space="preserve"> do Umowy</w:t>
      </w:r>
      <w:r w:rsidR="00D54072">
        <w:rPr>
          <w:rFonts w:asciiTheme="majorHAnsi" w:hAnsiTheme="majorHAnsi" w:cstheme="majorHAnsi"/>
          <w:color w:val="1F1F1F"/>
        </w:rPr>
        <w:t xml:space="preserve"> w kwotach netto</w:t>
      </w:r>
      <w:r w:rsidR="00FA663D">
        <w:rPr>
          <w:rFonts w:asciiTheme="majorHAnsi" w:hAnsiTheme="majorHAnsi" w:cstheme="majorHAnsi"/>
          <w:color w:val="1F1F1F"/>
        </w:rPr>
        <w:t xml:space="preserve"> (bez podatku od towarów i usług)</w:t>
      </w:r>
      <w:r w:rsidR="00D54072">
        <w:rPr>
          <w:rFonts w:asciiTheme="majorHAnsi" w:hAnsiTheme="majorHAnsi" w:cstheme="majorHAnsi"/>
          <w:color w:val="1F1F1F"/>
        </w:rPr>
        <w:t>, w PLN</w:t>
      </w:r>
      <w:r w:rsidR="003360BD" w:rsidRPr="00F522CF">
        <w:rPr>
          <w:rFonts w:asciiTheme="majorHAnsi" w:hAnsiTheme="majorHAnsi" w:cstheme="majorHAnsi"/>
          <w:color w:val="1F1F1F"/>
        </w:rPr>
        <w:t xml:space="preserve"> i pozostają niezmienne przez cały okres obowiązywania Umowy, z zastrzeżeniem ust. 2</w:t>
      </w:r>
      <w:r w:rsidR="003360BD">
        <w:rPr>
          <w:rFonts w:asciiTheme="majorHAnsi" w:hAnsiTheme="majorHAnsi" w:cstheme="majorHAnsi"/>
          <w:color w:val="1F1F1F"/>
        </w:rPr>
        <w:t xml:space="preserve"> poniżej</w:t>
      </w:r>
      <w:r w:rsidR="00D54072">
        <w:rPr>
          <w:rFonts w:asciiTheme="majorHAnsi" w:hAnsiTheme="majorHAnsi" w:cstheme="majorHAnsi"/>
          <w:color w:val="1F1F1F"/>
        </w:rPr>
        <w:t>.</w:t>
      </w:r>
    </w:p>
    <w:p w14:paraId="62393260" w14:textId="6E655760" w:rsidR="001F02DB" w:rsidRPr="00C10F53" w:rsidRDefault="003360BD" w:rsidP="00C30B10">
      <w:pPr>
        <w:pStyle w:val="Akapitzlist"/>
        <w:widowControl w:val="0"/>
        <w:numPr>
          <w:ilvl w:val="0"/>
          <w:numId w:val="12"/>
        </w:numPr>
        <w:tabs>
          <w:tab w:val="left" w:pos="284"/>
          <w:tab w:val="left" w:pos="1604"/>
          <w:tab w:val="left" w:pos="7938"/>
          <w:tab w:val="left" w:pos="9072"/>
        </w:tabs>
        <w:autoSpaceDE w:val="0"/>
        <w:autoSpaceDN w:val="0"/>
        <w:spacing w:after="0" w:line="240" w:lineRule="auto"/>
        <w:ind w:left="284" w:right="-1" w:hanging="284"/>
        <w:jc w:val="both"/>
        <w:rPr>
          <w:rFonts w:asciiTheme="majorHAnsi" w:hAnsiTheme="majorHAnsi" w:cstheme="majorHAnsi"/>
          <w:color w:val="1F1F1F"/>
        </w:rPr>
      </w:pPr>
      <w:r>
        <w:rPr>
          <w:rFonts w:asciiTheme="majorHAnsi" w:hAnsiTheme="majorHAnsi" w:cstheme="majorHAnsi"/>
          <w:color w:val="1F1F1F"/>
        </w:rPr>
        <w:t xml:space="preserve">Ceny Towarów Podstawowych ustalone w Załączniku nr 1 do Umowy podlegają, ze skutkiem od dnia 1 marca danego roku kalendarzowego, corocznej waloryzacji, począwszy od 1/01/2026 r.. Waloryzacja dokonywana będzie w oparciu o wskaźnik wzrostu cen towarów i usług konsumpcyjnych ogłaszany przez Prezesa Głównego Urzędu Statystycznego za rok poprzedni, przy czym Sprzedawca dla skuteczności waloryzacji zobowiązany jest zawiadomić Kupującego o jej dokonaniu </w:t>
      </w:r>
      <w:r w:rsidR="00EC1446">
        <w:rPr>
          <w:rFonts w:asciiTheme="majorHAnsi" w:hAnsiTheme="majorHAnsi" w:cstheme="majorHAnsi"/>
          <w:color w:val="1F1F1F"/>
        </w:rPr>
        <w:t xml:space="preserve">w formie pisemnej (zastrzeżonej pod rygorem nieważności) </w:t>
      </w:r>
      <w:r>
        <w:rPr>
          <w:rFonts w:asciiTheme="majorHAnsi" w:hAnsiTheme="majorHAnsi" w:cstheme="majorHAnsi"/>
          <w:color w:val="1F1F1F"/>
        </w:rPr>
        <w:t>poprzez przesłanie Załącznika nr 1 obejmującego zaktualizowane ceny Towarów Podstawowych</w:t>
      </w:r>
      <w:r w:rsidR="00EC1446">
        <w:rPr>
          <w:rFonts w:asciiTheme="majorHAnsi" w:hAnsiTheme="majorHAnsi" w:cstheme="majorHAnsi"/>
          <w:color w:val="1F1F1F"/>
        </w:rPr>
        <w:t xml:space="preserve"> wraz z uzasadnieniem</w:t>
      </w:r>
      <w:r>
        <w:rPr>
          <w:rFonts w:asciiTheme="majorHAnsi" w:hAnsiTheme="majorHAnsi" w:cstheme="majorHAnsi"/>
          <w:color w:val="1F1F1F"/>
        </w:rPr>
        <w:t>.</w:t>
      </w:r>
      <w:r w:rsidR="00EC1446">
        <w:rPr>
          <w:rFonts w:asciiTheme="majorHAnsi" w:hAnsiTheme="majorHAnsi" w:cstheme="majorHAnsi"/>
          <w:color w:val="1F1F1F"/>
        </w:rPr>
        <w:t xml:space="preserve"> W przypadku zawiadomienia, o którym mowa w zdaniu poprzedzający, po dniu 1 marca, waloryzacja wywołuje skutek od dnia dokonania zawiadomienia.</w:t>
      </w:r>
    </w:p>
    <w:p w14:paraId="474E7A6C" w14:textId="77777777" w:rsidR="001F02DB" w:rsidRPr="00F522CF" w:rsidRDefault="001F02DB" w:rsidP="00C30B10">
      <w:pPr>
        <w:pStyle w:val="Akapitzlist"/>
        <w:widowControl w:val="0"/>
        <w:numPr>
          <w:ilvl w:val="0"/>
          <w:numId w:val="12"/>
        </w:numPr>
        <w:tabs>
          <w:tab w:val="left" w:pos="284"/>
          <w:tab w:val="left" w:pos="1604"/>
          <w:tab w:val="left" w:pos="7938"/>
          <w:tab w:val="left" w:pos="9072"/>
        </w:tabs>
        <w:autoSpaceDE w:val="0"/>
        <w:autoSpaceDN w:val="0"/>
        <w:spacing w:after="0" w:line="240" w:lineRule="auto"/>
        <w:ind w:left="284" w:right="-1" w:hanging="284"/>
        <w:jc w:val="both"/>
        <w:rPr>
          <w:rFonts w:asciiTheme="majorHAnsi" w:hAnsiTheme="majorHAnsi" w:cstheme="majorHAnsi"/>
          <w:color w:val="1F1F1F"/>
        </w:rPr>
      </w:pPr>
      <w:r w:rsidRPr="00F522CF">
        <w:rPr>
          <w:rFonts w:asciiTheme="majorHAnsi" w:hAnsiTheme="majorHAnsi" w:cstheme="majorHAnsi"/>
          <w:color w:val="1F1F1F"/>
        </w:rPr>
        <w:t>Sprzedawca zobowiązany jest wyświetlać dla Pracowników oraz Osób Upoważnionych</w:t>
      </w:r>
      <w:r w:rsidRPr="001F02DB">
        <w:rPr>
          <w:rFonts w:asciiTheme="majorHAnsi" w:hAnsiTheme="majorHAnsi" w:cstheme="majorHAnsi"/>
          <w:color w:val="1F1F1F"/>
        </w:rPr>
        <w:t xml:space="preserve"> </w:t>
      </w:r>
      <w:r>
        <w:rPr>
          <w:rFonts w:asciiTheme="majorHAnsi" w:hAnsiTheme="majorHAnsi" w:cstheme="majorHAnsi"/>
          <w:color w:val="1F1F1F"/>
        </w:rPr>
        <w:t>w sklepie internetowym</w:t>
      </w:r>
      <w:r w:rsidRPr="00F522CF">
        <w:rPr>
          <w:rFonts w:asciiTheme="majorHAnsi" w:hAnsiTheme="majorHAnsi" w:cstheme="majorHAnsi"/>
          <w:color w:val="1F1F1F"/>
        </w:rPr>
        <w:t xml:space="preserve"> ceny za Towary Podstawowe wynikające z Umowy, a w przypadku Towarów Innych – </w:t>
      </w:r>
      <w:r w:rsidRPr="00F522CF">
        <w:rPr>
          <w:rFonts w:asciiTheme="majorHAnsi" w:hAnsiTheme="majorHAnsi" w:cstheme="majorHAnsi"/>
          <w:color w:val="1F1F1F"/>
        </w:rPr>
        <w:lastRenderedPageBreak/>
        <w:t xml:space="preserve">najniższą cenę, z dodatkowym 5% opustem. W przypadku Zamówień składanych mailowo lub telefonicznie postanowienia zdania poprzedzającego stosuje się odpowiednio. </w:t>
      </w:r>
    </w:p>
    <w:p w14:paraId="28BB4A24" w14:textId="0ACBC542" w:rsidR="0058454A" w:rsidRPr="00C10F53" w:rsidRDefault="003360BD" w:rsidP="00C30B10">
      <w:pPr>
        <w:pStyle w:val="Akapitzlist"/>
        <w:widowControl w:val="0"/>
        <w:numPr>
          <w:ilvl w:val="0"/>
          <w:numId w:val="12"/>
        </w:numPr>
        <w:tabs>
          <w:tab w:val="left" w:pos="284"/>
          <w:tab w:val="left" w:pos="1604"/>
          <w:tab w:val="left" w:pos="7938"/>
          <w:tab w:val="left" w:pos="9072"/>
        </w:tabs>
        <w:autoSpaceDE w:val="0"/>
        <w:autoSpaceDN w:val="0"/>
        <w:spacing w:after="0" w:line="240" w:lineRule="auto"/>
        <w:ind w:left="284" w:right="-1" w:hanging="284"/>
        <w:jc w:val="both"/>
        <w:rPr>
          <w:rFonts w:asciiTheme="majorHAnsi" w:hAnsiTheme="majorHAnsi" w:cstheme="majorHAnsi"/>
          <w:color w:val="1F1F1F"/>
        </w:rPr>
      </w:pPr>
      <w:r w:rsidRPr="00C10F53">
        <w:rPr>
          <w:rFonts w:asciiTheme="majorHAnsi" w:hAnsiTheme="majorHAnsi" w:cstheme="majorHAnsi"/>
          <w:color w:val="1F1F1F"/>
        </w:rPr>
        <w:t>Cen</w:t>
      </w:r>
      <w:r>
        <w:rPr>
          <w:rFonts w:asciiTheme="majorHAnsi" w:hAnsiTheme="majorHAnsi" w:cstheme="majorHAnsi"/>
          <w:color w:val="1F1F1F"/>
        </w:rPr>
        <w:t>y</w:t>
      </w:r>
      <w:r w:rsidRPr="00C10F53">
        <w:rPr>
          <w:rFonts w:asciiTheme="majorHAnsi" w:hAnsiTheme="majorHAnsi" w:cstheme="majorHAnsi"/>
          <w:color w:val="1F1F1F"/>
        </w:rPr>
        <w:t xml:space="preserve"> </w:t>
      </w:r>
      <w:r w:rsidRPr="00FA663D">
        <w:rPr>
          <w:rFonts w:asciiTheme="majorHAnsi" w:hAnsiTheme="majorHAnsi" w:cstheme="majorHAnsi"/>
          <w:color w:val="1F1F1F"/>
        </w:rPr>
        <w:t>określone w</w:t>
      </w:r>
      <w:r w:rsidR="0058454A" w:rsidRPr="00FA663D">
        <w:rPr>
          <w:rFonts w:asciiTheme="majorHAnsi" w:hAnsiTheme="majorHAnsi" w:cstheme="majorHAnsi"/>
          <w:color w:val="1F1F1F"/>
        </w:rPr>
        <w:t xml:space="preserve"> </w:t>
      </w:r>
      <w:r w:rsidRPr="00F522CF">
        <w:rPr>
          <w:rFonts w:asciiTheme="majorHAnsi" w:hAnsiTheme="majorHAnsi" w:cstheme="majorHAnsi"/>
          <w:color w:val="1F1F1F"/>
        </w:rPr>
        <w:t>Z</w:t>
      </w:r>
      <w:r w:rsidR="0058454A" w:rsidRPr="00F522CF">
        <w:rPr>
          <w:rFonts w:asciiTheme="majorHAnsi" w:hAnsiTheme="majorHAnsi" w:cstheme="majorHAnsi"/>
          <w:color w:val="1F1F1F"/>
        </w:rPr>
        <w:t xml:space="preserve">ałączniku </w:t>
      </w:r>
      <w:r w:rsidR="00723B91" w:rsidRPr="00F522CF">
        <w:rPr>
          <w:rFonts w:asciiTheme="majorHAnsi" w:hAnsiTheme="majorHAnsi" w:cstheme="majorHAnsi"/>
          <w:color w:val="1F1F1F"/>
        </w:rPr>
        <w:t xml:space="preserve">nr </w:t>
      </w:r>
      <w:r w:rsidR="00605E8E" w:rsidRPr="00F522CF">
        <w:rPr>
          <w:rFonts w:asciiTheme="majorHAnsi" w:hAnsiTheme="majorHAnsi" w:cstheme="majorHAnsi"/>
          <w:color w:val="1F1F1F"/>
        </w:rPr>
        <w:t>1</w:t>
      </w:r>
      <w:r w:rsidRPr="00F522CF">
        <w:rPr>
          <w:rFonts w:asciiTheme="majorHAnsi" w:hAnsiTheme="majorHAnsi" w:cstheme="majorHAnsi"/>
          <w:color w:val="1F1F1F"/>
        </w:rPr>
        <w:t xml:space="preserve"> do Umowy</w:t>
      </w:r>
      <w:r w:rsidR="00EE4941" w:rsidRPr="00F522CF">
        <w:rPr>
          <w:rFonts w:asciiTheme="majorHAnsi" w:hAnsiTheme="majorHAnsi" w:cstheme="majorHAnsi"/>
          <w:color w:val="1F1F1F"/>
        </w:rPr>
        <w:t xml:space="preserve">, </w:t>
      </w:r>
      <w:r w:rsidR="00EE4941">
        <w:rPr>
          <w:rFonts w:asciiTheme="majorHAnsi" w:hAnsiTheme="majorHAnsi" w:cstheme="majorHAnsi"/>
          <w:color w:val="1F1F1F"/>
        </w:rPr>
        <w:t>jak też ceny wskazane przez Sprzedawcę w sklepie internetowym obejmują</w:t>
      </w:r>
      <w:r>
        <w:rPr>
          <w:rFonts w:asciiTheme="majorHAnsi" w:hAnsiTheme="majorHAnsi" w:cstheme="majorHAnsi"/>
          <w:color w:val="1F1F1F"/>
        </w:rPr>
        <w:t xml:space="preserve"> wszelkie należne Sprzedawcy kwoty z tytułu realizacji Umowy, w szczególności</w:t>
      </w:r>
      <w:r w:rsidR="0058454A" w:rsidRPr="00C10F53">
        <w:rPr>
          <w:rFonts w:asciiTheme="majorHAnsi" w:hAnsiTheme="majorHAnsi" w:cstheme="majorHAnsi"/>
          <w:color w:val="1F1F1F"/>
        </w:rPr>
        <w:t>:</w:t>
      </w:r>
    </w:p>
    <w:p w14:paraId="341816CE" w14:textId="77777777" w:rsidR="0058454A" w:rsidRPr="00C10F53" w:rsidRDefault="00605E8E" w:rsidP="00C30B10">
      <w:pPr>
        <w:pStyle w:val="Akapitzlist"/>
        <w:widowControl w:val="0"/>
        <w:numPr>
          <w:ilvl w:val="0"/>
          <w:numId w:val="13"/>
        </w:numPr>
        <w:tabs>
          <w:tab w:val="left" w:pos="709"/>
        </w:tabs>
        <w:autoSpaceDE w:val="0"/>
        <w:autoSpaceDN w:val="0"/>
        <w:spacing w:after="0" w:line="240" w:lineRule="auto"/>
        <w:rPr>
          <w:rFonts w:asciiTheme="majorHAnsi" w:hAnsiTheme="majorHAnsi" w:cstheme="majorHAnsi"/>
          <w:color w:val="1F1F1F"/>
        </w:rPr>
      </w:pPr>
      <w:r w:rsidRPr="00C10F53">
        <w:rPr>
          <w:rFonts w:asciiTheme="majorHAnsi" w:hAnsiTheme="majorHAnsi" w:cstheme="majorHAnsi"/>
          <w:color w:val="1F1F1F"/>
        </w:rPr>
        <w:t xml:space="preserve"> </w:t>
      </w:r>
      <w:r w:rsidR="00723B91" w:rsidRPr="00C10F53">
        <w:rPr>
          <w:rFonts w:asciiTheme="majorHAnsi" w:hAnsiTheme="majorHAnsi" w:cstheme="majorHAnsi"/>
          <w:color w:val="1F1F1F"/>
        </w:rPr>
        <w:t>c</w:t>
      </w:r>
      <w:r w:rsidR="0058454A" w:rsidRPr="00C10F53">
        <w:rPr>
          <w:rFonts w:asciiTheme="majorHAnsi" w:hAnsiTheme="majorHAnsi" w:cstheme="majorHAnsi"/>
          <w:color w:val="1F1F1F"/>
        </w:rPr>
        <w:t>enę za Towary,</w:t>
      </w:r>
    </w:p>
    <w:p w14:paraId="1B2F9A81" w14:textId="77777777" w:rsidR="0058454A" w:rsidRPr="00C10F53" w:rsidRDefault="00EE4941" w:rsidP="00C30B10">
      <w:pPr>
        <w:pStyle w:val="Akapitzlist"/>
        <w:widowControl w:val="0"/>
        <w:numPr>
          <w:ilvl w:val="0"/>
          <w:numId w:val="13"/>
        </w:numPr>
        <w:tabs>
          <w:tab w:val="left" w:pos="709"/>
        </w:tabs>
        <w:autoSpaceDE w:val="0"/>
        <w:autoSpaceDN w:val="0"/>
        <w:spacing w:after="0" w:line="240" w:lineRule="auto"/>
        <w:ind w:left="714" w:hanging="357"/>
        <w:rPr>
          <w:rFonts w:asciiTheme="majorHAnsi" w:hAnsiTheme="majorHAnsi" w:cstheme="majorHAnsi"/>
          <w:color w:val="1F1F1F"/>
        </w:rPr>
      </w:pPr>
      <w:r>
        <w:rPr>
          <w:rFonts w:asciiTheme="majorHAnsi" w:hAnsiTheme="majorHAnsi" w:cstheme="majorHAnsi"/>
          <w:color w:val="1F1F1F"/>
        </w:rPr>
        <w:t xml:space="preserve"> </w:t>
      </w:r>
      <w:r w:rsidR="00723B91" w:rsidRPr="00C10F53">
        <w:rPr>
          <w:rFonts w:asciiTheme="majorHAnsi" w:hAnsiTheme="majorHAnsi" w:cstheme="majorHAnsi"/>
          <w:color w:val="1F1F1F"/>
        </w:rPr>
        <w:t>k</w:t>
      </w:r>
      <w:r w:rsidR="0058454A" w:rsidRPr="00C10F53">
        <w:rPr>
          <w:rFonts w:asciiTheme="majorHAnsi" w:hAnsiTheme="majorHAnsi" w:cstheme="majorHAnsi"/>
          <w:color w:val="1F1F1F"/>
        </w:rPr>
        <w:t>oszty opakowania,</w:t>
      </w:r>
      <w:r>
        <w:rPr>
          <w:rFonts w:asciiTheme="majorHAnsi" w:hAnsiTheme="majorHAnsi" w:cstheme="majorHAnsi"/>
          <w:color w:val="1F1F1F"/>
        </w:rPr>
        <w:t xml:space="preserve"> w tym związane z wprowadzaniem opakowań oraz odpadów opakowaniowych do obrotu po stronie Sprzedawcy,</w:t>
      </w:r>
    </w:p>
    <w:p w14:paraId="0C470D26" w14:textId="34340468" w:rsidR="00723B91" w:rsidRPr="00C10F53" w:rsidRDefault="00605E8E" w:rsidP="00C30B10">
      <w:pPr>
        <w:pStyle w:val="Akapitzlist"/>
        <w:widowControl w:val="0"/>
        <w:numPr>
          <w:ilvl w:val="0"/>
          <w:numId w:val="13"/>
        </w:numPr>
        <w:tabs>
          <w:tab w:val="left" w:pos="709"/>
        </w:tabs>
        <w:autoSpaceDE w:val="0"/>
        <w:autoSpaceDN w:val="0"/>
        <w:spacing w:after="0" w:line="240" w:lineRule="auto"/>
        <w:ind w:left="714" w:hanging="357"/>
        <w:rPr>
          <w:rFonts w:asciiTheme="majorHAnsi" w:hAnsiTheme="majorHAnsi" w:cstheme="majorHAnsi"/>
          <w:color w:val="1F1F1F"/>
        </w:rPr>
      </w:pPr>
      <w:r w:rsidRPr="00C10F53">
        <w:rPr>
          <w:rFonts w:asciiTheme="majorHAnsi" w:hAnsiTheme="majorHAnsi" w:cstheme="majorHAnsi"/>
          <w:color w:val="1F1F1F"/>
        </w:rPr>
        <w:t xml:space="preserve"> </w:t>
      </w:r>
      <w:r w:rsidR="00723B91" w:rsidRPr="00C10F53">
        <w:rPr>
          <w:rFonts w:asciiTheme="majorHAnsi" w:hAnsiTheme="majorHAnsi" w:cstheme="majorHAnsi"/>
          <w:color w:val="1F1F1F"/>
        </w:rPr>
        <w:t>k</w:t>
      </w:r>
      <w:r w:rsidR="0058454A" w:rsidRPr="00C10F53">
        <w:rPr>
          <w:rFonts w:asciiTheme="majorHAnsi" w:hAnsiTheme="majorHAnsi" w:cstheme="majorHAnsi"/>
          <w:color w:val="1F1F1F"/>
        </w:rPr>
        <w:t xml:space="preserve">oszty </w:t>
      </w:r>
      <w:r w:rsidR="00EE4941">
        <w:rPr>
          <w:rFonts w:asciiTheme="majorHAnsi" w:hAnsiTheme="majorHAnsi" w:cstheme="majorHAnsi"/>
          <w:color w:val="1F1F1F"/>
        </w:rPr>
        <w:t xml:space="preserve">transportu Towarów </w:t>
      </w:r>
      <w:r w:rsidR="0058454A" w:rsidRPr="00C10F53">
        <w:rPr>
          <w:rFonts w:asciiTheme="majorHAnsi" w:hAnsiTheme="majorHAnsi" w:cstheme="majorHAnsi"/>
          <w:color w:val="1F1F1F"/>
        </w:rPr>
        <w:t xml:space="preserve">do </w:t>
      </w:r>
      <w:r w:rsidR="00EE4941">
        <w:rPr>
          <w:rFonts w:asciiTheme="majorHAnsi" w:hAnsiTheme="majorHAnsi" w:cstheme="majorHAnsi"/>
          <w:color w:val="1F1F1F"/>
        </w:rPr>
        <w:t>Punktów Dostaw</w:t>
      </w:r>
      <w:r w:rsidR="003360BD">
        <w:rPr>
          <w:rFonts w:asciiTheme="majorHAnsi" w:hAnsiTheme="majorHAnsi" w:cstheme="majorHAnsi"/>
          <w:color w:val="1F1F1F"/>
        </w:rPr>
        <w:t xml:space="preserve"> wraz z ubezpieczeniem przesyłek do czasu ich odbioru przez Kupującego</w:t>
      </w:r>
      <w:r w:rsidR="00EE4941">
        <w:rPr>
          <w:rFonts w:asciiTheme="majorHAnsi" w:hAnsiTheme="majorHAnsi" w:cstheme="majorHAnsi"/>
          <w:color w:val="1F1F1F"/>
        </w:rPr>
        <w:t>,</w:t>
      </w:r>
    </w:p>
    <w:p w14:paraId="1CD02CD2" w14:textId="7E791FA5" w:rsidR="0058454A" w:rsidRPr="00F522CF" w:rsidRDefault="00605E8E" w:rsidP="00C30B10">
      <w:pPr>
        <w:pStyle w:val="Akapitzlist"/>
        <w:widowControl w:val="0"/>
        <w:numPr>
          <w:ilvl w:val="0"/>
          <w:numId w:val="13"/>
        </w:numPr>
        <w:tabs>
          <w:tab w:val="left" w:pos="709"/>
        </w:tabs>
        <w:autoSpaceDE w:val="0"/>
        <w:autoSpaceDN w:val="0"/>
        <w:spacing w:after="0" w:line="240" w:lineRule="auto"/>
        <w:ind w:left="714" w:hanging="357"/>
        <w:rPr>
          <w:rFonts w:asciiTheme="majorHAnsi" w:hAnsiTheme="majorHAnsi" w:cstheme="majorHAnsi"/>
          <w:color w:val="1F1F1F"/>
        </w:rPr>
      </w:pPr>
      <w:r w:rsidRPr="00C10F53">
        <w:rPr>
          <w:rFonts w:asciiTheme="majorHAnsi" w:hAnsiTheme="majorHAnsi" w:cstheme="majorHAnsi"/>
          <w:color w:val="1F1F1F"/>
        </w:rPr>
        <w:t xml:space="preserve"> </w:t>
      </w:r>
      <w:r w:rsidR="00EE4941">
        <w:rPr>
          <w:rFonts w:asciiTheme="majorHAnsi" w:hAnsiTheme="majorHAnsi" w:cstheme="majorHAnsi"/>
          <w:color w:val="1F1F1F"/>
        </w:rPr>
        <w:t>wszelkie koszty działalności operacyjnej Sprzedawcy</w:t>
      </w:r>
      <w:r w:rsidR="0058454A" w:rsidRPr="00C10F53">
        <w:rPr>
          <w:rFonts w:asciiTheme="majorHAnsi" w:hAnsiTheme="majorHAnsi" w:cstheme="majorHAnsi"/>
          <w:color w:val="1F1F1F"/>
        </w:rPr>
        <w:t>,</w:t>
      </w:r>
      <w:r w:rsidR="00EE4941">
        <w:rPr>
          <w:rFonts w:asciiTheme="majorHAnsi" w:hAnsiTheme="majorHAnsi" w:cstheme="majorHAnsi"/>
          <w:color w:val="1F1F1F"/>
        </w:rPr>
        <w:t xml:space="preserve"> w tym koszty obsługi Zamówień, udzielanych gwarancji, rękojmi</w:t>
      </w:r>
      <w:r w:rsidR="003360BD">
        <w:rPr>
          <w:rFonts w:asciiTheme="majorHAnsi" w:hAnsiTheme="majorHAnsi" w:cstheme="majorHAnsi"/>
          <w:color w:val="1F1F1F"/>
        </w:rPr>
        <w:t>.</w:t>
      </w:r>
    </w:p>
    <w:p w14:paraId="155214F0" w14:textId="38A023C9" w:rsidR="00E129C8" w:rsidRPr="00C10F53" w:rsidRDefault="0058454A" w:rsidP="00C30B10">
      <w:pPr>
        <w:pStyle w:val="Akapitzlist"/>
        <w:widowControl w:val="0"/>
        <w:numPr>
          <w:ilvl w:val="0"/>
          <w:numId w:val="12"/>
        </w:numPr>
        <w:tabs>
          <w:tab w:val="left" w:pos="284"/>
          <w:tab w:val="left" w:pos="1604"/>
          <w:tab w:val="left" w:pos="7938"/>
          <w:tab w:val="left" w:pos="9072"/>
        </w:tabs>
        <w:autoSpaceDE w:val="0"/>
        <w:autoSpaceDN w:val="0"/>
        <w:spacing w:after="0" w:line="240" w:lineRule="auto"/>
        <w:ind w:left="284" w:right="-1" w:hanging="284"/>
        <w:jc w:val="both"/>
        <w:rPr>
          <w:rFonts w:asciiTheme="majorHAnsi" w:hAnsiTheme="majorHAnsi" w:cstheme="majorHAnsi"/>
          <w:color w:val="1F1F1F"/>
        </w:rPr>
      </w:pPr>
      <w:r w:rsidRPr="00C10F53">
        <w:rPr>
          <w:rFonts w:asciiTheme="majorHAnsi" w:hAnsiTheme="majorHAnsi" w:cstheme="majorHAnsi"/>
          <w:color w:val="1F1F1F"/>
        </w:rPr>
        <w:t xml:space="preserve">Cena </w:t>
      </w:r>
      <w:r w:rsidR="00A850E2">
        <w:rPr>
          <w:rFonts w:asciiTheme="majorHAnsi" w:hAnsiTheme="majorHAnsi" w:cstheme="majorHAnsi"/>
          <w:color w:val="1F1F1F"/>
        </w:rPr>
        <w:t>wraz z</w:t>
      </w:r>
      <w:r w:rsidR="00A850E2" w:rsidRPr="00C10F53">
        <w:rPr>
          <w:rFonts w:asciiTheme="majorHAnsi" w:hAnsiTheme="majorHAnsi" w:cstheme="majorHAnsi"/>
          <w:color w:val="1F1F1F"/>
        </w:rPr>
        <w:t xml:space="preserve"> </w:t>
      </w:r>
      <w:r w:rsidRPr="00C10F53">
        <w:rPr>
          <w:rFonts w:asciiTheme="majorHAnsi" w:hAnsiTheme="majorHAnsi" w:cstheme="majorHAnsi"/>
          <w:color w:val="1F1F1F"/>
        </w:rPr>
        <w:t>dostaw</w:t>
      </w:r>
      <w:r w:rsidR="00F11AA3">
        <w:rPr>
          <w:rFonts w:asciiTheme="majorHAnsi" w:hAnsiTheme="majorHAnsi" w:cstheme="majorHAnsi"/>
          <w:color w:val="1F1F1F"/>
        </w:rPr>
        <w:t>a</w:t>
      </w:r>
      <w:r w:rsidRPr="00C10F53">
        <w:rPr>
          <w:rFonts w:asciiTheme="majorHAnsi" w:hAnsiTheme="majorHAnsi" w:cstheme="majorHAnsi"/>
          <w:color w:val="1F1F1F"/>
        </w:rPr>
        <w:t xml:space="preserve"> każdego rodzaju Towarów objętych da</w:t>
      </w:r>
      <w:r w:rsidR="00F34A96" w:rsidRPr="00C10F53">
        <w:rPr>
          <w:rFonts w:asciiTheme="majorHAnsi" w:hAnsiTheme="majorHAnsi" w:cstheme="majorHAnsi"/>
          <w:color w:val="1F1F1F"/>
        </w:rPr>
        <w:t>nym Zamówieniem będzie stanowić </w:t>
      </w:r>
      <w:r w:rsidRPr="00C10F53">
        <w:rPr>
          <w:rFonts w:asciiTheme="majorHAnsi" w:hAnsiTheme="majorHAnsi" w:cstheme="majorHAnsi"/>
          <w:color w:val="1F1F1F"/>
        </w:rPr>
        <w:t>iloczyn ceny za 1 sztukę</w:t>
      </w:r>
      <w:r w:rsidR="00E129C8" w:rsidRPr="00C10F53">
        <w:rPr>
          <w:rFonts w:asciiTheme="majorHAnsi" w:hAnsiTheme="majorHAnsi" w:cstheme="majorHAnsi"/>
          <w:color w:val="1F1F1F"/>
        </w:rPr>
        <w:t>/opakowania</w:t>
      </w:r>
      <w:r w:rsidRPr="00C10F53">
        <w:rPr>
          <w:rFonts w:asciiTheme="majorHAnsi" w:hAnsiTheme="majorHAnsi" w:cstheme="majorHAnsi"/>
          <w:color w:val="1F1F1F"/>
        </w:rPr>
        <w:t xml:space="preserve"> Towaru oraz ilości sztuk</w:t>
      </w:r>
      <w:r w:rsidR="00E129C8" w:rsidRPr="00C10F53">
        <w:rPr>
          <w:rFonts w:asciiTheme="majorHAnsi" w:hAnsiTheme="majorHAnsi" w:cstheme="majorHAnsi"/>
          <w:color w:val="1F1F1F"/>
        </w:rPr>
        <w:t>/opakowania</w:t>
      </w:r>
      <w:r w:rsidRPr="00C10F53">
        <w:rPr>
          <w:rFonts w:asciiTheme="majorHAnsi" w:hAnsiTheme="majorHAnsi" w:cstheme="majorHAnsi"/>
          <w:color w:val="1F1F1F"/>
        </w:rPr>
        <w:t xml:space="preserve"> Towaru. Do ceny każdego rodzaju Towarów zostanie</w:t>
      </w:r>
      <w:r w:rsidR="00F34A96" w:rsidRPr="00C10F53">
        <w:rPr>
          <w:rFonts w:asciiTheme="majorHAnsi" w:hAnsiTheme="majorHAnsi" w:cstheme="majorHAnsi"/>
          <w:color w:val="1F1F1F"/>
        </w:rPr>
        <w:t xml:space="preserve"> doliczony podatek od Towarów i </w:t>
      </w:r>
      <w:r w:rsidRPr="00C10F53">
        <w:rPr>
          <w:rFonts w:asciiTheme="majorHAnsi" w:hAnsiTheme="majorHAnsi" w:cstheme="majorHAnsi"/>
          <w:color w:val="1F1F1F"/>
        </w:rPr>
        <w:t>usług (VAT) według stawki obowiązującej w dniu wystawienia faktury VAT.</w:t>
      </w:r>
    </w:p>
    <w:p w14:paraId="08F9FB68" w14:textId="2685A419" w:rsidR="00E129C8" w:rsidRPr="00C10F53" w:rsidRDefault="0058454A" w:rsidP="00C30B10">
      <w:pPr>
        <w:pStyle w:val="Akapitzlist"/>
        <w:widowControl w:val="0"/>
        <w:numPr>
          <w:ilvl w:val="0"/>
          <w:numId w:val="12"/>
        </w:numPr>
        <w:tabs>
          <w:tab w:val="left" w:pos="284"/>
          <w:tab w:val="left" w:pos="1604"/>
          <w:tab w:val="left" w:pos="7938"/>
          <w:tab w:val="left" w:pos="9072"/>
        </w:tabs>
        <w:autoSpaceDE w:val="0"/>
        <w:autoSpaceDN w:val="0"/>
        <w:spacing w:after="0" w:line="240" w:lineRule="auto"/>
        <w:ind w:left="284" w:right="-1" w:hanging="284"/>
        <w:jc w:val="both"/>
        <w:rPr>
          <w:rFonts w:asciiTheme="majorHAnsi" w:hAnsiTheme="majorHAnsi" w:cstheme="majorHAnsi"/>
          <w:color w:val="1F1F1F"/>
        </w:rPr>
      </w:pPr>
      <w:r w:rsidRPr="00C10F53">
        <w:rPr>
          <w:rFonts w:asciiTheme="majorHAnsi" w:hAnsiTheme="majorHAnsi" w:cstheme="majorHAnsi"/>
          <w:color w:val="1F1F1F"/>
        </w:rPr>
        <w:t xml:space="preserve">Cena </w:t>
      </w:r>
      <w:r w:rsidR="00373A8C">
        <w:rPr>
          <w:rFonts w:asciiTheme="majorHAnsi" w:hAnsiTheme="majorHAnsi" w:cstheme="majorHAnsi"/>
          <w:color w:val="1F1F1F"/>
        </w:rPr>
        <w:t xml:space="preserve">wraz z </w:t>
      </w:r>
      <w:r w:rsidR="00373A8C" w:rsidRPr="00C10F53">
        <w:rPr>
          <w:rFonts w:asciiTheme="majorHAnsi" w:hAnsiTheme="majorHAnsi" w:cstheme="majorHAnsi"/>
          <w:color w:val="1F1F1F"/>
        </w:rPr>
        <w:t xml:space="preserve"> </w:t>
      </w:r>
      <w:r w:rsidRPr="00C10F53">
        <w:rPr>
          <w:rFonts w:asciiTheme="majorHAnsi" w:hAnsiTheme="majorHAnsi" w:cstheme="majorHAnsi"/>
          <w:color w:val="1F1F1F"/>
        </w:rPr>
        <w:t>dostaw</w:t>
      </w:r>
      <w:r w:rsidR="00373A8C">
        <w:rPr>
          <w:rFonts w:asciiTheme="majorHAnsi" w:hAnsiTheme="majorHAnsi" w:cstheme="majorHAnsi"/>
          <w:color w:val="1F1F1F"/>
        </w:rPr>
        <w:t xml:space="preserve">ą </w:t>
      </w:r>
      <w:r w:rsidRPr="00C10F53">
        <w:rPr>
          <w:rFonts w:asciiTheme="majorHAnsi" w:hAnsiTheme="majorHAnsi" w:cstheme="majorHAnsi"/>
          <w:color w:val="1F1F1F"/>
        </w:rPr>
        <w:t xml:space="preserve"> wszystkich Towarów objętych</w:t>
      </w:r>
      <w:r w:rsidR="002B53F3" w:rsidRPr="00C10F53">
        <w:rPr>
          <w:rFonts w:asciiTheme="majorHAnsi" w:hAnsiTheme="majorHAnsi" w:cstheme="majorHAnsi"/>
          <w:color w:val="1F1F1F"/>
        </w:rPr>
        <w:t xml:space="preserve"> danym Zamówieniem, ustalona na </w:t>
      </w:r>
      <w:r w:rsidRPr="00C10F53">
        <w:rPr>
          <w:rFonts w:asciiTheme="majorHAnsi" w:hAnsiTheme="majorHAnsi" w:cstheme="majorHAnsi"/>
          <w:color w:val="1F1F1F"/>
        </w:rPr>
        <w:t xml:space="preserve">podstawie ust. </w:t>
      </w:r>
      <w:r w:rsidR="00C32CC1" w:rsidRPr="00C10F53">
        <w:rPr>
          <w:rFonts w:asciiTheme="majorHAnsi" w:hAnsiTheme="majorHAnsi" w:cstheme="majorHAnsi"/>
          <w:color w:val="1F1F1F"/>
        </w:rPr>
        <w:t>4</w:t>
      </w:r>
      <w:r w:rsidRPr="00C10F53">
        <w:rPr>
          <w:rFonts w:asciiTheme="majorHAnsi" w:hAnsiTheme="majorHAnsi" w:cstheme="majorHAnsi"/>
          <w:color w:val="1F1F1F"/>
        </w:rPr>
        <w:t xml:space="preserve"> powyżej, stanowi cenę całkowitą, do której nie będą doliczane żadne koszty poniesione pośrednio lub bezpośrednio w związku z należytym wykonaniem Umowy.</w:t>
      </w:r>
    </w:p>
    <w:p w14:paraId="792E6B71" w14:textId="77777777" w:rsidR="00D54072" w:rsidRDefault="00D54072" w:rsidP="00C30B10">
      <w:pPr>
        <w:pStyle w:val="Akapitzlist"/>
        <w:widowControl w:val="0"/>
        <w:numPr>
          <w:ilvl w:val="0"/>
          <w:numId w:val="12"/>
        </w:numPr>
        <w:tabs>
          <w:tab w:val="left" w:pos="284"/>
          <w:tab w:val="left" w:pos="1604"/>
          <w:tab w:val="left" w:pos="7938"/>
          <w:tab w:val="left" w:pos="9072"/>
        </w:tabs>
        <w:autoSpaceDE w:val="0"/>
        <w:autoSpaceDN w:val="0"/>
        <w:spacing w:after="0" w:line="240" w:lineRule="auto"/>
        <w:ind w:left="284" w:right="-1" w:hanging="284"/>
        <w:jc w:val="both"/>
        <w:rPr>
          <w:rFonts w:asciiTheme="majorHAnsi" w:hAnsiTheme="majorHAnsi" w:cstheme="majorHAnsi"/>
          <w:color w:val="1F1F1F"/>
        </w:rPr>
      </w:pPr>
      <w:r>
        <w:rPr>
          <w:rFonts w:asciiTheme="majorHAnsi" w:hAnsiTheme="majorHAnsi" w:cstheme="majorHAnsi"/>
          <w:color w:val="1F1F1F"/>
        </w:rPr>
        <w:t xml:space="preserve">Ceny </w:t>
      </w:r>
      <w:r w:rsidR="00974F9B">
        <w:rPr>
          <w:rFonts w:asciiTheme="majorHAnsi" w:hAnsiTheme="majorHAnsi" w:cstheme="majorHAnsi"/>
          <w:color w:val="1F1F1F"/>
        </w:rPr>
        <w:t>ustalone w</w:t>
      </w:r>
      <w:r>
        <w:rPr>
          <w:rFonts w:asciiTheme="majorHAnsi" w:hAnsiTheme="majorHAnsi" w:cstheme="majorHAnsi"/>
          <w:color w:val="1F1F1F"/>
        </w:rPr>
        <w:t xml:space="preserve"> U</w:t>
      </w:r>
      <w:r w:rsidR="00974F9B">
        <w:rPr>
          <w:rFonts w:asciiTheme="majorHAnsi" w:hAnsiTheme="majorHAnsi" w:cstheme="majorHAnsi"/>
          <w:color w:val="1F1F1F"/>
        </w:rPr>
        <w:t>mowach</w:t>
      </w:r>
      <w:r>
        <w:rPr>
          <w:rFonts w:asciiTheme="majorHAnsi" w:hAnsiTheme="majorHAnsi" w:cstheme="majorHAnsi"/>
          <w:color w:val="1F1F1F"/>
        </w:rPr>
        <w:t xml:space="preserve"> Sprzedaży będą cenami, jakie zostały określone w Zamówieniu (i wyświetlone Pracownikowi lub Osobie Upoważnionej w sklepie internetowym), chyba że na podstawie Umowy Kupujący jest uprawniony do zawarcia Umów Sprzedaży </w:t>
      </w:r>
      <w:r w:rsidR="00974F9B">
        <w:rPr>
          <w:rFonts w:asciiTheme="majorHAnsi" w:hAnsiTheme="majorHAnsi" w:cstheme="majorHAnsi"/>
          <w:color w:val="1F1F1F"/>
        </w:rPr>
        <w:t>opiewających na</w:t>
      </w:r>
      <w:r>
        <w:rPr>
          <w:rFonts w:asciiTheme="majorHAnsi" w:hAnsiTheme="majorHAnsi" w:cstheme="majorHAnsi"/>
          <w:color w:val="1F1F1F"/>
        </w:rPr>
        <w:t xml:space="preserve"> ceny niższe – wówczas </w:t>
      </w:r>
      <w:r w:rsidR="00974F9B">
        <w:rPr>
          <w:rFonts w:asciiTheme="majorHAnsi" w:hAnsiTheme="majorHAnsi" w:cstheme="majorHAnsi"/>
          <w:color w:val="1F1F1F"/>
        </w:rPr>
        <w:t>obowiązują te niższe ceny</w:t>
      </w:r>
      <w:r>
        <w:rPr>
          <w:rFonts w:asciiTheme="majorHAnsi" w:hAnsiTheme="majorHAnsi" w:cstheme="majorHAnsi"/>
          <w:color w:val="1F1F1F"/>
        </w:rPr>
        <w:t>. Sprzedawca, w przypadku Zamówień składanych poprzez sklep internetowy, nie może powoływać się względem Kupującego na jego wadliwe działanie lub błędy oraz żądać w związku z tym podwyższenia ceny.</w:t>
      </w:r>
    </w:p>
    <w:p w14:paraId="04DCC3C4" w14:textId="38A0D7AB" w:rsidR="001F02DB" w:rsidRPr="00F522CF" w:rsidRDefault="001F02DB" w:rsidP="00C30B10">
      <w:pPr>
        <w:pStyle w:val="Akapitzlist"/>
        <w:widowControl w:val="0"/>
        <w:numPr>
          <w:ilvl w:val="0"/>
          <w:numId w:val="12"/>
        </w:numPr>
        <w:tabs>
          <w:tab w:val="left" w:pos="284"/>
          <w:tab w:val="left" w:pos="1604"/>
          <w:tab w:val="left" w:pos="7938"/>
          <w:tab w:val="left" w:pos="9072"/>
        </w:tabs>
        <w:autoSpaceDE w:val="0"/>
        <w:autoSpaceDN w:val="0"/>
        <w:spacing w:after="0" w:line="240" w:lineRule="auto"/>
        <w:ind w:left="284" w:right="-1" w:hanging="284"/>
        <w:jc w:val="both"/>
        <w:rPr>
          <w:rFonts w:asciiTheme="majorHAnsi" w:hAnsiTheme="majorHAnsi" w:cstheme="majorHAnsi"/>
          <w:color w:val="1F1F1F"/>
        </w:rPr>
      </w:pPr>
      <w:r w:rsidRPr="00F522CF">
        <w:rPr>
          <w:rFonts w:asciiTheme="majorHAnsi" w:hAnsiTheme="majorHAnsi" w:cstheme="majorHAnsi"/>
          <w:color w:val="1F1F1F"/>
        </w:rPr>
        <w:t xml:space="preserve">Maksymalna roczna wartość Umowy wynosi </w:t>
      </w:r>
      <w:r w:rsidR="00B377BD">
        <w:rPr>
          <w:rFonts w:asciiTheme="majorHAnsi" w:hAnsiTheme="majorHAnsi" w:cstheme="majorHAnsi"/>
          <w:color w:val="1F1F1F"/>
        </w:rPr>
        <w:t>…………………….</w:t>
      </w:r>
      <w:r w:rsidRPr="00F522CF">
        <w:rPr>
          <w:rFonts w:asciiTheme="majorHAnsi" w:hAnsiTheme="majorHAnsi" w:cstheme="majorHAnsi"/>
          <w:color w:val="1F1F1F"/>
        </w:rPr>
        <w:t xml:space="preserve"> PLN netto, powiększone o podatek VAT zgodnie z obowiązującymi przepisami. Powyższa wartość nie stanowi zobowiązania Kupującego do zawarcia Umów Sprzedaży na w/w kwotę, a stanowi jedynie kwotę informacyjną oraz ograniczenie, powyżej której to kwoty na skutek złożenia Zamówienia Umowa Sprzedaży nie zostaje zawarta, chyba że Zamówienie zostało złożone przez Zarząd ORLEN OIL.</w:t>
      </w:r>
    </w:p>
    <w:p w14:paraId="244EF778" w14:textId="77777777" w:rsidR="001F02DB" w:rsidRDefault="001F02DB" w:rsidP="00F522CF">
      <w:pPr>
        <w:pStyle w:val="Akapitzlist"/>
        <w:widowControl w:val="0"/>
        <w:tabs>
          <w:tab w:val="left" w:pos="284"/>
        </w:tabs>
        <w:autoSpaceDE w:val="0"/>
        <w:autoSpaceDN w:val="0"/>
        <w:spacing w:after="0" w:line="240" w:lineRule="auto"/>
        <w:ind w:left="0"/>
        <w:jc w:val="center"/>
        <w:rPr>
          <w:rFonts w:asciiTheme="majorHAnsi" w:hAnsiTheme="majorHAnsi" w:cstheme="majorHAnsi"/>
          <w:color w:val="1F1F1F"/>
        </w:rPr>
      </w:pPr>
    </w:p>
    <w:p w14:paraId="5BB556A8" w14:textId="77777777" w:rsidR="00D54072" w:rsidRDefault="00D54072" w:rsidP="00E775CB">
      <w:pPr>
        <w:spacing w:after="0" w:line="240" w:lineRule="auto"/>
        <w:ind w:right="137"/>
        <w:jc w:val="center"/>
        <w:rPr>
          <w:rFonts w:asciiTheme="majorHAnsi" w:hAnsiTheme="majorHAnsi" w:cstheme="majorHAnsi"/>
          <w:b/>
          <w:color w:val="1F1F1F"/>
          <w:spacing w:val="-1"/>
        </w:rPr>
      </w:pPr>
    </w:p>
    <w:p w14:paraId="7A559689" w14:textId="1791D810" w:rsidR="0058454A" w:rsidRPr="00C10F53" w:rsidRDefault="0058454A" w:rsidP="00E775CB">
      <w:pPr>
        <w:spacing w:after="0" w:line="240" w:lineRule="auto"/>
        <w:ind w:right="137"/>
        <w:jc w:val="center"/>
        <w:rPr>
          <w:rFonts w:asciiTheme="majorHAnsi" w:hAnsiTheme="majorHAnsi" w:cstheme="majorHAnsi"/>
          <w:b/>
          <w:color w:val="1F1F1F"/>
          <w:spacing w:val="-1"/>
        </w:rPr>
      </w:pPr>
      <w:r w:rsidRPr="00C10F53">
        <w:rPr>
          <w:rFonts w:asciiTheme="majorHAnsi" w:hAnsiTheme="majorHAnsi" w:cstheme="majorHAnsi"/>
          <w:b/>
          <w:color w:val="1F1F1F"/>
          <w:spacing w:val="-1"/>
        </w:rPr>
        <w:t xml:space="preserve">§ </w:t>
      </w:r>
      <w:r w:rsidR="00623CF1" w:rsidRPr="00C10F53">
        <w:rPr>
          <w:rFonts w:asciiTheme="majorHAnsi" w:hAnsiTheme="majorHAnsi" w:cstheme="majorHAnsi"/>
          <w:b/>
          <w:color w:val="1F1F1F"/>
          <w:spacing w:val="-1"/>
        </w:rPr>
        <w:t>7</w:t>
      </w:r>
      <w:r w:rsidRPr="00C10F53">
        <w:rPr>
          <w:rFonts w:asciiTheme="majorHAnsi" w:hAnsiTheme="majorHAnsi" w:cstheme="majorHAnsi"/>
          <w:color w:val="1F1F1F"/>
          <w:spacing w:val="-10"/>
        </w:rPr>
        <w:t xml:space="preserve"> </w:t>
      </w:r>
      <w:r w:rsidR="003645C8">
        <w:rPr>
          <w:rFonts w:asciiTheme="majorHAnsi" w:hAnsiTheme="majorHAnsi" w:cstheme="majorHAnsi"/>
          <w:b/>
          <w:color w:val="1F1F1F"/>
          <w:spacing w:val="-1"/>
        </w:rPr>
        <w:t>PŁATNOŚĆ CEN</w:t>
      </w:r>
    </w:p>
    <w:p w14:paraId="407CED40" w14:textId="5584C6A1" w:rsidR="003645C8" w:rsidRPr="00C10F53" w:rsidRDefault="003645C8" w:rsidP="00C30B10">
      <w:pPr>
        <w:pStyle w:val="Akapitzlist"/>
        <w:widowControl w:val="0"/>
        <w:numPr>
          <w:ilvl w:val="0"/>
          <w:numId w:val="10"/>
        </w:numPr>
        <w:tabs>
          <w:tab w:val="left" w:pos="284"/>
          <w:tab w:val="left" w:pos="426"/>
        </w:tabs>
        <w:autoSpaceDE w:val="0"/>
        <w:autoSpaceDN w:val="0"/>
        <w:spacing w:after="0" w:line="240" w:lineRule="auto"/>
        <w:ind w:left="284" w:hanging="284"/>
        <w:jc w:val="both"/>
        <w:rPr>
          <w:rFonts w:asciiTheme="majorHAnsi" w:hAnsiTheme="majorHAnsi" w:cstheme="majorHAnsi"/>
          <w:color w:val="1F1F1F"/>
        </w:rPr>
      </w:pPr>
      <w:r>
        <w:rPr>
          <w:rFonts w:asciiTheme="majorHAnsi" w:hAnsiTheme="majorHAnsi" w:cstheme="majorHAnsi"/>
          <w:color w:val="1F1F1F"/>
        </w:rPr>
        <w:t xml:space="preserve">Płatność </w:t>
      </w:r>
      <w:r w:rsidR="00FA663D">
        <w:rPr>
          <w:rFonts w:asciiTheme="majorHAnsi" w:hAnsiTheme="majorHAnsi" w:cstheme="majorHAnsi"/>
          <w:color w:val="1F1F1F"/>
        </w:rPr>
        <w:t>cen za dostarczone w ramach</w:t>
      </w:r>
      <w:r>
        <w:rPr>
          <w:rFonts w:asciiTheme="majorHAnsi" w:hAnsiTheme="majorHAnsi" w:cstheme="majorHAnsi"/>
          <w:color w:val="1F1F1F"/>
        </w:rPr>
        <w:t xml:space="preserve"> poszczególnych Umów Sprzedaży</w:t>
      </w:r>
      <w:r w:rsidR="00FA663D">
        <w:rPr>
          <w:rFonts w:asciiTheme="majorHAnsi" w:hAnsiTheme="majorHAnsi" w:cstheme="majorHAnsi"/>
          <w:color w:val="1F1F1F"/>
        </w:rPr>
        <w:t xml:space="preserve"> Towary</w:t>
      </w:r>
      <w:r w:rsidR="00E43FEC">
        <w:rPr>
          <w:rFonts w:asciiTheme="majorHAnsi" w:hAnsiTheme="majorHAnsi" w:cstheme="majorHAnsi"/>
          <w:color w:val="1F1F1F"/>
        </w:rPr>
        <w:t xml:space="preserve"> w danym miesiącu kalendarzowym</w:t>
      </w:r>
      <w:r w:rsidR="00FA663D">
        <w:rPr>
          <w:rFonts w:asciiTheme="majorHAnsi" w:hAnsiTheme="majorHAnsi" w:cstheme="majorHAnsi"/>
          <w:color w:val="1F1F1F"/>
        </w:rPr>
        <w:t xml:space="preserve"> będzie następowała na podstawie zbiorczych, miesięcznych faktur VAT</w:t>
      </w:r>
      <w:r w:rsidR="00E43FEC">
        <w:rPr>
          <w:rFonts w:asciiTheme="majorHAnsi" w:hAnsiTheme="majorHAnsi" w:cstheme="majorHAnsi"/>
          <w:color w:val="1F1F1F"/>
        </w:rPr>
        <w:t xml:space="preserve"> wystawianych nie wcześniej niż w ostatnim dniu danego miesiąca, w którym swoje świadczenia wynikające z Umów Sprzedaży spełnił Sprzedawca.</w:t>
      </w:r>
      <w:r w:rsidR="00FA663D">
        <w:rPr>
          <w:rFonts w:asciiTheme="majorHAnsi" w:hAnsiTheme="majorHAnsi" w:cstheme="majorHAnsi"/>
          <w:color w:val="1F1F1F"/>
        </w:rPr>
        <w:t xml:space="preserve"> </w:t>
      </w:r>
    </w:p>
    <w:p w14:paraId="13A674D0" w14:textId="622ABB7F" w:rsidR="00E43FEC" w:rsidRDefault="0028256E" w:rsidP="00C30B10">
      <w:pPr>
        <w:pStyle w:val="Akapitzlist"/>
        <w:widowControl w:val="0"/>
        <w:numPr>
          <w:ilvl w:val="0"/>
          <w:numId w:val="10"/>
        </w:numPr>
        <w:tabs>
          <w:tab w:val="left" w:pos="284"/>
          <w:tab w:val="left" w:pos="426"/>
        </w:tabs>
        <w:autoSpaceDE w:val="0"/>
        <w:autoSpaceDN w:val="0"/>
        <w:spacing w:after="0" w:line="240" w:lineRule="auto"/>
        <w:ind w:left="284" w:hanging="284"/>
        <w:jc w:val="both"/>
        <w:rPr>
          <w:rFonts w:asciiTheme="majorHAnsi" w:hAnsiTheme="majorHAnsi" w:cstheme="majorHAnsi"/>
          <w:color w:val="1F1F1F"/>
        </w:rPr>
      </w:pPr>
      <w:r w:rsidRPr="00C10F53">
        <w:rPr>
          <w:rFonts w:asciiTheme="majorHAnsi" w:hAnsiTheme="majorHAnsi" w:cstheme="majorHAnsi"/>
          <w:color w:val="1F1F1F"/>
        </w:rPr>
        <w:t xml:space="preserve">Płatność </w:t>
      </w:r>
      <w:r w:rsidR="00E43FEC">
        <w:rPr>
          <w:rFonts w:asciiTheme="majorHAnsi" w:hAnsiTheme="majorHAnsi" w:cstheme="majorHAnsi"/>
          <w:color w:val="1F1F1F"/>
        </w:rPr>
        <w:t xml:space="preserve">za faktury VAT, o których mowa w ust. </w:t>
      </w:r>
      <w:r w:rsidR="001F02DB">
        <w:rPr>
          <w:rFonts w:asciiTheme="majorHAnsi" w:hAnsiTheme="majorHAnsi" w:cstheme="majorHAnsi"/>
          <w:color w:val="1F1F1F"/>
        </w:rPr>
        <w:t>1</w:t>
      </w:r>
      <w:r w:rsidR="00E43FEC">
        <w:rPr>
          <w:rFonts w:asciiTheme="majorHAnsi" w:hAnsiTheme="majorHAnsi" w:cstheme="majorHAnsi"/>
          <w:color w:val="1F1F1F"/>
        </w:rPr>
        <w:t xml:space="preserve"> powyżej, będzie dokonywana przez Kupującego</w:t>
      </w:r>
      <w:r w:rsidRPr="00C10F53">
        <w:rPr>
          <w:rFonts w:asciiTheme="majorHAnsi" w:hAnsiTheme="majorHAnsi" w:cstheme="majorHAnsi"/>
          <w:color w:val="1F1F1F"/>
        </w:rPr>
        <w:t xml:space="preserve"> przelewem w </w:t>
      </w:r>
      <w:r w:rsidRPr="00F522CF">
        <w:rPr>
          <w:rFonts w:asciiTheme="majorHAnsi" w:hAnsiTheme="majorHAnsi" w:cstheme="majorHAnsi"/>
          <w:color w:val="1F1F1F"/>
        </w:rPr>
        <w:t xml:space="preserve">terminie </w:t>
      </w:r>
      <w:r w:rsidR="00C30B10">
        <w:rPr>
          <w:rFonts w:asciiTheme="majorHAnsi" w:hAnsiTheme="majorHAnsi" w:cstheme="majorHAnsi"/>
          <w:color w:val="1F1F1F"/>
        </w:rPr>
        <w:t>……….</w:t>
      </w:r>
      <w:r w:rsidRPr="00F522CF">
        <w:rPr>
          <w:rFonts w:asciiTheme="majorHAnsi" w:hAnsiTheme="majorHAnsi" w:cstheme="majorHAnsi"/>
          <w:color w:val="1F1F1F"/>
        </w:rPr>
        <w:t>dni</w:t>
      </w:r>
      <w:r w:rsidRPr="00C10F53">
        <w:rPr>
          <w:rFonts w:asciiTheme="majorHAnsi" w:hAnsiTheme="majorHAnsi" w:cstheme="majorHAnsi"/>
          <w:color w:val="1F1F1F"/>
        </w:rPr>
        <w:t xml:space="preserve"> od dnia </w:t>
      </w:r>
      <w:r w:rsidR="00E43FEC">
        <w:rPr>
          <w:rFonts w:asciiTheme="majorHAnsi" w:hAnsiTheme="majorHAnsi" w:cstheme="majorHAnsi"/>
          <w:color w:val="1F1F1F"/>
        </w:rPr>
        <w:t>doręczenia Kupującemu</w:t>
      </w:r>
      <w:r w:rsidRPr="00C10F53">
        <w:rPr>
          <w:rFonts w:asciiTheme="majorHAnsi" w:hAnsiTheme="majorHAnsi" w:cstheme="majorHAnsi"/>
          <w:color w:val="1F1F1F"/>
        </w:rPr>
        <w:t xml:space="preserve"> prawidłowo </w:t>
      </w:r>
      <w:r w:rsidR="00E43FEC">
        <w:rPr>
          <w:rFonts w:asciiTheme="majorHAnsi" w:hAnsiTheme="majorHAnsi" w:cstheme="majorHAnsi"/>
          <w:color w:val="1F1F1F"/>
        </w:rPr>
        <w:t>wystawionej</w:t>
      </w:r>
      <w:r w:rsidR="00E43FEC" w:rsidRPr="00C10F53">
        <w:rPr>
          <w:rFonts w:asciiTheme="majorHAnsi" w:hAnsiTheme="majorHAnsi" w:cstheme="majorHAnsi"/>
          <w:color w:val="1F1F1F"/>
        </w:rPr>
        <w:t xml:space="preserve"> </w:t>
      </w:r>
      <w:r w:rsidRPr="00C10F53">
        <w:rPr>
          <w:rFonts w:asciiTheme="majorHAnsi" w:hAnsiTheme="majorHAnsi" w:cstheme="majorHAnsi"/>
          <w:color w:val="1F1F1F"/>
        </w:rPr>
        <w:t>faktury VAT</w:t>
      </w:r>
      <w:r w:rsidR="00B3062B">
        <w:rPr>
          <w:rFonts w:asciiTheme="majorHAnsi" w:hAnsiTheme="majorHAnsi" w:cstheme="majorHAnsi"/>
          <w:color w:val="1F1F1F"/>
        </w:rPr>
        <w:t>, na rachunek bankowy Sprzedawcy wskazany na fakturze VAT</w:t>
      </w:r>
      <w:r w:rsidR="009E4A49">
        <w:rPr>
          <w:rFonts w:asciiTheme="majorHAnsi" w:hAnsiTheme="majorHAnsi" w:cstheme="majorHAnsi"/>
          <w:color w:val="1F1F1F"/>
        </w:rPr>
        <w:t xml:space="preserve">, z zastosowaniem </w:t>
      </w:r>
      <w:r w:rsidR="009E4A49" w:rsidRPr="00F522CF">
        <w:rPr>
          <w:rFonts w:asciiTheme="majorHAnsi" w:hAnsiTheme="majorHAnsi" w:cstheme="majorHAnsi"/>
          <w:color w:val="1F1F1F"/>
        </w:rPr>
        <w:t>Mechanizm</w:t>
      </w:r>
      <w:r w:rsidR="009E4A49">
        <w:rPr>
          <w:rFonts w:asciiTheme="majorHAnsi" w:hAnsiTheme="majorHAnsi" w:cstheme="majorHAnsi"/>
          <w:color w:val="1F1F1F"/>
        </w:rPr>
        <w:t>u</w:t>
      </w:r>
      <w:r w:rsidR="009E4A49" w:rsidRPr="00F522CF">
        <w:rPr>
          <w:rFonts w:asciiTheme="majorHAnsi" w:hAnsiTheme="majorHAnsi" w:cstheme="majorHAnsi"/>
          <w:color w:val="1F1F1F"/>
        </w:rPr>
        <w:t xml:space="preserve"> Podzielonej Płatności</w:t>
      </w:r>
      <w:r w:rsidR="009E4A49">
        <w:rPr>
          <w:rFonts w:asciiTheme="majorHAnsi" w:hAnsiTheme="majorHAnsi" w:cstheme="majorHAnsi"/>
          <w:color w:val="1F1F1F"/>
        </w:rPr>
        <w:t xml:space="preserve">, o którym mowa w </w:t>
      </w:r>
      <w:r w:rsidR="009E4A49" w:rsidRPr="00F522CF">
        <w:rPr>
          <w:rFonts w:asciiTheme="majorHAnsi" w:hAnsiTheme="majorHAnsi" w:cstheme="majorHAnsi"/>
          <w:color w:val="1F1F1F"/>
        </w:rPr>
        <w:t xml:space="preserve">art. 108a ust. 2 ustawy z dnia 11 marca 2004 roku o podatku od </w:t>
      </w:r>
      <w:r w:rsidR="009E4A49">
        <w:rPr>
          <w:rFonts w:asciiTheme="majorHAnsi" w:hAnsiTheme="majorHAnsi" w:cstheme="majorHAnsi"/>
          <w:color w:val="1F1F1F"/>
        </w:rPr>
        <w:t>t</w:t>
      </w:r>
      <w:r w:rsidR="009E4A49" w:rsidRPr="00F522CF">
        <w:rPr>
          <w:rFonts w:asciiTheme="majorHAnsi" w:hAnsiTheme="majorHAnsi" w:cstheme="majorHAnsi"/>
          <w:color w:val="1F1F1F"/>
        </w:rPr>
        <w:t>owarów i usług.</w:t>
      </w:r>
    </w:p>
    <w:p w14:paraId="73DC0AC1" w14:textId="283D1E23" w:rsidR="00653F67" w:rsidRPr="00C10F53" w:rsidRDefault="00E43FEC" w:rsidP="00C30B10">
      <w:pPr>
        <w:pStyle w:val="Akapitzlist"/>
        <w:widowControl w:val="0"/>
        <w:numPr>
          <w:ilvl w:val="0"/>
          <w:numId w:val="10"/>
        </w:numPr>
        <w:tabs>
          <w:tab w:val="left" w:pos="284"/>
          <w:tab w:val="left" w:pos="426"/>
        </w:tabs>
        <w:autoSpaceDE w:val="0"/>
        <w:autoSpaceDN w:val="0"/>
        <w:spacing w:after="0" w:line="240" w:lineRule="auto"/>
        <w:ind w:left="284" w:hanging="284"/>
        <w:jc w:val="both"/>
        <w:rPr>
          <w:rFonts w:asciiTheme="majorHAnsi" w:hAnsiTheme="majorHAnsi" w:cstheme="majorHAnsi"/>
          <w:color w:val="1F1F1F"/>
        </w:rPr>
      </w:pPr>
      <w:r>
        <w:rPr>
          <w:rFonts w:asciiTheme="majorHAnsi" w:hAnsiTheme="majorHAnsi" w:cstheme="majorHAnsi"/>
          <w:color w:val="1F1F1F"/>
        </w:rPr>
        <w:t xml:space="preserve">Szczegółowe zasady dotyczące wystawiania oraz doręczania faktur VAT w postaci elektronicznej zostały określone w </w:t>
      </w:r>
      <w:r>
        <w:rPr>
          <w:rFonts w:asciiTheme="majorHAnsi" w:hAnsiTheme="majorHAnsi" w:cstheme="majorHAnsi"/>
          <w:b/>
          <w:color w:val="1F1F1F"/>
        </w:rPr>
        <w:t>Z</w:t>
      </w:r>
      <w:r w:rsidRPr="00C10F53">
        <w:rPr>
          <w:rFonts w:asciiTheme="majorHAnsi" w:hAnsiTheme="majorHAnsi" w:cstheme="majorHAnsi"/>
          <w:b/>
          <w:color w:val="1F1F1F"/>
        </w:rPr>
        <w:t>ałącznik</w:t>
      </w:r>
      <w:r>
        <w:rPr>
          <w:rFonts w:asciiTheme="majorHAnsi" w:hAnsiTheme="majorHAnsi" w:cstheme="majorHAnsi"/>
          <w:b/>
          <w:color w:val="1F1F1F"/>
        </w:rPr>
        <w:t>u</w:t>
      </w:r>
      <w:r w:rsidRPr="00C10F53">
        <w:rPr>
          <w:rFonts w:asciiTheme="majorHAnsi" w:hAnsiTheme="majorHAnsi" w:cstheme="majorHAnsi"/>
          <w:b/>
          <w:color w:val="1F1F1F"/>
        </w:rPr>
        <w:t xml:space="preserve"> </w:t>
      </w:r>
      <w:r w:rsidR="0028256E" w:rsidRPr="00C10F53">
        <w:rPr>
          <w:rFonts w:asciiTheme="majorHAnsi" w:hAnsiTheme="majorHAnsi" w:cstheme="majorHAnsi"/>
          <w:b/>
          <w:color w:val="1F1F1F"/>
        </w:rPr>
        <w:t xml:space="preserve">nr </w:t>
      </w:r>
      <w:r w:rsidR="003A431E" w:rsidRPr="00C10F53">
        <w:rPr>
          <w:rFonts w:asciiTheme="majorHAnsi" w:hAnsiTheme="majorHAnsi" w:cstheme="majorHAnsi"/>
          <w:b/>
          <w:color w:val="1F1F1F"/>
        </w:rPr>
        <w:t>3</w:t>
      </w:r>
      <w:r>
        <w:rPr>
          <w:rFonts w:asciiTheme="majorHAnsi" w:hAnsiTheme="majorHAnsi" w:cstheme="majorHAnsi"/>
          <w:b/>
          <w:color w:val="1F1F1F"/>
        </w:rPr>
        <w:t xml:space="preserve"> do Umowy</w:t>
      </w:r>
      <w:r w:rsidR="00181349" w:rsidRPr="00C10F53">
        <w:rPr>
          <w:rFonts w:asciiTheme="majorHAnsi" w:hAnsiTheme="majorHAnsi" w:cstheme="majorHAnsi"/>
          <w:b/>
          <w:color w:val="1F1F1F"/>
        </w:rPr>
        <w:t xml:space="preserve">. </w:t>
      </w:r>
    </w:p>
    <w:p w14:paraId="48CE3F8D" w14:textId="5781F1D2" w:rsidR="00B3062B" w:rsidRPr="00F522CF" w:rsidRDefault="00653F67" w:rsidP="00C30B10">
      <w:pPr>
        <w:pStyle w:val="Akapitzlist"/>
        <w:widowControl w:val="0"/>
        <w:numPr>
          <w:ilvl w:val="0"/>
          <w:numId w:val="10"/>
        </w:numPr>
        <w:tabs>
          <w:tab w:val="left" w:pos="284"/>
          <w:tab w:val="left" w:pos="426"/>
        </w:tabs>
        <w:autoSpaceDE w:val="0"/>
        <w:autoSpaceDN w:val="0"/>
        <w:spacing w:after="0" w:line="240" w:lineRule="auto"/>
        <w:ind w:left="284" w:hanging="284"/>
        <w:jc w:val="both"/>
        <w:rPr>
          <w:rFonts w:asciiTheme="majorHAnsi" w:hAnsiTheme="majorHAnsi" w:cstheme="majorHAnsi"/>
          <w:color w:val="1F1F1F"/>
        </w:rPr>
      </w:pPr>
      <w:r w:rsidRPr="00C10F53">
        <w:rPr>
          <w:rFonts w:asciiTheme="majorHAnsi" w:hAnsiTheme="majorHAnsi" w:cstheme="majorHAnsi"/>
          <w:color w:val="1F1F1F"/>
        </w:rPr>
        <w:t xml:space="preserve">Do każdej faktury </w:t>
      </w:r>
      <w:r w:rsidR="00E43FEC">
        <w:rPr>
          <w:rFonts w:asciiTheme="majorHAnsi" w:hAnsiTheme="majorHAnsi" w:cstheme="majorHAnsi"/>
          <w:color w:val="1F1F1F"/>
        </w:rPr>
        <w:t xml:space="preserve">VAT </w:t>
      </w:r>
      <w:r w:rsidR="00B3062B">
        <w:rPr>
          <w:rFonts w:asciiTheme="majorHAnsi" w:hAnsiTheme="majorHAnsi" w:cstheme="majorHAnsi"/>
          <w:color w:val="1F1F1F"/>
        </w:rPr>
        <w:t>Sprzedawca d</w:t>
      </w:r>
      <w:r w:rsidRPr="00C10F53">
        <w:rPr>
          <w:rFonts w:asciiTheme="majorHAnsi" w:hAnsiTheme="majorHAnsi" w:cstheme="majorHAnsi"/>
          <w:color w:val="1F1F1F"/>
        </w:rPr>
        <w:t xml:space="preserve">ołączy </w:t>
      </w:r>
      <w:r w:rsidR="00B3062B">
        <w:rPr>
          <w:rFonts w:asciiTheme="majorHAnsi" w:hAnsiTheme="majorHAnsi" w:cstheme="majorHAnsi"/>
          <w:color w:val="1F1F1F"/>
        </w:rPr>
        <w:t>raport sprzedaży dotyczący adekwatnego miesiąca, obejmujący co najmniej następujące dane: numery zrealizowanych Zamówień, kwoty tych Zamówień, dane identyfikujące osoby składające dane Zamówienia, datę dostawy Towarów związanych z danym Zamówieniem oraz kod MPK (miejsce powstawania kosztu) Punktu Dostawy. Ten sam raport</w:t>
      </w:r>
      <w:r w:rsidR="001F02DB">
        <w:rPr>
          <w:rFonts w:asciiTheme="majorHAnsi" w:hAnsiTheme="majorHAnsi" w:cstheme="majorHAnsi"/>
          <w:color w:val="1F1F1F"/>
        </w:rPr>
        <w:t xml:space="preserve"> (bez faktury VAT)</w:t>
      </w:r>
      <w:r w:rsidR="00B3062B">
        <w:rPr>
          <w:rFonts w:asciiTheme="majorHAnsi" w:hAnsiTheme="majorHAnsi" w:cstheme="majorHAnsi"/>
          <w:color w:val="1F1F1F"/>
        </w:rPr>
        <w:t xml:space="preserve"> Sprzedawca będzie </w:t>
      </w:r>
      <w:r w:rsidR="001F02DB">
        <w:rPr>
          <w:rFonts w:asciiTheme="majorHAnsi" w:hAnsiTheme="majorHAnsi" w:cstheme="majorHAnsi"/>
          <w:color w:val="1F1F1F"/>
        </w:rPr>
        <w:t>równocześnie</w:t>
      </w:r>
      <w:r w:rsidR="00B3062B">
        <w:rPr>
          <w:rFonts w:asciiTheme="majorHAnsi" w:hAnsiTheme="majorHAnsi" w:cstheme="majorHAnsi"/>
          <w:color w:val="1F1F1F"/>
        </w:rPr>
        <w:t xml:space="preserve"> przesyłał </w:t>
      </w:r>
      <w:r w:rsidR="00B3062B" w:rsidRPr="00B3062B">
        <w:rPr>
          <w:rFonts w:asciiTheme="majorHAnsi" w:hAnsiTheme="majorHAnsi" w:cstheme="majorHAnsi"/>
          <w:color w:val="1F1F1F"/>
        </w:rPr>
        <w:t>na adres e-mail: organizacjaoo@orlenoil.pl</w:t>
      </w:r>
      <w:r w:rsidR="00B3062B" w:rsidRPr="00F522CF">
        <w:rPr>
          <w:rFonts w:asciiTheme="majorHAnsi" w:hAnsiTheme="majorHAnsi" w:cstheme="majorHAnsi"/>
          <w:color w:val="1F1F1F"/>
        </w:rPr>
        <w:t>.</w:t>
      </w:r>
    </w:p>
    <w:p w14:paraId="56F39B80" w14:textId="62939C88" w:rsidR="00ED0708" w:rsidRPr="00F522CF" w:rsidRDefault="0058454A" w:rsidP="00C30B10">
      <w:pPr>
        <w:pStyle w:val="Akapitzlist"/>
        <w:widowControl w:val="0"/>
        <w:numPr>
          <w:ilvl w:val="0"/>
          <w:numId w:val="10"/>
        </w:numPr>
        <w:tabs>
          <w:tab w:val="left" w:pos="284"/>
          <w:tab w:val="left" w:pos="426"/>
        </w:tabs>
        <w:autoSpaceDE w:val="0"/>
        <w:autoSpaceDN w:val="0"/>
        <w:spacing w:after="0" w:line="240" w:lineRule="auto"/>
        <w:ind w:left="284" w:hanging="284"/>
        <w:jc w:val="both"/>
        <w:rPr>
          <w:rFonts w:asciiTheme="majorHAnsi" w:hAnsiTheme="majorHAnsi" w:cstheme="majorHAnsi"/>
          <w:color w:val="1F1F1F"/>
        </w:rPr>
      </w:pPr>
      <w:r w:rsidRPr="00F522CF">
        <w:rPr>
          <w:rFonts w:asciiTheme="majorHAnsi" w:hAnsiTheme="majorHAnsi" w:cstheme="majorHAnsi"/>
          <w:color w:val="1F1F1F"/>
        </w:rPr>
        <w:lastRenderedPageBreak/>
        <w:t>W przypadku dostarczenia faktury VAT niezgodnej z wymogami wskazanymi w</w:t>
      </w:r>
      <w:r w:rsidR="008E3434" w:rsidRPr="00F522CF">
        <w:rPr>
          <w:rFonts w:asciiTheme="majorHAnsi" w:hAnsiTheme="majorHAnsi" w:cstheme="majorHAnsi"/>
          <w:color w:val="1F1F1F"/>
        </w:rPr>
        <w:t> </w:t>
      </w:r>
      <w:r w:rsidR="00D00C42" w:rsidRPr="00F522CF">
        <w:rPr>
          <w:rFonts w:asciiTheme="majorHAnsi" w:hAnsiTheme="majorHAnsi" w:cstheme="majorHAnsi"/>
          <w:color w:val="1F1F1F"/>
        </w:rPr>
        <w:t>załączniku nr 3</w:t>
      </w:r>
      <w:r w:rsidR="008E3434" w:rsidRPr="00F522CF">
        <w:rPr>
          <w:rFonts w:asciiTheme="majorHAnsi" w:hAnsiTheme="majorHAnsi" w:cstheme="majorHAnsi"/>
          <w:color w:val="1F1F1F"/>
        </w:rPr>
        <w:t xml:space="preserve"> oraz braku </w:t>
      </w:r>
      <w:r w:rsidR="001F02DB">
        <w:rPr>
          <w:rFonts w:asciiTheme="majorHAnsi" w:hAnsiTheme="majorHAnsi" w:cstheme="majorHAnsi"/>
          <w:color w:val="1F1F1F"/>
        </w:rPr>
        <w:t>raportu</w:t>
      </w:r>
      <w:r w:rsidR="008E3434" w:rsidRPr="00F522CF">
        <w:rPr>
          <w:rFonts w:asciiTheme="majorHAnsi" w:hAnsiTheme="majorHAnsi" w:cstheme="majorHAnsi"/>
          <w:color w:val="1F1F1F"/>
        </w:rPr>
        <w:t xml:space="preserve">, o którym mowa w ust. </w:t>
      </w:r>
      <w:r w:rsidR="001F02DB">
        <w:rPr>
          <w:rFonts w:asciiTheme="majorHAnsi" w:hAnsiTheme="majorHAnsi" w:cstheme="majorHAnsi"/>
          <w:color w:val="1F1F1F"/>
        </w:rPr>
        <w:t>4</w:t>
      </w:r>
      <w:r w:rsidR="00DF1F93" w:rsidRPr="00F522CF">
        <w:rPr>
          <w:rFonts w:asciiTheme="majorHAnsi" w:hAnsiTheme="majorHAnsi" w:cstheme="majorHAnsi"/>
          <w:color w:val="1F1F1F"/>
        </w:rPr>
        <w:t>,</w:t>
      </w:r>
      <w:r w:rsidRPr="00F522CF">
        <w:rPr>
          <w:rFonts w:asciiTheme="majorHAnsi" w:hAnsiTheme="majorHAnsi" w:cstheme="majorHAnsi"/>
          <w:color w:val="1F1F1F"/>
        </w:rPr>
        <w:t xml:space="preserve"> </w:t>
      </w:r>
      <w:r w:rsidR="00DF1F93" w:rsidRPr="00F522CF">
        <w:rPr>
          <w:rFonts w:asciiTheme="majorHAnsi" w:hAnsiTheme="majorHAnsi" w:cstheme="majorHAnsi"/>
          <w:color w:val="1F1F1F"/>
        </w:rPr>
        <w:t>Kupujący</w:t>
      </w:r>
      <w:r w:rsidRPr="00F522CF">
        <w:rPr>
          <w:rFonts w:asciiTheme="majorHAnsi" w:hAnsiTheme="majorHAnsi" w:cstheme="majorHAnsi"/>
          <w:color w:val="1F1F1F"/>
        </w:rPr>
        <w:t xml:space="preserve"> zastrzega sobie prawo do wstrzymania jej płatnoś</w:t>
      </w:r>
      <w:r w:rsidR="005147C5" w:rsidRPr="00F522CF">
        <w:rPr>
          <w:rFonts w:asciiTheme="majorHAnsi" w:hAnsiTheme="majorHAnsi" w:cstheme="majorHAnsi"/>
          <w:color w:val="1F1F1F"/>
        </w:rPr>
        <w:t>ci. Termin zapłaty należności z </w:t>
      </w:r>
      <w:r w:rsidRPr="00F522CF">
        <w:rPr>
          <w:rFonts w:asciiTheme="majorHAnsi" w:hAnsiTheme="majorHAnsi" w:cstheme="majorHAnsi"/>
          <w:color w:val="1F1F1F"/>
        </w:rPr>
        <w:t xml:space="preserve">niekompletnej faktury VAT będzie liczony od daty uzupełnienia braków przez </w:t>
      </w:r>
      <w:r w:rsidR="00C97914">
        <w:rPr>
          <w:rFonts w:asciiTheme="majorHAnsi" w:hAnsiTheme="majorHAnsi" w:cstheme="majorHAnsi"/>
          <w:color w:val="1F1F1F"/>
        </w:rPr>
        <w:t>Sprzedawcę</w:t>
      </w:r>
      <w:r w:rsidR="00C97914" w:rsidRPr="00F522CF">
        <w:rPr>
          <w:rFonts w:asciiTheme="majorHAnsi" w:hAnsiTheme="majorHAnsi" w:cstheme="majorHAnsi"/>
          <w:color w:val="1F1F1F"/>
        </w:rPr>
        <w:t xml:space="preserve"> </w:t>
      </w:r>
      <w:r w:rsidRPr="00F522CF">
        <w:rPr>
          <w:rFonts w:asciiTheme="majorHAnsi" w:hAnsiTheme="majorHAnsi" w:cstheme="majorHAnsi"/>
          <w:color w:val="1F1F1F"/>
        </w:rPr>
        <w:t xml:space="preserve">oraz otrzymania od </w:t>
      </w:r>
      <w:r w:rsidR="00C97914">
        <w:rPr>
          <w:rFonts w:asciiTheme="majorHAnsi" w:hAnsiTheme="majorHAnsi" w:cstheme="majorHAnsi"/>
          <w:color w:val="1F1F1F"/>
        </w:rPr>
        <w:t>Sprzedawcy</w:t>
      </w:r>
      <w:r w:rsidR="00C97914" w:rsidRPr="00F522CF">
        <w:rPr>
          <w:rFonts w:asciiTheme="majorHAnsi" w:hAnsiTheme="majorHAnsi" w:cstheme="majorHAnsi"/>
          <w:color w:val="1F1F1F"/>
        </w:rPr>
        <w:t xml:space="preserve"> </w:t>
      </w:r>
      <w:r w:rsidRPr="00F522CF">
        <w:rPr>
          <w:rFonts w:asciiTheme="majorHAnsi" w:hAnsiTheme="majorHAnsi" w:cstheme="majorHAnsi"/>
          <w:color w:val="1F1F1F"/>
        </w:rPr>
        <w:t>kompletu dokumentów wymienionych powyżej.</w:t>
      </w:r>
    </w:p>
    <w:p w14:paraId="7AEB32E9" w14:textId="39F41DC8" w:rsidR="005147C5" w:rsidRPr="00F522CF" w:rsidRDefault="0058454A" w:rsidP="00C30B10">
      <w:pPr>
        <w:pStyle w:val="Akapitzlist"/>
        <w:widowControl w:val="0"/>
        <w:numPr>
          <w:ilvl w:val="0"/>
          <w:numId w:val="10"/>
        </w:numPr>
        <w:tabs>
          <w:tab w:val="left" w:pos="284"/>
          <w:tab w:val="left" w:pos="426"/>
        </w:tabs>
        <w:autoSpaceDE w:val="0"/>
        <w:autoSpaceDN w:val="0"/>
        <w:spacing w:after="0" w:line="240" w:lineRule="auto"/>
        <w:ind w:left="284" w:hanging="284"/>
        <w:jc w:val="both"/>
        <w:rPr>
          <w:rFonts w:asciiTheme="majorHAnsi" w:hAnsiTheme="majorHAnsi" w:cstheme="majorHAnsi"/>
          <w:color w:val="1F1F1F"/>
        </w:rPr>
      </w:pPr>
      <w:r w:rsidRPr="00F522CF">
        <w:rPr>
          <w:rFonts w:asciiTheme="majorHAnsi" w:hAnsiTheme="majorHAnsi" w:cstheme="majorHAnsi"/>
          <w:color w:val="1F1F1F"/>
        </w:rPr>
        <w:t xml:space="preserve">Za termin zapłaty Strony zgodnie przyjmują datę obciążenia rachunku bankowego </w:t>
      </w:r>
      <w:r w:rsidR="005147C5" w:rsidRPr="00F522CF">
        <w:rPr>
          <w:rFonts w:asciiTheme="majorHAnsi" w:hAnsiTheme="majorHAnsi" w:cstheme="majorHAnsi"/>
          <w:color w:val="1F1F1F"/>
        </w:rPr>
        <w:t>ORLEN OIL</w:t>
      </w:r>
      <w:r w:rsidR="00B3062B">
        <w:rPr>
          <w:rFonts w:asciiTheme="majorHAnsi" w:hAnsiTheme="majorHAnsi" w:cstheme="majorHAnsi"/>
          <w:color w:val="1F1F1F"/>
        </w:rPr>
        <w:t>.</w:t>
      </w:r>
    </w:p>
    <w:p w14:paraId="2C0D1C57" w14:textId="77777777" w:rsidR="005147C5" w:rsidRPr="00F522CF" w:rsidRDefault="0058454A" w:rsidP="00C30B10">
      <w:pPr>
        <w:pStyle w:val="Akapitzlist"/>
        <w:widowControl w:val="0"/>
        <w:numPr>
          <w:ilvl w:val="0"/>
          <w:numId w:val="10"/>
        </w:numPr>
        <w:tabs>
          <w:tab w:val="left" w:pos="284"/>
          <w:tab w:val="left" w:pos="426"/>
        </w:tabs>
        <w:autoSpaceDE w:val="0"/>
        <w:autoSpaceDN w:val="0"/>
        <w:spacing w:after="0" w:line="240" w:lineRule="auto"/>
        <w:ind w:left="284" w:hanging="284"/>
        <w:jc w:val="both"/>
        <w:rPr>
          <w:rFonts w:asciiTheme="majorHAnsi" w:hAnsiTheme="majorHAnsi" w:cstheme="majorHAnsi"/>
          <w:color w:val="1F1F1F"/>
        </w:rPr>
      </w:pPr>
      <w:r w:rsidRPr="00F522CF">
        <w:rPr>
          <w:rFonts w:asciiTheme="majorHAnsi" w:hAnsiTheme="majorHAnsi" w:cstheme="majorHAnsi"/>
          <w:color w:val="1F1F1F"/>
        </w:rPr>
        <w:t>Strony oświadczają, że są czynnymi podatnikami podatku od towarów i usług (VAT) i</w:t>
      </w:r>
      <w:r w:rsidR="005A2DC3" w:rsidRPr="00F522CF">
        <w:rPr>
          <w:rFonts w:asciiTheme="majorHAnsi" w:hAnsiTheme="majorHAnsi" w:cstheme="majorHAnsi"/>
          <w:color w:val="1F1F1F"/>
        </w:rPr>
        <w:t> </w:t>
      </w:r>
      <w:r w:rsidRPr="00F522CF">
        <w:rPr>
          <w:rFonts w:asciiTheme="majorHAnsi" w:hAnsiTheme="majorHAnsi" w:cstheme="majorHAnsi"/>
          <w:color w:val="1F1F1F"/>
        </w:rPr>
        <w:t>posiadają Numery Identyfikacji Podatkowej (NIP) wskazane w komparycji Umowy.</w:t>
      </w:r>
    </w:p>
    <w:p w14:paraId="0E050DA6" w14:textId="59BCD952" w:rsidR="005A2DC3" w:rsidRPr="00F522CF" w:rsidRDefault="001F02DB" w:rsidP="00C30B10">
      <w:pPr>
        <w:pStyle w:val="Akapitzlist"/>
        <w:widowControl w:val="0"/>
        <w:numPr>
          <w:ilvl w:val="0"/>
          <w:numId w:val="10"/>
        </w:numPr>
        <w:tabs>
          <w:tab w:val="left" w:pos="284"/>
          <w:tab w:val="left" w:pos="426"/>
        </w:tabs>
        <w:autoSpaceDE w:val="0"/>
        <w:autoSpaceDN w:val="0"/>
        <w:spacing w:after="0" w:line="240" w:lineRule="auto"/>
        <w:ind w:left="284" w:hanging="284"/>
        <w:jc w:val="both"/>
        <w:rPr>
          <w:rFonts w:asciiTheme="majorHAnsi" w:hAnsiTheme="majorHAnsi" w:cstheme="majorHAnsi"/>
          <w:color w:val="1F1F1F"/>
        </w:rPr>
      </w:pPr>
      <w:r>
        <w:rPr>
          <w:rFonts w:asciiTheme="majorHAnsi" w:hAnsiTheme="majorHAnsi" w:cstheme="majorHAnsi"/>
          <w:color w:val="1F1F1F"/>
        </w:rPr>
        <w:t>Sprzedawca</w:t>
      </w:r>
      <w:r w:rsidRPr="00F522CF">
        <w:rPr>
          <w:rFonts w:asciiTheme="majorHAnsi" w:hAnsiTheme="majorHAnsi" w:cstheme="majorHAnsi"/>
          <w:color w:val="1F1F1F"/>
        </w:rPr>
        <w:t xml:space="preserve"> </w:t>
      </w:r>
      <w:r w:rsidR="0058454A" w:rsidRPr="00F522CF">
        <w:rPr>
          <w:rFonts w:asciiTheme="majorHAnsi" w:hAnsiTheme="majorHAnsi" w:cstheme="majorHAnsi"/>
          <w:color w:val="1F1F1F"/>
        </w:rPr>
        <w:t xml:space="preserve">gwarantuje i ponosi odpowiedzialność za prawidłowość zastosowanej stawki podatku VAT, co oznacza, że w przypadku zakwestionowania przez organy podatkowe prawa </w:t>
      </w:r>
      <w:r w:rsidR="005A2DC3" w:rsidRPr="00F522CF">
        <w:rPr>
          <w:rFonts w:asciiTheme="majorHAnsi" w:hAnsiTheme="majorHAnsi" w:cstheme="majorHAnsi"/>
          <w:color w:val="1F1F1F"/>
        </w:rPr>
        <w:t xml:space="preserve">ORLEN OIL </w:t>
      </w:r>
      <w:r w:rsidR="0058454A" w:rsidRPr="00F522CF">
        <w:rPr>
          <w:rFonts w:asciiTheme="majorHAnsi" w:hAnsiTheme="majorHAnsi" w:cstheme="majorHAnsi"/>
          <w:color w:val="1F1F1F"/>
        </w:rPr>
        <w:t xml:space="preserve">do odliczenia podatku z tego powodu, iż zgodnie </w:t>
      </w:r>
      <w:r w:rsidR="005A2DC3" w:rsidRPr="00F522CF">
        <w:rPr>
          <w:rFonts w:asciiTheme="majorHAnsi" w:hAnsiTheme="majorHAnsi" w:cstheme="majorHAnsi"/>
          <w:color w:val="1F1F1F"/>
        </w:rPr>
        <w:t>z </w:t>
      </w:r>
      <w:r w:rsidR="0058454A" w:rsidRPr="00F522CF">
        <w:rPr>
          <w:rFonts w:asciiTheme="majorHAnsi" w:hAnsiTheme="majorHAnsi" w:cstheme="majorHAnsi"/>
          <w:color w:val="1F1F1F"/>
        </w:rPr>
        <w:t>przepisami dana transakcja nie podlega opodatkowaniu albo była zw</w:t>
      </w:r>
      <w:r w:rsidR="00E80096" w:rsidRPr="00F522CF">
        <w:rPr>
          <w:rFonts w:asciiTheme="majorHAnsi" w:hAnsiTheme="majorHAnsi" w:cstheme="majorHAnsi"/>
          <w:color w:val="1F1F1F"/>
        </w:rPr>
        <w:t xml:space="preserve">olniona od podatku, </w:t>
      </w:r>
      <w:r>
        <w:rPr>
          <w:rFonts w:asciiTheme="majorHAnsi" w:hAnsiTheme="majorHAnsi" w:cstheme="majorHAnsi"/>
          <w:color w:val="1F1F1F"/>
        </w:rPr>
        <w:t>Sprzedawca</w:t>
      </w:r>
      <w:r w:rsidRPr="00F522CF">
        <w:rPr>
          <w:rFonts w:asciiTheme="majorHAnsi" w:hAnsiTheme="majorHAnsi" w:cstheme="majorHAnsi"/>
          <w:color w:val="1F1F1F"/>
        </w:rPr>
        <w:t xml:space="preserve"> </w:t>
      </w:r>
      <w:r w:rsidR="00E80096" w:rsidRPr="00F522CF">
        <w:rPr>
          <w:rFonts w:asciiTheme="majorHAnsi" w:hAnsiTheme="majorHAnsi" w:cstheme="majorHAnsi"/>
          <w:color w:val="1F1F1F"/>
        </w:rPr>
        <w:t>na </w:t>
      </w:r>
      <w:r w:rsidR="0058454A" w:rsidRPr="00F522CF">
        <w:rPr>
          <w:rFonts w:asciiTheme="majorHAnsi" w:hAnsiTheme="majorHAnsi" w:cstheme="majorHAnsi"/>
          <w:color w:val="1F1F1F"/>
        </w:rPr>
        <w:t xml:space="preserve">pisemne żądanie </w:t>
      </w:r>
      <w:r w:rsidR="005A2DC3" w:rsidRPr="00F522CF">
        <w:rPr>
          <w:rFonts w:asciiTheme="majorHAnsi" w:hAnsiTheme="majorHAnsi" w:cstheme="majorHAnsi"/>
          <w:color w:val="1F1F1F"/>
        </w:rPr>
        <w:t xml:space="preserve">ORLEN OIL </w:t>
      </w:r>
      <w:r w:rsidR="0058454A" w:rsidRPr="00F522CF">
        <w:rPr>
          <w:rFonts w:asciiTheme="majorHAnsi" w:hAnsiTheme="majorHAnsi" w:cstheme="majorHAnsi"/>
          <w:color w:val="1F1F1F"/>
        </w:rPr>
        <w:t xml:space="preserve">oraz w terminie w nim wskazanym </w:t>
      </w:r>
      <w:r w:rsidR="007F58EE" w:rsidRPr="00F522CF">
        <w:rPr>
          <w:rFonts w:asciiTheme="majorHAnsi" w:hAnsiTheme="majorHAnsi" w:cstheme="majorHAnsi"/>
          <w:color w:val="1F1F1F"/>
        </w:rPr>
        <w:t>d</w:t>
      </w:r>
      <w:r w:rsidR="0058454A" w:rsidRPr="00F522CF">
        <w:rPr>
          <w:rFonts w:asciiTheme="majorHAnsi" w:hAnsiTheme="majorHAnsi" w:cstheme="majorHAnsi"/>
          <w:color w:val="1F1F1F"/>
        </w:rPr>
        <w:t xml:space="preserve">okona odpowiedniej korekty faktury VAT oraz zwróci </w:t>
      </w:r>
      <w:r w:rsidR="005A2DC3" w:rsidRPr="00F522CF">
        <w:rPr>
          <w:rFonts w:asciiTheme="majorHAnsi" w:hAnsiTheme="majorHAnsi" w:cstheme="majorHAnsi"/>
          <w:color w:val="1F1F1F"/>
        </w:rPr>
        <w:t xml:space="preserve">ORLEN OIL </w:t>
      </w:r>
      <w:r>
        <w:rPr>
          <w:rFonts w:asciiTheme="majorHAnsi" w:hAnsiTheme="majorHAnsi" w:cstheme="majorHAnsi"/>
          <w:color w:val="1F1F1F"/>
        </w:rPr>
        <w:t xml:space="preserve">tak </w:t>
      </w:r>
      <w:r w:rsidR="00E80096" w:rsidRPr="00F522CF">
        <w:rPr>
          <w:rFonts w:asciiTheme="majorHAnsi" w:hAnsiTheme="majorHAnsi" w:cstheme="majorHAnsi"/>
          <w:color w:val="1F1F1F"/>
        </w:rPr>
        <w:t>powstałą różnicę w </w:t>
      </w:r>
      <w:r w:rsidR="0058454A" w:rsidRPr="00F522CF">
        <w:rPr>
          <w:rFonts w:asciiTheme="majorHAnsi" w:hAnsiTheme="majorHAnsi" w:cstheme="majorHAnsi"/>
          <w:color w:val="1F1F1F"/>
        </w:rPr>
        <w:t>terminie 30 dni od dnia doręczenia tego żądania.</w:t>
      </w:r>
    </w:p>
    <w:p w14:paraId="72E95D30" w14:textId="46213B73" w:rsidR="005A2DC3" w:rsidRPr="00F522CF" w:rsidRDefault="0058454A" w:rsidP="00C30B10">
      <w:pPr>
        <w:pStyle w:val="Akapitzlist"/>
        <w:widowControl w:val="0"/>
        <w:numPr>
          <w:ilvl w:val="0"/>
          <w:numId w:val="10"/>
        </w:numPr>
        <w:tabs>
          <w:tab w:val="left" w:pos="284"/>
          <w:tab w:val="left" w:pos="426"/>
        </w:tabs>
        <w:autoSpaceDE w:val="0"/>
        <w:autoSpaceDN w:val="0"/>
        <w:spacing w:after="0" w:line="240" w:lineRule="auto"/>
        <w:ind w:left="284" w:hanging="284"/>
        <w:jc w:val="both"/>
        <w:rPr>
          <w:rFonts w:asciiTheme="majorHAnsi" w:hAnsiTheme="majorHAnsi" w:cstheme="majorHAnsi"/>
          <w:color w:val="1F1F1F"/>
        </w:rPr>
      </w:pPr>
      <w:r w:rsidRPr="00F522CF">
        <w:rPr>
          <w:rFonts w:asciiTheme="majorHAnsi" w:hAnsiTheme="majorHAnsi" w:cstheme="majorHAnsi"/>
          <w:color w:val="1F1F1F"/>
        </w:rPr>
        <w:t xml:space="preserve">W przypadku odmowy wystawienia przez </w:t>
      </w:r>
      <w:r w:rsidR="001F02DB">
        <w:rPr>
          <w:rFonts w:asciiTheme="majorHAnsi" w:hAnsiTheme="majorHAnsi" w:cstheme="majorHAnsi"/>
          <w:color w:val="1F1F1F"/>
        </w:rPr>
        <w:t>Sprzedawcę</w:t>
      </w:r>
      <w:r w:rsidR="001F02DB" w:rsidRPr="00F522CF">
        <w:rPr>
          <w:rFonts w:asciiTheme="majorHAnsi" w:hAnsiTheme="majorHAnsi" w:cstheme="majorHAnsi"/>
          <w:color w:val="1F1F1F"/>
        </w:rPr>
        <w:t xml:space="preserve"> </w:t>
      </w:r>
      <w:r w:rsidRPr="00F522CF">
        <w:rPr>
          <w:rFonts w:asciiTheme="majorHAnsi" w:hAnsiTheme="majorHAnsi" w:cstheme="majorHAnsi"/>
          <w:color w:val="1F1F1F"/>
        </w:rPr>
        <w:t xml:space="preserve">faktury VAT korygującej, </w:t>
      </w:r>
      <w:r w:rsidR="001F02DB">
        <w:rPr>
          <w:rFonts w:asciiTheme="majorHAnsi" w:hAnsiTheme="majorHAnsi" w:cstheme="majorHAnsi"/>
          <w:color w:val="1F1F1F"/>
        </w:rPr>
        <w:t>Sprzedawca</w:t>
      </w:r>
      <w:r w:rsidR="001F02DB" w:rsidRPr="00F522CF">
        <w:rPr>
          <w:rFonts w:asciiTheme="majorHAnsi" w:hAnsiTheme="majorHAnsi" w:cstheme="majorHAnsi"/>
          <w:color w:val="1F1F1F"/>
        </w:rPr>
        <w:t xml:space="preserve"> </w:t>
      </w:r>
      <w:r w:rsidRPr="00F522CF">
        <w:rPr>
          <w:rFonts w:asciiTheme="majorHAnsi" w:hAnsiTheme="majorHAnsi" w:cstheme="majorHAnsi"/>
          <w:color w:val="1F1F1F"/>
        </w:rPr>
        <w:t xml:space="preserve">zgadza się na zwrot </w:t>
      </w:r>
      <w:r w:rsidR="005A2DC3" w:rsidRPr="00F522CF">
        <w:rPr>
          <w:rFonts w:asciiTheme="majorHAnsi" w:hAnsiTheme="majorHAnsi" w:cstheme="majorHAnsi"/>
          <w:color w:val="1F1F1F"/>
        </w:rPr>
        <w:t xml:space="preserve">ORLEN OIL </w:t>
      </w:r>
      <w:r w:rsidRPr="00F522CF">
        <w:rPr>
          <w:rFonts w:asciiTheme="majorHAnsi" w:hAnsiTheme="majorHAnsi" w:cstheme="majorHAnsi"/>
          <w:color w:val="1F1F1F"/>
        </w:rPr>
        <w:t xml:space="preserve">równowartości podatku VAT zakwestionowanego przez organy podatkowe, przy czym zwrot ten nastąpi na podstawie noty księgowej wystawionej przez </w:t>
      </w:r>
      <w:r w:rsidR="005A2DC3" w:rsidRPr="00F522CF">
        <w:rPr>
          <w:rFonts w:asciiTheme="majorHAnsi" w:hAnsiTheme="majorHAnsi" w:cstheme="majorHAnsi"/>
          <w:color w:val="1F1F1F"/>
        </w:rPr>
        <w:t xml:space="preserve">ORLEN OIL </w:t>
      </w:r>
      <w:r w:rsidRPr="00F522CF">
        <w:rPr>
          <w:rFonts w:asciiTheme="majorHAnsi" w:hAnsiTheme="majorHAnsi" w:cstheme="majorHAnsi"/>
          <w:color w:val="1F1F1F"/>
        </w:rPr>
        <w:t xml:space="preserve">w terminie 30 dni od dnia jej doręczenia </w:t>
      </w:r>
      <w:r w:rsidR="001F02DB">
        <w:rPr>
          <w:rFonts w:asciiTheme="majorHAnsi" w:hAnsiTheme="majorHAnsi" w:cstheme="majorHAnsi"/>
          <w:color w:val="1F1F1F"/>
        </w:rPr>
        <w:t>Sprzedawcy</w:t>
      </w:r>
      <w:r w:rsidRPr="00F522CF">
        <w:rPr>
          <w:rFonts w:asciiTheme="majorHAnsi" w:hAnsiTheme="majorHAnsi" w:cstheme="majorHAnsi"/>
          <w:color w:val="1F1F1F"/>
        </w:rPr>
        <w:t xml:space="preserve">. W każdym z powyższych przypadków </w:t>
      </w:r>
      <w:r w:rsidR="001F02DB">
        <w:rPr>
          <w:rFonts w:asciiTheme="majorHAnsi" w:hAnsiTheme="majorHAnsi" w:cstheme="majorHAnsi"/>
          <w:color w:val="1F1F1F"/>
        </w:rPr>
        <w:t>Sprzedawca</w:t>
      </w:r>
      <w:r w:rsidR="001F02DB" w:rsidRPr="00F522CF">
        <w:rPr>
          <w:rFonts w:asciiTheme="majorHAnsi" w:hAnsiTheme="majorHAnsi" w:cstheme="majorHAnsi"/>
          <w:color w:val="1F1F1F"/>
        </w:rPr>
        <w:t xml:space="preserve"> </w:t>
      </w:r>
      <w:r w:rsidRPr="00F522CF">
        <w:rPr>
          <w:rFonts w:asciiTheme="majorHAnsi" w:hAnsiTheme="majorHAnsi" w:cstheme="majorHAnsi"/>
          <w:color w:val="1F1F1F"/>
        </w:rPr>
        <w:t xml:space="preserve">zwróci </w:t>
      </w:r>
      <w:r w:rsidR="005A2DC3" w:rsidRPr="00F522CF">
        <w:rPr>
          <w:rFonts w:asciiTheme="majorHAnsi" w:hAnsiTheme="majorHAnsi" w:cstheme="majorHAnsi"/>
          <w:color w:val="1F1F1F"/>
        </w:rPr>
        <w:t xml:space="preserve">ORLEN OIL </w:t>
      </w:r>
      <w:r w:rsidRPr="00F522CF">
        <w:rPr>
          <w:rFonts w:asciiTheme="majorHAnsi" w:hAnsiTheme="majorHAnsi" w:cstheme="majorHAnsi"/>
          <w:color w:val="1F1F1F"/>
        </w:rPr>
        <w:t xml:space="preserve">także równowartość sankcji, odsetek, kar i innych obciążeń dodatkowo poniesionych przez </w:t>
      </w:r>
      <w:r w:rsidR="001F02DB">
        <w:rPr>
          <w:rFonts w:asciiTheme="majorHAnsi" w:hAnsiTheme="majorHAnsi" w:cstheme="majorHAnsi"/>
          <w:color w:val="1F1F1F"/>
        </w:rPr>
        <w:t>Sprzedawcę</w:t>
      </w:r>
      <w:r w:rsidRPr="00F522CF">
        <w:rPr>
          <w:rFonts w:asciiTheme="majorHAnsi" w:hAnsiTheme="majorHAnsi" w:cstheme="majorHAnsi"/>
          <w:color w:val="1F1F1F"/>
        </w:rPr>
        <w:t>, bądź nałożonych przez władze podatkowe, przy czym zwrot ten nastąpi w</w:t>
      </w:r>
      <w:r w:rsidR="00852113" w:rsidRPr="00F522CF">
        <w:rPr>
          <w:rFonts w:asciiTheme="majorHAnsi" w:hAnsiTheme="majorHAnsi" w:cstheme="majorHAnsi"/>
          <w:color w:val="1F1F1F"/>
        </w:rPr>
        <w:t> </w:t>
      </w:r>
      <w:r w:rsidRPr="00F522CF">
        <w:rPr>
          <w:rFonts w:asciiTheme="majorHAnsi" w:hAnsiTheme="majorHAnsi" w:cstheme="majorHAnsi"/>
          <w:color w:val="1F1F1F"/>
        </w:rPr>
        <w:t>sposób opisany w zdaniu poprzednim.</w:t>
      </w:r>
    </w:p>
    <w:p w14:paraId="7DA8EA01" w14:textId="3C522979" w:rsidR="00D51F59" w:rsidRPr="00F522CF" w:rsidRDefault="001F02DB" w:rsidP="00C30B10">
      <w:pPr>
        <w:pStyle w:val="Akapitzlist"/>
        <w:widowControl w:val="0"/>
        <w:numPr>
          <w:ilvl w:val="0"/>
          <w:numId w:val="10"/>
        </w:numPr>
        <w:tabs>
          <w:tab w:val="left" w:pos="284"/>
          <w:tab w:val="left" w:pos="426"/>
        </w:tabs>
        <w:autoSpaceDE w:val="0"/>
        <w:autoSpaceDN w:val="0"/>
        <w:spacing w:after="0" w:line="240" w:lineRule="auto"/>
        <w:ind w:left="284" w:hanging="284"/>
        <w:jc w:val="both"/>
        <w:rPr>
          <w:rFonts w:asciiTheme="majorHAnsi" w:hAnsiTheme="majorHAnsi" w:cstheme="majorHAnsi"/>
          <w:color w:val="1F1F1F"/>
        </w:rPr>
      </w:pPr>
      <w:r>
        <w:rPr>
          <w:rFonts w:asciiTheme="majorHAnsi" w:hAnsiTheme="majorHAnsi" w:cstheme="majorHAnsi"/>
          <w:color w:val="1F1F1F"/>
        </w:rPr>
        <w:t>Sprzedawca</w:t>
      </w:r>
      <w:r w:rsidRPr="00F522CF">
        <w:rPr>
          <w:rFonts w:asciiTheme="majorHAnsi" w:hAnsiTheme="majorHAnsi" w:cstheme="majorHAnsi"/>
          <w:color w:val="1F1F1F"/>
        </w:rPr>
        <w:t xml:space="preserve"> </w:t>
      </w:r>
      <w:r w:rsidR="0058454A" w:rsidRPr="00F522CF">
        <w:rPr>
          <w:rFonts w:asciiTheme="majorHAnsi" w:hAnsiTheme="majorHAnsi" w:cstheme="majorHAnsi"/>
          <w:color w:val="1F1F1F"/>
        </w:rPr>
        <w:t xml:space="preserve">jest zobowiązany do archiwizowania kopii faktur VAT potwierdzających dostawę towarów lub wykonanie usług, stanowiących dla </w:t>
      </w:r>
      <w:r w:rsidR="005A2DC3" w:rsidRPr="00F522CF">
        <w:rPr>
          <w:rFonts w:asciiTheme="majorHAnsi" w:hAnsiTheme="majorHAnsi" w:cstheme="majorHAnsi"/>
          <w:color w:val="1F1F1F"/>
        </w:rPr>
        <w:t xml:space="preserve">ORLEN OIL </w:t>
      </w:r>
      <w:r w:rsidR="0058454A" w:rsidRPr="00F522CF">
        <w:rPr>
          <w:rFonts w:asciiTheme="majorHAnsi" w:hAnsiTheme="majorHAnsi" w:cstheme="majorHAnsi"/>
          <w:color w:val="1F1F1F"/>
        </w:rPr>
        <w:t xml:space="preserve">podstawę do obniżenia podatku VAT należnego o kwotę podatku od towarów i usług naliczonego przy zakupie towarów i usług. W razie niedopełnienia powyższego wymogu, lub w razie gdyby archiwizowana przez </w:t>
      </w:r>
      <w:r>
        <w:rPr>
          <w:rFonts w:asciiTheme="majorHAnsi" w:hAnsiTheme="majorHAnsi" w:cstheme="majorHAnsi"/>
          <w:color w:val="1F1F1F"/>
        </w:rPr>
        <w:t>Sprzedawcę</w:t>
      </w:r>
      <w:r w:rsidRPr="00F522CF">
        <w:rPr>
          <w:rFonts w:asciiTheme="majorHAnsi" w:hAnsiTheme="majorHAnsi" w:cstheme="majorHAnsi"/>
          <w:color w:val="1F1F1F"/>
        </w:rPr>
        <w:t xml:space="preserve"> </w:t>
      </w:r>
      <w:r w:rsidR="0058454A" w:rsidRPr="00F522CF">
        <w:rPr>
          <w:rFonts w:asciiTheme="majorHAnsi" w:hAnsiTheme="majorHAnsi" w:cstheme="majorHAnsi"/>
          <w:color w:val="1F1F1F"/>
        </w:rPr>
        <w:t xml:space="preserve">kopia faktury VAT była nieprawidłowa ze względów formalnych, prawnych lub rzeczowych, </w:t>
      </w:r>
      <w:r>
        <w:rPr>
          <w:rFonts w:asciiTheme="majorHAnsi" w:hAnsiTheme="majorHAnsi" w:cstheme="majorHAnsi"/>
          <w:color w:val="1F1F1F"/>
        </w:rPr>
        <w:t>Sprzedawca</w:t>
      </w:r>
      <w:r w:rsidRPr="00F522CF">
        <w:rPr>
          <w:rFonts w:asciiTheme="majorHAnsi" w:hAnsiTheme="majorHAnsi" w:cstheme="majorHAnsi"/>
          <w:color w:val="1F1F1F"/>
        </w:rPr>
        <w:t xml:space="preserve"> </w:t>
      </w:r>
      <w:r w:rsidR="0058454A" w:rsidRPr="00F522CF">
        <w:rPr>
          <w:rFonts w:asciiTheme="majorHAnsi" w:hAnsiTheme="majorHAnsi" w:cstheme="majorHAnsi"/>
          <w:color w:val="1F1F1F"/>
        </w:rPr>
        <w:t xml:space="preserve">zobowiązany jest do wyrównania </w:t>
      </w:r>
      <w:r w:rsidR="005A2DC3" w:rsidRPr="00F522CF">
        <w:rPr>
          <w:rFonts w:asciiTheme="majorHAnsi" w:hAnsiTheme="majorHAnsi" w:cstheme="majorHAnsi"/>
          <w:color w:val="1F1F1F"/>
        </w:rPr>
        <w:t xml:space="preserve">ORLEN OIL </w:t>
      </w:r>
      <w:r w:rsidR="0058454A" w:rsidRPr="00F522CF">
        <w:rPr>
          <w:rFonts w:asciiTheme="majorHAnsi" w:hAnsiTheme="majorHAnsi" w:cstheme="majorHAnsi"/>
          <w:color w:val="1F1F1F"/>
        </w:rPr>
        <w:t xml:space="preserve">szkody powstałej w wyniku ustalenia zobowiązania podatkowego, wraz </w:t>
      </w:r>
      <w:r w:rsidR="005A2DC3" w:rsidRPr="00F522CF">
        <w:rPr>
          <w:rFonts w:asciiTheme="majorHAnsi" w:hAnsiTheme="majorHAnsi" w:cstheme="majorHAnsi"/>
          <w:color w:val="1F1F1F"/>
        </w:rPr>
        <w:t>z </w:t>
      </w:r>
      <w:r w:rsidR="0058454A" w:rsidRPr="00F522CF">
        <w:rPr>
          <w:rFonts w:asciiTheme="majorHAnsi" w:hAnsiTheme="majorHAnsi" w:cstheme="majorHAnsi"/>
          <w:color w:val="1F1F1F"/>
        </w:rPr>
        <w:t xml:space="preserve">sankcjami i odsetkami nałożonymi na </w:t>
      </w:r>
      <w:r w:rsidR="005A2DC3" w:rsidRPr="00F522CF">
        <w:rPr>
          <w:rFonts w:asciiTheme="majorHAnsi" w:hAnsiTheme="majorHAnsi" w:cstheme="majorHAnsi"/>
          <w:color w:val="1F1F1F"/>
        </w:rPr>
        <w:t>ORLEN OIL</w:t>
      </w:r>
      <w:r w:rsidR="00B3062B">
        <w:rPr>
          <w:rFonts w:asciiTheme="majorHAnsi" w:hAnsiTheme="majorHAnsi" w:cstheme="majorHAnsi"/>
          <w:color w:val="1F1F1F"/>
        </w:rPr>
        <w:t>.</w:t>
      </w:r>
    </w:p>
    <w:p w14:paraId="54261409" w14:textId="2BE5B33B" w:rsidR="004B7149" w:rsidRPr="00F522CF" w:rsidRDefault="004B7149" w:rsidP="00C30B10">
      <w:pPr>
        <w:pStyle w:val="Akapitzlist"/>
        <w:widowControl w:val="0"/>
        <w:numPr>
          <w:ilvl w:val="0"/>
          <w:numId w:val="10"/>
        </w:numPr>
        <w:tabs>
          <w:tab w:val="left" w:pos="284"/>
          <w:tab w:val="left" w:pos="426"/>
        </w:tabs>
        <w:autoSpaceDE w:val="0"/>
        <w:autoSpaceDN w:val="0"/>
        <w:spacing w:after="0" w:line="240" w:lineRule="auto"/>
        <w:ind w:left="284" w:hanging="284"/>
        <w:jc w:val="both"/>
        <w:rPr>
          <w:rFonts w:asciiTheme="majorHAnsi" w:hAnsiTheme="majorHAnsi" w:cstheme="majorHAnsi"/>
          <w:color w:val="1F1F1F"/>
        </w:rPr>
      </w:pPr>
      <w:r w:rsidRPr="00F522CF">
        <w:rPr>
          <w:rFonts w:asciiTheme="majorHAnsi" w:hAnsiTheme="majorHAnsi" w:cstheme="majorHAnsi"/>
          <w:color w:val="1F1F1F"/>
        </w:rPr>
        <w:t>Działając na podstawie art. 4c ustawy z dnia 8 marca 2013 r. o przeciwdziałaniu nadmiernym opóźnieniom w transakcjach handlowych, ORLEN OIL oświadcza, że posiada status dużego przedsiębiorcy.</w:t>
      </w:r>
    </w:p>
    <w:p w14:paraId="2591FD8D" w14:textId="77777777" w:rsidR="002365F6" w:rsidRDefault="002365F6" w:rsidP="00E75F5D">
      <w:pPr>
        <w:tabs>
          <w:tab w:val="left" w:pos="1560"/>
        </w:tabs>
        <w:spacing w:after="0" w:line="240" w:lineRule="auto"/>
        <w:ind w:right="35"/>
        <w:jc w:val="center"/>
        <w:rPr>
          <w:rFonts w:asciiTheme="majorHAnsi" w:hAnsiTheme="majorHAnsi" w:cstheme="majorHAnsi"/>
          <w:b/>
          <w:color w:val="161616"/>
        </w:rPr>
      </w:pPr>
    </w:p>
    <w:p w14:paraId="6CB8E0C3" w14:textId="3F5E198A" w:rsidR="0058454A" w:rsidRPr="00C10F53" w:rsidRDefault="0058454A" w:rsidP="00E75F5D">
      <w:pPr>
        <w:tabs>
          <w:tab w:val="left" w:pos="1560"/>
        </w:tabs>
        <w:spacing w:after="0" w:line="240" w:lineRule="auto"/>
        <w:ind w:right="35"/>
        <w:jc w:val="center"/>
        <w:rPr>
          <w:rFonts w:asciiTheme="majorHAnsi" w:hAnsiTheme="majorHAnsi" w:cstheme="majorHAnsi"/>
          <w:b/>
          <w:color w:val="161616"/>
        </w:rPr>
      </w:pPr>
      <w:r w:rsidRPr="00C10F53">
        <w:rPr>
          <w:rFonts w:asciiTheme="majorHAnsi" w:hAnsiTheme="majorHAnsi" w:cstheme="majorHAnsi"/>
          <w:b/>
          <w:color w:val="161616"/>
        </w:rPr>
        <w:t xml:space="preserve">§ </w:t>
      </w:r>
      <w:r w:rsidR="005A2DC3" w:rsidRPr="00C10F53">
        <w:rPr>
          <w:rFonts w:asciiTheme="majorHAnsi" w:hAnsiTheme="majorHAnsi" w:cstheme="majorHAnsi"/>
          <w:b/>
          <w:color w:val="161616"/>
        </w:rPr>
        <w:t>8</w:t>
      </w:r>
      <w:r w:rsidRPr="00C10F53">
        <w:rPr>
          <w:rFonts w:asciiTheme="majorHAnsi" w:hAnsiTheme="majorHAnsi" w:cstheme="majorHAnsi"/>
          <w:b/>
          <w:color w:val="161616"/>
        </w:rPr>
        <w:t xml:space="preserve"> </w:t>
      </w:r>
      <w:r w:rsidR="001F02DB">
        <w:rPr>
          <w:rFonts w:asciiTheme="majorHAnsi" w:hAnsiTheme="majorHAnsi" w:cstheme="majorHAnsi"/>
          <w:b/>
          <w:color w:val="161616"/>
        </w:rPr>
        <w:t>ZWROTY I REKLAMACJE</w:t>
      </w:r>
    </w:p>
    <w:p w14:paraId="0B93912E" w14:textId="5C4EF2CE" w:rsidR="003645C8" w:rsidRDefault="001F02DB" w:rsidP="004E00C8">
      <w:pPr>
        <w:pStyle w:val="Akapitzlist"/>
        <w:widowControl w:val="0"/>
        <w:numPr>
          <w:ilvl w:val="0"/>
          <w:numId w:val="6"/>
        </w:numPr>
        <w:tabs>
          <w:tab w:val="left" w:pos="284"/>
          <w:tab w:val="left" w:pos="426"/>
        </w:tabs>
        <w:autoSpaceDE w:val="0"/>
        <w:autoSpaceDN w:val="0"/>
        <w:spacing w:after="0" w:line="240" w:lineRule="auto"/>
        <w:ind w:left="284" w:hanging="284"/>
        <w:jc w:val="both"/>
        <w:rPr>
          <w:rFonts w:asciiTheme="majorHAnsi" w:hAnsiTheme="majorHAnsi" w:cstheme="majorHAnsi"/>
          <w:color w:val="1F1F1F"/>
        </w:rPr>
      </w:pPr>
      <w:r>
        <w:rPr>
          <w:rFonts w:asciiTheme="majorHAnsi" w:hAnsiTheme="majorHAnsi" w:cstheme="majorHAnsi"/>
          <w:color w:val="1F1F1F"/>
        </w:rPr>
        <w:t>Kupujący</w:t>
      </w:r>
      <w:r w:rsidR="003645C8" w:rsidRPr="003645C8">
        <w:rPr>
          <w:rFonts w:asciiTheme="majorHAnsi" w:hAnsiTheme="majorHAnsi" w:cstheme="majorHAnsi"/>
          <w:color w:val="1F1F1F"/>
        </w:rPr>
        <w:t xml:space="preserve"> jest uprawniony zwrócić do Sprzedawcy wszelkie zakupione Towary</w:t>
      </w:r>
      <w:r w:rsidR="00773C2E">
        <w:rPr>
          <w:rFonts w:asciiTheme="majorHAnsi" w:hAnsiTheme="majorHAnsi" w:cstheme="majorHAnsi"/>
          <w:color w:val="1F1F1F"/>
        </w:rPr>
        <w:t>,</w:t>
      </w:r>
      <w:r w:rsidR="003645C8" w:rsidRPr="003645C8">
        <w:rPr>
          <w:rFonts w:asciiTheme="majorHAnsi" w:hAnsiTheme="majorHAnsi" w:cstheme="majorHAnsi"/>
          <w:color w:val="1F1F1F"/>
        </w:rPr>
        <w:t xml:space="preserve"> odstępując od danej Umowy Sprzedaży w terminie 14 dni od dnia ich odbioru w Punkcie Dostawy</w:t>
      </w:r>
      <w:r w:rsidR="00773C2E">
        <w:rPr>
          <w:rFonts w:asciiTheme="majorHAnsi" w:hAnsiTheme="majorHAnsi" w:cstheme="majorHAnsi"/>
          <w:color w:val="1F1F1F"/>
        </w:rPr>
        <w:t xml:space="preserve">, czego dokonywać będzie kontaktując się ze Sprzedawcą mailowo pod adresem e-mail: [_] lub telefonicznie pod nr: [_]. Koszty i ryzyko transportu Towarów zwracanych Sprzedawcy ponosi Kupujący. Sprzedawca jest zobowiązany przyjąć wszelkie takie zwroty, pod warunkiem nienaruszenia opakowań jednostkowych Towarów oraz o ile Towary nie noszą śladów używania. </w:t>
      </w:r>
    </w:p>
    <w:p w14:paraId="37353A66" w14:textId="77777777" w:rsidR="00D90250" w:rsidRPr="004B50A4" w:rsidRDefault="00D90250" w:rsidP="004E00C8">
      <w:pPr>
        <w:pStyle w:val="Akapitzlist"/>
        <w:widowControl w:val="0"/>
        <w:numPr>
          <w:ilvl w:val="0"/>
          <w:numId w:val="6"/>
        </w:numPr>
        <w:tabs>
          <w:tab w:val="left" w:pos="284"/>
          <w:tab w:val="left" w:pos="426"/>
        </w:tabs>
        <w:autoSpaceDE w:val="0"/>
        <w:autoSpaceDN w:val="0"/>
        <w:spacing w:after="0" w:line="240" w:lineRule="auto"/>
        <w:ind w:left="284" w:hanging="284"/>
        <w:jc w:val="both"/>
        <w:rPr>
          <w:rFonts w:asciiTheme="majorHAnsi" w:hAnsiTheme="majorHAnsi" w:cstheme="majorHAnsi"/>
          <w:color w:val="1F1F1F"/>
        </w:rPr>
      </w:pPr>
      <w:r>
        <w:rPr>
          <w:rFonts w:asciiTheme="majorHAnsi" w:hAnsiTheme="majorHAnsi" w:cstheme="majorHAnsi"/>
          <w:color w:val="1F1F1F"/>
        </w:rPr>
        <w:t>Sprzedawca udziela gwarancji jakości na Towary na takich samych warunkach jak ich producenci, a Kupujący może wykonywać uprawnienia z tytułu takiej gwarancji jakości niezależnie od uprawnień z tytułu rękojmi, na zasadach określonych w kartach gwarancyjnych dołączonych do Towarów.</w:t>
      </w:r>
    </w:p>
    <w:p w14:paraId="100E26BC" w14:textId="77777777" w:rsidR="00773C2E" w:rsidRDefault="00773C2E" w:rsidP="004E00C8">
      <w:pPr>
        <w:pStyle w:val="Akapitzlist"/>
        <w:widowControl w:val="0"/>
        <w:numPr>
          <w:ilvl w:val="0"/>
          <w:numId w:val="6"/>
        </w:numPr>
        <w:tabs>
          <w:tab w:val="left" w:pos="284"/>
          <w:tab w:val="left" w:pos="426"/>
        </w:tabs>
        <w:autoSpaceDE w:val="0"/>
        <w:autoSpaceDN w:val="0"/>
        <w:spacing w:after="0" w:line="240" w:lineRule="auto"/>
        <w:ind w:left="284" w:hanging="284"/>
        <w:jc w:val="both"/>
        <w:rPr>
          <w:rFonts w:asciiTheme="majorHAnsi" w:hAnsiTheme="majorHAnsi" w:cstheme="majorHAnsi"/>
          <w:color w:val="1F1F1F"/>
        </w:rPr>
      </w:pPr>
      <w:r>
        <w:rPr>
          <w:rFonts w:asciiTheme="majorHAnsi" w:hAnsiTheme="majorHAnsi" w:cstheme="majorHAnsi"/>
          <w:color w:val="1F1F1F"/>
        </w:rPr>
        <w:t xml:space="preserve">Sprzedawca gwarantuje terminowość i kompletność każdej dostawy Towarów w ramach wszystkich Umów Sprzedaży, przy czym gwarancja terminowej dostawy obejmuje jedynie Umowy Sprzedaży zawarte na skutek złożenia Zamówień poprzez </w:t>
      </w:r>
      <w:r w:rsidR="00D90250">
        <w:rPr>
          <w:rFonts w:asciiTheme="majorHAnsi" w:hAnsiTheme="majorHAnsi" w:cstheme="majorHAnsi"/>
          <w:color w:val="1F1F1F"/>
        </w:rPr>
        <w:t>sklep internetowy</w:t>
      </w:r>
      <w:r>
        <w:rPr>
          <w:rFonts w:asciiTheme="majorHAnsi" w:hAnsiTheme="majorHAnsi" w:cstheme="majorHAnsi"/>
          <w:color w:val="1F1F1F"/>
        </w:rPr>
        <w:t xml:space="preserve"> Sprzedawcy.</w:t>
      </w:r>
    </w:p>
    <w:p w14:paraId="45A6D4ED" w14:textId="5BDC63D9" w:rsidR="004703BB" w:rsidRPr="00F522CF" w:rsidRDefault="007F58EE" w:rsidP="004E00C8">
      <w:pPr>
        <w:pStyle w:val="Akapitzlist"/>
        <w:widowControl w:val="0"/>
        <w:numPr>
          <w:ilvl w:val="0"/>
          <w:numId w:val="6"/>
        </w:numPr>
        <w:autoSpaceDE w:val="0"/>
        <w:autoSpaceDN w:val="0"/>
        <w:spacing w:after="0" w:line="240" w:lineRule="auto"/>
        <w:ind w:left="284" w:right="12" w:hanging="284"/>
        <w:jc w:val="both"/>
        <w:rPr>
          <w:rFonts w:asciiTheme="majorHAnsi" w:hAnsiTheme="majorHAnsi" w:cstheme="majorHAnsi"/>
          <w:color w:val="1F1F1F"/>
          <w:spacing w:val="1"/>
        </w:rPr>
      </w:pPr>
      <w:r w:rsidRPr="00C10F53">
        <w:rPr>
          <w:rFonts w:asciiTheme="majorHAnsi" w:hAnsiTheme="majorHAnsi" w:cstheme="majorHAnsi"/>
          <w:color w:val="1F1F1F"/>
        </w:rPr>
        <w:t xml:space="preserve">Za dostawę kompletną uważa się dostawę Towarów zgodnych </w:t>
      </w:r>
      <w:r w:rsidR="0058454A" w:rsidRPr="00C10F53">
        <w:rPr>
          <w:rFonts w:asciiTheme="majorHAnsi" w:hAnsiTheme="majorHAnsi" w:cstheme="majorHAnsi"/>
          <w:color w:val="1F1F1F"/>
        </w:rPr>
        <w:t>asortymentowo</w:t>
      </w:r>
      <w:r w:rsidR="004703BB">
        <w:rPr>
          <w:rFonts w:asciiTheme="majorHAnsi" w:hAnsiTheme="majorHAnsi" w:cstheme="majorHAnsi"/>
          <w:color w:val="1F1F1F"/>
        </w:rPr>
        <w:t xml:space="preserve"> </w:t>
      </w:r>
      <w:r w:rsidR="0058454A" w:rsidRPr="00C10F53">
        <w:rPr>
          <w:rFonts w:asciiTheme="majorHAnsi" w:hAnsiTheme="majorHAnsi" w:cstheme="majorHAnsi"/>
          <w:color w:val="1F1F1F"/>
          <w:spacing w:val="-54"/>
        </w:rPr>
        <w:t xml:space="preserve"> </w:t>
      </w:r>
      <w:r w:rsidRPr="00C10F53">
        <w:rPr>
          <w:rFonts w:asciiTheme="majorHAnsi" w:hAnsiTheme="majorHAnsi" w:cstheme="majorHAnsi"/>
          <w:color w:val="1F1F1F"/>
        </w:rPr>
        <w:t>i </w:t>
      </w:r>
      <w:r w:rsidR="0058454A" w:rsidRPr="00C10F53">
        <w:rPr>
          <w:rFonts w:asciiTheme="majorHAnsi" w:hAnsiTheme="majorHAnsi" w:cstheme="majorHAnsi"/>
          <w:color w:val="1F1F1F"/>
        </w:rPr>
        <w:t xml:space="preserve">niewykazujących niedoborów ilościowych w stosunku do złożonego przez </w:t>
      </w:r>
      <w:r w:rsidR="0058454A" w:rsidRPr="00F522CF">
        <w:rPr>
          <w:rFonts w:asciiTheme="majorHAnsi" w:hAnsiTheme="majorHAnsi" w:cstheme="majorHAnsi"/>
          <w:color w:val="1F1F1F"/>
          <w:spacing w:val="1"/>
        </w:rPr>
        <w:t>Kupującego</w:t>
      </w:r>
      <w:r w:rsidR="0058454A" w:rsidRPr="00C10F53">
        <w:rPr>
          <w:rFonts w:asciiTheme="majorHAnsi" w:hAnsiTheme="majorHAnsi" w:cstheme="majorHAnsi"/>
          <w:color w:val="1F1F1F"/>
          <w:spacing w:val="1"/>
        </w:rPr>
        <w:t xml:space="preserve"> </w:t>
      </w:r>
      <w:r w:rsidR="004703BB" w:rsidRPr="00F522CF">
        <w:rPr>
          <w:rFonts w:asciiTheme="majorHAnsi" w:hAnsiTheme="majorHAnsi" w:cstheme="majorHAnsi"/>
          <w:color w:val="1F1F1F"/>
          <w:spacing w:val="1"/>
        </w:rPr>
        <w:t>Zamówienia</w:t>
      </w:r>
      <w:r w:rsidR="00B21A57" w:rsidRPr="00F522CF">
        <w:rPr>
          <w:rFonts w:asciiTheme="majorHAnsi" w:hAnsiTheme="majorHAnsi" w:cstheme="majorHAnsi"/>
          <w:color w:val="1F1F1F"/>
          <w:spacing w:val="1"/>
        </w:rPr>
        <w:t>.</w:t>
      </w:r>
      <w:r w:rsidR="004703BB" w:rsidRPr="00F522CF">
        <w:rPr>
          <w:rFonts w:asciiTheme="majorHAnsi" w:hAnsiTheme="majorHAnsi" w:cstheme="majorHAnsi"/>
          <w:color w:val="1F1F1F"/>
          <w:spacing w:val="1"/>
        </w:rPr>
        <w:t xml:space="preserve"> </w:t>
      </w:r>
      <w:r w:rsidR="0058454A" w:rsidRPr="00F522CF">
        <w:rPr>
          <w:rFonts w:asciiTheme="majorHAnsi" w:hAnsiTheme="majorHAnsi" w:cstheme="majorHAnsi"/>
          <w:color w:val="1F1F1F"/>
          <w:spacing w:val="1"/>
        </w:rPr>
        <w:t xml:space="preserve">Jeśli </w:t>
      </w:r>
      <w:r w:rsidR="004703BB" w:rsidRPr="00F522CF">
        <w:rPr>
          <w:rFonts w:asciiTheme="majorHAnsi" w:hAnsiTheme="majorHAnsi" w:cstheme="majorHAnsi"/>
          <w:color w:val="1F1F1F"/>
          <w:spacing w:val="1"/>
        </w:rPr>
        <w:t>stwierdzon</w:t>
      </w:r>
      <w:r w:rsidR="004703BB">
        <w:rPr>
          <w:rFonts w:asciiTheme="majorHAnsi" w:hAnsiTheme="majorHAnsi" w:cstheme="majorHAnsi"/>
          <w:color w:val="1F1F1F"/>
          <w:spacing w:val="1"/>
        </w:rPr>
        <w:t>a</w:t>
      </w:r>
      <w:r w:rsidR="004703BB" w:rsidRPr="00F522CF">
        <w:rPr>
          <w:rFonts w:asciiTheme="majorHAnsi" w:hAnsiTheme="majorHAnsi" w:cstheme="majorHAnsi"/>
          <w:color w:val="1F1F1F"/>
          <w:spacing w:val="1"/>
        </w:rPr>
        <w:t xml:space="preserve"> zostanie niekompletność danej dostawy</w:t>
      </w:r>
      <w:r w:rsidR="0058454A" w:rsidRPr="00F522CF">
        <w:rPr>
          <w:rFonts w:asciiTheme="majorHAnsi" w:hAnsiTheme="majorHAnsi" w:cstheme="majorHAnsi"/>
          <w:color w:val="1F1F1F"/>
          <w:spacing w:val="1"/>
        </w:rPr>
        <w:t xml:space="preserve">, </w:t>
      </w:r>
      <w:r w:rsidR="004703BB" w:rsidRPr="00F522CF">
        <w:rPr>
          <w:rFonts w:asciiTheme="majorHAnsi" w:hAnsiTheme="majorHAnsi" w:cstheme="majorHAnsi"/>
          <w:color w:val="1F1F1F"/>
          <w:spacing w:val="1"/>
        </w:rPr>
        <w:t>wówczas Sprzedawca, po otrzymaniu zawiadomienia, o</w:t>
      </w:r>
      <w:r w:rsidR="004703BB">
        <w:rPr>
          <w:rFonts w:asciiTheme="majorHAnsi" w:hAnsiTheme="majorHAnsi" w:cstheme="majorHAnsi"/>
          <w:color w:val="1F1F1F"/>
          <w:spacing w:val="1"/>
        </w:rPr>
        <w:t> </w:t>
      </w:r>
      <w:r w:rsidR="004703BB" w:rsidRPr="00F522CF">
        <w:rPr>
          <w:rFonts w:asciiTheme="majorHAnsi" w:hAnsiTheme="majorHAnsi" w:cstheme="majorHAnsi"/>
          <w:color w:val="1F1F1F"/>
          <w:spacing w:val="1"/>
        </w:rPr>
        <w:t xml:space="preserve">którym mowa w § 5 ust. 7 Umowy, </w:t>
      </w:r>
      <w:r w:rsidR="0058454A" w:rsidRPr="00F522CF">
        <w:rPr>
          <w:rFonts w:asciiTheme="majorHAnsi" w:hAnsiTheme="majorHAnsi" w:cstheme="majorHAnsi"/>
          <w:color w:val="1F1F1F"/>
          <w:spacing w:val="1"/>
        </w:rPr>
        <w:t xml:space="preserve">dostarczy </w:t>
      </w:r>
      <w:r w:rsidR="00C22244" w:rsidRPr="00F522CF">
        <w:rPr>
          <w:rFonts w:asciiTheme="majorHAnsi" w:hAnsiTheme="majorHAnsi" w:cstheme="majorHAnsi"/>
          <w:color w:val="1F1F1F"/>
          <w:spacing w:val="1"/>
        </w:rPr>
        <w:t xml:space="preserve">brakujące </w:t>
      </w:r>
      <w:r w:rsidR="00E15885" w:rsidRPr="00F522CF">
        <w:rPr>
          <w:rFonts w:asciiTheme="majorHAnsi" w:hAnsiTheme="majorHAnsi" w:cstheme="majorHAnsi"/>
          <w:color w:val="1F1F1F"/>
          <w:spacing w:val="1"/>
        </w:rPr>
        <w:t>lub </w:t>
      </w:r>
      <w:r w:rsidR="004703BB">
        <w:rPr>
          <w:rFonts w:asciiTheme="majorHAnsi" w:hAnsiTheme="majorHAnsi" w:cstheme="majorHAnsi"/>
          <w:color w:val="1F1F1F"/>
          <w:spacing w:val="1"/>
        </w:rPr>
        <w:t xml:space="preserve">odbierze </w:t>
      </w:r>
      <w:r w:rsidR="0058454A" w:rsidRPr="00F522CF">
        <w:rPr>
          <w:rFonts w:asciiTheme="majorHAnsi" w:hAnsiTheme="majorHAnsi" w:cstheme="majorHAnsi"/>
          <w:color w:val="1F1F1F"/>
          <w:spacing w:val="1"/>
        </w:rPr>
        <w:t xml:space="preserve">niezgodne asortymentowo </w:t>
      </w:r>
      <w:r w:rsidR="0068551D" w:rsidRPr="00F522CF">
        <w:rPr>
          <w:rFonts w:asciiTheme="majorHAnsi" w:hAnsiTheme="majorHAnsi" w:cstheme="majorHAnsi"/>
          <w:color w:val="1F1F1F"/>
          <w:spacing w:val="1"/>
        </w:rPr>
        <w:t xml:space="preserve">Towary </w:t>
      </w:r>
      <w:r w:rsidR="0021682A" w:rsidRPr="00F522CF">
        <w:rPr>
          <w:rFonts w:asciiTheme="majorHAnsi" w:hAnsiTheme="majorHAnsi" w:cstheme="majorHAnsi"/>
          <w:color w:val="1F1F1F"/>
          <w:spacing w:val="1"/>
        </w:rPr>
        <w:t xml:space="preserve">w terminie trzech dni roboczych lub </w:t>
      </w:r>
      <w:r w:rsidR="004703BB">
        <w:rPr>
          <w:rFonts w:asciiTheme="majorHAnsi" w:hAnsiTheme="majorHAnsi" w:cstheme="majorHAnsi"/>
          <w:color w:val="1F1F1F"/>
          <w:spacing w:val="1"/>
        </w:rPr>
        <w:t>dłuższym, wskazanym przez Kupującego</w:t>
      </w:r>
      <w:r w:rsidR="00E15885" w:rsidRPr="00F522CF">
        <w:rPr>
          <w:rFonts w:asciiTheme="majorHAnsi" w:hAnsiTheme="majorHAnsi" w:cstheme="majorHAnsi"/>
          <w:color w:val="1F1F1F"/>
          <w:spacing w:val="1"/>
        </w:rPr>
        <w:t>.</w:t>
      </w:r>
    </w:p>
    <w:p w14:paraId="2C437006" w14:textId="17FC1822" w:rsidR="00647DBE" w:rsidRPr="00F522CF" w:rsidRDefault="004703BB" w:rsidP="004E00C8">
      <w:pPr>
        <w:pStyle w:val="Akapitzlist"/>
        <w:widowControl w:val="0"/>
        <w:numPr>
          <w:ilvl w:val="0"/>
          <w:numId w:val="6"/>
        </w:numPr>
        <w:autoSpaceDE w:val="0"/>
        <w:autoSpaceDN w:val="0"/>
        <w:spacing w:after="0" w:line="240" w:lineRule="auto"/>
        <w:ind w:left="284" w:right="12" w:hanging="284"/>
        <w:jc w:val="both"/>
        <w:rPr>
          <w:rFonts w:asciiTheme="majorHAnsi" w:hAnsiTheme="majorHAnsi" w:cstheme="majorHAnsi"/>
        </w:rPr>
      </w:pPr>
      <w:r>
        <w:rPr>
          <w:rFonts w:asciiTheme="majorHAnsi" w:hAnsiTheme="majorHAnsi" w:cstheme="majorHAnsi"/>
          <w:color w:val="161616"/>
        </w:rPr>
        <w:lastRenderedPageBreak/>
        <w:t>Jeżeli termin dostawy, określony w § 5 ust. 5 Umowy nie zostanie zachowany</w:t>
      </w:r>
      <w:r w:rsidR="00A957BE">
        <w:rPr>
          <w:rFonts w:asciiTheme="majorHAnsi" w:hAnsiTheme="majorHAnsi" w:cstheme="majorHAnsi"/>
          <w:color w:val="161616"/>
        </w:rPr>
        <w:t xml:space="preserve"> (także w przypadku niedostarczenia wszystkich Towarów objętych daną Umową Sprzedaży)</w:t>
      </w:r>
      <w:r>
        <w:rPr>
          <w:rFonts w:asciiTheme="majorHAnsi" w:hAnsiTheme="majorHAnsi" w:cstheme="majorHAnsi"/>
          <w:color w:val="161616"/>
        </w:rPr>
        <w:t>, z zastrzeżeniem ust. 3 powyżej</w:t>
      </w:r>
      <w:r w:rsidR="00A957BE">
        <w:rPr>
          <w:rFonts w:asciiTheme="majorHAnsi" w:hAnsiTheme="majorHAnsi" w:cstheme="majorHAnsi"/>
          <w:color w:val="161616"/>
        </w:rPr>
        <w:t xml:space="preserve"> oraz ust. 6 poniżej, Kupujący może obciążyć Sprzedawcę karą umowną w wysokości 100 (sto) złotych za każde Zamówienie niezrealizowane w terminie, za każdy dzień opóźnienia.</w:t>
      </w:r>
      <w:r w:rsidR="00C22244" w:rsidRPr="00F522CF">
        <w:rPr>
          <w:rFonts w:asciiTheme="majorHAnsi" w:hAnsiTheme="majorHAnsi" w:cstheme="majorHAnsi"/>
          <w:color w:val="161616"/>
        </w:rPr>
        <w:t xml:space="preserve"> </w:t>
      </w:r>
    </w:p>
    <w:p w14:paraId="13D065C2" w14:textId="04E51C6F" w:rsidR="0058454A" w:rsidRPr="00F522CF" w:rsidRDefault="002849A0" w:rsidP="004E00C8">
      <w:pPr>
        <w:pStyle w:val="Akapitzlist"/>
        <w:widowControl w:val="0"/>
        <w:numPr>
          <w:ilvl w:val="0"/>
          <w:numId w:val="6"/>
        </w:numPr>
        <w:autoSpaceDE w:val="0"/>
        <w:autoSpaceDN w:val="0"/>
        <w:spacing w:after="0" w:line="240" w:lineRule="auto"/>
        <w:ind w:left="284" w:right="12" w:hanging="284"/>
        <w:jc w:val="both"/>
        <w:rPr>
          <w:rFonts w:asciiTheme="majorHAnsi" w:hAnsiTheme="majorHAnsi" w:cstheme="majorHAnsi"/>
          <w:color w:val="161616"/>
        </w:rPr>
      </w:pPr>
      <w:r w:rsidRPr="00F522CF">
        <w:rPr>
          <w:rFonts w:asciiTheme="majorHAnsi" w:hAnsiTheme="majorHAnsi" w:cstheme="majorHAnsi"/>
          <w:color w:val="161616"/>
        </w:rPr>
        <w:t xml:space="preserve"> </w:t>
      </w:r>
      <w:r w:rsidR="0058454A" w:rsidRPr="00F522CF">
        <w:rPr>
          <w:rFonts w:asciiTheme="majorHAnsi" w:hAnsiTheme="majorHAnsi" w:cstheme="majorHAnsi"/>
          <w:color w:val="1F1F1F"/>
        </w:rPr>
        <w:t>Gwarancj</w:t>
      </w:r>
      <w:r w:rsidR="00A957BE" w:rsidRPr="00F522CF">
        <w:rPr>
          <w:rFonts w:asciiTheme="majorHAnsi" w:hAnsiTheme="majorHAnsi" w:cstheme="majorHAnsi"/>
          <w:color w:val="1F1F1F"/>
        </w:rPr>
        <w:t>a</w:t>
      </w:r>
      <w:r w:rsidR="00A957BE">
        <w:rPr>
          <w:rFonts w:asciiTheme="majorHAnsi" w:hAnsiTheme="majorHAnsi" w:cstheme="majorHAnsi"/>
          <w:color w:val="161616"/>
        </w:rPr>
        <w:t xml:space="preserve">, o której mowa w ust. 3 powyżej, </w:t>
      </w:r>
      <w:r w:rsidR="0058454A" w:rsidRPr="00F522CF">
        <w:rPr>
          <w:rFonts w:asciiTheme="majorHAnsi" w:hAnsiTheme="majorHAnsi" w:cstheme="majorHAnsi"/>
          <w:color w:val="161616"/>
        </w:rPr>
        <w:t>nie dotyczy przypadków, w których:</w:t>
      </w:r>
    </w:p>
    <w:p w14:paraId="3CDC8B69" w14:textId="53527444" w:rsidR="0058454A" w:rsidRPr="00C10F53" w:rsidRDefault="00A957BE" w:rsidP="004E00C8">
      <w:pPr>
        <w:pStyle w:val="Akapitzlist"/>
        <w:widowControl w:val="0"/>
        <w:numPr>
          <w:ilvl w:val="0"/>
          <w:numId w:val="7"/>
        </w:numPr>
        <w:tabs>
          <w:tab w:val="left" w:pos="284"/>
        </w:tabs>
        <w:autoSpaceDE w:val="0"/>
        <w:autoSpaceDN w:val="0"/>
        <w:spacing w:after="0" w:line="240" w:lineRule="auto"/>
        <w:ind w:left="284" w:right="12" w:firstLine="0"/>
        <w:jc w:val="both"/>
        <w:rPr>
          <w:rFonts w:asciiTheme="majorHAnsi" w:hAnsiTheme="majorHAnsi" w:cstheme="majorHAnsi"/>
          <w:color w:val="161616"/>
        </w:rPr>
      </w:pPr>
      <w:r>
        <w:rPr>
          <w:rFonts w:asciiTheme="majorHAnsi" w:hAnsiTheme="majorHAnsi" w:cstheme="majorHAnsi"/>
          <w:color w:val="161616"/>
        </w:rPr>
        <w:t xml:space="preserve"> winę za opóźnienie lub niekompletność ponosi przewoźnik, o ile Sprzedawca powierzył transport Towarów podmiotowi zajmującemu się zawodowo w ramach prowadzonej działalności gospodarczej przewozem rzeczy,</w:t>
      </w:r>
    </w:p>
    <w:p w14:paraId="73DCFD01" w14:textId="4FE5087A" w:rsidR="0058454A" w:rsidRPr="00C10F53" w:rsidRDefault="00A957BE" w:rsidP="004E00C8">
      <w:pPr>
        <w:pStyle w:val="Akapitzlist"/>
        <w:widowControl w:val="0"/>
        <w:numPr>
          <w:ilvl w:val="0"/>
          <w:numId w:val="7"/>
        </w:numPr>
        <w:tabs>
          <w:tab w:val="left" w:pos="284"/>
          <w:tab w:val="left" w:pos="426"/>
        </w:tabs>
        <w:autoSpaceDE w:val="0"/>
        <w:autoSpaceDN w:val="0"/>
        <w:spacing w:after="0" w:line="240" w:lineRule="auto"/>
        <w:ind w:left="284" w:right="12" w:firstLine="0"/>
        <w:jc w:val="both"/>
        <w:rPr>
          <w:rFonts w:asciiTheme="majorHAnsi" w:hAnsiTheme="majorHAnsi" w:cstheme="majorHAnsi"/>
          <w:color w:val="161616"/>
        </w:rPr>
      </w:pPr>
      <w:r>
        <w:rPr>
          <w:rFonts w:asciiTheme="majorHAnsi" w:hAnsiTheme="majorHAnsi" w:cstheme="majorHAnsi"/>
          <w:color w:val="161616"/>
        </w:rPr>
        <w:t xml:space="preserve"> </w:t>
      </w:r>
      <w:r w:rsidR="0058454A" w:rsidRPr="00C10F53">
        <w:rPr>
          <w:rFonts w:asciiTheme="majorHAnsi" w:hAnsiTheme="majorHAnsi" w:cstheme="majorHAnsi"/>
          <w:color w:val="161616"/>
        </w:rPr>
        <w:t xml:space="preserve">Kupujący był nieobecny w </w:t>
      </w:r>
      <w:r>
        <w:rPr>
          <w:rFonts w:asciiTheme="majorHAnsi" w:hAnsiTheme="majorHAnsi" w:cstheme="majorHAnsi"/>
          <w:color w:val="161616"/>
        </w:rPr>
        <w:t>Punkcie Dostawy</w:t>
      </w:r>
      <w:r w:rsidR="0058454A" w:rsidRPr="00C10F53">
        <w:rPr>
          <w:rFonts w:asciiTheme="majorHAnsi" w:hAnsiTheme="majorHAnsi" w:cstheme="majorHAnsi"/>
          <w:color w:val="161616"/>
        </w:rPr>
        <w:t xml:space="preserve"> w standardowych godzinach realizacji dostaw</w:t>
      </w:r>
      <w:r>
        <w:rPr>
          <w:rFonts w:asciiTheme="majorHAnsi" w:hAnsiTheme="majorHAnsi" w:cstheme="majorHAnsi"/>
          <w:color w:val="161616"/>
        </w:rPr>
        <w:t xml:space="preserve"> (8:00-16:00 w dni robocze)</w:t>
      </w:r>
      <w:r w:rsidR="00C07DA0" w:rsidRPr="00C10F53">
        <w:rPr>
          <w:rFonts w:asciiTheme="majorHAnsi" w:hAnsiTheme="majorHAnsi" w:cstheme="majorHAnsi"/>
          <w:color w:val="161616"/>
        </w:rPr>
        <w:t xml:space="preserve">, </w:t>
      </w:r>
      <w:r w:rsidR="00811BFA" w:rsidRPr="00C10F53">
        <w:rPr>
          <w:rFonts w:asciiTheme="majorHAnsi" w:hAnsiTheme="majorHAnsi" w:cstheme="majorHAnsi"/>
          <w:color w:val="161616"/>
        </w:rPr>
        <w:t xml:space="preserve"> </w:t>
      </w:r>
      <w:r w:rsidR="0058454A" w:rsidRPr="00C10F53">
        <w:rPr>
          <w:rFonts w:asciiTheme="majorHAnsi" w:hAnsiTheme="majorHAnsi" w:cstheme="majorHAnsi"/>
          <w:color w:val="161616"/>
        </w:rPr>
        <w:t>co</w:t>
      </w:r>
      <w:r w:rsidR="00811BFA" w:rsidRPr="00C10F53">
        <w:rPr>
          <w:rFonts w:asciiTheme="majorHAnsi" w:hAnsiTheme="majorHAnsi" w:cstheme="majorHAnsi"/>
          <w:color w:val="161616"/>
        </w:rPr>
        <w:t> </w:t>
      </w:r>
      <w:r w:rsidR="0058454A" w:rsidRPr="00C10F53">
        <w:rPr>
          <w:rFonts w:asciiTheme="majorHAnsi" w:hAnsiTheme="majorHAnsi" w:cstheme="majorHAnsi"/>
          <w:color w:val="161616"/>
        </w:rPr>
        <w:t xml:space="preserve">uniemożliwiło przekazanie </w:t>
      </w:r>
      <w:r>
        <w:rPr>
          <w:rFonts w:asciiTheme="majorHAnsi" w:hAnsiTheme="majorHAnsi" w:cstheme="majorHAnsi"/>
          <w:color w:val="161616"/>
        </w:rPr>
        <w:t>T</w:t>
      </w:r>
      <w:r w:rsidRPr="00C10F53">
        <w:rPr>
          <w:rFonts w:asciiTheme="majorHAnsi" w:hAnsiTheme="majorHAnsi" w:cstheme="majorHAnsi"/>
          <w:color w:val="161616"/>
        </w:rPr>
        <w:t>owaru</w:t>
      </w:r>
      <w:r>
        <w:rPr>
          <w:rFonts w:asciiTheme="majorHAnsi" w:hAnsiTheme="majorHAnsi" w:cstheme="majorHAnsi"/>
          <w:color w:val="161616"/>
        </w:rPr>
        <w:t>,</w:t>
      </w:r>
    </w:p>
    <w:p w14:paraId="7FE30299" w14:textId="2083122E" w:rsidR="0058454A" w:rsidRPr="00C10F53" w:rsidRDefault="00A957BE" w:rsidP="004E00C8">
      <w:pPr>
        <w:pStyle w:val="Akapitzlist"/>
        <w:widowControl w:val="0"/>
        <w:numPr>
          <w:ilvl w:val="0"/>
          <w:numId w:val="7"/>
        </w:numPr>
        <w:tabs>
          <w:tab w:val="left" w:pos="284"/>
          <w:tab w:val="left" w:pos="426"/>
        </w:tabs>
        <w:autoSpaceDE w:val="0"/>
        <w:autoSpaceDN w:val="0"/>
        <w:spacing w:after="0" w:line="240" w:lineRule="auto"/>
        <w:ind w:left="284" w:right="12" w:firstLine="0"/>
        <w:jc w:val="both"/>
        <w:rPr>
          <w:rFonts w:asciiTheme="majorHAnsi" w:hAnsiTheme="majorHAnsi" w:cstheme="majorHAnsi"/>
          <w:color w:val="161616"/>
        </w:rPr>
      </w:pPr>
      <w:r>
        <w:rPr>
          <w:rFonts w:asciiTheme="majorHAnsi" w:hAnsiTheme="majorHAnsi" w:cstheme="majorHAnsi"/>
          <w:color w:val="161616"/>
        </w:rPr>
        <w:t xml:space="preserve"> </w:t>
      </w:r>
      <w:r w:rsidR="0058454A" w:rsidRPr="00C10F53">
        <w:rPr>
          <w:rFonts w:asciiTheme="majorHAnsi" w:hAnsiTheme="majorHAnsi" w:cstheme="majorHAnsi"/>
          <w:color w:val="161616"/>
        </w:rPr>
        <w:t>Kupujący</w:t>
      </w:r>
      <w:r w:rsidR="0058454A" w:rsidRPr="00C10F53">
        <w:rPr>
          <w:rFonts w:asciiTheme="majorHAnsi" w:hAnsiTheme="majorHAnsi" w:cstheme="majorHAnsi"/>
          <w:color w:val="161616"/>
          <w:spacing w:val="-11"/>
        </w:rPr>
        <w:t xml:space="preserve"> </w:t>
      </w:r>
      <w:r w:rsidR="0058454A" w:rsidRPr="00C10F53">
        <w:rPr>
          <w:rFonts w:asciiTheme="majorHAnsi" w:hAnsiTheme="majorHAnsi" w:cstheme="majorHAnsi"/>
          <w:color w:val="161616"/>
        </w:rPr>
        <w:t>odmówił</w:t>
      </w:r>
      <w:r w:rsidR="0058454A" w:rsidRPr="00C10F53">
        <w:rPr>
          <w:rFonts w:asciiTheme="majorHAnsi" w:hAnsiTheme="majorHAnsi" w:cstheme="majorHAnsi"/>
          <w:color w:val="161616"/>
          <w:spacing w:val="-11"/>
        </w:rPr>
        <w:t xml:space="preserve"> </w:t>
      </w:r>
      <w:r w:rsidR="0058454A" w:rsidRPr="00C10F53">
        <w:rPr>
          <w:rFonts w:asciiTheme="majorHAnsi" w:hAnsiTheme="majorHAnsi" w:cstheme="majorHAnsi"/>
          <w:color w:val="161616"/>
        </w:rPr>
        <w:t>przyjęcia</w:t>
      </w:r>
      <w:r w:rsidR="0058454A" w:rsidRPr="00C10F53">
        <w:rPr>
          <w:rFonts w:asciiTheme="majorHAnsi" w:hAnsiTheme="majorHAnsi" w:cstheme="majorHAnsi"/>
          <w:color w:val="161616"/>
          <w:spacing w:val="-10"/>
        </w:rPr>
        <w:t xml:space="preserve"> </w:t>
      </w:r>
      <w:r w:rsidR="0058454A" w:rsidRPr="00C10F53">
        <w:rPr>
          <w:rFonts w:asciiTheme="majorHAnsi" w:hAnsiTheme="majorHAnsi" w:cstheme="majorHAnsi"/>
          <w:color w:val="161616"/>
        </w:rPr>
        <w:t>dostawy</w:t>
      </w:r>
      <w:r>
        <w:rPr>
          <w:rFonts w:asciiTheme="majorHAnsi" w:hAnsiTheme="majorHAnsi" w:cstheme="majorHAnsi"/>
          <w:color w:val="161616"/>
        </w:rPr>
        <w:t xml:space="preserve"> bez uzasadnionych przyczyn wynikających z Umowy lub przepisów prawa,</w:t>
      </w:r>
    </w:p>
    <w:p w14:paraId="42E7B5DF" w14:textId="6A7C5DFE" w:rsidR="0058454A" w:rsidRPr="00C10F53" w:rsidRDefault="001B1628" w:rsidP="004E00C8">
      <w:pPr>
        <w:pStyle w:val="Akapitzlist"/>
        <w:widowControl w:val="0"/>
        <w:numPr>
          <w:ilvl w:val="0"/>
          <w:numId w:val="7"/>
        </w:numPr>
        <w:tabs>
          <w:tab w:val="left" w:pos="284"/>
        </w:tabs>
        <w:autoSpaceDE w:val="0"/>
        <w:autoSpaceDN w:val="0"/>
        <w:spacing w:after="0" w:line="240" w:lineRule="auto"/>
        <w:ind w:left="284" w:right="12" w:firstLine="0"/>
        <w:jc w:val="both"/>
        <w:rPr>
          <w:rFonts w:asciiTheme="majorHAnsi" w:hAnsiTheme="majorHAnsi" w:cstheme="majorHAnsi"/>
          <w:color w:val="161616"/>
        </w:rPr>
      </w:pPr>
      <w:r>
        <w:rPr>
          <w:rFonts w:asciiTheme="majorHAnsi" w:hAnsiTheme="majorHAnsi" w:cstheme="majorHAnsi"/>
          <w:color w:val="161616"/>
          <w:spacing w:val="-1"/>
        </w:rPr>
        <w:t xml:space="preserve"> opóźnienie lub niekompletność dostawy wynika z działania siły wyższej, o której mowa w § 10 Umowy</w:t>
      </w:r>
      <w:r>
        <w:rPr>
          <w:rFonts w:asciiTheme="majorHAnsi" w:hAnsiTheme="majorHAnsi" w:cstheme="majorHAnsi"/>
          <w:color w:val="161616"/>
        </w:rPr>
        <w:t>,</w:t>
      </w:r>
    </w:p>
    <w:p w14:paraId="4E390374" w14:textId="3C35D1BD" w:rsidR="0058454A" w:rsidRPr="00C10F53" w:rsidRDefault="001B1628" w:rsidP="004E00C8">
      <w:pPr>
        <w:pStyle w:val="Akapitzlist"/>
        <w:widowControl w:val="0"/>
        <w:numPr>
          <w:ilvl w:val="0"/>
          <w:numId w:val="7"/>
        </w:numPr>
        <w:tabs>
          <w:tab w:val="left" w:pos="284"/>
        </w:tabs>
        <w:autoSpaceDE w:val="0"/>
        <w:autoSpaceDN w:val="0"/>
        <w:spacing w:after="0" w:line="240" w:lineRule="auto"/>
        <w:ind w:left="284" w:right="12" w:firstLine="0"/>
        <w:jc w:val="both"/>
        <w:rPr>
          <w:rFonts w:asciiTheme="majorHAnsi" w:hAnsiTheme="majorHAnsi" w:cstheme="majorHAnsi"/>
          <w:color w:val="161616"/>
        </w:rPr>
      </w:pPr>
      <w:r>
        <w:rPr>
          <w:rFonts w:asciiTheme="majorHAnsi" w:hAnsiTheme="majorHAnsi" w:cstheme="majorHAnsi"/>
          <w:color w:val="161616"/>
          <w:spacing w:val="-1"/>
        </w:rPr>
        <w:t xml:space="preserve"> Zamówienie nie spełniało wymogów określonych w Umowie, w szczególności p</w:t>
      </w:r>
      <w:r w:rsidRPr="00C10F53">
        <w:rPr>
          <w:rFonts w:asciiTheme="majorHAnsi" w:hAnsiTheme="majorHAnsi" w:cstheme="majorHAnsi"/>
          <w:color w:val="161616"/>
          <w:spacing w:val="-1"/>
        </w:rPr>
        <w:t>odane</w:t>
      </w:r>
      <w:r w:rsidRPr="00C10F53">
        <w:rPr>
          <w:rFonts w:asciiTheme="majorHAnsi" w:hAnsiTheme="majorHAnsi" w:cstheme="majorHAnsi"/>
          <w:color w:val="161616"/>
          <w:spacing w:val="-7"/>
        </w:rPr>
        <w:t xml:space="preserve"> </w:t>
      </w:r>
      <w:r w:rsidR="0058454A" w:rsidRPr="00C10F53">
        <w:rPr>
          <w:rFonts w:asciiTheme="majorHAnsi" w:hAnsiTheme="majorHAnsi" w:cstheme="majorHAnsi"/>
          <w:color w:val="161616"/>
          <w:spacing w:val="-1"/>
        </w:rPr>
        <w:t>przez</w:t>
      </w:r>
      <w:r w:rsidR="0058454A" w:rsidRPr="00C10F53">
        <w:rPr>
          <w:rFonts w:asciiTheme="majorHAnsi" w:hAnsiTheme="majorHAnsi" w:cstheme="majorHAnsi"/>
          <w:color w:val="161616"/>
          <w:spacing w:val="-12"/>
        </w:rPr>
        <w:t xml:space="preserve"> </w:t>
      </w:r>
      <w:r w:rsidR="0058454A" w:rsidRPr="00C10F53">
        <w:rPr>
          <w:rFonts w:asciiTheme="majorHAnsi" w:hAnsiTheme="majorHAnsi" w:cstheme="majorHAnsi"/>
          <w:color w:val="161616"/>
          <w:spacing w:val="-1"/>
        </w:rPr>
        <w:t>Kupującego</w:t>
      </w:r>
      <w:r w:rsidR="0058454A" w:rsidRPr="00C10F53">
        <w:rPr>
          <w:rFonts w:asciiTheme="majorHAnsi" w:hAnsiTheme="majorHAnsi" w:cstheme="majorHAnsi"/>
          <w:color w:val="161616"/>
        </w:rPr>
        <w:t xml:space="preserve"> </w:t>
      </w:r>
      <w:r w:rsidR="0058454A" w:rsidRPr="00C10F53">
        <w:rPr>
          <w:rFonts w:asciiTheme="majorHAnsi" w:hAnsiTheme="majorHAnsi" w:cstheme="majorHAnsi"/>
          <w:color w:val="161616"/>
          <w:spacing w:val="-1"/>
        </w:rPr>
        <w:t>dane</w:t>
      </w:r>
      <w:r w:rsidR="0058454A" w:rsidRPr="00C10F53">
        <w:rPr>
          <w:rFonts w:asciiTheme="majorHAnsi" w:hAnsiTheme="majorHAnsi" w:cstheme="majorHAnsi"/>
          <w:color w:val="161616"/>
          <w:spacing w:val="-8"/>
        </w:rPr>
        <w:t xml:space="preserve"> </w:t>
      </w:r>
      <w:r w:rsidR="0058454A" w:rsidRPr="00C10F53">
        <w:rPr>
          <w:rFonts w:asciiTheme="majorHAnsi" w:hAnsiTheme="majorHAnsi" w:cstheme="majorHAnsi"/>
          <w:color w:val="161616"/>
          <w:spacing w:val="-1"/>
        </w:rPr>
        <w:t>dotyczące</w:t>
      </w:r>
      <w:r w:rsidR="0058454A" w:rsidRPr="00C10F53">
        <w:rPr>
          <w:rFonts w:asciiTheme="majorHAnsi" w:hAnsiTheme="majorHAnsi" w:cstheme="majorHAnsi"/>
          <w:color w:val="161616"/>
          <w:spacing w:val="-11"/>
        </w:rPr>
        <w:t xml:space="preserve"> </w:t>
      </w:r>
      <w:r>
        <w:rPr>
          <w:rFonts w:asciiTheme="majorHAnsi" w:hAnsiTheme="majorHAnsi" w:cstheme="majorHAnsi"/>
          <w:color w:val="161616"/>
        </w:rPr>
        <w:t>Punktu Dostawy</w:t>
      </w:r>
      <w:r w:rsidR="0058454A" w:rsidRPr="00C10F53">
        <w:rPr>
          <w:rFonts w:asciiTheme="majorHAnsi" w:hAnsiTheme="majorHAnsi" w:cstheme="majorHAnsi"/>
          <w:color w:val="161616"/>
          <w:spacing w:val="-1"/>
        </w:rPr>
        <w:t xml:space="preserve"> </w:t>
      </w:r>
      <w:r w:rsidR="0058454A" w:rsidRPr="00C10F53">
        <w:rPr>
          <w:rFonts w:asciiTheme="majorHAnsi" w:hAnsiTheme="majorHAnsi" w:cstheme="majorHAnsi"/>
          <w:color w:val="161616"/>
        </w:rPr>
        <w:t>były</w:t>
      </w:r>
      <w:r w:rsidR="0058454A" w:rsidRPr="00C10F53">
        <w:rPr>
          <w:rFonts w:asciiTheme="majorHAnsi" w:hAnsiTheme="majorHAnsi" w:cstheme="majorHAnsi"/>
          <w:color w:val="161616"/>
          <w:spacing w:val="-10"/>
        </w:rPr>
        <w:t xml:space="preserve"> </w:t>
      </w:r>
      <w:r w:rsidR="0058454A" w:rsidRPr="00C10F53">
        <w:rPr>
          <w:rFonts w:asciiTheme="majorHAnsi" w:hAnsiTheme="majorHAnsi" w:cstheme="majorHAnsi"/>
          <w:color w:val="161616"/>
        </w:rPr>
        <w:t>niekompletne</w:t>
      </w:r>
      <w:r>
        <w:rPr>
          <w:rFonts w:asciiTheme="majorHAnsi" w:hAnsiTheme="majorHAnsi" w:cstheme="majorHAnsi"/>
          <w:color w:val="161616"/>
        </w:rPr>
        <w:t xml:space="preserve"> </w:t>
      </w:r>
      <w:r>
        <w:rPr>
          <w:rFonts w:asciiTheme="majorHAnsi" w:hAnsiTheme="majorHAnsi" w:cstheme="majorHAnsi"/>
          <w:color w:val="161616"/>
          <w:spacing w:val="-51"/>
        </w:rPr>
        <w:t xml:space="preserve"> </w:t>
      </w:r>
      <w:r w:rsidR="0058454A" w:rsidRPr="00C10F53">
        <w:rPr>
          <w:rFonts w:asciiTheme="majorHAnsi" w:hAnsiTheme="majorHAnsi" w:cstheme="majorHAnsi"/>
          <w:color w:val="161616"/>
        </w:rPr>
        <w:t>lub</w:t>
      </w:r>
      <w:r w:rsidR="0058454A" w:rsidRPr="00C10F53">
        <w:rPr>
          <w:rFonts w:asciiTheme="majorHAnsi" w:hAnsiTheme="majorHAnsi" w:cstheme="majorHAnsi"/>
          <w:color w:val="161616"/>
          <w:spacing w:val="-13"/>
        </w:rPr>
        <w:t xml:space="preserve"> </w:t>
      </w:r>
      <w:r w:rsidR="0058454A" w:rsidRPr="00C10F53">
        <w:rPr>
          <w:rFonts w:asciiTheme="majorHAnsi" w:hAnsiTheme="majorHAnsi" w:cstheme="majorHAnsi"/>
          <w:color w:val="161616"/>
        </w:rPr>
        <w:t>błędne</w:t>
      </w:r>
      <w:r>
        <w:rPr>
          <w:rFonts w:asciiTheme="majorHAnsi" w:hAnsiTheme="majorHAnsi" w:cstheme="majorHAnsi"/>
          <w:color w:val="161616"/>
          <w:spacing w:val="-3"/>
        </w:rPr>
        <w:t xml:space="preserve"> </w:t>
      </w:r>
      <w:r w:rsidR="0058454A" w:rsidRPr="00C10F53">
        <w:rPr>
          <w:rFonts w:asciiTheme="majorHAnsi" w:hAnsiTheme="majorHAnsi" w:cstheme="majorHAnsi"/>
          <w:color w:val="161616"/>
        </w:rPr>
        <w:t>i</w:t>
      </w:r>
      <w:r w:rsidR="0058454A" w:rsidRPr="00C10F53">
        <w:rPr>
          <w:rFonts w:asciiTheme="majorHAnsi" w:hAnsiTheme="majorHAnsi" w:cstheme="majorHAnsi"/>
          <w:color w:val="161616"/>
          <w:spacing w:val="-6"/>
        </w:rPr>
        <w:t xml:space="preserve"> </w:t>
      </w:r>
      <w:r w:rsidR="0058454A" w:rsidRPr="00C10F53">
        <w:rPr>
          <w:rFonts w:asciiTheme="majorHAnsi" w:hAnsiTheme="majorHAnsi" w:cstheme="majorHAnsi"/>
          <w:color w:val="161616"/>
        </w:rPr>
        <w:t>uniemożliwiły</w:t>
      </w:r>
      <w:r w:rsidR="0058454A" w:rsidRPr="00C10F53">
        <w:rPr>
          <w:rFonts w:asciiTheme="majorHAnsi" w:hAnsiTheme="majorHAnsi" w:cstheme="majorHAnsi"/>
          <w:color w:val="161616"/>
          <w:spacing w:val="15"/>
        </w:rPr>
        <w:t xml:space="preserve"> </w:t>
      </w:r>
      <w:r>
        <w:rPr>
          <w:rFonts w:asciiTheme="majorHAnsi" w:hAnsiTheme="majorHAnsi" w:cstheme="majorHAnsi"/>
          <w:color w:val="161616"/>
        </w:rPr>
        <w:t>wykonanie Umowy Sprzedaży – o ile Sprzedawca niezwłocznie zawiadomił Kupującego o zastrzeżeniach w tym zakresie, a Kupujący nie usunął tych braków,</w:t>
      </w:r>
    </w:p>
    <w:p w14:paraId="7C465201" w14:textId="6D4D43DA" w:rsidR="0058454A" w:rsidRPr="00C10F53" w:rsidRDefault="001B1628" w:rsidP="004E00C8">
      <w:pPr>
        <w:pStyle w:val="Akapitzlist"/>
        <w:widowControl w:val="0"/>
        <w:numPr>
          <w:ilvl w:val="0"/>
          <w:numId w:val="7"/>
        </w:numPr>
        <w:tabs>
          <w:tab w:val="left" w:pos="284"/>
        </w:tabs>
        <w:autoSpaceDE w:val="0"/>
        <w:autoSpaceDN w:val="0"/>
        <w:spacing w:after="0" w:line="240" w:lineRule="auto"/>
        <w:ind w:left="284" w:right="12" w:firstLine="0"/>
        <w:jc w:val="both"/>
        <w:rPr>
          <w:rFonts w:asciiTheme="majorHAnsi" w:hAnsiTheme="majorHAnsi" w:cstheme="majorHAnsi"/>
          <w:color w:val="161616"/>
        </w:rPr>
      </w:pPr>
      <w:r>
        <w:rPr>
          <w:rFonts w:asciiTheme="majorHAnsi" w:hAnsiTheme="majorHAnsi" w:cstheme="majorHAnsi"/>
          <w:color w:val="161616"/>
        </w:rPr>
        <w:t xml:space="preserve"> Kupujący pozostaje w zwłoce z zapłatą ceny z tytułu którejkolwiek Umowy Sprzedaży, a zwłoka ta przekracza 14 dni,</w:t>
      </w:r>
    </w:p>
    <w:p w14:paraId="3264BFBD" w14:textId="45689AAF" w:rsidR="0058454A" w:rsidRPr="00F522CF" w:rsidRDefault="001B1628" w:rsidP="004E00C8">
      <w:pPr>
        <w:pStyle w:val="Akapitzlist"/>
        <w:widowControl w:val="0"/>
        <w:numPr>
          <w:ilvl w:val="0"/>
          <w:numId w:val="7"/>
        </w:numPr>
        <w:tabs>
          <w:tab w:val="left" w:pos="284"/>
        </w:tabs>
        <w:autoSpaceDE w:val="0"/>
        <w:autoSpaceDN w:val="0"/>
        <w:spacing w:after="0" w:line="240" w:lineRule="auto"/>
        <w:ind w:left="284" w:right="12" w:firstLine="0"/>
        <w:jc w:val="both"/>
        <w:rPr>
          <w:rFonts w:asciiTheme="majorHAnsi" w:hAnsiTheme="majorHAnsi" w:cstheme="majorHAnsi"/>
          <w:color w:val="161616"/>
        </w:rPr>
      </w:pPr>
      <w:r>
        <w:rPr>
          <w:rFonts w:asciiTheme="majorHAnsi" w:hAnsiTheme="majorHAnsi" w:cstheme="majorHAnsi"/>
          <w:color w:val="161616"/>
        </w:rPr>
        <w:t xml:space="preserve"> łączna </w:t>
      </w:r>
      <w:r w:rsidRPr="00F522CF">
        <w:rPr>
          <w:rFonts w:asciiTheme="majorHAnsi" w:hAnsiTheme="majorHAnsi" w:cstheme="majorHAnsi"/>
          <w:color w:val="161616"/>
        </w:rPr>
        <w:t>w</w:t>
      </w:r>
      <w:r w:rsidR="0058454A" w:rsidRPr="00F522CF">
        <w:rPr>
          <w:rFonts w:asciiTheme="majorHAnsi" w:hAnsiTheme="majorHAnsi" w:cstheme="majorHAnsi"/>
          <w:color w:val="161616"/>
        </w:rPr>
        <w:t>aga</w:t>
      </w:r>
      <w:r w:rsidRPr="00F522CF">
        <w:rPr>
          <w:rFonts w:asciiTheme="majorHAnsi" w:hAnsiTheme="majorHAnsi" w:cstheme="majorHAnsi"/>
          <w:color w:val="161616"/>
        </w:rPr>
        <w:t xml:space="preserve"> Towarów objętych</w:t>
      </w:r>
      <w:r w:rsidR="0058454A" w:rsidRPr="00F522CF">
        <w:rPr>
          <w:rFonts w:asciiTheme="majorHAnsi" w:hAnsiTheme="majorHAnsi" w:cstheme="majorHAnsi"/>
          <w:color w:val="161616"/>
        </w:rPr>
        <w:t xml:space="preserve"> pojedyncz</w:t>
      </w:r>
      <w:r w:rsidRPr="00F522CF">
        <w:rPr>
          <w:rFonts w:asciiTheme="majorHAnsi" w:hAnsiTheme="majorHAnsi" w:cstheme="majorHAnsi"/>
          <w:color w:val="161616"/>
        </w:rPr>
        <w:t>ym Zamówieniem</w:t>
      </w:r>
      <w:r w:rsidRPr="00C10F53">
        <w:rPr>
          <w:rFonts w:asciiTheme="majorHAnsi" w:hAnsiTheme="majorHAnsi" w:cstheme="majorHAnsi"/>
          <w:color w:val="161616"/>
        </w:rPr>
        <w:t xml:space="preserve"> </w:t>
      </w:r>
      <w:r w:rsidR="0058454A" w:rsidRPr="00F522CF">
        <w:rPr>
          <w:rFonts w:asciiTheme="majorHAnsi" w:hAnsiTheme="majorHAnsi" w:cstheme="majorHAnsi"/>
          <w:color w:val="161616"/>
        </w:rPr>
        <w:t xml:space="preserve">przekracza </w:t>
      </w:r>
      <w:r w:rsidR="0058454A" w:rsidRPr="00C10F53">
        <w:rPr>
          <w:rFonts w:asciiTheme="majorHAnsi" w:hAnsiTheme="majorHAnsi" w:cstheme="majorHAnsi"/>
          <w:color w:val="161616"/>
        </w:rPr>
        <w:t>500</w:t>
      </w:r>
      <w:r w:rsidR="0058454A" w:rsidRPr="00F522CF">
        <w:rPr>
          <w:rFonts w:asciiTheme="majorHAnsi" w:hAnsiTheme="majorHAnsi" w:cstheme="majorHAnsi"/>
          <w:color w:val="161616"/>
        </w:rPr>
        <w:t xml:space="preserve"> </w:t>
      </w:r>
      <w:r w:rsidR="0058454A" w:rsidRPr="00C10F53">
        <w:rPr>
          <w:rFonts w:asciiTheme="majorHAnsi" w:hAnsiTheme="majorHAnsi" w:cstheme="majorHAnsi"/>
          <w:color w:val="161616"/>
        </w:rPr>
        <w:t>kg,</w:t>
      </w:r>
      <w:r w:rsidR="0058454A" w:rsidRPr="00F522CF">
        <w:rPr>
          <w:rFonts w:asciiTheme="majorHAnsi" w:hAnsiTheme="majorHAnsi" w:cstheme="majorHAnsi"/>
          <w:color w:val="161616"/>
        </w:rPr>
        <w:t xml:space="preserve"> </w:t>
      </w:r>
      <w:r w:rsidR="0058454A" w:rsidRPr="00C10F53">
        <w:rPr>
          <w:rFonts w:asciiTheme="majorHAnsi" w:hAnsiTheme="majorHAnsi" w:cstheme="majorHAnsi"/>
          <w:color w:val="161616"/>
        </w:rPr>
        <w:t>a</w:t>
      </w:r>
      <w:r w:rsidR="0058454A" w:rsidRPr="00F522CF">
        <w:rPr>
          <w:rFonts w:asciiTheme="majorHAnsi" w:hAnsiTheme="majorHAnsi" w:cstheme="majorHAnsi"/>
          <w:color w:val="161616"/>
        </w:rPr>
        <w:t xml:space="preserve"> </w:t>
      </w:r>
      <w:r>
        <w:rPr>
          <w:rFonts w:asciiTheme="majorHAnsi" w:hAnsiTheme="majorHAnsi" w:cstheme="majorHAnsi"/>
          <w:color w:val="161616"/>
        </w:rPr>
        <w:t>Sprzedawca</w:t>
      </w:r>
      <w:r w:rsidRPr="00F522CF">
        <w:rPr>
          <w:rFonts w:asciiTheme="majorHAnsi" w:hAnsiTheme="majorHAnsi" w:cstheme="majorHAnsi"/>
          <w:color w:val="161616"/>
        </w:rPr>
        <w:t xml:space="preserve"> </w:t>
      </w:r>
      <w:r w:rsidR="0058454A" w:rsidRPr="00C10F53">
        <w:rPr>
          <w:rFonts w:asciiTheme="majorHAnsi" w:hAnsiTheme="majorHAnsi" w:cstheme="majorHAnsi"/>
          <w:color w:val="161616"/>
        </w:rPr>
        <w:t>nie</w:t>
      </w:r>
      <w:r w:rsidR="0058454A" w:rsidRPr="00F522CF">
        <w:rPr>
          <w:rFonts w:asciiTheme="majorHAnsi" w:hAnsiTheme="majorHAnsi" w:cstheme="majorHAnsi"/>
          <w:color w:val="161616"/>
        </w:rPr>
        <w:t xml:space="preserve"> </w:t>
      </w:r>
      <w:r w:rsidR="00986B91" w:rsidRPr="00C10F53">
        <w:rPr>
          <w:rFonts w:asciiTheme="majorHAnsi" w:hAnsiTheme="majorHAnsi" w:cstheme="majorHAnsi"/>
          <w:color w:val="161616"/>
        </w:rPr>
        <w:t>miał</w:t>
      </w:r>
      <w:r w:rsidR="0058454A" w:rsidRPr="00F522CF">
        <w:rPr>
          <w:rFonts w:asciiTheme="majorHAnsi" w:hAnsiTheme="majorHAnsi" w:cstheme="majorHAnsi"/>
          <w:color w:val="161616"/>
        </w:rPr>
        <w:t xml:space="preserve"> </w:t>
      </w:r>
      <w:r w:rsidR="0058454A" w:rsidRPr="00C10F53">
        <w:rPr>
          <w:rFonts w:asciiTheme="majorHAnsi" w:hAnsiTheme="majorHAnsi" w:cstheme="majorHAnsi"/>
          <w:color w:val="161616"/>
        </w:rPr>
        <w:t>możliwości</w:t>
      </w:r>
      <w:r w:rsidR="002849A0">
        <w:rPr>
          <w:rFonts w:asciiTheme="majorHAnsi" w:hAnsiTheme="majorHAnsi" w:cstheme="majorHAnsi"/>
          <w:color w:val="161616"/>
        </w:rPr>
        <w:t xml:space="preserve"> </w:t>
      </w:r>
      <w:r w:rsidR="0058454A" w:rsidRPr="00F522CF">
        <w:rPr>
          <w:rFonts w:asciiTheme="majorHAnsi" w:hAnsiTheme="majorHAnsi" w:cstheme="majorHAnsi"/>
          <w:color w:val="161616"/>
        </w:rPr>
        <w:t xml:space="preserve"> </w:t>
      </w:r>
      <w:r w:rsidR="0058454A" w:rsidRPr="00C10F53">
        <w:rPr>
          <w:rFonts w:asciiTheme="majorHAnsi" w:hAnsiTheme="majorHAnsi" w:cstheme="majorHAnsi"/>
          <w:color w:val="161616"/>
        </w:rPr>
        <w:t>uzgodnienia</w:t>
      </w:r>
      <w:r w:rsidR="0058454A" w:rsidRPr="00F522CF">
        <w:rPr>
          <w:rFonts w:asciiTheme="majorHAnsi" w:hAnsiTheme="majorHAnsi" w:cstheme="majorHAnsi"/>
          <w:color w:val="161616"/>
        </w:rPr>
        <w:t xml:space="preserve"> </w:t>
      </w:r>
      <w:r w:rsidR="0058454A" w:rsidRPr="00C10F53">
        <w:rPr>
          <w:rFonts w:asciiTheme="majorHAnsi" w:hAnsiTheme="majorHAnsi" w:cstheme="majorHAnsi"/>
          <w:color w:val="161616"/>
        </w:rPr>
        <w:t>terminu</w:t>
      </w:r>
      <w:r w:rsidR="0058454A" w:rsidRPr="00F522CF">
        <w:rPr>
          <w:rFonts w:asciiTheme="majorHAnsi" w:hAnsiTheme="majorHAnsi" w:cstheme="majorHAnsi"/>
          <w:color w:val="161616"/>
        </w:rPr>
        <w:t xml:space="preserve"> </w:t>
      </w:r>
      <w:r w:rsidR="0058454A" w:rsidRPr="00C10F53">
        <w:rPr>
          <w:rFonts w:asciiTheme="majorHAnsi" w:hAnsiTheme="majorHAnsi" w:cstheme="majorHAnsi"/>
          <w:color w:val="161616"/>
        </w:rPr>
        <w:t>dostawy</w:t>
      </w:r>
      <w:r w:rsidR="0058454A" w:rsidRPr="00F522CF">
        <w:rPr>
          <w:rFonts w:asciiTheme="majorHAnsi" w:hAnsiTheme="majorHAnsi" w:cstheme="majorHAnsi"/>
          <w:color w:val="161616"/>
        </w:rPr>
        <w:t xml:space="preserve"> </w:t>
      </w:r>
      <w:r w:rsidR="0058454A" w:rsidRPr="00C10F53">
        <w:rPr>
          <w:rFonts w:asciiTheme="majorHAnsi" w:hAnsiTheme="majorHAnsi" w:cstheme="majorHAnsi"/>
          <w:color w:val="161616"/>
        </w:rPr>
        <w:t>z</w:t>
      </w:r>
      <w:r w:rsidR="0058454A" w:rsidRPr="00F522CF">
        <w:rPr>
          <w:rFonts w:asciiTheme="majorHAnsi" w:hAnsiTheme="majorHAnsi" w:cstheme="majorHAnsi"/>
          <w:color w:val="161616"/>
        </w:rPr>
        <w:t xml:space="preserve"> </w:t>
      </w:r>
      <w:r w:rsidR="0058454A" w:rsidRPr="00C10F53">
        <w:rPr>
          <w:rFonts w:asciiTheme="majorHAnsi" w:hAnsiTheme="majorHAnsi" w:cstheme="majorHAnsi"/>
          <w:color w:val="161616"/>
        </w:rPr>
        <w:t>Kupującym</w:t>
      </w:r>
      <w:r>
        <w:rPr>
          <w:rFonts w:asciiTheme="majorHAnsi" w:hAnsiTheme="majorHAnsi" w:cstheme="majorHAnsi"/>
          <w:color w:val="161616"/>
        </w:rPr>
        <w:t>,</w:t>
      </w:r>
    </w:p>
    <w:p w14:paraId="5E1C84B5" w14:textId="5F40CF26" w:rsidR="00BA1567" w:rsidRPr="00C10F53" w:rsidRDefault="001B1628" w:rsidP="004E00C8">
      <w:pPr>
        <w:pStyle w:val="Akapitzlist"/>
        <w:widowControl w:val="0"/>
        <w:numPr>
          <w:ilvl w:val="0"/>
          <w:numId w:val="7"/>
        </w:numPr>
        <w:tabs>
          <w:tab w:val="left" w:pos="284"/>
        </w:tabs>
        <w:autoSpaceDE w:val="0"/>
        <w:autoSpaceDN w:val="0"/>
        <w:spacing w:after="0" w:line="240" w:lineRule="auto"/>
        <w:ind w:left="284" w:right="12" w:firstLine="0"/>
        <w:jc w:val="both"/>
        <w:rPr>
          <w:rFonts w:asciiTheme="majorHAnsi" w:hAnsiTheme="majorHAnsi" w:cstheme="majorHAnsi"/>
          <w:color w:val="161616"/>
        </w:rPr>
      </w:pPr>
      <w:r>
        <w:rPr>
          <w:rFonts w:asciiTheme="majorHAnsi" w:hAnsiTheme="majorHAnsi" w:cstheme="majorHAnsi"/>
          <w:color w:val="161616"/>
        </w:rPr>
        <w:t xml:space="preserve"> w</w:t>
      </w:r>
      <w:r w:rsidRPr="00C10F53">
        <w:rPr>
          <w:rFonts w:asciiTheme="majorHAnsi" w:hAnsiTheme="majorHAnsi" w:cstheme="majorHAnsi"/>
          <w:color w:val="161616"/>
        </w:rPr>
        <w:t>aga</w:t>
      </w:r>
      <w:r w:rsidRPr="00F522CF">
        <w:rPr>
          <w:rFonts w:asciiTheme="majorHAnsi" w:hAnsiTheme="majorHAnsi" w:cstheme="majorHAnsi"/>
          <w:color w:val="161616"/>
        </w:rPr>
        <w:t xml:space="preserve"> </w:t>
      </w:r>
      <w:r w:rsidR="0058454A" w:rsidRPr="00C10F53">
        <w:rPr>
          <w:rFonts w:asciiTheme="majorHAnsi" w:hAnsiTheme="majorHAnsi" w:cstheme="majorHAnsi"/>
          <w:color w:val="161616"/>
        </w:rPr>
        <w:t>pojedynczego</w:t>
      </w:r>
      <w:r w:rsidR="0058454A" w:rsidRPr="00F522CF">
        <w:rPr>
          <w:rFonts w:asciiTheme="majorHAnsi" w:hAnsiTheme="majorHAnsi" w:cstheme="majorHAnsi"/>
          <w:color w:val="161616"/>
        </w:rPr>
        <w:t xml:space="preserve"> </w:t>
      </w:r>
      <w:r>
        <w:rPr>
          <w:rFonts w:asciiTheme="majorHAnsi" w:hAnsiTheme="majorHAnsi" w:cstheme="majorHAnsi"/>
          <w:color w:val="161616"/>
        </w:rPr>
        <w:t>T</w:t>
      </w:r>
      <w:r w:rsidRPr="00C10F53">
        <w:rPr>
          <w:rFonts w:asciiTheme="majorHAnsi" w:hAnsiTheme="majorHAnsi" w:cstheme="majorHAnsi"/>
          <w:color w:val="161616"/>
        </w:rPr>
        <w:t>owaru</w:t>
      </w:r>
      <w:r>
        <w:rPr>
          <w:rFonts w:asciiTheme="majorHAnsi" w:hAnsiTheme="majorHAnsi" w:cstheme="majorHAnsi"/>
          <w:color w:val="161616"/>
        </w:rPr>
        <w:t xml:space="preserve"> w przesyłce</w:t>
      </w:r>
      <w:r w:rsidRPr="00F522CF">
        <w:rPr>
          <w:rFonts w:asciiTheme="majorHAnsi" w:hAnsiTheme="majorHAnsi" w:cstheme="majorHAnsi"/>
          <w:color w:val="161616"/>
        </w:rPr>
        <w:t xml:space="preserve"> </w:t>
      </w:r>
      <w:r w:rsidR="0058454A" w:rsidRPr="00C10F53">
        <w:rPr>
          <w:rFonts w:asciiTheme="majorHAnsi" w:hAnsiTheme="majorHAnsi" w:cstheme="majorHAnsi"/>
          <w:color w:val="161616"/>
        </w:rPr>
        <w:t>przekracza</w:t>
      </w:r>
      <w:r w:rsidR="0058454A" w:rsidRPr="00F522CF">
        <w:rPr>
          <w:rFonts w:asciiTheme="majorHAnsi" w:hAnsiTheme="majorHAnsi" w:cstheme="majorHAnsi"/>
          <w:color w:val="161616"/>
        </w:rPr>
        <w:t xml:space="preserve"> </w:t>
      </w:r>
      <w:r w:rsidR="0058454A" w:rsidRPr="00C10F53">
        <w:rPr>
          <w:rFonts w:asciiTheme="majorHAnsi" w:hAnsiTheme="majorHAnsi" w:cstheme="majorHAnsi"/>
          <w:color w:val="161616"/>
        </w:rPr>
        <w:t>30</w:t>
      </w:r>
      <w:r w:rsidR="0058454A" w:rsidRPr="00F522CF">
        <w:rPr>
          <w:rFonts w:asciiTheme="majorHAnsi" w:hAnsiTheme="majorHAnsi" w:cstheme="majorHAnsi"/>
          <w:color w:val="161616"/>
        </w:rPr>
        <w:t xml:space="preserve"> </w:t>
      </w:r>
      <w:r w:rsidR="0058454A" w:rsidRPr="00C10F53">
        <w:rPr>
          <w:rFonts w:asciiTheme="majorHAnsi" w:hAnsiTheme="majorHAnsi" w:cstheme="majorHAnsi"/>
          <w:color w:val="161616"/>
        </w:rPr>
        <w:t>kg.</w:t>
      </w:r>
    </w:p>
    <w:p w14:paraId="686AEBE6" w14:textId="484869F8" w:rsidR="00BA1567" w:rsidRPr="00F522CF" w:rsidRDefault="00127E91" w:rsidP="004E00C8">
      <w:pPr>
        <w:pStyle w:val="Akapitzlist"/>
        <w:widowControl w:val="0"/>
        <w:numPr>
          <w:ilvl w:val="0"/>
          <w:numId w:val="6"/>
        </w:numPr>
        <w:autoSpaceDE w:val="0"/>
        <w:autoSpaceDN w:val="0"/>
        <w:spacing w:after="0" w:line="240" w:lineRule="auto"/>
        <w:ind w:left="284" w:right="12" w:hanging="284"/>
        <w:jc w:val="both"/>
        <w:rPr>
          <w:rFonts w:asciiTheme="majorHAnsi" w:hAnsiTheme="majorHAnsi" w:cstheme="majorHAnsi"/>
          <w:color w:val="161616"/>
        </w:rPr>
      </w:pPr>
      <w:r>
        <w:rPr>
          <w:rFonts w:asciiTheme="majorHAnsi" w:hAnsiTheme="majorHAnsi" w:cstheme="majorHAnsi"/>
          <w:color w:val="161616"/>
        </w:rPr>
        <w:t>Sprzedawca zobowiązany jest rozpatrzeć każdą</w:t>
      </w:r>
      <w:r w:rsidR="0058454A" w:rsidRPr="00F522CF">
        <w:rPr>
          <w:rFonts w:asciiTheme="majorHAnsi" w:hAnsiTheme="majorHAnsi" w:cstheme="majorHAnsi"/>
          <w:color w:val="161616"/>
        </w:rPr>
        <w:t xml:space="preserve"> reklamacj</w:t>
      </w:r>
      <w:r w:rsidR="00A83DD7" w:rsidRPr="00F522CF">
        <w:rPr>
          <w:rFonts w:asciiTheme="majorHAnsi" w:hAnsiTheme="majorHAnsi" w:cstheme="majorHAnsi"/>
          <w:color w:val="161616"/>
        </w:rPr>
        <w:t>ę</w:t>
      </w:r>
      <w:r w:rsidR="0058454A" w:rsidRPr="00F522CF">
        <w:rPr>
          <w:rFonts w:asciiTheme="majorHAnsi" w:hAnsiTheme="majorHAnsi" w:cstheme="majorHAnsi"/>
          <w:color w:val="161616"/>
        </w:rPr>
        <w:t xml:space="preserve"> </w:t>
      </w:r>
      <w:r>
        <w:rPr>
          <w:rFonts w:asciiTheme="majorHAnsi" w:hAnsiTheme="majorHAnsi" w:cstheme="majorHAnsi"/>
          <w:color w:val="161616"/>
        </w:rPr>
        <w:t xml:space="preserve">w terminie </w:t>
      </w:r>
      <w:r w:rsidR="0058454A" w:rsidRPr="00F522CF">
        <w:rPr>
          <w:rFonts w:asciiTheme="majorHAnsi" w:hAnsiTheme="majorHAnsi" w:cstheme="majorHAnsi"/>
          <w:color w:val="161616"/>
        </w:rPr>
        <w:t xml:space="preserve">5 dni roboczych od dnia </w:t>
      </w:r>
      <w:r w:rsidR="00A83DD7" w:rsidRPr="00F522CF">
        <w:rPr>
          <w:rFonts w:asciiTheme="majorHAnsi" w:hAnsiTheme="majorHAnsi" w:cstheme="majorHAnsi"/>
          <w:color w:val="161616"/>
        </w:rPr>
        <w:t xml:space="preserve">jej </w:t>
      </w:r>
      <w:r w:rsidR="0058454A" w:rsidRPr="00F522CF">
        <w:rPr>
          <w:rFonts w:asciiTheme="majorHAnsi" w:hAnsiTheme="majorHAnsi" w:cstheme="majorHAnsi"/>
          <w:color w:val="161616"/>
        </w:rPr>
        <w:t>zgłoszenia</w:t>
      </w:r>
      <w:r>
        <w:rPr>
          <w:rFonts w:asciiTheme="majorHAnsi" w:hAnsiTheme="majorHAnsi" w:cstheme="majorHAnsi"/>
          <w:color w:val="161616"/>
        </w:rPr>
        <w:t>, przekazując na adres e-mail:</w:t>
      </w:r>
      <w:r w:rsidR="00A83DD7" w:rsidRPr="00C10F53">
        <w:rPr>
          <w:rFonts w:asciiTheme="majorHAnsi" w:hAnsiTheme="majorHAnsi" w:cstheme="majorHAnsi"/>
          <w:color w:val="161616"/>
        </w:rPr>
        <w:t xml:space="preserve"> </w:t>
      </w:r>
      <w:r w:rsidR="00A83DD7" w:rsidRPr="00F522CF">
        <w:rPr>
          <w:color w:val="161616"/>
        </w:rPr>
        <w:t>organizacjaoo@orlenoil.pl</w:t>
      </w:r>
      <w:r w:rsidR="00A83DD7" w:rsidRPr="00C10F53">
        <w:rPr>
          <w:rFonts w:asciiTheme="majorHAnsi" w:hAnsiTheme="majorHAnsi" w:cstheme="majorHAnsi"/>
          <w:color w:val="161616"/>
        </w:rPr>
        <w:t xml:space="preserve"> </w:t>
      </w:r>
      <w:r>
        <w:rPr>
          <w:rFonts w:asciiTheme="majorHAnsi" w:hAnsiTheme="majorHAnsi" w:cstheme="majorHAnsi"/>
          <w:color w:val="161616"/>
        </w:rPr>
        <w:t>swoje stanowisko w formie dokumentowej</w:t>
      </w:r>
      <w:r w:rsidR="00BA1567" w:rsidRPr="00F522CF">
        <w:rPr>
          <w:rFonts w:asciiTheme="majorHAnsi" w:hAnsiTheme="majorHAnsi" w:cstheme="majorHAnsi"/>
          <w:color w:val="161616"/>
        </w:rPr>
        <w:t>.</w:t>
      </w:r>
    </w:p>
    <w:p w14:paraId="46A92BFA" w14:textId="77777777" w:rsidR="002365F6" w:rsidRDefault="002365F6" w:rsidP="00E775CB">
      <w:pPr>
        <w:suppressAutoHyphens/>
        <w:spacing w:after="0" w:line="240" w:lineRule="auto"/>
        <w:contextualSpacing/>
        <w:jc w:val="center"/>
        <w:rPr>
          <w:rFonts w:asciiTheme="majorHAnsi" w:eastAsia="Times New Roman" w:hAnsiTheme="majorHAnsi" w:cstheme="majorHAnsi"/>
          <w:b/>
          <w:lang w:eastAsia="ar-SA"/>
        </w:rPr>
      </w:pPr>
    </w:p>
    <w:p w14:paraId="6308F580" w14:textId="77777777" w:rsidR="00AC1C62" w:rsidRPr="00C10F53" w:rsidRDefault="00AC1C62" w:rsidP="00E775CB">
      <w:pPr>
        <w:suppressAutoHyphens/>
        <w:spacing w:after="0" w:line="240" w:lineRule="auto"/>
        <w:contextualSpacing/>
        <w:jc w:val="center"/>
        <w:rPr>
          <w:rFonts w:asciiTheme="majorHAnsi" w:eastAsia="Times New Roman" w:hAnsiTheme="majorHAnsi" w:cstheme="majorHAnsi"/>
          <w:b/>
          <w:lang w:eastAsia="ar-SA"/>
        </w:rPr>
      </w:pPr>
      <w:r w:rsidRPr="00C10F53">
        <w:rPr>
          <w:rFonts w:asciiTheme="majorHAnsi" w:eastAsia="Times New Roman" w:hAnsiTheme="majorHAnsi" w:cstheme="majorHAnsi"/>
          <w:b/>
          <w:lang w:eastAsia="ar-SA"/>
        </w:rPr>
        <w:t>§ 9 DANE ADRESOWE I KONTAKTOWE</w:t>
      </w:r>
    </w:p>
    <w:p w14:paraId="69BF2DFA" w14:textId="265DBFB9" w:rsidR="00C17799" w:rsidRPr="00C10F53" w:rsidRDefault="00C17799" w:rsidP="004E00C8">
      <w:pPr>
        <w:pStyle w:val="Akapitzlist"/>
        <w:widowControl w:val="0"/>
        <w:numPr>
          <w:ilvl w:val="0"/>
          <w:numId w:val="14"/>
        </w:numPr>
        <w:autoSpaceDE w:val="0"/>
        <w:autoSpaceDN w:val="0"/>
        <w:spacing w:after="0" w:line="240" w:lineRule="auto"/>
        <w:ind w:left="284" w:right="12" w:hanging="284"/>
        <w:jc w:val="both"/>
        <w:rPr>
          <w:rFonts w:asciiTheme="majorHAnsi" w:hAnsiTheme="majorHAnsi" w:cstheme="majorHAnsi"/>
        </w:rPr>
      </w:pPr>
      <w:r w:rsidRPr="00C10F53">
        <w:rPr>
          <w:rFonts w:asciiTheme="majorHAnsi" w:hAnsiTheme="majorHAnsi" w:cstheme="majorHAnsi"/>
        </w:rPr>
        <w:t xml:space="preserve">Osobami </w:t>
      </w:r>
      <w:r w:rsidR="00127E91">
        <w:rPr>
          <w:rFonts w:asciiTheme="majorHAnsi" w:hAnsiTheme="majorHAnsi" w:cstheme="majorHAnsi"/>
          <w:color w:val="161616"/>
        </w:rPr>
        <w:t>U</w:t>
      </w:r>
      <w:r w:rsidR="00127E91" w:rsidRPr="00F522CF">
        <w:rPr>
          <w:rFonts w:asciiTheme="majorHAnsi" w:hAnsiTheme="majorHAnsi" w:cstheme="majorHAnsi"/>
          <w:color w:val="161616"/>
        </w:rPr>
        <w:t>poważnionymi</w:t>
      </w:r>
      <w:r w:rsidR="00127E91" w:rsidRPr="00C10F53">
        <w:rPr>
          <w:rFonts w:asciiTheme="majorHAnsi" w:hAnsiTheme="majorHAnsi" w:cstheme="majorHAnsi"/>
        </w:rPr>
        <w:t xml:space="preserve"> </w:t>
      </w:r>
      <w:r w:rsidR="003121B2" w:rsidRPr="00C10F53">
        <w:rPr>
          <w:rFonts w:asciiTheme="majorHAnsi" w:hAnsiTheme="majorHAnsi" w:cstheme="majorHAnsi"/>
        </w:rPr>
        <w:t xml:space="preserve">i </w:t>
      </w:r>
      <w:r w:rsidRPr="00C10F53">
        <w:rPr>
          <w:rFonts w:asciiTheme="majorHAnsi" w:hAnsiTheme="majorHAnsi" w:cstheme="majorHAnsi"/>
        </w:rPr>
        <w:t>odpowiedzialnymi za realizację</w:t>
      </w:r>
      <w:r w:rsidR="003121B2" w:rsidRPr="00C10F53">
        <w:rPr>
          <w:rFonts w:asciiTheme="majorHAnsi" w:hAnsiTheme="majorHAnsi" w:cstheme="majorHAnsi"/>
        </w:rPr>
        <w:t xml:space="preserve"> niniejszej Umowy, w tym </w:t>
      </w:r>
      <w:r w:rsidRPr="00C10F53">
        <w:rPr>
          <w:rFonts w:asciiTheme="majorHAnsi" w:hAnsiTheme="majorHAnsi" w:cstheme="majorHAnsi"/>
        </w:rPr>
        <w:t xml:space="preserve">w szczególności za bieżącą koordynację prac, </w:t>
      </w:r>
      <w:r w:rsidR="00FF2753" w:rsidRPr="00C10F53">
        <w:rPr>
          <w:rFonts w:asciiTheme="majorHAnsi" w:hAnsiTheme="majorHAnsi" w:cstheme="majorHAnsi"/>
        </w:rPr>
        <w:t xml:space="preserve">reklamację, </w:t>
      </w:r>
      <w:r w:rsidRPr="00C10F53">
        <w:rPr>
          <w:rFonts w:asciiTheme="majorHAnsi" w:hAnsiTheme="majorHAnsi" w:cstheme="majorHAnsi"/>
        </w:rPr>
        <w:t>kontrolę oraz nadzór są:</w:t>
      </w:r>
    </w:p>
    <w:p w14:paraId="6653C109" w14:textId="77777777" w:rsidR="00C17799" w:rsidRPr="00C10F53" w:rsidRDefault="00360FAF" w:rsidP="004E00C8">
      <w:pPr>
        <w:numPr>
          <w:ilvl w:val="0"/>
          <w:numId w:val="8"/>
        </w:numPr>
        <w:suppressAutoHyphens/>
        <w:spacing w:after="0" w:line="240" w:lineRule="auto"/>
        <w:rPr>
          <w:rStyle w:val="Hipercze"/>
          <w:rFonts w:asciiTheme="majorHAnsi" w:hAnsiTheme="majorHAnsi" w:cstheme="majorHAnsi"/>
          <w:color w:val="auto"/>
          <w:u w:val="none"/>
        </w:rPr>
      </w:pPr>
      <w:r w:rsidRPr="00C10F53">
        <w:rPr>
          <w:rFonts w:asciiTheme="majorHAnsi" w:hAnsiTheme="majorHAnsi" w:cstheme="majorHAnsi"/>
        </w:rPr>
        <w:t xml:space="preserve"> </w:t>
      </w:r>
      <w:r w:rsidR="00C17799" w:rsidRPr="00C10F53">
        <w:rPr>
          <w:rFonts w:asciiTheme="majorHAnsi" w:hAnsiTheme="majorHAnsi" w:cstheme="majorHAnsi"/>
        </w:rPr>
        <w:t xml:space="preserve">ze strony </w:t>
      </w:r>
      <w:r w:rsidR="008A3880" w:rsidRPr="00C10F53">
        <w:rPr>
          <w:rFonts w:asciiTheme="majorHAnsi" w:hAnsiTheme="majorHAnsi" w:cstheme="majorHAnsi"/>
        </w:rPr>
        <w:t>Kupującego</w:t>
      </w:r>
      <w:r w:rsidR="00C17799" w:rsidRPr="00C10F53">
        <w:rPr>
          <w:rFonts w:asciiTheme="majorHAnsi" w:hAnsiTheme="majorHAnsi" w:cstheme="majorHAnsi"/>
        </w:rPr>
        <w:t xml:space="preserve">: </w:t>
      </w:r>
    </w:p>
    <w:p w14:paraId="362161B8" w14:textId="77777777" w:rsidR="003121B2" w:rsidRPr="00C10F53" w:rsidRDefault="00360FAF" w:rsidP="004E00C8">
      <w:pPr>
        <w:numPr>
          <w:ilvl w:val="0"/>
          <w:numId w:val="9"/>
        </w:numPr>
        <w:autoSpaceDE w:val="0"/>
        <w:autoSpaceDN w:val="0"/>
        <w:adjustRightInd w:val="0"/>
        <w:spacing w:after="0" w:line="240" w:lineRule="auto"/>
        <w:contextualSpacing/>
        <w:rPr>
          <w:rFonts w:asciiTheme="majorHAnsi" w:hAnsiTheme="majorHAnsi" w:cstheme="majorHAnsi"/>
        </w:rPr>
      </w:pPr>
      <w:r w:rsidRPr="00C10F53">
        <w:rPr>
          <w:rFonts w:asciiTheme="majorHAnsi" w:hAnsiTheme="majorHAnsi" w:cstheme="majorHAnsi"/>
        </w:rPr>
        <w:t xml:space="preserve"> </w:t>
      </w:r>
      <w:r w:rsidR="002849A0">
        <w:rPr>
          <w:rFonts w:asciiTheme="majorHAnsi" w:hAnsiTheme="majorHAnsi" w:cstheme="majorHAnsi"/>
        </w:rPr>
        <w:t>Magdalena Gwóźdź – Dział Organizacyjny</w:t>
      </w:r>
      <w:r w:rsidR="00896D49">
        <w:rPr>
          <w:rFonts w:asciiTheme="majorHAnsi" w:hAnsiTheme="majorHAnsi" w:cstheme="majorHAnsi"/>
        </w:rPr>
        <w:t>,</w:t>
      </w:r>
    </w:p>
    <w:p w14:paraId="39AE9574" w14:textId="77777777" w:rsidR="00C17799" w:rsidRPr="00C10F53" w:rsidRDefault="00C17799" w:rsidP="00E775CB">
      <w:pPr>
        <w:autoSpaceDE w:val="0"/>
        <w:autoSpaceDN w:val="0"/>
        <w:adjustRightInd w:val="0"/>
        <w:spacing w:after="0" w:line="240" w:lineRule="auto"/>
        <w:ind w:left="360"/>
        <w:contextualSpacing/>
        <w:rPr>
          <w:rStyle w:val="Hipercze"/>
          <w:rFonts w:asciiTheme="majorHAnsi" w:hAnsiTheme="majorHAnsi" w:cstheme="majorHAnsi"/>
          <w:b/>
        </w:rPr>
      </w:pPr>
      <w:r w:rsidRPr="00C10F53">
        <w:rPr>
          <w:rFonts w:asciiTheme="majorHAnsi" w:hAnsiTheme="majorHAnsi" w:cstheme="majorHAnsi"/>
          <w:lang w:val="en-US"/>
        </w:rPr>
        <w:t xml:space="preserve">tel. </w:t>
      </w:r>
      <w:r w:rsidR="0080599A" w:rsidRPr="00C10F53">
        <w:rPr>
          <w:rFonts w:asciiTheme="majorHAnsi" w:hAnsiTheme="majorHAnsi" w:cstheme="majorHAnsi"/>
          <w:color w:val="1F1F1F"/>
        </w:rPr>
        <w:t>+48</w:t>
      </w:r>
      <w:r w:rsidR="00896D49">
        <w:rPr>
          <w:rFonts w:asciiTheme="majorHAnsi" w:hAnsiTheme="majorHAnsi" w:cstheme="majorHAnsi"/>
          <w:color w:val="1F1F1F"/>
        </w:rPr>
        <w:t> 601 952 914</w:t>
      </w:r>
      <w:r w:rsidR="0080599A" w:rsidRPr="00C10F53">
        <w:rPr>
          <w:rFonts w:asciiTheme="majorHAnsi" w:hAnsiTheme="majorHAnsi" w:cstheme="majorHAnsi"/>
          <w:color w:val="1F1F1F"/>
        </w:rPr>
        <w:t> </w:t>
      </w:r>
      <w:r w:rsidR="00896D49">
        <w:rPr>
          <w:rFonts w:asciiTheme="majorHAnsi" w:hAnsiTheme="majorHAnsi" w:cstheme="majorHAnsi"/>
          <w:lang w:val="en-US"/>
        </w:rPr>
        <w:t xml:space="preserve">, e-mail: </w:t>
      </w:r>
      <w:hyperlink r:id="rId8" w:history="1">
        <w:r w:rsidR="00896D49" w:rsidRPr="00896D49">
          <w:rPr>
            <w:rStyle w:val="Hipercze"/>
            <w:rFonts w:asciiTheme="majorHAnsi" w:hAnsiTheme="majorHAnsi" w:cstheme="majorHAnsi"/>
            <w:b/>
          </w:rPr>
          <w:t>magdalena.gwozdz@orlenoil.pl</w:t>
        </w:r>
      </w:hyperlink>
    </w:p>
    <w:p w14:paraId="79A85329" w14:textId="5261DCE1" w:rsidR="0068551D" w:rsidRDefault="00127E91" w:rsidP="00E775CB">
      <w:pPr>
        <w:autoSpaceDE w:val="0"/>
        <w:autoSpaceDN w:val="0"/>
        <w:adjustRightInd w:val="0"/>
        <w:spacing w:after="0" w:line="240" w:lineRule="auto"/>
        <w:ind w:left="360"/>
        <w:contextualSpacing/>
        <w:rPr>
          <w:rStyle w:val="Hipercze"/>
          <w:rFonts w:asciiTheme="majorHAnsi" w:hAnsiTheme="majorHAnsi" w:cstheme="majorHAnsi"/>
          <w:color w:val="auto"/>
          <w:u w:val="none"/>
        </w:rPr>
      </w:pPr>
      <w:r w:rsidRPr="00C10F53">
        <w:rPr>
          <w:rStyle w:val="Hipercze"/>
          <w:rFonts w:asciiTheme="majorHAnsi" w:hAnsiTheme="majorHAnsi" w:cstheme="majorHAnsi"/>
          <w:color w:val="auto"/>
          <w:u w:val="none"/>
        </w:rPr>
        <w:t>osob</w:t>
      </w:r>
      <w:r>
        <w:rPr>
          <w:rStyle w:val="Hipercze"/>
          <w:rFonts w:asciiTheme="majorHAnsi" w:hAnsiTheme="majorHAnsi" w:cstheme="majorHAnsi"/>
          <w:color w:val="auto"/>
          <w:u w:val="none"/>
        </w:rPr>
        <w:t>y</w:t>
      </w:r>
      <w:r w:rsidRPr="00C10F53">
        <w:rPr>
          <w:rStyle w:val="Hipercze"/>
          <w:rFonts w:asciiTheme="majorHAnsi" w:hAnsiTheme="majorHAnsi" w:cstheme="majorHAnsi"/>
          <w:color w:val="auto"/>
          <w:u w:val="none"/>
        </w:rPr>
        <w:t xml:space="preserve"> zastępując</w:t>
      </w:r>
      <w:r>
        <w:rPr>
          <w:rStyle w:val="Hipercze"/>
          <w:rFonts w:asciiTheme="majorHAnsi" w:hAnsiTheme="majorHAnsi" w:cstheme="majorHAnsi"/>
          <w:color w:val="auto"/>
          <w:u w:val="none"/>
        </w:rPr>
        <w:t>e</w:t>
      </w:r>
      <w:r w:rsidR="0068551D" w:rsidRPr="00C10F53">
        <w:rPr>
          <w:rStyle w:val="Hipercze"/>
          <w:rFonts w:asciiTheme="majorHAnsi" w:hAnsiTheme="majorHAnsi" w:cstheme="majorHAnsi"/>
          <w:color w:val="auto"/>
          <w:u w:val="none"/>
        </w:rPr>
        <w:t>:</w:t>
      </w:r>
    </w:p>
    <w:p w14:paraId="498B4BCC" w14:textId="77777777" w:rsidR="00EB6EA7" w:rsidRDefault="00EB6EA7" w:rsidP="00E775CB">
      <w:pPr>
        <w:autoSpaceDE w:val="0"/>
        <w:autoSpaceDN w:val="0"/>
        <w:adjustRightInd w:val="0"/>
        <w:spacing w:after="0" w:line="240" w:lineRule="auto"/>
        <w:ind w:left="360"/>
        <w:contextualSpacing/>
        <w:rPr>
          <w:rStyle w:val="Hipercze"/>
          <w:rFonts w:asciiTheme="majorHAnsi" w:hAnsiTheme="majorHAnsi" w:cstheme="majorHAnsi"/>
          <w:color w:val="auto"/>
          <w:u w:val="none"/>
        </w:rPr>
      </w:pPr>
      <w:r>
        <w:rPr>
          <w:rStyle w:val="Hipercze"/>
          <w:rFonts w:asciiTheme="majorHAnsi" w:hAnsiTheme="majorHAnsi" w:cstheme="majorHAnsi"/>
          <w:color w:val="auto"/>
          <w:u w:val="none"/>
        </w:rPr>
        <w:tab/>
      </w:r>
      <w:r>
        <w:rPr>
          <w:rStyle w:val="Hipercze"/>
          <w:rFonts w:asciiTheme="majorHAnsi" w:hAnsiTheme="majorHAnsi" w:cstheme="majorHAnsi"/>
          <w:color w:val="auto"/>
          <w:u w:val="none"/>
        </w:rPr>
        <w:tab/>
      </w:r>
      <w:r w:rsidR="00E66AE3">
        <w:rPr>
          <w:rStyle w:val="Hipercze"/>
          <w:rFonts w:asciiTheme="majorHAnsi" w:hAnsiTheme="majorHAnsi" w:cstheme="majorHAnsi"/>
          <w:color w:val="auto"/>
          <w:u w:val="none"/>
        </w:rPr>
        <w:t xml:space="preserve">   </w:t>
      </w:r>
      <w:r>
        <w:rPr>
          <w:rStyle w:val="Hipercze"/>
          <w:rFonts w:asciiTheme="majorHAnsi" w:hAnsiTheme="majorHAnsi" w:cstheme="majorHAnsi"/>
          <w:color w:val="auto"/>
          <w:u w:val="none"/>
        </w:rPr>
        <w:t xml:space="preserve">     Monika Zakrzewska – Dział Organizacyjny Gdańsk</w:t>
      </w:r>
      <w:r w:rsidR="00E66AE3">
        <w:rPr>
          <w:rStyle w:val="Hipercze"/>
          <w:rFonts w:asciiTheme="majorHAnsi" w:hAnsiTheme="majorHAnsi" w:cstheme="majorHAnsi"/>
          <w:color w:val="auto"/>
          <w:u w:val="none"/>
        </w:rPr>
        <w:t xml:space="preserve">, </w:t>
      </w:r>
    </w:p>
    <w:p w14:paraId="7FE7AD58" w14:textId="0F638812" w:rsidR="00E66AE3" w:rsidRPr="00C10F53" w:rsidRDefault="00E66AE3" w:rsidP="00E66AE3">
      <w:pPr>
        <w:autoSpaceDE w:val="0"/>
        <w:autoSpaceDN w:val="0"/>
        <w:adjustRightInd w:val="0"/>
        <w:spacing w:after="0" w:line="240" w:lineRule="auto"/>
        <w:contextualSpacing/>
        <w:rPr>
          <w:rStyle w:val="Hipercze"/>
          <w:rFonts w:asciiTheme="majorHAnsi" w:hAnsiTheme="majorHAnsi" w:cstheme="majorHAnsi"/>
          <w:color w:val="auto"/>
          <w:u w:val="none"/>
        </w:rPr>
      </w:pPr>
      <w:r>
        <w:rPr>
          <w:rStyle w:val="Hipercze"/>
          <w:rFonts w:asciiTheme="majorHAnsi" w:hAnsiTheme="majorHAnsi" w:cstheme="majorHAnsi"/>
          <w:color w:val="auto"/>
          <w:u w:val="none"/>
        </w:rPr>
        <w:t xml:space="preserve">       tel. +48 505 121 130 e-mail: </w:t>
      </w:r>
      <w:hyperlink r:id="rId9" w:history="1">
        <w:r w:rsidRPr="00E66AE3">
          <w:rPr>
            <w:rStyle w:val="Hipercze"/>
            <w:rFonts w:asciiTheme="majorHAnsi" w:hAnsiTheme="majorHAnsi" w:cstheme="majorHAnsi"/>
            <w:b/>
          </w:rPr>
          <w:t>monika.zakrzewska@orlenoil.pl</w:t>
        </w:r>
      </w:hyperlink>
    </w:p>
    <w:p w14:paraId="75F1F9CF" w14:textId="77777777" w:rsidR="00A93290" w:rsidRPr="00A93290" w:rsidRDefault="00360FAF" w:rsidP="004E00C8">
      <w:pPr>
        <w:numPr>
          <w:ilvl w:val="0"/>
          <w:numId w:val="9"/>
        </w:numPr>
        <w:autoSpaceDE w:val="0"/>
        <w:autoSpaceDN w:val="0"/>
        <w:adjustRightInd w:val="0"/>
        <w:spacing w:after="0" w:line="240" w:lineRule="auto"/>
        <w:contextualSpacing/>
        <w:rPr>
          <w:rFonts w:asciiTheme="majorHAnsi" w:hAnsiTheme="majorHAnsi" w:cstheme="majorHAnsi"/>
        </w:rPr>
      </w:pPr>
      <w:r w:rsidRPr="00C10F53">
        <w:rPr>
          <w:rFonts w:asciiTheme="majorHAnsi" w:hAnsiTheme="majorHAnsi" w:cstheme="majorHAnsi"/>
        </w:rPr>
        <w:t xml:space="preserve"> </w:t>
      </w:r>
      <w:r w:rsidR="00A93290">
        <w:rPr>
          <w:rFonts w:asciiTheme="majorHAnsi" w:hAnsiTheme="majorHAnsi" w:cstheme="majorHAnsi"/>
        </w:rPr>
        <w:t>Maciej Szyler-</w:t>
      </w:r>
      <w:r w:rsidR="002849A0">
        <w:rPr>
          <w:rFonts w:asciiTheme="majorHAnsi" w:hAnsiTheme="majorHAnsi" w:cstheme="majorHAnsi"/>
        </w:rPr>
        <w:t xml:space="preserve"> Dział Organizacyjny</w:t>
      </w:r>
      <w:r w:rsidR="00C17799" w:rsidRPr="00C10F53">
        <w:rPr>
          <w:rFonts w:asciiTheme="majorHAnsi" w:hAnsiTheme="majorHAnsi" w:cstheme="majorHAnsi"/>
        </w:rPr>
        <w:t xml:space="preserve">, </w:t>
      </w:r>
    </w:p>
    <w:p w14:paraId="5F096951" w14:textId="77777777" w:rsidR="00C17799" w:rsidRPr="00C10F53" w:rsidRDefault="00C17799" w:rsidP="00E775CB">
      <w:pPr>
        <w:autoSpaceDE w:val="0"/>
        <w:autoSpaceDN w:val="0"/>
        <w:adjustRightInd w:val="0"/>
        <w:spacing w:after="0" w:line="240" w:lineRule="auto"/>
        <w:ind w:left="360"/>
        <w:contextualSpacing/>
        <w:rPr>
          <w:rFonts w:asciiTheme="majorHAnsi" w:hAnsiTheme="majorHAnsi" w:cstheme="majorHAnsi"/>
          <w:lang w:val="en-US"/>
        </w:rPr>
      </w:pPr>
      <w:r w:rsidRPr="00C10F53">
        <w:rPr>
          <w:rFonts w:asciiTheme="majorHAnsi" w:hAnsiTheme="majorHAnsi" w:cstheme="majorHAnsi"/>
          <w:lang w:val="en-US"/>
        </w:rPr>
        <w:t xml:space="preserve">tel. </w:t>
      </w:r>
      <w:r w:rsidR="0080599A" w:rsidRPr="00C10F53">
        <w:rPr>
          <w:rFonts w:asciiTheme="majorHAnsi" w:hAnsiTheme="majorHAnsi" w:cstheme="majorHAnsi"/>
          <w:color w:val="1F1F1F"/>
        </w:rPr>
        <w:t>+48</w:t>
      </w:r>
      <w:r w:rsidR="00896D49">
        <w:rPr>
          <w:rFonts w:asciiTheme="majorHAnsi" w:hAnsiTheme="majorHAnsi" w:cstheme="majorHAnsi"/>
          <w:color w:val="1F1F1F"/>
        </w:rPr>
        <w:t> </w:t>
      </w:r>
      <w:r w:rsidR="00896D49">
        <w:rPr>
          <w:rFonts w:asciiTheme="majorHAnsi" w:hAnsiTheme="majorHAnsi" w:cstheme="majorHAnsi"/>
          <w:lang w:val="en-US"/>
        </w:rPr>
        <w:t>693 726 792</w:t>
      </w:r>
      <w:r w:rsidRPr="00C10F53">
        <w:rPr>
          <w:rFonts w:asciiTheme="majorHAnsi" w:hAnsiTheme="majorHAnsi" w:cstheme="majorHAnsi"/>
          <w:lang w:val="en-US"/>
        </w:rPr>
        <w:t xml:space="preserve"> e-mail: </w:t>
      </w:r>
      <w:r w:rsidR="00896D49">
        <w:rPr>
          <w:rStyle w:val="Hipercze"/>
          <w:rFonts w:asciiTheme="majorHAnsi" w:hAnsiTheme="majorHAnsi" w:cstheme="majorHAnsi"/>
          <w:b/>
        </w:rPr>
        <w:t>maciej.szyler@orlenoil.pl</w:t>
      </w:r>
    </w:p>
    <w:p w14:paraId="071A30A8" w14:textId="77777777" w:rsidR="00C17799" w:rsidRPr="00C10F53" w:rsidRDefault="00360FAF" w:rsidP="004E00C8">
      <w:pPr>
        <w:numPr>
          <w:ilvl w:val="0"/>
          <w:numId w:val="9"/>
        </w:numPr>
        <w:autoSpaceDE w:val="0"/>
        <w:autoSpaceDN w:val="0"/>
        <w:adjustRightInd w:val="0"/>
        <w:spacing w:after="0" w:line="240" w:lineRule="auto"/>
        <w:contextualSpacing/>
        <w:rPr>
          <w:rFonts w:asciiTheme="majorHAnsi" w:hAnsiTheme="majorHAnsi" w:cstheme="majorHAnsi"/>
        </w:rPr>
      </w:pPr>
      <w:r w:rsidRPr="00C10F53">
        <w:rPr>
          <w:rFonts w:asciiTheme="majorHAnsi" w:hAnsiTheme="majorHAnsi" w:cstheme="majorHAnsi"/>
        </w:rPr>
        <w:t xml:space="preserve"> </w:t>
      </w:r>
      <w:r w:rsidR="00C17799" w:rsidRPr="00C10F53">
        <w:rPr>
          <w:rFonts w:asciiTheme="majorHAnsi" w:hAnsiTheme="majorHAnsi" w:cstheme="majorHAnsi"/>
        </w:rPr>
        <w:t xml:space="preserve">e-mail Działu Organizacyjnego: </w:t>
      </w:r>
      <w:r w:rsidR="00C17799" w:rsidRPr="00C10F53">
        <w:rPr>
          <w:rStyle w:val="Hipercze"/>
          <w:rFonts w:asciiTheme="majorHAnsi" w:hAnsiTheme="majorHAnsi" w:cstheme="majorHAnsi"/>
          <w:b/>
        </w:rPr>
        <w:t>organizacjaoo@orlenoil.pl</w:t>
      </w:r>
    </w:p>
    <w:p w14:paraId="12C9438C" w14:textId="77777777" w:rsidR="00C17799" w:rsidRPr="00C10F53" w:rsidRDefault="00360FAF" w:rsidP="004E00C8">
      <w:pPr>
        <w:numPr>
          <w:ilvl w:val="0"/>
          <w:numId w:val="8"/>
        </w:numPr>
        <w:suppressAutoHyphens/>
        <w:spacing w:after="0" w:line="240" w:lineRule="auto"/>
        <w:rPr>
          <w:rFonts w:asciiTheme="majorHAnsi" w:hAnsiTheme="majorHAnsi" w:cstheme="majorHAnsi"/>
        </w:rPr>
      </w:pPr>
      <w:r w:rsidRPr="00C10F53">
        <w:rPr>
          <w:rFonts w:asciiTheme="majorHAnsi" w:hAnsiTheme="majorHAnsi" w:cstheme="majorHAnsi"/>
        </w:rPr>
        <w:t xml:space="preserve"> </w:t>
      </w:r>
      <w:r w:rsidR="00C17799" w:rsidRPr="00C10F53">
        <w:rPr>
          <w:rFonts w:asciiTheme="majorHAnsi" w:hAnsiTheme="majorHAnsi" w:cstheme="majorHAnsi"/>
        </w:rPr>
        <w:t xml:space="preserve">ze strony </w:t>
      </w:r>
      <w:r w:rsidR="008A3880" w:rsidRPr="00C10F53">
        <w:rPr>
          <w:rFonts w:asciiTheme="majorHAnsi" w:hAnsiTheme="majorHAnsi" w:cstheme="majorHAnsi"/>
        </w:rPr>
        <w:t>Dostawcy</w:t>
      </w:r>
      <w:r w:rsidR="00C17799" w:rsidRPr="00C10F53">
        <w:rPr>
          <w:rFonts w:asciiTheme="majorHAnsi" w:hAnsiTheme="majorHAnsi" w:cstheme="majorHAnsi"/>
        </w:rPr>
        <w:t>:</w:t>
      </w:r>
      <w:r w:rsidR="0065366E">
        <w:rPr>
          <w:rFonts w:asciiTheme="majorHAnsi" w:hAnsiTheme="majorHAnsi" w:cstheme="majorHAnsi"/>
        </w:rPr>
        <w:t xml:space="preserve"> ………………………</w:t>
      </w:r>
    </w:p>
    <w:p w14:paraId="4BBD2DDC" w14:textId="1BF22BF5" w:rsidR="00AC1C62" w:rsidRPr="00C10F53" w:rsidRDefault="00C17799" w:rsidP="004E00C8">
      <w:pPr>
        <w:pStyle w:val="Akapitzlist"/>
        <w:widowControl w:val="0"/>
        <w:numPr>
          <w:ilvl w:val="0"/>
          <w:numId w:val="14"/>
        </w:numPr>
        <w:autoSpaceDE w:val="0"/>
        <w:autoSpaceDN w:val="0"/>
        <w:spacing w:after="0" w:line="240" w:lineRule="auto"/>
        <w:ind w:left="284" w:right="12" w:hanging="284"/>
        <w:jc w:val="both"/>
        <w:rPr>
          <w:rFonts w:asciiTheme="majorHAnsi" w:hAnsiTheme="majorHAnsi" w:cstheme="majorHAnsi"/>
        </w:rPr>
      </w:pPr>
      <w:r w:rsidRPr="00C10F53">
        <w:rPr>
          <w:rFonts w:asciiTheme="majorHAnsi" w:hAnsiTheme="majorHAnsi" w:cstheme="majorHAnsi"/>
        </w:rPr>
        <w:t xml:space="preserve">Zmiana </w:t>
      </w:r>
      <w:r w:rsidR="008A3880" w:rsidRPr="00C10F53">
        <w:rPr>
          <w:rFonts w:asciiTheme="majorHAnsi" w:hAnsiTheme="majorHAnsi" w:cstheme="majorHAnsi"/>
        </w:rPr>
        <w:t xml:space="preserve">osób wskazanych w ust. 1 i 2 </w:t>
      </w:r>
      <w:r w:rsidRPr="00C10F53">
        <w:rPr>
          <w:rFonts w:asciiTheme="majorHAnsi" w:hAnsiTheme="majorHAnsi" w:cstheme="majorHAnsi"/>
        </w:rPr>
        <w:t xml:space="preserve">powyżej </w:t>
      </w:r>
      <w:r w:rsidR="00FF2753" w:rsidRPr="00C10F53">
        <w:rPr>
          <w:rFonts w:asciiTheme="majorHAnsi" w:hAnsiTheme="majorHAnsi" w:cstheme="majorHAnsi"/>
        </w:rPr>
        <w:t xml:space="preserve"> </w:t>
      </w:r>
      <w:r w:rsidRPr="00C10F53">
        <w:rPr>
          <w:rFonts w:asciiTheme="majorHAnsi" w:hAnsiTheme="majorHAnsi" w:cstheme="majorHAnsi"/>
        </w:rPr>
        <w:t>nie wymaga dla swej ważności aneksu, a jedynie powiadomienia drugiej Strony w formie pisemnej</w:t>
      </w:r>
      <w:r w:rsidR="008A3880" w:rsidRPr="00C10F53">
        <w:rPr>
          <w:rFonts w:asciiTheme="majorHAnsi" w:hAnsiTheme="majorHAnsi" w:cstheme="majorHAnsi"/>
        </w:rPr>
        <w:t>.</w:t>
      </w:r>
    </w:p>
    <w:p w14:paraId="33952B10" w14:textId="77777777" w:rsidR="002365F6" w:rsidRDefault="002365F6" w:rsidP="00E75F5D">
      <w:pPr>
        <w:tabs>
          <w:tab w:val="left" w:pos="1560"/>
        </w:tabs>
        <w:spacing w:after="0" w:line="240" w:lineRule="auto"/>
        <w:ind w:right="35"/>
        <w:jc w:val="center"/>
        <w:rPr>
          <w:rFonts w:asciiTheme="majorHAnsi" w:hAnsiTheme="majorHAnsi" w:cstheme="majorHAnsi"/>
          <w:b/>
          <w:color w:val="161616"/>
        </w:rPr>
      </w:pPr>
    </w:p>
    <w:p w14:paraId="7CA1CBFE" w14:textId="77777777" w:rsidR="00127E91" w:rsidRDefault="00127E91" w:rsidP="00E75F5D">
      <w:pPr>
        <w:tabs>
          <w:tab w:val="left" w:pos="1560"/>
        </w:tabs>
        <w:spacing w:after="0" w:line="240" w:lineRule="auto"/>
        <w:ind w:right="35"/>
        <w:jc w:val="center"/>
        <w:rPr>
          <w:rFonts w:asciiTheme="majorHAnsi" w:hAnsiTheme="majorHAnsi" w:cstheme="majorHAnsi"/>
          <w:b/>
          <w:color w:val="161616"/>
        </w:rPr>
      </w:pPr>
      <w:r>
        <w:rPr>
          <w:rFonts w:asciiTheme="majorHAnsi" w:hAnsiTheme="majorHAnsi" w:cstheme="majorHAnsi"/>
          <w:b/>
          <w:color w:val="161616"/>
        </w:rPr>
        <w:t xml:space="preserve">§ 10 SIŁA WYŻSZA </w:t>
      </w:r>
    </w:p>
    <w:p w14:paraId="661BBE8A" w14:textId="77777777" w:rsidR="00127E91" w:rsidRDefault="00127E91" w:rsidP="004E00C8">
      <w:pPr>
        <w:pStyle w:val="Akapitzlist"/>
        <w:widowControl w:val="0"/>
        <w:numPr>
          <w:ilvl w:val="0"/>
          <w:numId w:val="15"/>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color w:val="161616"/>
        </w:rPr>
        <w:t>Żadna</w:t>
      </w:r>
      <w:r w:rsidRPr="002D58BC">
        <w:rPr>
          <w:rFonts w:asciiTheme="majorHAnsi" w:hAnsiTheme="majorHAnsi" w:cstheme="majorHAnsi"/>
          <w:snapToGrid w:val="0"/>
        </w:rPr>
        <w:t xml:space="preserve"> ze Stron nie ponosi odpowiedzialności za niewykonanie lub nienależyte wykonanie Umowy oraz  jakiekolwiek szkody spowodowane wystąpieniem zdarzenia Siły Wyższej.</w:t>
      </w:r>
    </w:p>
    <w:p w14:paraId="5169AA4B" w14:textId="77777777" w:rsidR="00127E91" w:rsidRDefault="00127E91" w:rsidP="004E00C8">
      <w:pPr>
        <w:pStyle w:val="Akapitzlist"/>
        <w:widowControl w:val="0"/>
        <w:numPr>
          <w:ilvl w:val="0"/>
          <w:numId w:val="15"/>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Wystąpienie zdarzenia Siły Wyższej oraz jego wpływ na wykonanie Umowy i powstanie szkody musi być wykazane przez Stronę powołującą się na Siłę Wyższą i potwierdzone przez drugą Stronę.</w:t>
      </w:r>
    </w:p>
    <w:p w14:paraId="5DB6EA3E" w14:textId="77777777" w:rsidR="00127E91" w:rsidRDefault="00127E91" w:rsidP="004E00C8">
      <w:pPr>
        <w:pStyle w:val="Akapitzlist"/>
        <w:widowControl w:val="0"/>
        <w:numPr>
          <w:ilvl w:val="0"/>
          <w:numId w:val="15"/>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 xml:space="preserve">Za Siłę Wyższą uważa się następujące zdarzenia zewnętrzne, jakich nie da się przewidzieć w chwili zawarcia Umowy i na które żadna Strona nie będzie miała wpływu i którego dotknięta nim Strona, </w:t>
      </w:r>
      <w:r w:rsidRPr="00F522CF">
        <w:rPr>
          <w:rFonts w:asciiTheme="majorHAnsi" w:hAnsiTheme="majorHAnsi" w:cstheme="majorHAnsi"/>
          <w:snapToGrid w:val="0"/>
        </w:rPr>
        <w:lastRenderedPageBreak/>
        <w:t>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w:t>
      </w:r>
    </w:p>
    <w:p w14:paraId="4D45350C" w14:textId="77777777" w:rsidR="00127E91" w:rsidRDefault="00127E91" w:rsidP="004E00C8">
      <w:pPr>
        <w:pStyle w:val="Akapitzlist"/>
        <w:widowControl w:val="0"/>
        <w:numPr>
          <w:ilvl w:val="0"/>
          <w:numId w:val="15"/>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Ta ze Stron, która nie jest w stanie wywiązać się ze swoich zobowiązań z powodu działania Siły Wyższej, zobowiązana będzie do:</w:t>
      </w:r>
    </w:p>
    <w:p w14:paraId="7310F61B" w14:textId="77777777" w:rsidR="00127E91" w:rsidRPr="00F522CF" w:rsidRDefault="00127E91" w:rsidP="004E00C8">
      <w:pPr>
        <w:pStyle w:val="Akapitzlist"/>
        <w:widowControl w:val="0"/>
        <w:numPr>
          <w:ilvl w:val="1"/>
          <w:numId w:val="15"/>
        </w:numPr>
        <w:autoSpaceDE w:val="0"/>
        <w:autoSpaceDN w:val="0"/>
        <w:spacing w:after="0" w:line="240" w:lineRule="auto"/>
        <w:ind w:left="709" w:right="12"/>
        <w:jc w:val="both"/>
        <w:rPr>
          <w:rFonts w:asciiTheme="majorHAnsi" w:hAnsiTheme="majorHAnsi" w:cstheme="majorHAnsi"/>
          <w:snapToGrid w:val="0"/>
        </w:rPr>
      </w:pPr>
      <w:r w:rsidRPr="00F522CF">
        <w:rPr>
          <w:rFonts w:ascii="Calibri Light" w:hAnsi="Calibri Light" w:cs="Calibri Light"/>
        </w:rPr>
        <w:t>niezwłocznego powiadomienia drugiej Strony o tym fakcie, nie później niż w ciągu 24 (słownie: dwudziestu czterech) godzin od zaistnienia takiego zdarzenia;</w:t>
      </w:r>
    </w:p>
    <w:p w14:paraId="6CBE6776" w14:textId="77777777" w:rsidR="00127E91" w:rsidRPr="00F522CF" w:rsidRDefault="00127E91" w:rsidP="004E00C8">
      <w:pPr>
        <w:pStyle w:val="Akapitzlist"/>
        <w:widowControl w:val="0"/>
        <w:numPr>
          <w:ilvl w:val="1"/>
          <w:numId w:val="15"/>
        </w:numPr>
        <w:autoSpaceDE w:val="0"/>
        <w:autoSpaceDN w:val="0"/>
        <w:spacing w:after="0" w:line="240" w:lineRule="auto"/>
        <w:ind w:left="709" w:right="12"/>
        <w:jc w:val="both"/>
        <w:rPr>
          <w:rFonts w:asciiTheme="majorHAnsi" w:hAnsiTheme="majorHAnsi" w:cstheme="majorHAnsi"/>
          <w:snapToGrid w:val="0"/>
        </w:rPr>
      </w:pPr>
      <w:r w:rsidRPr="00F522CF">
        <w:rPr>
          <w:rFonts w:ascii="Calibri Light" w:hAnsi="Calibri Light" w:cs="Calibri Light"/>
        </w:rPr>
        <w:t>przedstawienia na powyższe wiarygodnych dowodów w ciągu 48 (słownie: czterdziestu ośmiu) godzin od zaistnienia takiego zdarzenia;  pod rygorem utraty prawa do powoływania się na Siłę Wyższą.</w:t>
      </w:r>
    </w:p>
    <w:p w14:paraId="5F940B3B" w14:textId="77777777" w:rsidR="00127E91" w:rsidRDefault="00127E91" w:rsidP="004E00C8">
      <w:pPr>
        <w:pStyle w:val="Akapitzlist"/>
        <w:widowControl w:val="0"/>
        <w:numPr>
          <w:ilvl w:val="0"/>
          <w:numId w:val="15"/>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4D7FCFE4" w14:textId="77777777" w:rsidR="00127E91" w:rsidRPr="00F522CF" w:rsidRDefault="00127E91" w:rsidP="004E00C8">
      <w:pPr>
        <w:pStyle w:val="Akapitzlist"/>
        <w:widowControl w:val="0"/>
        <w:numPr>
          <w:ilvl w:val="0"/>
          <w:numId w:val="15"/>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W przypadku uzasadnionego powołania się na Siłę Wyższą oraz braku możliwości dalszego wykonywania Umowy spowodowanego wystąpieniem zdarzenia Siły Wyższej Strony podejmą renegocjację Umowy, w szczególności w zakresie jej rozliczenia.</w:t>
      </w:r>
    </w:p>
    <w:p w14:paraId="3B574887" w14:textId="77777777" w:rsidR="00BF6EB1" w:rsidRDefault="00BF6EB1" w:rsidP="00E75F5D">
      <w:pPr>
        <w:tabs>
          <w:tab w:val="left" w:pos="1560"/>
        </w:tabs>
        <w:spacing w:after="0" w:line="240" w:lineRule="auto"/>
        <w:ind w:right="35"/>
        <w:jc w:val="center"/>
        <w:rPr>
          <w:rFonts w:asciiTheme="majorHAnsi" w:hAnsiTheme="majorHAnsi" w:cstheme="majorHAnsi"/>
          <w:b/>
          <w:color w:val="161616"/>
        </w:rPr>
      </w:pPr>
    </w:p>
    <w:p w14:paraId="1E862FB2" w14:textId="77777777" w:rsidR="00127E91" w:rsidRDefault="00BF6EB1" w:rsidP="00E75F5D">
      <w:pPr>
        <w:tabs>
          <w:tab w:val="left" w:pos="1560"/>
        </w:tabs>
        <w:spacing w:after="0" w:line="240" w:lineRule="auto"/>
        <w:ind w:right="35"/>
        <w:jc w:val="center"/>
        <w:rPr>
          <w:rFonts w:asciiTheme="majorHAnsi" w:hAnsiTheme="majorHAnsi" w:cstheme="majorHAnsi"/>
          <w:b/>
          <w:color w:val="161616"/>
        </w:rPr>
      </w:pPr>
      <w:r>
        <w:rPr>
          <w:rFonts w:asciiTheme="majorHAnsi" w:hAnsiTheme="majorHAnsi" w:cstheme="majorHAnsi"/>
          <w:b/>
          <w:color w:val="161616"/>
        </w:rPr>
        <w:t>§ 11 CZAS OBOWIĄZYWANIA UMOWY</w:t>
      </w:r>
    </w:p>
    <w:p w14:paraId="1CE0928A" w14:textId="620D8F26" w:rsidR="00BF6EB1" w:rsidRPr="00F522CF" w:rsidRDefault="00BF6EB1" w:rsidP="004E00C8">
      <w:pPr>
        <w:pStyle w:val="Akapitzlist"/>
        <w:widowControl w:val="0"/>
        <w:numPr>
          <w:ilvl w:val="0"/>
          <w:numId w:val="18"/>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 xml:space="preserve">Umowa zostaje zawarta na czas określony od 01.07.2025 r. do 30.06.2028 r. </w:t>
      </w:r>
    </w:p>
    <w:p w14:paraId="6E62678F" w14:textId="6A595114" w:rsidR="00BF6EB1" w:rsidRPr="00F522CF" w:rsidRDefault="00BF6EB1" w:rsidP="004E00C8">
      <w:pPr>
        <w:pStyle w:val="Akapitzlist"/>
        <w:widowControl w:val="0"/>
        <w:numPr>
          <w:ilvl w:val="0"/>
          <w:numId w:val="18"/>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 xml:space="preserve">Każda ze Stron może rozwiązać Umowę z zachowaniem </w:t>
      </w:r>
      <w:r w:rsidR="008A60E7">
        <w:rPr>
          <w:rFonts w:asciiTheme="majorHAnsi" w:hAnsiTheme="majorHAnsi" w:cstheme="majorHAnsi"/>
          <w:snapToGrid w:val="0"/>
        </w:rPr>
        <w:t xml:space="preserve">3 </w:t>
      </w:r>
      <w:r w:rsidR="00E50931">
        <w:rPr>
          <w:rFonts w:asciiTheme="majorHAnsi" w:hAnsiTheme="majorHAnsi" w:cstheme="majorHAnsi"/>
          <w:snapToGrid w:val="0"/>
        </w:rPr>
        <w:t>miesięcznego</w:t>
      </w:r>
      <w:r w:rsidRPr="00F522CF">
        <w:rPr>
          <w:rFonts w:asciiTheme="majorHAnsi" w:hAnsiTheme="majorHAnsi" w:cstheme="majorHAnsi"/>
          <w:snapToGrid w:val="0"/>
        </w:rPr>
        <w:t xml:space="preserve"> okresu wypowiedzenia</w:t>
      </w:r>
      <w:r w:rsidR="00E50931">
        <w:rPr>
          <w:rFonts w:asciiTheme="majorHAnsi" w:hAnsiTheme="majorHAnsi" w:cstheme="majorHAnsi"/>
          <w:snapToGrid w:val="0"/>
        </w:rPr>
        <w:t>, ze skutkiem na koniec miesiąca kalendarzowego</w:t>
      </w:r>
      <w:r w:rsidRPr="00F522CF">
        <w:rPr>
          <w:rFonts w:asciiTheme="majorHAnsi" w:hAnsiTheme="majorHAnsi" w:cstheme="majorHAnsi"/>
          <w:snapToGrid w:val="0"/>
        </w:rPr>
        <w:t>.</w:t>
      </w:r>
    </w:p>
    <w:p w14:paraId="502BD854" w14:textId="77777777" w:rsidR="00BF6EB1" w:rsidRPr="00F522CF" w:rsidRDefault="00BF6EB1" w:rsidP="004E00C8">
      <w:pPr>
        <w:pStyle w:val="Akapitzlist"/>
        <w:widowControl w:val="0"/>
        <w:numPr>
          <w:ilvl w:val="0"/>
          <w:numId w:val="18"/>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Każda ze Stron może rozwiązać Umowę bez zachowania okres wypowiedzenia, jeżeli druga ze Stron narusza jej postanowienia, po bezskutecznym upływie dodatkowego, 7-dniowego terminu na doprowadzenie do stanu zgodnego z Umową.</w:t>
      </w:r>
    </w:p>
    <w:p w14:paraId="3D16E043" w14:textId="63E72FA8" w:rsidR="00BF6EB1" w:rsidRPr="00F522CF" w:rsidRDefault="00BF6EB1" w:rsidP="004E00C8">
      <w:pPr>
        <w:pStyle w:val="Akapitzlist"/>
        <w:widowControl w:val="0"/>
        <w:numPr>
          <w:ilvl w:val="0"/>
          <w:numId w:val="18"/>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 xml:space="preserve">W przypadku wypowiedzenia Umowy ze skutkiem natychmiastowym zgodnie z ust. 3 powyżej przez Kupującego z przyczyn dotyczących Sprzedawcy, Kupujący jest uprawniony do obciążenia Sprzedawcy karą umowną w wysokości </w:t>
      </w:r>
      <w:r w:rsidR="00E50931">
        <w:rPr>
          <w:rFonts w:asciiTheme="majorHAnsi" w:hAnsiTheme="majorHAnsi" w:cstheme="majorHAnsi"/>
          <w:snapToGrid w:val="0"/>
        </w:rPr>
        <w:t>10</w:t>
      </w:r>
      <w:r w:rsidRPr="00F522CF">
        <w:rPr>
          <w:rFonts w:asciiTheme="majorHAnsi" w:hAnsiTheme="majorHAnsi" w:cstheme="majorHAnsi"/>
          <w:snapToGrid w:val="0"/>
        </w:rPr>
        <w:t>% rocznej wartości Umowy, o której mowa w § 6 ust. 8.</w:t>
      </w:r>
    </w:p>
    <w:p w14:paraId="31A64AB3" w14:textId="77777777" w:rsidR="00BF6EB1" w:rsidRDefault="00BF6EB1" w:rsidP="00E75F5D">
      <w:pPr>
        <w:tabs>
          <w:tab w:val="left" w:pos="1560"/>
        </w:tabs>
        <w:spacing w:after="0" w:line="240" w:lineRule="auto"/>
        <w:ind w:right="35"/>
        <w:jc w:val="center"/>
        <w:rPr>
          <w:rFonts w:asciiTheme="majorHAnsi" w:hAnsiTheme="majorHAnsi" w:cstheme="majorHAnsi"/>
          <w:b/>
          <w:color w:val="161616"/>
        </w:rPr>
      </w:pPr>
    </w:p>
    <w:p w14:paraId="538C7F21" w14:textId="371C1A9F" w:rsidR="009E4A49" w:rsidRDefault="009E4A49" w:rsidP="00E75F5D">
      <w:pPr>
        <w:tabs>
          <w:tab w:val="left" w:pos="1560"/>
        </w:tabs>
        <w:spacing w:after="0" w:line="240" w:lineRule="auto"/>
        <w:ind w:right="35"/>
        <w:jc w:val="center"/>
        <w:rPr>
          <w:rFonts w:asciiTheme="majorHAnsi" w:hAnsiTheme="majorHAnsi" w:cstheme="majorHAnsi"/>
          <w:b/>
          <w:color w:val="161616"/>
        </w:rPr>
      </w:pPr>
      <w:r>
        <w:rPr>
          <w:rFonts w:asciiTheme="majorHAnsi" w:hAnsiTheme="majorHAnsi" w:cstheme="majorHAnsi"/>
          <w:b/>
          <w:color w:val="161616"/>
        </w:rPr>
        <w:t xml:space="preserve">§ 12 </w:t>
      </w:r>
      <w:r w:rsidR="003C63C2">
        <w:rPr>
          <w:rFonts w:asciiTheme="majorHAnsi" w:hAnsiTheme="majorHAnsi" w:cstheme="majorHAnsi"/>
          <w:b/>
          <w:color w:val="161616"/>
        </w:rPr>
        <w:t>KLAUZULA OCHRONY TAJEMNICY PRZEDSIĘBIORSTWA</w:t>
      </w:r>
    </w:p>
    <w:p w14:paraId="4FF6077A" w14:textId="77777777" w:rsidR="009E4A49" w:rsidRPr="00F522CF" w:rsidRDefault="00E31ABD" w:rsidP="004E00C8">
      <w:pPr>
        <w:pStyle w:val="Akapitzlist"/>
        <w:widowControl w:val="0"/>
        <w:numPr>
          <w:ilvl w:val="0"/>
          <w:numId w:val="17"/>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Sprzedawca</w:t>
      </w:r>
      <w:r w:rsidR="009E4A49" w:rsidRPr="00F522CF">
        <w:rPr>
          <w:rFonts w:asciiTheme="majorHAnsi" w:hAnsiTheme="majorHAnsi" w:cstheme="majorHAnsi"/>
          <w:snapToGrid w:val="0"/>
        </w:rPr>
        <w:t xml:space="preserve"> zobowiązuje się do zachowania w tajemnicy informacji przekazanych bezpośrednio lub pośrednio przez Kupującego (w jakiejkolwiek formie tj. w szczególności ustnej, pisemnej, elektronicznej, dokumentowej), a także informacji uzyskanych przez </w:t>
      </w:r>
      <w:r w:rsidRPr="00F522CF">
        <w:rPr>
          <w:rFonts w:asciiTheme="majorHAnsi" w:hAnsiTheme="majorHAnsi" w:cstheme="majorHAnsi"/>
          <w:snapToGrid w:val="0"/>
        </w:rPr>
        <w:t>Sprzedawcę</w:t>
      </w:r>
      <w:r w:rsidR="009E4A49" w:rsidRPr="00F522CF">
        <w:rPr>
          <w:rFonts w:asciiTheme="majorHAnsi" w:hAnsiTheme="majorHAnsi" w:cstheme="majorHAnsi"/>
          <w:snapToGrid w:val="0"/>
        </w:rPr>
        <w:t xml:space="preserve"> w inny sposób w trakcie wzajemnej współpracy, w tym w związku z zawarciem i realizacją Umowy, które to informacje dotyczą bezpośrednio lub pośrednio Kupującego, spółek z Grupy Kapitałowej Kupującego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Kupujący, jako podmiot uprawniony do korzystania z w/w informacji i rozporządzania nimi podjął, przy zachowaniu należytej staranności, działania w celu utrzymania ich w poufności, przekazane przez Kupującego lub w jego imieniu lub uzyskane przez </w:t>
      </w:r>
      <w:r w:rsidRPr="00F522CF">
        <w:rPr>
          <w:rFonts w:asciiTheme="majorHAnsi" w:hAnsiTheme="majorHAnsi" w:cstheme="majorHAnsi"/>
          <w:snapToGrid w:val="0"/>
        </w:rPr>
        <w:t>Sprzedawcę</w:t>
      </w:r>
      <w:r w:rsidR="009E4A49" w:rsidRPr="00F522CF">
        <w:rPr>
          <w:rFonts w:asciiTheme="majorHAnsi" w:hAnsiTheme="majorHAnsi" w:cstheme="majorHAnsi"/>
          <w:snapToGrid w:val="0"/>
        </w:rPr>
        <w:t xml:space="preserve">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t>
      </w:r>
      <w:r w:rsidR="009E4A49" w:rsidRPr="00F522CF">
        <w:rPr>
          <w:rFonts w:asciiTheme="majorHAnsi" w:hAnsiTheme="majorHAnsi" w:cstheme="majorHAnsi"/>
          <w:snapToGrid w:val="0"/>
        </w:rPr>
        <w:lastRenderedPageBreak/>
        <w:t>w chwili przekazania, osoba przekazująca określi na piśmie lub w formie elektronicznej odmienny, od określonego powyżej, charakter takich informacji.</w:t>
      </w:r>
    </w:p>
    <w:p w14:paraId="2C89C224" w14:textId="77777777" w:rsidR="009E4A49" w:rsidRPr="00F522CF" w:rsidRDefault="009E4A49" w:rsidP="004E00C8">
      <w:pPr>
        <w:pStyle w:val="Akapitzlist"/>
        <w:widowControl w:val="0"/>
        <w:numPr>
          <w:ilvl w:val="0"/>
          <w:numId w:val="17"/>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BE9AB5B" w14:textId="77777777" w:rsidR="009E4A49" w:rsidRPr="00F522CF" w:rsidRDefault="009E4A49" w:rsidP="004E00C8">
      <w:pPr>
        <w:pStyle w:val="Akapitzlist"/>
        <w:widowControl w:val="0"/>
        <w:numPr>
          <w:ilvl w:val="0"/>
          <w:numId w:val="17"/>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ujawnienie lub wykorzystanie informacji jest konieczne do prawidłowego wykonania Umowy lub</w:t>
      </w:r>
    </w:p>
    <w:p w14:paraId="0E5F9874" w14:textId="77777777" w:rsidR="009E4A49" w:rsidRPr="00F522CF" w:rsidRDefault="009E4A49" w:rsidP="004E00C8">
      <w:pPr>
        <w:pStyle w:val="Akapitzlist"/>
        <w:widowControl w:val="0"/>
        <w:numPr>
          <w:ilvl w:val="0"/>
          <w:numId w:val="17"/>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Informacje w chwili ich ujawnienia są już publicznie dostępne, a ich ujawnienie zostało dokonane przez Kupującego lub za jego zgodą lub w sposób inny niż poprzez niezgodne z prawem lub jakąkolwiek umową działanie lub zaniechanie lub</w:t>
      </w:r>
    </w:p>
    <w:p w14:paraId="04685E2E" w14:textId="77777777" w:rsidR="009E4A49" w:rsidRPr="00F522CF" w:rsidRDefault="00E31ABD" w:rsidP="004E00C8">
      <w:pPr>
        <w:pStyle w:val="Akapitzlist"/>
        <w:widowControl w:val="0"/>
        <w:numPr>
          <w:ilvl w:val="0"/>
          <w:numId w:val="17"/>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Sprzedawca</w:t>
      </w:r>
      <w:r w:rsidR="009E4A49" w:rsidRPr="00F522CF">
        <w:rPr>
          <w:rFonts w:asciiTheme="majorHAnsi" w:hAnsiTheme="majorHAnsi" w:cstheme="majorHAnsi"/>
          <w:snapToGrid w:val="0"/>
        </w:rPr>
        <w:t xml:space="preserve"> został zobowiązany do ujawnienia informacji przez sąd lub uprawniony organ lub w przypadku prawnego obowiązku takiego ujawnienia, z zastrzeżeniem, że </w:t>
      </w:r>
      <w:r w:rsidRPr="00F522CF">
        <w:rPr>
          <w:rFonts w:asciiTheme="majorHAnsi" w:hAnsiTheme="majorHAnsi" w:cstheme="majorHAnsi"/>
          <w:snapToGrid w:val="0"/>
        </w:rPr>
        <w:t>Sprzedawca</w:t>
      </w:r>
      <w:r w:rsidR="009E4A49" w:rsidRPr="00F522CF">
        <w:rPr>
          <w:rFonts w:asciiTheme="majorHAnsi" w:hAnsiTheme="majorHAnsi" w:cstheme="majorHAnsi"/>
          <w:snapToGrid w:val="0"/>
        </w:rPr>
        <w:t>, niezwłocznie pisemnie poinformuje Kupującego o obowiązku ujawniania informacji i ich zakresie, a także uwzględni, w miarę możliwości, rekomendacje Kupującego,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32F1BB7E" w14:textId="77777777" w:rsidR="009E4A49" w:rsidRPr="00F522CF" w:rsidRDefault="009E4A49" w:rsidP="004E00C8">
      <w:pPr>
        <w:pStyle w:val="Akapitzlist"/>
        <w:widowControl w:val="0"/>
        <w:numPr>
          <w:ilvl w:val="0"/>
          <w:numId w:val="17"/>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 xml:space="preserve">Kupujący wyraził </w:t>
      </w:r>
      <w:r w:rsidR="00E31ABD" w:rsidRPr="00F522CF">
        <w:rPr>
          <w:rFonts w:asciiTheme="majorHAnsi" w:hAnsiTheme="majorHAnsi" w:cstheme="majorHAnsi"/>
          <w:snapToGrid w:val="0"/>
        </w:rPr>
        <w:t>Sprzedawcy</w:t>
      </w:r>
      <w:r w:rsidRPr="00F522CF">
        <w:rPr>
          <w:rFonts w:asciiTheme="majorHAnsi" w:hAnsiTheme="majorHAnsi" w:cstheme="majorHAnsi"/>
          <w:snapToGrid w:val="0"/>
        </w:rPr>
        <w:t xml:space="preserve"> pisemną zgodę na ujawnienie lub wykorzystanie informacji w określonym celu, we wskazany przez Kupującego sposób.</w:t>
      </w:r>
    </w:p>
    <w:p w14:paraId="7EB28DC3" w14:textId="77777777" w:rsidR="009E4A49" w:rsidRPr="00F522CF" w:rsidRDefault="00E31ABD" w:rsidP="004E00C8">
      <w:pPr>
        <w:pStyle w:val="Akapitzlist"/>
        <w:widowControl w:val="0"/>
        <w:numPr>
          <w:ilvl w:val="0"/>
          <w:numId w:val="17"/>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Sprzedawca</w:t>
      </w:r>
      <w:r w:rsidR="009E4A49" w:rsidRPr="00F522CF">
        <w:rPr>
          <w:rFonts w:asciiTheme="majorHAnsi" w:hAnsiTheme="majorHAnsi" w:cstheme="majorHAnsi"/>
          <w:snapToGrid w:val="0"/>
        </w:rPr>
        <w:t xml:space="preserve">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t>
      </w:r>
      <w:r w:rsidRPr="00F522CF">
        <w:rPr>
          <w:rFonts w:asciiTheme="majorHAnsi" w:hAnsiTheme="majorHAnsi" w:cstheme="majorHAnsi"/>
          <w:snapToGrid w:val="0"/>
        </w:rPr>
        <w:t>Sprzedawca</w:t>
      </w:r>
      <w:r w:rsidR="009E4A49" w:rsidRPr="00F522CF">
        <w:rPr>
          <w:rFonts w:asciiTheme="majorHAnsi" w:hAnsiTheme="majorHAnsi" w:cstheme="majorHAnsi"/>
          <w:snapToGrid w:val="0"/>
        </w:rPr>
        <w:t xml:space="preserve"> nie będzie, w szczególności kopiował lub utrwalał Tajemnicy Przedsiębiorstwa, jeżeli nie będzie to uzasadnione należytym wykonaniem przez </w:t>
      </w:r>
      <w:r w:rsidRPr="00F522CF">
        <w:rPr>
          <w:rFonts w:asciiTheme="majorHAnsi" w:hAnsiTheme="majorHAnsi" w:cstheme="majorHAnsi"/>
          <w:snapToGrid w:val="0"/>
        </w:rPr>
        <w:t>Sprzedawcę</w:t>
      </w:r>
      <w:r w:rsidR="009E4A49" w:rsidRPr="00F522CF">
        <w:rPr>
          <w:rFonts w:asciiTheme="majorHAnsi" w:hAnsiTheme="majorHAnsi" w:cstheme="majorHAnsi"/>
          <w:snapToGrid w:val="0"/>
        </w:rPr>
        <w:t xml:space="preserve"> Umowy. </w:t>
      </w:r>
      <w:r w:rsidRPr="00F522CF">
        <w:rPr>
          <w:rFonts w:asciiTheme="majorHAnsi" w:hAnsiTheme="majorHAnsi" w:cstheme="majorHAnsi"/>
          <w:snapToGrid w:val="0"/>
        </w:rPr>
        <w:t>Sprzedawca</w:t>
      </w:r>
      <w:r w:rsidR="009E4A49" w:rsidRPr="00F522CF">
        <w:rPr>
          <w:rFonts w:asciiTheme="majorHAnsi" w:hAnsiTheme="majorHAnsi" w:cstheme="majorHAnsi"/>
          <w:snapToGrid w:val="0"/>
        </w:rPr>
        <w:t xml:space="preserve"> zobowiązany jest do niezwłocznego powiadomienia Kupującego o zaistniałych naruszeniach zasad ochrony lub nieuprawnionym ujawnieniu lub wykorzystaniu Tajemnicy Przedsiębiorstwa przetwarzanej w związku z realizacją Umowy.</w:t>
      </w:r>
    </w:p>
    <w:p w14:paraId="22F56C80" w14:textId="77777777" w:rsidR="009E4A49" w:rsidRPr="00F522CF" w:rsidRDefault="009E4A49" w:rsidP="004E00C8">
      <w:pPr>
        <w:pStyle w:val="Akapitzlist"/>
        <w:widowControl w:val="0"/>
        <w:numPr>
          <w:ilvl w:val="0"/>
          <w:numId w:val="17"/>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 xml:space="preserve">Obowiązek zachowania w tajemnicy informacji, o których mowa w ust. 1 powyżej rozciąga się również na pracowników </w:t>
      </w:r>
      <w:r w:rsidR="00E31ABD" w:rsidRPr="00F522CF">
        <w:rPr>
          <w:rFonts w:asciiTheme="majorHAnsi" w:hAnsiTheme="majorHAnsi" w:cstheme="majorHAnsi"/>
          <w:snapToGrid w:val="0"/>
        </w:rPr>
        <w:t>Sprzedawcy</w:t>
      </w:r>
      <w:r w:rsidRPr="00F522CF">
        <w:rPr>
          <w:rFonts w:asciiTheme="majorHAnsi" w:hAnsiTheme="majorHAnsi" w:cstheme="majorHAnsi"/>
          <w:snapToGrid w:val="0"/>
        </w:rPr>
        <w:t xml:space="preserve"> i inne osoby, w tym w szczególności audytorów, doradców i podwykonawców, którym </w:t>
      </w:r>
      <w:r w:rsidR="00E31ABD" w:rsidRPr="00F522CF">
        <w:rPr>
          <w:rFonts w:asciiTheme="majorHAnsi" w:hAnsiTheme="majorHAnsi" w:cstheme="majorHAnsi"/>
          <w:snapToGrid w:val="0"/>
        </w:rPr>
        <w:t>Sprzedawca</w:t>
      </w:r>
      <w:r w:rsidRPr="00F522CF">
        <w:rPr>
          <w:rFonts w:asciiTheme="majorHAnsi" w:hAnsiTheme="majorHAnsi" w:cstheme="majorHAnsi"/>
          <w:snapToGrid w:val="0"/>
        </w:rPr>
        <w:t xml:space="preserve"> udostępni takie informacje. </w:t>
      </w:r>
      <w:r w:rsidR="00E31ABD" w:rsidRPr="00F522CF">
        <w:rPr>
          <w:rFonts w:asciiTheme="majorHAnsi" w:hAnsiTheme="majorHAnsi" w:cstheme="majorHAnsi"/>
          <w:snapToGrid w:val="0"/>
        </w:rPr>
        <w:t>Sprzedawca</w:t>
      </w:r>
      <w:r w:rsidRPr="00F522CF">
        <w:rPr>
          <w:rFonts w:asciiTheme="majorHAnsi" w:hAnsiTheme="majorHAnsi" w:cstheme="majorHAnsi"/>
          <w:snapToGrid w:val="0"/>
        </w:rPr>
        <w:t xml:space="preserve"> zobowiązany jest do zobowiązania na piśmie ww. osób do ochrony Tajemnicy Przedsiębiorstwa na warunkach, co najmniej takich jak określone w niniejszej Umowie. </w:t>
      </w:r>
      <w:r w:rsidR="00E31ABD" w:rsidRPr="00F522CF">
        <w:rPr>
          <w:rFonts w:asciiTheme="majorHAnsi" w:hAnsiTheme="majorHAnsi" w:cstheme="majorHAnsi"/>
          <w:snapToGrid w:val="0"/>
        </w:rPr>
        <w:t>Sprzedawca</w:t>
      </w:r>
      <w:r w:rsidRPr="00F522CF">
        <w:rPr>
          <w:rFonts w:asciiTheme="majorHAnsi" w:hAnsiTheme="majorHAnsi" w:cstheme="majorHAnsi"/>
          <w:snapToGrid w:val="0"/>
        </w:rPr>
        <w:t xml:space="preserve"> ponosi pełną odpowiedzialność za działania lub zaniechania osób, które uzyskały dostęp do Tajemnicy Przedsiębiorstwa, w tym odpowiedzialność o której mowa w ust. 8 poniżej.</w:t>
      </w:r>
    </w:p>
    <w:p w14:paraId="3C502B50" w14:textId="77777777" w:rsidR="009E4A49" w:rsidRPr="00F522CF" w:rsidRDefault="00E31ABD" w:rsidP="004E00C8">
      <w:pPr>
        <w:pStyle w:val="Akapitzlist"/>
        <w:widowControl w:val="0"/>
        <w:numPr>
          <w:ilvl w:val="0"/>
          <w:numId w:val="17"/>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Sprzedawca</w:t>
      </w:r>
      <w:r w:rsidR="009E4A49" w:rsidRPr="00F522CF">
        <w:rPr>
          <w:rFonts w:asciiTheme="majorHAnsi" w:hAnsiTheme="majorHAnsi" w:cstheme="majorHAnsi"/>
          <w:snapToGrid w:val="0"/>
        </w:rPr>
        <w:t xml:space="preserve"> zobowiązany jest na każde żądanie Kupującego, w terminie nie dłuższym niż 5 (pięć) dni, przesłać Kupującego listę osób i podmiotów, które za pośrednictwem </w:t>
      </w:r>
      <w:r w:rsidRPr="00F522CF">
        <w:rPr>
          <w:rFonts w:asciiTheme="majorHAnsi" w:hAnsiTheme="majorHAnsi" w:cstheme="majorHAnsi"/>
          <w:snapToGrid w:val="0"/>
        </w:rPr>
        <w:t>Sprzedawcy</w:t>
      </w:r>
      <w:r w:rsidR="009E4A49" w:rsidRPr="00F522CF">
        <w:rPr>
          <w:rFonts w:asciiTheme="majorHAnsi" w:hAnsiTheme="majorHAnsi" w:cstheme="majorHAnsi"/>
          <w:snapToGrid w:val="0"/>
        </w:rPr>
        <w:t xml:space="preserve">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6A9A7A78" w14:textId="77777777" w:rsidR="009E4A49" w:rsidRPr="00F522CF" w:rsidRDefault="009E4A49" w:rsidP="004E00C8">
      <w:pPr>
        <w:pStyle w:val="Akapitzlist"/>
        <w:widowControl w:val="0"/>
        <w:numPr>
          <w:ilvl w:val="0"/>
          <w:numId w:val="17"/>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 xml:space="preserve">Zobowiązanie do zachowania w tajemnicy informacji wiąże w czasie obowiązywania Umowy jak również w okresie 10 (dziesięć) </w:t>
      </w:r>
      <w:r w:rsidR="00E31ABD" w:rsidRPr="00F522CF">
        <w:rPr>
          <w:rFonts w:asciiTheme="majorHAnsi" w:hAnsiTheme="majorHAnsi" w:cstheme="majorHAnsi"/>
          <w:snapToGrid w:val="0"/>
        </w:rPr>
        <w:t>j</w:t>
      </w:r>
      <w:r w:rsidRPr="00F522CF">
        <w:rPr>
          <w:rFonts w:asciiTheme="majorHAnsi" w:hAnsiTheme="majorHAnsi" w:cstheme="majorHAnsi"/>
          <w:snapToGrid w:val="0"/>
        </w:rPr>
        <w:t xml:space="preserve">ej rozwiązaniu, wygaśnięciu lub uchyleniu bądź zniweczeniu skutków prawnych. Jeżeli mimo upływu, wskazanego w zdaniu poprzednim, okresu ochrony Tajemnicy Przedsiębiorstwa, informacje te nadal podlegają ochronie w oparciu o wewnętrzne regulacje lub decyzje Kupującego lub w oparciu o szczególne przepisy prawa, Kupujący powiadomi </w:t>
      </w:r>
      <w:r w:rsidR="00E31ABD" w:rsidRPr="00F522CF">
        <w:rPr>
          <w:rFonts w:asciiTheme="majorHAnsi" w:hAnsiTheme="majorHAnsi" w:cstheme="majorHAnsi"/>
          <w:snapToGrid w:val="0"/>
        </w:rPr>
        <w:t>Sprzedawcę</w:t>
      </w:r>
      <w:r w:rsidRPr="00F522CF">
        <w:rPr>
          <w:rFonts w:asciiTheme="majorHAnsi" w:hAnsiTheme="majorHAnsi" w:cstheme="majorHAnsi"/>
          <w:snapToGrid w:val="0"/>
        </w:rPr>
        <w:t xml:space="preserve"> na piśmie, o przedłużeniu okresu ochrony, o dodatkowy wskazany przez Kupującego okres (nie dłuższy jednak niż 10 lat), na co </w:t>
      </w:r>
      <w:r w:rsidR="00E31ABD" w:rsidRPr="00F522CF">
        <w:rPr>
          <w:rFonts w:asciiTheme="majorHAnsi" w:hAnsiTheme="majorHAnsi" w:cstheme="majorHAnsi"/>
          <w:snapToGrid w:val="0"/>
        </w:rPr>
        <w:t>Sprzedawca</w:t>
      </w:r>
      <w:r w:rsidRPr="00F522CF">
        <w:rPr>
          <w:rFonts w:asciiTheme="majorHAnsi" w:hAnsiTheme="majorHAnsi" w:cstheme="majorHAnsi"/>
          <w:snapToGrid w:val="0"/>
        </w:rPr>
        <w:t xml:space="preserve">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w:t>
      </w:r>
      <w:r w:rsidRPr="00F522CF">
        <w:rPr>
          <w:rFonts w:asciiTheme="majorHAnsi" w:hAnsiTheme="majorHAnsi" w:cstheme="majorHAnsi"/>
          <w:snapToGrid w:val="0"/>
        </w:rPr>
        <w:lastRenderedPageBreak/>
        <w:t>uchylenia bądź zniweczenia skutków prawnych niniejszej Umowy.</w:t>
      </w:r>
    </w:p>
    <w:p w14:paraId="435948B3" w14:textId="77777777" w:rsidR="009E4A49" w:rsidRPr="00F522CF" w:rsidRDefault="009E4A49" w:rsidP="004E00C8">
      <w:pPr>
        <w:pStyle w:val="Akapitzlist"/>
        <w:widowControl w:val="0"/>
        <w:numPr>
          <w:ilvl w:val="0"/>
          <w:numId w:val="17"/>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 xml:space="preserve">Nie później niż w terminie 3 (trzy) dni roboczych po upływie okresu ochrony o, którym mowa w ust. 6 powyżej </w:t>
      </w:r>
      <w:r w:rsidR="00E31ABD" w:rsidRPr="00F522CF">
        <w:rPr>
          <w:rFonts w:asciiTheme="majorHAnsi" w:hAnsiTheme="majorHAnsi" w:cstheme="majorHAnsi"/>
          <w:snapToGrid w:val="0"/>
        </w:rPr>
        <w:t>Sprzedawca</w:t>
      </w:r>
      <w:r w:rsidRPr="00F522CF">
        <w:rPr>
          <w:rFonts w:asciiTheme="majorHAnsi" w:hAnsiTheme="majorHAnsi" w:cstheme="majorHAnsi"/>
          <w:snapToGrid w:val="0"/>
        </w:rPr>
        <w:t xml:space="preserve"> oraz wszelkie osoby, którym </w:t>
      </w:r>
      <w:r w:rsidR="00E31ABD" w:rsidRPr="00F522CF">
        <w:rPr>
          <w:rFonts w:asciiTheme="majorHAnsi" w:hAnsiTheme="majorHAnsi" w:cstheme="majorHAnsi"/>
          <w:snapToGrid w:val="0"/>
        </w:rPr>
        <w:t>Sprzedawca</w:t>
      </w:r>
      <w:r w:rsidRPr="00F522CF">
        <w:rPr>
          <w:rFonts w:asciiTheme="majorHAnsi" w:hAnsiTheme="majorHAnsi" w:cstheme="majorHAnsi"/>
          <w:snapToGrid w:val="0"/>
        </w:rPr>
        <w:t xml:space="preserve"> przekazał Tajemnicę Przedsiębiorstwa zobowiązane są zwrócić Kupującego lub trwale zniszczyć wszelkie materiały ją zawierające.</w:t>
      </w:r>
    </w:p>
    <w:p w14:paraId="5346E593" w14:textId="77777777" w:rsidR="009E4A49" w:rsidRPr="00F522CF" w:rsidRDefault="009E4A49" w:rsidP="004E00C8">
      <w:pPr>
        <w:pStyle w:val="Akapitzlist"/>
        <w:widowControl w:val="0"/>
        <w:numPr>
          <w:ilvl w:val="0"/>
          <w:numId w:val="17"/>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 xml:space="preserve">W przypadku nieuprawnionego wykorzystania, przekazania lub ujawnienia przez </w:t>
      </w:r>
      <w:r w:rsidR="00E31ABD" w:rsidRPr="00F522CF">
        <w:rPr>
          <w:rFonts w:asciiTheme="majorHAnsi" w:hAnsiTheme="majorHAnsi" w:cstheme="majorHAnsi"/>
          <w:snapToGrid w:val="0"/>
        </w:rPr>
        <w:t>Sprzedawcę</w:t>
      </w:r>
      <w:r w:rsidRPr="00F522CF">
        <w:rPr>
          <w:rFonts w:asciiTheme="majorHAnsi" w:hAnsiTheme="majorHAnsi" w:cstheme="majorHAnsi"/>
          <w:snapToGrid w:val="0"/>
        </w:rPr>
        <w:t xml:space="preserve"> Tajemnicy Przedsiębiorstwa, Kupujący uprawniony jest do żądania od </w:t>
      </w:r>
      <w:r w:rsidR="00E31ABD" w:rsidRPr="00F522CF">
        <w:rPr>
          <w:rFonts w:asciiTheme="majorHAnsi" w:hAnsiTheme="majorHAnsi" w:cstheme="majorHAnsi"/>
          <w:snapToGrid w:val="0"/>
        </w:rPr>
        <w:t>Sprzedawcy</w:t>
      </w:r>
      <w:r w:rsidRPr="00F522CF">
        <w:rPr>
          <w:rFonts w:asciiTheme="majorHAnsi" w:hAnsiTheme="majorHAnsi" w:cstheme="majorHAnsi"/>
          <w:snapToGrid w:val="0"/>
        </w:rPr>
        <w:t xml:space="preserve"> zapłaty kary umownej w wysokości 100 000,00 zł (słownie: sto tysięcy złotych złotych) za każdy przypadek nieuprawnionego wykorzystania, przekazania lub ujawnienia ww. informacji. Zapłata kary umownej wskazanej powyżej nie ogranicza prawa Kupującego do dochodzenia od </w:t>
      </w:r>
      <w:r w:rsidR="00E31ABD" w:rsidRPr="00F522CF">
        <w:rPr>
          <w:rFonts w:asciiTheme="majorHAnsi" w:hAnsiTheme="majorHAnsi" w:cstheme="majorHAnsi"/>
          <w:snapToGrid w:val="0"/>
        </w:rPr>
        <w:t>Sprzedawcy</w:t>
      </w:r>
      <w:r w:rsidRPr="00F522CF">
        <w:rPr>
          <w:rFonts w:asciiTheme="majorHAnsi" w:hAnsiTheme="majorHAnsi" w:cstheme="majorHAnsi"/>
          <w:snapToGrid w:val="0"/>
        </w:rPr>
        <w:t xml:space="preserve"> odszkodowania na zasadach ogólnych, w przypadku, gdy wysokość poniesionej szkody przewyższa zastrzeżoną w niniejszej Umowie wysokość kary umownej. Powyższe nie wyłącza w żaden sposób innych sankcji i uprawnień Kupującego określonych w przepisach prawa, w tym w ustawie z 16 kwietnia 1993 roku – o zwalczaniu nieuczciwej konkurencji.</w:t>
      </w:r>
    </w:p>
    <w:p w14:paraId="61E21D7B" w14:textId="77777777" w:rsidR="009E4A49" w:rsidRPr="00F522CF" w:rsidRDefault="009E4A49" w:rsidP="004E00C8">
      <w:pPr>
        <w:pStyle w:val="Akapitzlist"/>
        <w:widowControl w:val="0"/>
        <w:numPr>
          <w:ilvl w:val="0"/>
          <w:numId w:val="17"/>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 xml:space="preserve">W przypadku, gdy w związku z realizacją Umowy, zaistnieje konieczność dostępu lub przekazania do </w:t>
      </w:r>
      <w:r w:rsidR="00E31ABD" w:rsidRPr="00F522CF">
        <w:rPr>
          <w:rFonts w:asciiTheme="majorHAnsi" w:hAnsiTheme="majorHAnsi" w:cstheme="majorHAnsi"/>
          <w:snapToGrid w:val="0"/>
        </w:rPr>
        <w:t>Sprzedawcy</w:t>
      </w:r>
      <w:r w:rsidRPr="00F522CF">
        <w:rPr>
          <w:rFonts w:asciiTheme="majorHAnsi" w:hAnsiTheme="majorHAnsi" w:cstheme="majorHAnsi"/>
          <w:snapToGrid w:val="0"/>
        </w:rPr>
        <w:t xml:space="preserve"> danych osobowych w rozumieniu obowiązujących przepisów o ochronie danych osobowych, </w:t>
      </w:r>
      <w:r w:rsidR="00E31ABD" w:rsidRPr="00F522CF">
        <w:rPr>
          <w:rFonts w:asciiTheme="majorHAnsi" w:hAnsiTheme="majorHAnsi" w:cstheme="majorHAnsi"/>
          <w:snapToGrid w:val="0"/>
        </w:rPr>
        <w:t>Sprzedawca</w:t>
      </w:r>
      <w:r w:rsidRPr="00F522CF">
        <w:rPr>
          <w:rFonts w:asciiTheme="majorHAnsi" w:hAnsiTheme="majorHAnsi" w:cstheme="majorHAnsi"/>
          <w:snapToGrid w:val="0"/>
        </w:rPr>
        <w:t xml:space="preserve"> zobowiązany jest do zawarcia ze Kupującym przed rozpoczęciem przetwarzania takich danych odpowiedniej, odrębnej umowy, której przedmiotem będą zasady i warunki ochrony oraz przetwarzania tych danych.</w:t>
      </w:r>
    </w:p>
    <w:p w14:paraId="3A91D2CC" w14:textId="77777777" w:rsidR="009E4A49" w:rsidRPr="00F522CF" w:rsidRDefault="009E4A49" w:rsidP="004E00C8">
      <w:pPr>
        <w:pStyle w:val="Akapitzlist"/>
        <w:widowControl w:val="0"/>
        <w:numPr>
          <w:ilvl w:val="0"/>
          <w:numId w:val="17"/>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 xml:space="preserve">W przypadku, gdy w trakcie realizacji niniejszej Umowy, zaistnieje konieczności dostępu lub przekazania </w:t>
      </w:r>
      <w:r w:rsidR="00E31ABD" w:rsidRPr="00F522CF">
        <w:rPr>
          <w:rFonts w:asciiTheme="majorHAnsi" w:hAnsiTheme="majorHAnsi" w:cstheme="majorHAnsi"/>
          <w:snapToGrid w:val="0"/>
        </w:rPr>
        <w:t>Sprzedawcy</w:t>
      </w:r>
      <w:r w:rsidRPr="00F522CF">
        <w:rPr>
          <w:rFonts w:asciiTheme="majorHAnsi" w:hAnsiTheme="majorHAnsi" w:cstheme="majorHAnsi"/>
          <w:snapToGrid w:val="0"/>
        </w:rPr>
        <w:t xml:space="preserve">, w jakiejkolwiek formie, informacji stanowiących Tajemnicę Spółki Kupującego rozumianej, jako szczególnie chroniony rodzaj Tajemnicy Przedsiębiorstwa Kupującego, co, do której podjęto szczególne działania określone w aktach wewnętrznych Kupującego, w celu zachowania jej w tajemnicy i której wykorzystanie, przekazanie lub ujawnienie osobie nieuprawnionej w znacznym stopniu zagraża lub narusza interesy Kupującego, </w:t>
      </w:r>
      <w:r w:rsidR="00E31ABD" w:rsidRPr="00F522CF">
        <w:rPr>
          <w:rFonts w:asciiTheme="majorHAnsi" w:hAnsiTheme="majorHAnsi" w:cstheme="majorHAnsi"/>
          <w:snapToGrid w:val="0"/>
        </w:rPr>
        <w:t>Sprzedawca</w:t>
      </w:r>
      <w:r w:rsidRPr="00F522CF">
        <w:rPr>
          <w:rFonts w:asciiTheme="majorHAnsi" w:hAnsiTheme="majorHAnsi" w:cstheme="majorHAnsi"/>
          <w:snapToGrid w:val="0"/>
        </w:rPr>
        <w:t xml:space="preserve"> zobowiązuje się do niezwłocznego zawarcia ze Kupującym, przed otrzymaniem i rozpoczęciem przetwarzania takich informacji, aneksu do Umowy, zgodnego z wewnętrznymi aktami Kupującego, którego przedmiotem będą zasady i warunki ochrony Tajemnicy Spółki Kupującego.</w:t>
      </w:r>
    </w:p>
    <w:p w14:paraId="0750B128" w14:textId="77777777" w:rsidR="009E4A49" w:rsidRPr="00F522CF" w:rsidRDefault="009E4A49" w:rsidP="004E00C8">
      <w:pPr>
        <w:pStyle w:val="Akapitzlist"/>
        <w:widowControl w:val="0"/>
        <w:numPr>
          <w:ilvl w:val="0"/>
          <w:numId w:val="17"/>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 xml:space="preserve">W przypadku wytworzenia lub dostępu do informacji podlegających ochronie na mocy ustawy z dnia 29 lipca 2005 r. – o obrocie instrumentami finansowymi </w:t>
      </w:r>
      <w:r w:rsidR="00E31ABD" w:rsidRPr="00F522CF">
        <w:rPr>
          <w:rFonts w:asciiTheme="majorHAnsi" w:hAnsiTheme="majorHAnsi" w:cstheme="majorHAnsi"/>
          <w:snapToGrid w:val="0"/>
        </w:rPr>
        <w:t>Sprzedawca</w:t>
      </w:r>
      <w:r w:rsidRPr="00F522CF">
        <w:rPr>
          <w:rFonts w:asciiTheme="majorHAnsi" w:hAnsiTheme="majorHAnsi" w:cstheme="majorHAnsi"/>
          <w:snapToGrid w:val="0"/>
        </w:rPr>
        <w:t xml:space="preserve"> zobowiązany jest, na żądanie Kupującego, przekazać niezwłocznie wykaz osób mających dostęp do tych informacji przed ich upublicznieniem przez Kupującego wraz z podpisanymi przez te osoby oświadczeniami o otrzymaniu pouczenia o obowiązkach i konsekwencjach prawnych związanych z takim dostępem, w tym o odpowiedzialności karnej.</w:t>
      </w:r>
    </w:p>
    <w:p w14:paraId="3DA9053A" w14:textId="77777777" w:rsidR="009E4A49" w:rsidRPr="00F522CF" w:rsidRDefault="009E4A49" w:rsidP="004E00C8">
      <w:pPr>
        <w:pStyle w:val="Akapitzlist"/>
        <w:widowControl w:val="0"/>
        <w:numPr>
          <w:ilvl w:val="0"/>
          <w:numId w:val="17"/>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 xml:space="preserve">Dla uniknięcia wątpliwości Strony potwierdzają, że </w:t>
      </w:r>
      <w:r w:rsidR="00E31ABD" w:rsidRPr="00F522CF">
        <w:rPr>
          <w:rFonts w:asciiTheme="majorHAnsi" w:hAnsiTheme="majorHAnsi" w:cstheme="majorHAnsi"/>
          <w:snapToGrid w:val="0"/>
        </w:rPr>
        <w:t>Sprzedawca</w:t>
      </w:r>
      <w:r w:rsidRPr="00F522CF">
        <w:rPr>
          <w:rFonts w:asciiTheme="majorHAnsi" w:hAnsiTheme="majorHAnsi" w:cstheme="majorHAnsi"/>
          <w:snapToGrid w:val="0"/>
        </w:rPr>
        <w:t>, niezależnie od obowiązków określonych w niniejszej Umowie, zobowiązany jest także do przestrzegania dodatkowych wymogów dotyczących ochrony określonych rodzajów informacji wynikających z obowiązujących przepisów prawa.</w:t>
      </w:r>
    </w:p>
    <w:p w14:paraId="183A56AB" w14:textId="1A1BA1C8" w:rsidR="009E4A49" w:rsidRPr="00F522CF" w:rsidRDefault="00E31ABD" w:rsidP="004E00C8">
      <w:pPr>
        <w:pStyle w:val="Akapitzlist"/>
        <w:widowControl w:val="0"/>
        <w:numPr>
          <w:ilvl w:val="0"/>
          <w:numId w:val="17"/>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Sprzedawca</w:t>
      </w:r>
      <w:r w:rsidR="009E4A49" w:rsidRPr="00F522CF">
        <w:rPr>
          <w:rFonts w:asciiTheme="majorHAnsi" w:hAnsiTheme="majorHAnsi" w:cstheme="majorHAnsi"/>
          <w:snapToGrid w:val="0"/>
        </w:rPr>
        <w:t xml:space="preserve"> oświadcza, iż wyraża zgodę na udostępnienie treści niniejszej Umowy oraz informacji i danych związanych z jej realizacją Spółkom należącym do Grupy Kapitałowej ORLEN.</w:t>
      </w:r>
    </w:p>
    <w:p w14:paraId="0EC1C523" w14:textId="77777777" w:rsidR="003C63C2" w:rsidRDefault="003C63C2" w:rsidP="00F522CF">
      <w:pPr>
        <w:tabs>
          <w:tab w:val="left" w:pos="1560"/>
        </w:tabs>
        <w:spacing w:after="0" w:line="240" w:lineRule="auto"/>
        <w:ind w:right="35"/>
        <w:rPr>
          <w:rFonts w:asciiTheme="majorHAnsi" w:hAnsiTheme="majorHAnsi" w:cstheme="majorHAnsi"/>
          <w:b/>
          <w:color w:val="161616"/>
        </w:rPr>
      </w:pPr>
    </w:p>
    <w:p w14:paraId="5FECCFBE" w14:textId="3529D758" w:rsidR="003C63C2" w:rsidRDefault="003C63C2" w:rsidP="00F522CF">
      <w:pPr>
        <w:tabs>
          <w:tab w:val="left" w:pos="1560"/>
        </w:tabs>
        <w:spacing w:after="0" w:line="240" w:lineRule="auto"/>
        <w:ind w:right="35"/>
        <w:jc w:val="center"/>
        <w:rPr>
          <w:rFonts w:asciiTheme="majorHAnsi" w:hAnsiTheme="majorHAnsi" w:cstheme="majorHAnsi"/>
          <w:b/>
          <w:color w:val="161616"/>
        </w:rPr>
      </w:pPr>
      <w:r>
        <w:rPr>
          <w:rFonts w:asciiTheme="majorHAnsi" w:hAnsiTheme="majorHAnsi" w:cstheme="majorHAnsi"/>
          <w:b/>
          <w:color w:val="161616"/>
        </w:rPr>
        <w:t>§ 13 KOMUNIKACJA ZEWNĘTRZNA</w:t>
      </w:r>
    </w:p>
    <w:p w14:paraId="487ED79E" w14:textId="15A786D8" w:rsidR="00CC05D7" w:rsidRPr="00F522CF" w:rsidRDefault="00CC05D7" w:rsidP="004E00C8">
      <w:pPr>
        <w:pStyle w:val="Akapitzlist"/>
        <w:widowControl w:val="0"/>
        <w:numPr>
          <w:ilvl w:val="0"/>
          <w:numId w:val="19"/>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Sprzedawca zobowiązuje się uzyskać uprzednią pisemną zgodę ORLEN OIL na zamieszczenie firmy spółki, znaku towarowego lub logo ORLEN OIL na swojej stronie internetowej, liście kontrahentów, w broszurach, reklamach oraz wszelkich innych materiałach o charakterze reklamowym. W takim przypadku, Sprzedawca jest zobowiązany do przedłożenia ORLEN OIL wniosku o wyrażenie zgody wraz z projektem materiału, w których dane te miałyby zostać zamieszczone.</w:t>
      </w:r>
    </w:p>
    <w:p w14:paraId="45229666" w14:textId="27A7A9A6" w:rsidR="00CC05D7" w:rsidRPr="00F522CF" w:rsidRDefault="00CC05D7" w:rsidP="004E00C8">
      <w:pPr>
        <w:pStyle w:val="Akapitzlist"/>
        <w:widowControl w:val="0"/>
        <w:numPr>
          <w:ilvl w:val="0"/>
          <w:numId w:val="19"/>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 xml:space="preserve">Sprzedawca zobowiązuje się również do uzyskania uprzedniej pisemnej zgody ORLEN OIL: na przekazanie środkom masowego przekazu takim jak prasa, radio, TV, Internet jakichkolwiek informacji dotyczących Umowy. W takim przypadku, Sprzedawca zobowiązuje się do przedłożenia </w:t>
      </w:r>
      <w:r w:rsidRPr="00F522CF">
        <w:rPr>
          <w:rFonts w:asciiTheme="majorHAnsi" w:hAnsiTheme="majorHAnsi" w:cstheme="majorHAnsi"/>
          <w:snapToGrid w:val="0"/>
        </w:rPr>
        <w:lastRenderedPageBreak/>
        <w:t>do ORLEN OIL wraz z wnioskiem o wyrażenie zgody, treści informacji jaka miałaby zostać wykorzystana w środkach masowego przekazu oraz rodzaju mediów wraz z ich nazwami, którymi informacja będzie dystrybuowana.</w:t>
      </w:r>
    </w:p>
    <w:p w14:paraId="5AF0A444" w14:textId="77777777" w:rsidR="00CC05D7" w:rsidRPr="00F522CF" w:rsidRDefault="00CC05D7" w:rsidP="004E00C8">
      <w:pPr>
        <w:pStyle w:val="Akapitzlist"/>
        <w:widowControl w:val="0"/>
        <w:numPr>
          <w:ilvl w:val="0"/>
          <w:numId w:val="19"/>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Obowiązek uzyskania zgody, o której mowa w ust. 1 i 2 powyżej, nie dotyczy:</w:t>
      </w:r>
    </w:p>
    <w:p w14:paraId="153FD477" w14:textId="77777777" w:rsidR="00CC05D7" w:rsidRPr="00F522CF" w:rsidRDefault="00CC05D7" w:rsidP="004E00C8">
      <w:pPr>
        <w:pStyle w:val="Akapitzlist"/>
        <w:widowControl w:val="0"/>
        <w:numPr>
          <w:ilvl w:val="1"/>
          <w:numId w:val="19"/>
        </w:numPr>
        <w:autoSpaceDE w:val="0"/>
        <w:autoSpaceDN w:val="0"/>
        <w:spacing w:after="0" w:line="240" w:lineRule="auto"/>
        <w:ind w:left="709" w:right="12"/>
        <w:jc w:val="both"/>
        <w:rPr>
          <w:rFonts w:asciiTheme="majorHAnsi" w:hAnsiTheme="majorHAnsi" w:cstheme="majorHAnsi"/>
          <w:snapToGrid w:val="0"/>
        </w:rPr>
      </w:pPr>
      <w:r w:rsidRPr="00F522CF">
        <w:rPr>
          <w:rFonts w:asciiTheme="majorHAnsi" w:hAnsiTheme="majorHAnsi" w:cstheme="majorHAnsi"/>
          <w:snapToGrid w:val="0"/>
        </w:rPr>
        <w:t xml:space="preserve">przypadku posługiwania się przez Sprzedawcę uzyskanymi od ORLEN OIL listami referencyjnymi, jednakże brak obowiązku uzyskania zgody obejmuje tylko i wyłącznie uprawnienie Sprzedawcy do złożenia listów referencyjnych wraz z ofertą składaną przez niego oznaczonemu indywidualnie adresatowi, </w:t>
      </w:r>
    </w:p>
    <w:p w14:paraId="49C78EC1" w14:textId="328258A2" w:rsidR="00CC05D7" w:rsidRPr="00F522CF" w:rsidRDefault="00CC05D7" w:rsidP="004E00C8">
      <w:pPr>
        <w:pStyle w:val="Akapitzlist"/>
        <w:widowControl w:val="0"/>
        <w:numPr>
          <w:ilvl w:val="1"/>
          <w:numId w:val="19"/>
        </w:numPr>
        <w:autoSpaceDE w:val="0"/>
        <w:autoSpaceDN w:val="0"/>
        <w:spacing w:after="0" w:line="240" w:lineRule="auto"/>
        <w:ind w:left="709" w:right="12"/>
        <w:jc w:val="both"/>
        <w:rPr>
          <w:rFonts w:asciiTheme="majorHAnsi" w:hAnsiTheme="majorHAnsi" w:cstheme="majorHAnsi"/>
          <w:snapToGrid w:val="0"/>
        </w:rPr>
      </w:pPr>
      <w:r w:rsidRPr="00F522CF">
        <w:rPr>
          <w:rFonts w:asciiTheme="majorHAnsi" w:hAnsiTheme="majorHAnsi" w:cstheme="majorHAnsi"/>
          <w:snapToGrid w:val="0"/>
        </w:rPr>
        <w:t xml:space="preserve">przypadku wypełniania przez Sprzedawcę będącą spółką publiczną obowiązków informacyjnych wynikających z obowiązujących takie spółki przepisów prawa. </w:t>
      </w:r>
    </w:p>
    <w:p w14:paraId="07BC6133" w14:textId="1785E581" w:rsidR="00CC05D7" w:rsidRPr="00F522CF" w:rsidRDefault="00CC05D7" w:rsidP="004E00C8">
      <w:pPr>
        <w:pStyle w:val="Akapitzlist"/>
        <w:widowControl w:val="0"/>
        <w:numPr>
          <w:ilvl w:val="0"/>
          <w:numId w:val="19"/>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 xml:space="preserve">W razie niewykonania lub nienależytego wykonania zobowiązań określonych w niniejszym paragrafie, ORLEN OIL jest uprawniony do naliczenia Sprzedawcy kary umownej w wysokości 100.000 zł (słownie: sto tysięcy złotych) za każdy przypadek naruszenia. </w:t>
      </w:r>
    </w:p>
    <w:p w14:paraId="60E9A842" w14:textId="58164E73" w:rsidR="00CC05D7" w:rsidRPr="00F522CF" w:rsidRDefault="00E50931" w:rsidP="004E00C8">
      <w:pPr>
        <w:pStyle w:val="Akapitzlist"/>
        <w:widowControl w:val="0"/>
        <w:numPr>
          <w:ilvl w:val="0"/>
          <w:numId w:val="19"/>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Sprzedawca</w:t>
      </w:r>
      <w:r w:rsidR="00CC05D7" w:rsidRPr="00F522CF">
        <w:rPr>
          <w:rFonts w:asciiTheme="majorHAnsi" w:hAnsiTheme="majorHAnsi" w:cstheme="majorHAnsi"/>
          <w:snapToGrid w:val="0"/>
        </w:rPr>
        <w:t xml:space="preserve"> 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Umową jak również upoważnienie osób trzecich do takiego używania będzie stanowiło naruszenie praw ORLEN OIL.</w:t>
      </w:r>
    </w:p>
    <w:p w14:paraId="213723B0" w14:textId="77777777" w:rsidR="003C63C2" w:rsidRDefault="003C63C2" w:rsidP="00F522CF">
      <w:pPr>
        <w:tabs>
          <w:tab w:val="left" w:pos="1560"/>
        </w:tabs>
        <w:spacing w:after="0" w:line="240" w:lineRule="auto"/>
        <w:ind w:right="35"/>
        <w:jc w:val="center"/>
        <w:rPr>
          <w:rFonts w:asciiTheme="majorHAnsi" w:hAnsiTheme="majorHAnsi" w:cstheme="majorHAnsi"/>
          <w:b/>
          <w:color w:val="161616"/>
        </w:rPr>
      </w:pPr>
    </w:p>
    <w:p w14:paraId="2D4C20F5" w14:textId="511FA2DF" w:rsidR="0058454A" w:rsidRPr="00C10F53" w:rsidRDefault="0058454A" w:rsidP="00E75F5D">
      <w:pPr>
        <w:tabs>
          <w:tab w:val="left" w:pos="1560"/>
        </w:tabs>
        <w:spacing w:after="0" w:line="240" w:lineRule="auto"/>
        <w:ind w:right="35"/>
        <w:jc w:val="center"/>
        <w:rPr>
          <w:rFonts w:asciiTheme="majorHAnsi" w:hAnsiTheme="majorHAnsi" w:cstheme="majorHAnsi"/>
          <w:b/>
          <w:color w:val="161616"/>
        </w:rPr>
      </w:pPr>
      <w:r w:rsidRPr="00C10F53">
        <w:rPr>
          <w:rFonts w:asciiTheme="majorHAnsi" w:hAnsiTheme="majorHAnsi" w:cstheme="majorHAnsi"/>
          <w:b/>
          <w:color w:val="161616"/>
        </w:rPr>
        <w:t xml:space="preserve">§ </w:t>
      </w:r>
      <w:r w:rsidR="00127E91" w:rsidRPr="00C10F53">
        <w:rPr>
          <w:rFonts w:asciiTheme="majorHAnsi" w:hAnsiTheme="majorHAnsi" w:cstheme="majorHAnsi"/>
          <w:b/>
          <w:color w:val="161616"/>
        </w:rPr>
        <w:t>1</w:t>
      </w:r>
      <w:r w:rsidR="00127E91">
        <w:rPr>
          <w:rFonts w:asciiTheme="majorHAnsi" w:hAnsiTheme="majorHAnsi" w:cstheme="majorHAnsi"/>
          <w:b/>
          <w:color w:val="161616"/>
        </w:rPr>
        <w:t>4</w:t>
      </w:r>
      <w:r w:rsidR="00127E91" w:rsidRPr="00C10F53">
        <w:rPr>
          <w:rFonts w:asciiTheme="majorHAnsi" w:hAnsiTheme="majorHAnsi" w:cstheme="majorHAnsi"/>
          <w:b/>
          <w:color w:val="161616"/>
        </w:rPr>
        <w:t xml:space="preserve"> </w:t>
      </w:r>
      <w:r w:rsidRPr="00C10F53">
        <w:rPr>
          <w:rFonts w:asciiTheme="majorHAnsi" w:hAnsiTheme="majorHAnsi" w:cstheme="majorHAnsi"/>
          <w:b/>
          <w:color w:val="161616"/>
        </w:rPr>
        <w:t>PRZEPISY KOŃCOWE</w:t>
      </w:r>
    </w:p>
    <w:p w14:paraId="5C993317" w14:textId="77777777" w:rsidR="009E4A49" w:rsidRPr="00F522CF" w:rsidRDefault="009E4A49" w:rsidP="004E00C8">
      <w:pPr>
        <w:pStyle w:val="Akapitzlist"/>
        <w:widowControl w:val="0"/>
        <w:numPr>
          <w:ilvl w:val="0"/>
          <w:numId w:val="20"/>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Ilekroć w Umowie przewidziane zostały kary umowne, płatne są one w terminie 14 dni od dnia doręczenia wezwania do zapłaty lub noty księgowej. Zastrzeżone w Umowie kary umowne nie ograniczają prawa Strony do dochodzenia odszkodowania przenoszącego jej wysokość.</w:t>
      </w:r>
    </w:p>
    <w:p w14:paraId="013A3900" w14:textId="30FA64A0" w:rsidR="003C63C2" w:rsidRPr="00F522CF" w:rsidRDefault="003C63C2" w:rsidP="004E00C8">
      <w:pPr>
        <w:pStyle w:val="Akapitzlist"/>
        <w:widowControl w:val="0"/>
        <w:numPr>
          <w:ilvl w:val="0"/>
          <w:numId w:val="20"/>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 xml:space="preserve">Zmiana postanowień Umowy wymaga zachowania formy pisemnej pod rygorem nieważności, chyba że </w:t>
      </w:r>
      <w:r w:rsidR="00CC05D7" w:rsidRPr="00F522CF">
        <w:rPr>
          <w:rFonts w:asciiTheme="majorHAnsi" w:hAnsiTheme="majorHAnsi" w:cstheme="majorHAnsi"/>
          <w:snapToGrid w:val="0"/>
        </w:rPr>
        <w:t>U</w:t>
      </w:r>
      <w:r w:rsidRPr="00F522CF">
        <w:rPr>
          <w:rFonts w:asciiTheme="majorHAnsi" w:hAnsiTheme="majorHAnsi" w:cstheme="majorHAnsi"/>
          <w:snapToGrid w:val="0"/>
        </w:rPr>
        <w:t>mowa</w:t>
      </w:r>
      <w:r w:rsidR="00CC05D7" w:rsidRPr="00F522CF">
        <w:rPr>
          <w:rFonts w:asciiTheme="majorHAnsi" w:hAnsiTheme="majorHAnsi" w:cstheme="majorHAnsi"/>
          <w:snapToGrid w:val="0"/>
        </w:rPr>
        <w:t xml:space="preserve"> wprost</w:t>
      </w:r>
      <w:r w:rsidRPr="00F522CF">
        <w:rPr>
          <w:rFonts w:asciiTheme="majorHAnsi" w:hAnsiTheme="majorHAnsi" w:cstheme="majorHAnsi"/>
          <w:snapToGrid w:val="0"/>
        </w:rPr>
        <w:t xml:space="preserve"> stanowi inaczej.</w:t>
      </w:r>
    </w:p>
    <w:p w14:paraId="31A969D4" w14:textId="38EF3A1E" w:rsidR="003C63C2" w:rsidRPr="00F522CF" w:rsidRDefault="00CC05D7" w:rsidP="004E00C8">
      <w:pPr>
        <w:pStyle w:val="Akapitzlist"/>
        <w:widowControl w:val="0"/>
        <w:numPr>
          <w:ilvl w:val="0"/>
          <w:numId w:val="20"/>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Sprzedawca</w:t>
      </w:r>
      <w:r w:rsidR="003C63C2" w:rsidRPr="00F522CF">
        <w:rPr>
          <w:rFonts w:asciiTheme="majorHAnsi" w:hAnsiTheme="majorHAnsi" w:cstheme="majorHAnsi"/>
          <w:snapToGrid w:val="0"/>
        </w:rPr>
        <w:t xml:space="preserve"> nie może bez uprzedniej zgody Kupującego, wyrażonej w formie pisemnej pod rygorem nieważności, przenieść praw lub obowiązków wynikających z Umowy na inną osobę</w:t>
      </w:r>
      <w:r w:rsidRPr="00F522CF">
        <w:rPr>
          <w:rFonts w:asciiTheme="majorHAnsi" w:hAnsiTheme="majorHAnsi" w:cstheme="majorHAnsi"/>
          <w:snapToGrid w:val="0"/>
        </w:rPr>
        <w:t>, z zastrzeżeniem, że nie dotyczy to uprawnienia Sprzedawcy będącego mikroprzedsiębiorcą, małym przedsiębiorcą albo średnim przedsiębiorcą do przelewu wierzytelności o zapłatę, jeżeli zapłata nie nastąpiła w terminie określonym w Umowie</w:t>
      </w:r>
      <w:r w:rsidR="003C63C2" w:rsidRPr="00F522CF">
        <w:rPr>
          <w:rFonts w:asciiTheme="majorHAnsi" w:hAnsiTheme="majorHAnsi" w:cstheme="majorHAnsi"/>
          <w:snapToGrid w:val="0"/>
        </w:rPr>
        <w:t>.</w:t>
      </w:r>
    </w:p>
    <w:p w14:paraId="4B4DAB2A" w14:textId="3DCEF9E4" w:rsidR="003C63C2" w:rsidRPr="00F522CF" w:rsidRDefault="00CC05D7" w:rsidP="004E00C8">
      <w:pPr>
        <w:pStyle w:val="Akapitzlist"/>
        <w:widowControl w:val="0"/>
        <w:numPr>
          <w:ilvl w:val="0"/>
          <w:numId w:val="20"/>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W</w:t>
      </w:r>
      <w:r w:rsidR="003C63C2" w:rsidRPr="00F522CF">
        <w:rPr>
          <w:rFonts w:asciiTheme="majorHAnsi" w:hAnsiTheme="majorHAnsi" w:cstheme="majorHAnsi"/>
          <w:snapToGrid w:val="0"/>
        </w:rPr>
        <w:t xml:space="preserve"> przypadku gdyby którekolwiek z postanowień Umowy było lub miało stać się nieważne, nie wpływa to na ważność całej Umowy, która w pozostałej części pozostaje nienaruszona. W razie zaistnienia okoliczności, o której mowa w zdaniu poprzedzającym, Strony zobowiązują się do zastąpienia nieważnych postanowień Umowy nowymi postanowieniami zbliżonymi celem do postanowień uznanych za nieważne.</w:t>
      </w:r>
    </w:p>
    <w:p w14:paraId="1E6B222E" w14:textId="77777777" w:rsidR="00E53291" w:rsidRPr="00F522CF" w:rsidRDefault="00E53291" w:rsidP="004E00C8">
      <w:pPr>
        <w:pStyle w:val="Akapitzlist"/>
        <w:widowControl w:val="0"/>
        <w:numPr>
          <w:ilvl w:val="0"/>
          <w:numId w:val="20"/>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Do wszelkich spraw nieuregulowanych niniejszą Umową zastosowanie mają przepisy Kodeksu Cywilnego.</w:t>
      </w:r>
      <w:r w:rsidR="009E4A49" w:rsidRPr="00F522CF">
        <w:rPr>
          <w:rFonts w:asciiTheme="majorHAnsi" w:hAnsiTheme="majorHAnsi" w:cstheme="majorHAnsi"/>
          <w:snapToGrid w:val="0"/>
        </w:rPr>
        <w:t xml:space="preserve"> Wszelkie stosowane przez Sprzedawcę ogólne warunki umów, ogólne warunki sprzedaży lub podobne dokumenty nie mają zastosowania do Umowy oraz Umów Sprzedaży.</w:t>
      </w:r>
    </w:p>
    <w:p w14:paraId="31F9ED1C" w14:textId="77777777" w:rsidR="00E53291" w:rsidRPr="00F522CF" w:rsidRDefault="00A74B1C" w:rsidP="004E00C8">
      <w:pPr>
        <w:pStyle w:val="Akapitzlist"/>
        <w:widowControl w:val="0"/>
        <w:numPr>
          <w:ilvl w:val="0"/>
          <w:numId w:val="20"/>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Spory wynikające z realizacji Umowy, których Strony ni</w:t>
      </w:r>
      <w:r w:rsidR="000D42A2" w:rsidRPr="00F522CF">
        <w:rPr>
          <w:rFonts w:asciiTheme="majorHAnsi" w:hAnsiTheme="majorHAnsi" w:cstheme="majorHAnsi"/>
          <w:snapToGrid w:val="0"/>
        </w:rPr>
        <w:t>e rozwiążą w sposób polubowny w </w:t>
      </w:r>
      <w:r w:rsidRPr="00F522CF">
        <w:rPr>
          <w:rFonts w:asciiTheme="majorHAnsi" w:hAnsiTheme="majorHAnsi" w:cstheme="majorHAnsi"/>
          <w:snapToGrid w:val="0"/>
        </w:rPr>
        <w:t xml:space="preserve">ciągu 30 dni od jego zaistnienia, będą rozstrzygane przez sąd właściwy dla siedziby </w:t>
      </w:r>
      <w:r w:rsidR="00E53291" w:rsidRPr="00F522CF">
        <w:rPr>
          <w:rFonts w:asciiTheme="majorHAnsi" w:hAnsiTheme="majorHAnsi" w:cstheme="majorHAnsi"/>
          <w:snapToGrid w:val="0"/>
        </w:rPr>
        <w:t>Kupującego</w:t>
      </w:r>
      <w:r w:rsidR="009E4A49" w:rsidRPr="00F522CF">
        <w:rPr>
          <w:rFonts w:asciiTheme="majorHAnsi" w:hAnsiTheme="majorHAnsi" w:cstheme="majorHAnsi"/>
          <w:snapToGrid w:val="0"/>
        </w:rPr>
        <w:t xml:space="preserve"> lub przez właściwy sąd powszechny w Krakowie (dz. Śródmieście)</w:t>
      </w:r>
      <w:r w:rsidR="00E53291" w:rsidRPr="00F522CF">
        <w:rPr>
          <w:rFonts w:asciiTheme="majorHAnsi" w:hAnsiTheme="majorHAnsi" w:cstheme="majorHAnsi"/>
          <w:snapToGrid w:val="0"/>
        </w:rPr>
        <w:t>.</w:t>
      </w:r>
    </w:p>
    <w:p w14:paraId="5C0A248F" w14:textId="77777777" w:rsidR="00FF2753" w:rsidRPr="00F522CF" w:rsidRDefault="00A74B1C" w:rsidP="004E00C8">
      <w:pPr>
        <w:pStyle w:val="Akapitzlist"/>
        <w:widowControl w:val="0"/>
        <w:numPr>
          <w:ilvl w:val="0"/>
          <w:numId w:val="20"/>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 xml:space="preserve">Umowę sporządzono w </w:t>
      </w:r>
      <w:r w:rsidR="00E53291" w:rsidRPr="00F522CF">
        <w:rPr>
          <w:rFonts w:asciiTheme="majorHAnsi" w:hAnsiTheme="majorHAnsi" w:cstheme="majorHAnsi"/>
          <w:snapToGrid w:val="0"/>
        </w:rPr>
        <w:t>dwóch</w:t>
      </w:r>
      <w:r w:rsidRPr="00F522CF">
        <w:rPr>
          <w:rFonts w:asciiTheme="majorHAnsi" w:hAnsiTheme="majorHAnsi" w:cstheme="majorHAnsi"/>
          <w:snapToGrid w:val="0"/>
        </w:rPr>
        <w:t xml:space="preserve"> jednobrzmiących egzemplarzach, po jednym dla każdej ze Stron.</w:t>
      </w:r>
    </w:p>
    <w:p w14:paraId="0C29768B" w14:textId="77777777" w:rsidR="00A74B1C" w:rsidRPr="00F522CF" w:rsidRDefault="00A74B1C" w:rsidP="004E00C8">
      <w:pPr>
        <w:pStyle w:val="Akapitzlist"/>
        <w:widowControl w:val="0"/>
        <w:numPr>
          <w:ilvl w:val="0"/>
          <w:numId w:val="20"/>
        </w:numPr>
        <w:autoSpaceDE w:val="0"/>
        <w:autoSpaceDN w:val="0"/>
        <w:spacing w:after="0" w:line="240" w:lineRule="auto"/>
        <w:ind w:left="284" w:right="12" w:hanging="284"/>
        <w:jc w:val="both"/>
        <w:rPr>
          <w:rFonts w:asciiTheme="majorHAnsi" w:hAnsiTheme="majorHAnsi" w:cstheme="majorHAnsi"/>
          <w:snapToGrid w:val="0"/>
        </w:rPr>
      </w:pPr>
      <w:r w:rsidRPr="00F522CF">
        <w:rPr>
          <w:rFonts w:asciiTheme="majorHAnsi" w:hAnsiTheme="majorHAnsi" w:cstheme="majorHAnsi"/>
          <w:snapToGrid w:val="0"/>
        </w:rPr>
        <w:t>Integralną część Umowy stanowią załączniki:</w:t>
      </w:r>
    </w:p>
    <w:p w14:paraId="2DB557E3" w14:textId="651F528B" w:rsidR="003C34C5" w:rsidRPr="00F522CF" w:rsidRDefault="005B79C4" w:rsidP="00F522CF">
      <w:pPr>
        <w:pStyle w:val="Akapitzlist"/>
        <w:widowControl w:val="0"/>
        <w:autoSpaceDE w:val="0"/>
        <w:autoSpaceDN w:val="0"/>
        <w:spacing w:after="0" w:line="240" w:lineRule="auto"/>
        <w:ind w:left="284" w:right="12"/>
        <w:jc w:val="both"/>
        <w:rPr>
          <w:rFonts w:asciiTheme="majorHAnsi" w:hAnsiTheme="majorHAnsi" w:cstheme="majorHAnsi"/>
          <w:snapToGrid w:val="0"/>
        </w:rPr>
      </w:pPr>
      <w:r w:rsidRPr="00F522CF">
        <w:rPr>
          <w:rFonts w:asciiTheme="majorHAnsi" w:hAnsiTheme="majorHAnsi" w:cstheme="majorHAnsi"/>
          <w:snapToGrid w:val="0"/>
        </w:rPr>
        <w:t>Załącznik nr 1</w:t>
      </w:r>
      <w:r w:rsidR="00BF6EB1" w:rsidRPr="00F522CF">
        <w:rPr>
          <w:rFonts w:asciiTheme="majorHAnsi" w:hAnsiTheme="majorHAnsi" w:cstheme="majorHAnsi"/>
          <w:snapToGrid w:val="0"/>
        </w:rPr>
        <w:t xml:space="preserve"> -</w:t>
      </w:r>
      <w:r w:rsidRPr="00F522CF">
        <w:rPr>
          <w:rFonts w:asciiTheme="majorHAnsi" w:hAnsiTheme="majorHAnsi" w:cstheme="majorHAnsi"/>
          <w:snapToGrid w:val="0"/>
        </w:rPr>
        <w:t xml:space="preserve"> </w:t>
      </w:r>
      <w:r w:rsidR="00BF6EB1" w:rsidRPr="00F522CF">
        <w:rPr>
          <w:rFonts w:asciiTheme="majorHAnsi" w:hAnsiTheme="majorHAnsi" w:cstheme="majorHAnsi"/>
          <w:snapToGrid w:val="0"/>
        </w:rPr>
        <w:t>Lista Towarów Podstawowych</w:t>
      </w:r>
    </w:p>
    <w:p w14:paraId="20F96B72" w14:textId="7DAE79D5" w:rsidR="005B79C4" w:rsidRPr="00F522CF" w:rsidRDefault="005B79C4" w:rsidP="00F522CF">
      <w:pPr>
        <w:pStyle w:val="Akapitzlist"/>
        <w:widowControl w:val="0"/>
        <w:autoSpaceDE w:val="0"/>
        <w:autoSpaceDN w:val="0"/>
        <w:spacing w:after="0" w:line="240" w:lineRule="auto"/>
        <w:ind w:left="284" w:right="12"/>
        <w:jc w:val="both"/>
        <w:rPr>
          <w:rFonts w:asciiTheme="majorHAnsi" w:hAnsiTheme="majorHAnsi" w:cstheme="majorHAnsi"/>
          <w:snapToGrid w:val="0"/>
        </w:rPr>
      </w:pPr>
      <w:r w:rsidRPr="00F522CF">
        <w:rPr>
          <w:rFonts w:asciiTheme="majorHAnsi" w:hAnsiTheme="majorHAnsi" w:cstheme="majorHAnsi"/>
          <w:snapToGrid w:val="0"/>
        </w:rPr>
        <w:t xml:space="preserve">Załącznik nr 2 </w:t>
      </w:r>
      <w:r w:rsidR="00BF6EB1" w:rsidRPr="00F522CF">
        <w:rPr>
          <w:rFonts w:asciiTheme="majorHAnsi" w:hAnsiTheme="majorHAnsi" w:cstheme="majorHAnsi"/>
          <w:snapToGrid w:val="0"/>
        </w:rPr>
        <w:t xml:space="preserve">- </w:t>
      </w:r>
      <w:r w:rsidRPr="00F522CF">
        <w:rPr>
          <w:rFonts w:asciiTheme="majorHAnsi" w:hAnsiTheme="majorHAnsi" w:cstheme="majorHAnsi"/>
          <w:snapToGrid w:val="0"/>
        </w:rPr>
        <w:t xml:space="preserve">Wykaz </w:t>
      </w:r>
      <w:r w:rsidR="00BF6EB1" w:rsidRPr="00F522CF">
        <w:rPr>
          <w:rFonts w:asciiTheme="majorHAnsi" w:hAnsiTheme="majorHAnsi" w:cstheme="majorHAnsi"/>
          <w:snapToGrid w:val="0"/>
        </w:rPr>
        <w:t>Pracowników</w:t>
      </w:r>
    </w:p>
    <w:p w14:paraId="1B9BAEF0" w14:textId="77777777" w:rsidR="005B79C4" w:rsidRPr="00F522CF" w:rsidRDefault="005B79C4" w:rsidP="00F522CF">
      <w:pPr>
        <w:pStyle w:val="Akapitzlist"/>
        <w:widowControl w:val="0"/>
        <w:autoSpaceDE w:val="0"/>
        <w:autoSpaceDN w:val="0"/>
        <w:spacing w:after="0" w:line="240" w:lineRule="auto"/>
        <w:ind w:left="284" w:right="12"/>
        <w:jc w:val="both"/>
        <w:rPr>
          <w:rFonts w:asciiTheme="majorHAnsi" w:hAnsiTheme="majorHAnsi" w:cstheme="majorHAnsi"/>
          <w:snapToGrid w:val="0"/>
        </w:rPr>
      </w:pPr>
      <w:r w:rsidRPr="00F522CF">
        <w:rPr>
          <w:rFonts w:asciiTheme="majorHAnsi" w:hAnsiTheme="majorHAnsi" w:cstheme="majorHAnsi"/>
          <w:snapToGrid w:val="0"/>
        </w:rPr>
        <w:t xml:space="preserve">Załącznik nr </w:t>
      </w:r>
      <w:r w:rsidR="000D42A2" w:rsidRPr="00F522CF">
        <w:rPr>
          <w:rFonts w:asciiTheme="majorHAnsi" w:hAnsiTheme="majorHAnsi" w:cstheme="majorHAnsi"/>
          <w:snapToGrid w:val="0"/>
        </w:rPr>
        <w:t>3</w:t>
      </w:r>
      <w:r w:rsidR="00BF6EB1" w:rsidRPr="00F522CF">
        <w:rPr>
          <w:rFonts w:asciiTheme="majorHAnsi" w:hAnsiTheme="majorHAnsi" w:cstheme="majorHAnsi"/>
          <w:snapToGrid w:val="0"/>
        </w:rPr>
        <w:t xml:space="preserve"> -</w:t>
      </w:r>
      <w:r w:rsidRPr="00F522CF">
        <w:rPr>
          <w:rFonts w:asciiTheme="majorHAnsi" w:hAnsiTheme="majorHAnsi" w:cstheme="majorHAnsi"/>
          <w:snapToGrid w:val="0"/>
        </w:rPr>
        <w:t xml:space="preserve"> Porozumienie  w sprawie przesyłania faktur w formie elektronicznej</w:t>
      </w:r>
    </w:p>
    <w:p w14:paraId="3E92DB58" w14:textId="5EEBD334" w:rsidR="00B75C0F" w:rsidRPr="00F522CF" w:rsidRDefault="000D42A2" w:rsidP="00F522CF">
      <w:pPr>
        <w:pStyle w:val="Akapitzlist"/>
        <w:widowControl w:val="0"/>
        <w:autoSpaceDE w:val="0"/>
        <w:autoSpaceDN w:val="0"/>
        <w:spacing w:after="0" w:line="240" w:lineRule="auto"/>
        <w:ind w:left="284" w:right="12"/>
        <w:jc w:val="both"/>
        <w:rPr>
          <w:rFonts w:asciiTheme="majorHAnsi" w:hAnsiTheme="majorHAnsi" w:cstheme="majorHAnsi"/>
          <w:snapToGrid w:val="0"/>
        </w:rPr>
      </w:pPr>
      <w:r w:rsidRPr="00F522CF">
        <w:rPr>
          <w:rFonts w:asciiTheme="majorHAnsi" w:hAnsiTheme="majorHAnsi" w:cstheme="majorHAnsi"/>
          <w:snapToGrid w:val="0"/>
        </w:rPr>
        <w:t>Załącznik</w:t>
      </w:r>
      <w:r w:rsidR="00A74B1C" w:rsidRPr="00F522CF">
        <w:rPr>
          <w:rFonts w:asciiTheme="majorHAnsi" w:hAnsiTheme="majorHAnsi" w:cstheme="majorHAnsi"/>
          <w:snapToGrid w:val="0"/>
        </w:rPr>
        <w:t xml:space="preserve"> nr </w:t>
      </w:r>
      <w:r w:rsidR="005B79C4" w:rsidRPr="00F522CF">
        <w:rPr>
          <w:rFonts w:asciiTheme="majorHAnsi" w:hAnsiTheme="majorHAnsi" w:cstheme="majorHAnsi"/>
          <w:snapToGrid w:val="0"/>
        </w:rPr>
        <w:t>4</w:t>
      </w:r>
      <w:r w:rsidR="006467A6" w:rsidRPr="00F522CF">
        <w:rPr>
          <w:rFonts w:asciiTheme="majorHAnsi" w:hAnsiTheme="majorHAnsi" w:cstheme="majorHAnsi"/>
          <w:snapToGrid w:val="0"/>
        </w:rPr>
        <w:t xml:space="preserve"> </w:t>
      </w:r>
      <w:r w:rsidR="009E4A49" w:rsidRPr="00F522CF">
        <w:rPr>
          <w:rFonts w:asciiTheme="majorHAnsi" w:hAnsiTheme="majorHAnsi" w:cstheme="majorHAnsi"/>
          <w:snapToGrid w:val="0"/>
        </w:rPr>
        <w:t>–</w:t>
      </w:r>
      <w:r w:rsidR="00BF6EB1" w:rsidRPr="00F522CF">
        <w:rPr>
          <w:rFonts w:asciiTheme="majorHAnsi" w:hAnsiTheme="majorHAnsi" w:cstheme="majorHAnsi"/>
          <w:snapToGrid w:val="0"/>
        </w:rPr>
        <w:t xml:space="preserve"> </w:t>
      </w:r>
      <w:r w:rsidR="009E4A49" w:rsidRPr="00F522CF">
        <w:rPr>
          <w:rFonts w:asciiTheme="majorHAnsi" w:hAnsiTheme="majorHAnsi" w:cstheme="majorHAnsi"/>
          <w:snapToGrid w:val="0"/>
        </w:rPr>
        <w:t>Klauzul</w:t>
      </w:r>
      <w:r w:rsidR="003C63C2" w:rsidRPr="00F522CF">
        <w:rPr>
          <w:rFonts w:asciiTheme="majorHAnsi" w:hAnsiTheme="majorHAnsi" w:cstheme="majorHAnsi"/>
          <w:snapToGrid w:val="0"/>
        </w:rPr>
        <w:t>e ORLEN OIL</w:t>
      </w:r>
    </w:p>
    <w:p w14:paraId="22F5949D" w14:textId="77777777" w:rsidR="00AD56EB" w:rsidRPr="00C10F53" w:rsidRDefault="00AD56EB" w:rsidP="0058454A">
      <w:pPr>
        <w:spacing w:after="0" w:line="360" w:lineRule="auto"/>
        <w:rPr>
          <w:rFonts w:asciiTheme="majorHAnsi" w:hAnsiTheme="majorHAnsi" w:cstheme="majorHAnsi"/>
          <w:b/>
        </w:rPr>
      </w:pPr>
    </w:p>
    <w:p w14:paraId="4253161D" w14:textId="143830E0" w:rsidR="004E00C8" w:rsidRDefault="00811BFA" w:rsidP="00C10F53">
      <w:pPr>
        <w:spacing w:after="0" w:line="360" w:lineRule="auto"/>
        <w:jc w:val="center"/>
        <w:rPr>
          <w:rFonts w:asciiTheme="majorHAnsi" w:hAnsiTheme="majorHAnsi" w:cstheme="majorHAnsi"/>
          <w:b/>
        </w:rPr>
      </w:pPr>
      <w:r w:rsidRPr="00C10F53">
        <w:rPr>
          <w:rFonts w:asciiTheme="majorHAnsi" w:hAnsiTheme="majorHAnsi" w:cstheme="majorHAnsi"/>
          <w:b/>
        </w:rPr>
        <w:t xml:space="preserve">KUPUJĄCY                                                                                         </w:t>
      </w:r>
      <w:r w:rsidR="00C97914">
        <w:rPr>
          <w:rFonts w:asciiTheme="majorHAnsi" w:hAnsiTheme="majorHAnsi" w:cstheme="majorHAnsi"/>
          <w:b/>
        </w:rPr>
        <w:t>SPRZEDAWCA</w:t>
      </w:r>
    </w:p>
    <w:p w14:paraId="434BF5BC" w14:textId="541EFA79" w:rsidR="00ED1554" w:rsidRDefault="00ED1554" w:rsidP="00ED1554">
      <w:pPr>
        <w:rPr>
          <w:rFonts w:asciiTheme="majorHAnsi" w:hAnsiTheme="majorHAnsi" w:cstheme="majorHAnsi"/>
        </w:rPr>
      </w:pPr>
    </w:p>
    <w:p w14:paraId="437BD13E" w14:textId="001716D6" w:rsidR="00ED1554" w:rsidRDefault="00ED1554" w:rsidP="00ED1554">
      <w:pPr>
        <w:rPr>
          <w:rFonts w:asciiTheme="majorHAnsi" w:hAnsiTheme="majorHAnsi" w:cstheme="majorHAnsi"/>
        </w:rPr>
      </w:pPr>
    </w:p>
    <w:p w14:paraId="732F30F8" w14:textId="77777777" w:rsidR="00ED1554" w:rsidRPr="00ED1554" w:rsidRDefault="00ED1554" w:rsidP="00ED1554">
      <w:pPr>
        <w:pStyle w:val="Nagwek1"/>
        <w:spacing w:before="0" w:after="160"/>
        <w:jc w:val="center"/>
        <w:rPr>
          <w:rFonts w:asciiTheme="majorHAnsi" w:hAnsiTheme="majorHAnsi" w:cstheme="majorHAnsi"/>
          <w:b w:val="0"/>
          <w:sz w:val="22"/>
          <w:szCs w:val="22"/>
        </w:rPr>
      </w:pPr>
      <w:bookmarkStart w:id="0" w:name="_Toc94787985"/>
      <w:bookmarkStart w:id="1" w:name="_Toc109209786"/>
      <w:r w:rsidRPr="00ED1554">
        <w:rPr>
          <w:rFonts w:asciiTheme="majorHAnsi" w:hAnsiTheme="majorHAnsi" w:cstheme="majorHAnsi"/>
          <w:sz w:val="22"/>
          <w:szCs w:val="22"/>
        </w:rPr>
        <w:t xml:space="preserve">Klauzula informacyjna ORLEN OIL Sp. z o.o. </w:t>
      </w:r>
    </w:p>
    <w:p w14:paraId="747692F3" w14:textId="77777777" w:rsidR="00ED1554" w:rsidRPr="00ED1554" w:rsidRDefault="00ED1554" w:rsidP="00ED1554">
      <w:pPr>
        <w:pStyle w:val="Nagwek1"/>
        <w:spacing w:before="0" w:after="160"/>
        <w:jc w:val="center"/>
        <w:rPr>
          <w:rFonts w:asciiTheme="majorHAnsi" w:hAnsiTheme="majorHAnsi" w:cstheme="majorHAnsi"/>
          <w:b w:val="0"/>
          <w:sz w:val="22"/>
          <w:szCs w:val="22"/>
        </w:rPr>
      </w:pPr>
      <w:r w:rsidRPr="00ED1554">
        <w:rPr>
          <w:rFonts w:asciiTheme="majorHAnsi" w:hAnsiTheme="majorHAnsi" w:cstheme="majorHAnsi"/>
          <w:sz w:val="22"/>
          <w:szCs w:val="22"/>
        </w:rPr>
        <w:t>dla pracowników, współpracowników oraz osób reprezentujących Kontrahenta</w:t>
      </w:r>
      <w:bookmarkEnd w:id="0"/>
      <w:bookmarkEnd w:id="1"/>
    </w:p>
    <w:p w14:paraId="03F07409" w14:textId="77777777" w:rsidR="00ED1554" w:rsidRPr="00ED1554" w:rsidRDefault="00ED1554" w:rsidP="00ED1554">
      <w:pPr>
        <w:spacing w:after="0" w:line="288" w:lineRule="auto"/>
        <w:jc w:val="both"/>
        <w:rPr>
          <w:rFonts w:asciiTheme="majorHAnsi" w:hAnsiTheme="majorHAnsi" w:cstheme="majorHAnsi"/>
          <w:color w:val="000000" w:themeColor="text1"/>
        </w:rPr>
      </w:pPr>
      <w:r w:rsidRPr="00ED1554">
        <w:rPr>
          <w:rFonts w:asciiTheme="majorHAnsi" w:hAnsiTheme="majorHAnsi" w:cstheme="majorHAnsi"/>
          <w:color w:val="000000" w:themeColor="text1"/>
        </w:rPr>
        <w:t>Zgodnie z art. 14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ORLEN OIL Sp. z o.o. informuje, że:</w:t>
      </w:r>
    </w:p>
    <w:p w14:paraId="3AA02535" w14:textId="77777777" w:rsidR="00ED1554" w:rsidRPr="00ED1554" w:rsidRDefault="00ED1554" w:rsidP="00ED1554">
      <w:pPr>
        <w:pStyle w:val="Akapitzlist"/>
        <w:numPr>
          <w:ilvl w:val="0"/>
          <w:numId w:val="43"/>
        </w:numPr>
        <w:spacing w:after="0" w:line="288" w:lineRule="auto"/>
        <w:ind w:left="425" w:hanging="425"/>
        <w:jc w:val="both"/>
        <w:rPr>
          <w:rFonts w:asciiTheme="majorHAnsi" w:hAnsiTheme="majorHAnsi" w:cstheme="majorHAnsi"/>
        </w:rPr>
      </w:pPr>
      <w:r w:rsidRPr="00ED1554">
        <w:rPr>
          <w:rFonts w:asciiTheme="majorHAnsi" w:hAnsiTheme="majorHAnsi" w:cstheme="majorHAnsi"/>
        </w:rPr>
        <w:t>Administratorem danych osobowych w rozumieniu art. 4 pkt 7 RODO przekazanych na potrzeby zawarcia i realizacji Umowy jest ORLEN OIL Sp. z o.o. z siedzibą: ul. Elbląska 135, 80-718 Gdańsk.</w:t>
      </w:r>
    </w:p>
    <w:p w14:paraId="2CC034FA" w14:textId="77777777" w:rsidR="00ED1554" w:rsidRPr="00ED1554" w:rsidRDefault="00ED1554" w:rsidP="00ED1554">
      <w:pPr>
        <w:pStyle w:val="Akapitzlist"/>
        <w:numPr>
          <w:ilvl w:val="0"/>
          <w:numId w:val="43"/>
        </w:numPr>
        <w:spacing w:after="0" w:line="288" w:lineRule="auto"/>
        <w:ind w:left="425" w:hanging="425"/>
        <w:jc w:val="both"/>
        <w:rPr>
          <w:rFonts w:asciiTheme="majorHAnsi" w:hAnsiTheme="majorHAnsi" w:cstheme="majorHAnsi"/>
        </w:rPr>
      </w:pPr>
      <w:r w:rsidRPr="00ED1554">
        <w:rPr>
          <w:rFonts w:asciiTheme="majorHAnsi" w:hAnsiTheme="majorHAnsi" w:cstheme="majorHAnsi"/>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64BD22AD" w14:textId="77777777" w:rsidR="00ED1554" w:rsidRPr="00ED1554" w:rsidRDefault="00ED1554" w:rsidP="00ED1554">
      <w:pPr>
        <w:pStyle w:val="Akapitzlist"/>
        <w:numPr>
          <w:ilvl w:val="0"/>
          <w:numId w:val="43"/>
        </w:numPr>
        <w:spacing w:after="0" w:line="288" w:lineRule="auto"/>
        <w:ind w:left="425" w:hanging="425"/>
        <w:jc w:val="both"/>
        <w:rPr>
          <w:rFonts w:asciiTheme="majorHAnsi" w:hAnsiTheme="majorHAnsi" w:cstheme="majorHAnsi"/>
        </w:rPr>
      </w:pPr>
      <w:r w:rsidRPr="00ED1554">
        <w:rPr>
          <w:rFonts w:asciiTheme="majorHAnsi" w:hAnsiTheme="majorHAnsi" w:cstheme="majorHAnsi"/>
        </w:rPr>
        <w:t xml:space="preserve">Zebrane dane osobowe obejmujące następujące kategorie danych: dane identyfikacyjne (m.in. imię i nazwisko, dane ujawnione w rejestrach publicznych), dane kontaktowe (m.in. służbowy adres e-mail, służbowy numer telefonu, firma reprezentowanego podmiotu) będą przetwarzane w celach związanych z zawarciem i realizacją Umowy, jej obsługą oraz ewentualnym dochodzeniem lub odpieraniem roszczeń z niej wynikających, jak też w związku z wypełnieniem obowiązków prawnych ciążących na </w:t>
      </w:r>
      <w:r w:rsidRPr="00ED1554">
        <w:rPr>
          <w:rFonts w:asciiTheme="majorHAnsi" w:eastAsia="Times New Roman" w:hAnsiTheme="majorHAnsi" w:cstheme="majorHAnsi"/>
          <w:lang w:eastAsia="ar-SA"/>
        </w:rPr>
        <w:t>ORLEN OIL Sp. z o.o.</w:t>
      </w:r>
    </w:p>
    <w:p w14:paraId="46E8281B" w14:textId="77777777" w:rsidR="00ED1554" w:rsidRPr="00ED1554" w:rsidRDefault="00ED1554" w:rsidP="00ED1554">
      <w:pPr>
        <w:pStyle w:val="Akapitzlist"/>
        <w:numPr>
          <w:ilvl w:val="0"/>
          <w:numId w:val="43"/>
        </w:numPr>
        <w:spacing w:after="0" w:line="288" w:lineRule="auto"/>
        <w:ind w:left="425" w:hanging="425"/>
        <w:jc w:val="both"/>
        <w:rPr>
          <w:rFonts w:asciiTheme="majorHAnsi" w:hAnsiTheme="majorHAnsi" w:cstheme="majorHAnsi"/>
        </w:rPr>
      </w:pPr>
      <w:r w:rsidRPr="00ED1554">
        <w:rPr>
          <w:rFonts w:asciiTheme="majorHAnsi" w:hAnsiTheme="majorHAnsi" w:cstheme="majorHAnsi"/>
        </w:rPr>
        <w:t xml:space="preserve">Podstawą prawną przetwarzania przez </w:t>
      </w:r>
      <w:r w:rsidRPr="00ED1554">
        <w:rPr>
          <w:rFonts w:asciiTheme="majorHAnsi" w:eastAsia="Times New Roman" w:hAnsiTheme="majorHAnsi" w:cstheme="majorHAnsi"/>
          <w:lang w:eastAsia="ar-SA"/>
        </w:rPr>
        <w:t>ORLEN OIL Sp. z o.o.</w:t>
      </w:r>
      <w:r w:rsidRPr="00ED1554">
        <w:rPr>
          <w:rFonts w:asciiTheme="majorHAnsi" w:hAnsiTheme="majorHAnsi" w:cstheme="majorHAnsi"/>
        </w:rPr>
        <w:t xml:space="preserve"> danych osobowych drugiej Strony w celach wskazanych powyżej jest:</w:t>
      </w:r>
    </w:p>
    <w:p w14:paraId="535764CE" w14:textId="77777777" w:rsidR="00ED1554" w:rsidRPr="00ED1554" w:rsidRDefault="00ED1554" w:rsidP="00ED1554">
      <w:pPr>
        <w:pStyle w:val="Tekstpodstawowy"/>
        <w:numPr>
          <w:ilvl w:val="0"/>
          <w:numId w:val="40"/>
        </w:numPr>
        <w:suppressAutoHyphens w:val="0"/>
        <w:spacing w:after="0" w:line="288" w:lineRule="auto"/>
        <w:ind w:left="851" w:hanging="425"/>
        <w:jc w:val="both"/>
        <w:rPr>
          <w:rFonts w:asciiTheme="majorHAnsi" w:hAnsiTheme="majorHAnsi" w:cstheme="majorHAnsi"/>
          <w:sz w:val="22"/>
          <w:szCs w:val="22"/>
        </w:rPr>
      </w:pPr>
      <w:r w:rsidRPr="00ED1554">
        <w:rPr>
          <w:rFonts w:asciiTheme="majorHAnsi" w:hAnsiTheme="majorHAnsi" w:cstheme="majorHAnsi"/>
          <w:sz w:val="22"/>
          <w:szCs w:val="22"/>
        </w:rPr>
        <w:t>wypełnianie obowiązków prawnych ciążących na ORLEN OIL Sp. z o.o. zgodnie z art. 6 ust. 1 lit. c RODO związanych m.in. z:</w:t>
      </w:r>
    </w:p>
    <w:p w14:paraId="5AC31A3C" w14:textId="77777777" w:rsidR="00ED1554" w:rsidRPr="00ED1554" w:rsidRDefault="00ED1554" w:rsidP="00ED1554">
      <w:pPr>
        <w:pStyle w:val="Tekstpodstawowy"/>
        <w:numPr>
          <w:ilvl w:val="0"/>
          <w:numId w:val="42"/>
        </w:numPr>
        <w:suppressAutoHyphens w:val="0"/>
        <w:spacing w:after="0" w:line="288" w:lineRule="auto"/>
        <w:ind w:left="1134" w:hanging="283"/>
        <w:jc w:val="both"/>
        <w:rPr>
          <w:rFonts w:asciiTheme="majorHAnsi" w:hAnsiTheme="majorHAnsi" w:cstheme="majorHAnsi"/>
          <w:sz w:val="22"/>
          <w:szCs w:val="22"/>
        </w:rPr>
      </w:pPr>
      <w:r w:rsidRPr="00ED1554">
        <w:rPr>
          <w:rFonts w:asciiTheme="majorHAnsi" w:hAnsiTheme="majorHAnsi" w:cstheme="majorHAnsi"/>
          <w:sz w:val="22"/>
          <w:szCs w:val="22"/>
        </w:rPr>
        <w:t>przepisami podatkowymi oraz przepisami o rachunkowości,</w:t>
      </w:r>
    </w:p>
    <w:p w14:paraId="09D2631D" w14:textId="77777777" w:rsidR="00ED1554" w:rsidRPr="00ED1554" w:rsidRDefault="00ED1554" w:rsidP="00ED1554">
      <w:pPr>
        <w:pStyle w:val="Tekstpodstawowy"/>
        <w:numPr>
          <w:ilvl w:val="0"/>
          <w:numId w:val="42"/>
        </w:numPr>
        <w:suppressAutoHyphens w:val="0"/>
        <w:spacing w:after="0" w:line="288" w:lineRule="auto"/>
        <w:ind w:left="1134" w:hanging="283"/>
        <w:jc w:val="both"/>
        <w:rPr>
          <w:rFonts w:asciiTheme="majorHAnsi" w:hAnsiTheme="majorHAnsi" w:cstheme="majorHAnsi"/>
          <w:sz w:val="22"/>
          <w:szCs w:val="22"/>
        </w:rPr>
      </w:pPr>
      <w:r w:rsidRPr="00ED1554">
        <w:rPr>
          <w:rFonts w:asciiTheme="majorHAnsi" w:hAnsiTheme="majorHAnsi" w:cstheme="majorHAnsi"/>
          <w:sz w:val="22"/>
          <w:szCs w:val="22"/>
        </w:rPr>
        <w:t>realizacją żądań organów ścigania i na potrzeby postępowań sądowych, w przypadku zwrócenia się z żądaniem udostępnienia danych przez odpowiednie organy,</w:t>
      </w:r>
    </w:p>
    <w:p w14:paraId="673117EA" w14:textId="77777777" w:rsidR="00ED1554" w:rsidRPr="00ED1554" w:rsidRDefault="00ED1554" w:rsidP="00ED1554">
      <w:pPr>
        <w:pStyle w:val="Tekstpodstawowy"/>
        <w:numPr>
          <w:ilvl w:val="0"/>
          <w:numId w:val="40"/>
        </w:numPr>
        <w:suppressAutoHyphens w:val="0"/>
        <w:spacing w:after="0" w:line="288" w:lineRule="auto"/>
        <w:ind w:left="851" w:hanging="425"/>
        <w:jc w:val="both"/>
        <w:rPr>
          <w:rFonts w:asciiTheme="majorHAnsi" w:hAnsiTheme="majorHAnsi" w:cstheme="majorHAnsi"/>
          <w:sz w:val="22"/>
          <w:szCs w:val="22"/>
        </w:rPr>
      </w:pPr>
      <w:r w:rsidRPr="00ED1554">
        <w:rPr>
          <w:rFonts w:asciiTheme="majorHAnsi" w:hAnsiTheme="majorHAnsi" w:cstheme="majorHAnsi"/>
          <w:sz w:val="22"/>
          <w:szCs w:val="22"/>
        </w:rPr>
        <w:t>prawnie uzasadniony interes ORLEN OIL Sp. z o.o. zgodnie z art. 6 ust. 1 lit. f RODO, w tym:</w:t>
      </w:r>
    </w:p>
    <w:p w14:paraId="616F57AE" w14:textId="77777777" w:rsidR="00ED1554" w:rsidRPr="00ED1554" w:rsidRDefault="00ED1554" w:rsidP="00ED1554">
      <w:pPr>
        <w:pStyle w:val="Tekstpodstawowy"/>
        <w:numPr>
          <w:ilvl w:val="0"/>
          <w:numId w:val="44"/>
        </w:numPr>
        <w:suppressAutoHyphens w:val="0"/>
        <w:spacing w:after="0" w:line="288" w:lineRule="auto"/>
        <w:ind w:left="1134" w:hanging="283"/>
        <w:jc w:val="both"/>
        <w:rPr>
          <w:rFonts w:asciiTheme="majorHAnsi" w:hAnsiTheme="majorHAnsi" w:cstheme="majorHAnsi"/>
          <w:sz w:val="22"/>
          <w:szCs w:val="22"/>
        </w:rPr>
      </w:pPr>
      <w:r w:rsidRPr="00ED1554">
        <w:rPr>
          <w:rFonts w:asciiTheme="majorHAnsi" w:hAnsiTheme="majorHAnsi" w:cstheme="majorHAnsi"/>
          <w:sz w:val="22"/>
          <w:szCs w:val="22"/>
        </w:rPr>
        <w:t>zawarcie i realizacja Umowy pomiędzy Stronami,</w:t>
      </w:r>
    </w:p>
    <w:p w14:paraId="078388BA" w14:textId="77777777" w:rsidR="00ED1554" w:rsidRPr="00ED1554" w:rsidRDefault="00ED1554" w:rsidP="00ED1554">
      <w:pPr>
        <w:pStyle w:val="Tekstpodstawowy"/>
        <w:numPr>
          <w:ilvl w:val="0"/>
          <w:numId w:val="44"/>
        </w:numPr>
        <w:suppressAutoHyphens w:val="0"/>
        <w:spacing w:after="0" w:line="288" w:lineRule="auto"/>
        <w:ind w:left="1134" w:hanging="283"/>
        <w:jc w:val="both"/>
        <w:rPr>
          <w:rFonts w:asciiTheme="majorHAnsi" w:hAnsiTheme="majorHAnsi" w:cstheme="majorHAnsi"/>
          <w:sz w:val="22"/>
          <w:szCs w:val="22"/>
        </w:rPr>
      </w:pPr>
      <w:r w:rsidRPr="00ED1554">
        <w:rPr>
          <w:rFonts w:asciiTheme="majorHAnsi" w:hAnsiTheme="majorHAnsi" w:cstheme="majorHAnsi"/>
          <w:sz w:val="22"/>
          <w:szCs w:val="22"/>
        </w:rPr>
        <w:t>archiwizacja będąca realizacją prawnie uzasadnionego interesu polegającego na zabezpieczeniu informacji na wypadek prawnej potrzeby wykazania faktów, jak również na potrzeby ewentualnego ustalenia, dochodzenia lub obrony przed roszczeniami.</w:t>
      </w:r>
    </w:p>
    <w:p w14:paraId="5C210B3B" w14:textId="77777777" w:rsidR="00ED1554" w:rsidRPr="00ED1554" w:rsidRDefault="00ED1554" w:rsidP="00ED1554">
      <w:pPr>
        <w:pStyle w:val="Akapitzlist"/>
        <w:numPr>
          <w:ilvl w:val="0"/>
          <w:numId w:val="43"/>
        </w:numPr>
        <w:spacing w:after="0" w:line="288" w:lineRule="auto"/>
        <w:ind w:left="425" w:hanging="425"/>
        <w:jc w:val="both"/>
        <w:rPr>
          <w:rFonts w:asciiTheme="majorHAnsi" w:hAnsiTheme="majorHAnsi" w:cstheme="majorHAnsi"/>
        </w:rPr>
      </w:pPr>
      <w:r w:rsidRPr="00ED1554">
        <w:rPr>
          <w:rFonts w:asciiTheme="majorHAnsi" w:eastAsia="Times New Roman" w:hAnsiTheme="majorHAnsi" w:cstheme="majorHAnsi"/>
        </w:rPr>
        <w:t>Dane</w:t>
      </w:r>
      <w:r w:rsidRPr="00ED1554">
        <w:rPr>
          <w:rFonts w:asciiTheme="majorHAnsi" w:hAnsiTheme="majorHAnsi" w:cstheme="majorHAnsi"/>
        </w:rPr>
        <w:t xml:space="preserve"> osobowe otrzymane od drugiej Strony mogą być przekazywane następującym kategoriom odbiorców:</w:t>
      </w:r>
    </w:p>
    <w:p w14:paraId="7AB8B118" w14:textId="77777777" w:rsidR="00ED1554" w:rsidRPr="00ED1554" w:rsidRDefault="00ED1554" w:rsidP="00ED1554">
      <w:pPr>
        <w:pStyle w:val="Tekstpodstawowy"/>
        <w:numPr>
          <w:ilvl w:val="0"/>
          <w:numId w:val="41"/>
        </w:numPr>
        <w:suppressAutoHyphens w:val="0"/>
        <w:spacing w:after="0" w:line="288" w:lineRule="auto"/>
        <w:ind w:left="851" w:hanging="425"/>
        <w:jc w:val="both"/>
        <w:rPr>
          <w:rFonts w:asciiTheme="majorHAnsi" w:hAnsiTheme="majorHAnsi" w:cstheme="majorHAnsi"/>
          <w:sz w:val="22"/>
          <w:szCs w:val="22"/>
        </w:rPr>
      </w:pPr>
      <w:r w:rsidRPr="00ED1554">
        <w:rPr>
          <w:rFonts w:asciiTheme="majorHAnsi" w:hAnsiTheme="majorHAnsi" w:cstheme="majorHAnsi"/>
          <w:sz w:val="22"/>
          <w:szCs w:val="22"/>
        </w:rPr>
        <w:t>podmiotom przetwarzającym dane osobowe na zlecenie ORLEN OIL Sp. z o.o., w tym m.in. obsługującym systemy informatyczne wykorzystywane na potrzeby realizacji Umowy, świadczącym usługi księgowe, archiwizacyjne, serwisowe,</w:t>
      </w:r>
    </w:p>
    <w:p w14:paraId="1A6EDDAE" w14:textId="77777777" w:rsidR="00ED1554" w:rsidRPr="00ED1554" w:rsidRDefault="00ED1554" w:rsidP="00ED1554">
      <w:pPr>
        <w:pStyle w:val="Tekstpodstawowy"/>
        <w:numPr>
          <w:ilvl w:val="0"/>
          <w:numId w:val="41"/>
        </w:numPr>
        <w:suppressAutoHyphens w:val="0"/>
        <w:spacing w:after="0" w:line="288" w:lineRule="auto"/>
        <w:ind w:left="850" w:hanging="425"/>
        <w:jc w:val="both"/>
        <w:rPr>
          <w:rFonts w:asciiTheme="majorHAnsi" w:hAnsiTheme="majorHAnsi" w:cstheme="majorHAnsi"/>
          <w:sz w:val="22"/>
          <w:szCs w:val="22"/>
        </w:rPr>
      </w:pPr>
      <w:r w:rsidRPr="00ED1554">
        <w:rPr>
          <w:rFonts w:asciiTheme="majorHAnsi" w:hAnsiTheme="majorHAnsi" w:cstheme="majorHAnsi"/>
          <w:sz w:val="22"/>
          <w:szCs w:val="22"/>
        </w:rPr>
        <w:t xml:space="preserve">podmiotom świadczącym usługi na rzecz ORLEN OIL Sp. z o.o., w tym firmom kurierskim i pocztowym (w związku z koniecznością dokonania zawiadomień określonych w Umowie), </w:t>
      </w:r>
      <w:r w:rsidRPr="00ED1554">
        <w:rPr>
          <w:rFonts w:asciiTheme="majorHAnsi" w:hAnsiTheme="majorHAnsi" w:cstheme="majorHAnsi"/>
          <w:sz w:val="22"/>
          <w:szCs w:val="22"/>
        </w:rPr>
        <w:lastRenderedPageBreak/>
        <w:t>doradcom prawnym lub finansowym lub audytorom ORLEN OIL Sp. z o.o. (w związku ze świadczeniem usług doradztwa przy zawarciu, wykonaniu i egzekucji roszczeń wynikających z Umowy),</w:t>
      </w:r>
    </w:p>
    <w:p w14:paraId="2A3B2EB5" w14:textId="77777777" w:rsidR="00ED1554" w:rsidRPr="00ED1554" w:rsidRDefault="00ED1554" w:rsidP="00ED1554">
      <w:pPr>
        <w:pStyle w:val="Tekstpodstawowy"/>
        <w:spacing w:line="288" w:lineRule="auto"/>
        <w:ind w:left="426"/>
        <w:rPr>
          <w:rFonts w:asciiTheme="majorHAnsi" w:hAnsiTheme="majorHAnsi" w:cstheme="majorHAnsi"/>
          <w:sz w:val="22"/>
          <w:szCs w:val="22"/>
        </w:rPr>
      </w:pPr>
      <w:r w:rsidRPr="00ED1554">
        <w:rPr>
          <w:rFonts w:asciiTheme="majorHAnsi" w:hAnsiTheme="majorHAnsi" w:cstheme="majorHAnsi"/>
          <w:sz w:val="22"/>
          <w:szCs w:val="22"/>
        </w:rPr>
        <w:t>przy czym takie podmioty przetwarzają dane na podstawie umowy z ORLEN OIL Sp. z o.o. i wyłącznie zgodnie z jej poleceniami. Dane mogą być także udostępniane podmiotom uprawnionym na podstawie prawa, w tym organom administracji skarbowej.</w:t>
      </w:r>
    </w:p>
    <w:p w14:paraId="3B7BAF12" w14:textId="77777777" w:rsidR="00ED1554" w:rsidRPr="00ED1554" w:rsidRDefault="00ED1554" w:rsidP="00ED1554">
      <w:pPr>
        <w:pStyle w:val="Akapitzlist"/>
        <w:numPr>
          <w:ilvl w:val="0"/>
          <w:numId w:val="43"/>
        </w:numPr>
        <w:spacing w:after="0" w:line="288" w:lineRule="auto"/>
        <w:ind w:left="425" w:hanging="425"/>
        <w:jc w:val="both"/>
        <w:rPr>
          <w:rFonts w:asciiTheme="majorHAnsi" w:hAnsiTheme="majorHAnsi" w:cstheme="majorHAnsi"/>
        </w:rPr>
      </w:pPr>
      <w:r w:rsidRPr="00ED1554">
        <w:rPr>
          <w:rFonts w:asciiTheme="majorHAnsi" w:eastAsia="Times New Roman" w:hAnsiTheme="majorHAnsi" w:cstheme="majorHAnsi"/>
        </w:rPr>
        <w:t xml:space="preserve">Dane </w:t>
      </w:r>
      <w:r w:rsidRPr="00ED1554">
        <w:rPr>
          <w:rFonts w:asciiTheme="majorHAnsi" w:hAnsiTheme="majorHAnsi" w:cstheme="majorHAnsi"/>
        </w:rPr>
        <w:t>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12F80CCD" w14:textId="77777777" w:rsidR="00ED1554" w:rsidRPr="00ED1554" w:rsidRDefault="00ED1554" w:rsidP="00ED1554">
      <w:pPr>
        <w:pStyle w:val="Akapitzlist"/>
        <w:numPr>
          <w:ilvl w:val="0"/>
          <w:numId w:val="43"/>
        </w:numPr>
        <w:spacing w:after="0" w:line="288" w:lineRule="auto"/>
        <w:ind w:left="425" w:hanging="425"/>
        <w:jc w:val="both"/>
        <w:rPr>
          <w:rFonts w:asciiTheme="majorHAnsi" w:hAnsiTheme="majorHAnsi" w:cstheme="majorHAnsi"/>
        </w:rPr>
      </w:pPr>
      <w:r w:rsidRPr="00ED1554">
        <w:rPr>
          <w:rFonts w:asciiTheme="majorHAnsi" w:hAnsiTheme="majorHAnsi" w:cstheme="majorHAnsi"/>
        </w:rPr>
        <w:t xml:space="preserve">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w:t>
      </w:r>
      <w:r w:rsidRPr="00ED1554">
        <w:rPr>
          <w:rFonts w:asciiTheme="majorHAnsi" w:eastAsia="Times New Roman" w:hAnsiTheme="majorHAnsi" w:cstheme="majorHAnsi"/>
          <w:lang w:eastAsia="ar-SA"/>
        </w:rPr>
        <w:t>ORLEN OIL Sp. z o.o.</w:t>
      </w:r>
      <w:r w:rsidRPr="00ED1554">
        <w:rPr>
          <w:rFonts w:asciiTheme="majorHAnsi" w:hAnsiTheme="majorHAnsi" w:cstheme="majorHAnsi"/>
        </w:rPr>
        <w:t xml:space="preserve"> przetwarza dane w oparciu o swój prawnie uzasadniony interes. Sprzeciw taki można wyrazić w dowolnym momencie na adres poczty elektronicznej: daneosobowe@orlenoil.pl lub pisemnie na adres: </w:t>
      </w:r>
      <w:r w:rsidRPr="00ED1554">
        <w:rPr>
          <w:rFonts w:asciiTheme="majorHAnsi" w:eastAsia="Times New Roman" w:hAnsiTheme="majorHAnsi" w:cstheme="majorHAnsi"/>
          <w:lang w:eastAsia="ar-SA"/>
        </w:rPr>
        <w:t>ORLEN OIL Sp. z o.o.</w:t>
      </w:r>
      <w:r w:rsidRPr="00ED1554">
        <w:rPr>
          <w:rFonts w:asciiTheme="majorHAnsi" w:hAnsiTheme="majorHAnsi" w:cstheme="majorHAnsi"/>
        </w:rPr>
        <w:t xml:space="preserve"> ul. Elbląska 135, 80-718 Gdańsk z dopiskiem „Inspektor Ochrony Danych”. </w:t>
      </w:r>
    </w:p>
    <w:p w14:paraId="510FBDFB" w14:textId="77777777" w:rsidR="00ED1554" w:rsidRPr="00ED1554" w:rsidRDefault="00ED1554" w:rsidP="00ED1554">
      <w:pPr>
        <w:pStyle w:val="Akapitzlist"/>
        <w:numPr>
          <w:ilvl w:val="0"/>
          <w:numId w:val="43"/>
        </w:numPr>
        <w:spacing w:after="0" w:line="288" w:lineRule="auto"/>
        <w:ind w:left="425" w:hanging="425"/>
        <w:jc w:val="both"/>
        <w:rPr>
          <w:rFonts w:asciiTheme="majorHAnsi" w:eastAsia="Times New Roman" w:hAnsiTheme="majorHAnsi" w:cstheme="majorHAnsi"/>
        </w:rPr>
      </w:pPr>
      <w:r w:rsidRPr="00ED1554">
        <w:rPr>
          <w:rFonts w:asciiTheme="majorHAnsi" w:hAnsiTheme="majorHAnsi" w:cstheme="majorHAnsi"/>
        </w:rPr>
        <w:t>Każda osoba ma również prawo wniesienia skargi do organu nadzorczego (w Polsce jest to Prezes Urzędu Ochrony Danych Osobowych,</w:t>
      </w:r>
      <w:r w:rsidRPr="00ED1554">
        <w:rPr>
          <w:rFonts w:asciiTheme="majorHAnsi" w:eastAsia="Times New Roman" w:hAnsiTheme="majorHAnsi" w:cstheme="majorHAnsi"/>
        </w:rPr>
        <w:t xml:space="preserve"> na adres: Urząd Ochrony Danych Osobowych, ul. Stawki 2, 00-193 Warszawa) </w:t>
      </w:r>
      <w:r w:rsidRPr="00ED1554">
        <w:rPr>
          <w:rFonts w:asciiTheme="majorHAnsi" w:hAnsiTheme="majorHAnsi" w:cstheme="majorHAnsi"/>
        </w:rPr>
        <w:t>w przypadku uznania, że przetwarzanie danych osobowych narusza obowiązujące przepisy o ochronie danych osobowych</w:t>
      </w:r>
      <w:r w:rsidRPr="00ED1554">
        <w:rPr>
          <w:rFonts w:asciiTheme="majorHAnsi" w:eastAsia="Times New Roman" w:hAnsiTheme="majorHAnsi" w:cstheme="majorHAnsi"/>
        </w:rPr>
        <w:t>.</w:t>
      </w:r>
    </w:p>
    <w:p w14:paraId="63F83826" w14:textId="77777777" w:rsidR="00ED1554" w:rsidRPr="00ED1554" w:rsidRDefault="00ED1554" w:rsidP="00ED1554">
      <w:pPr>
        <w:pStyle w:val="Akapitzlist"/>
        <w:numPr>
          <w:ilvl w:val="0"/>
          <w:numId w:val="43"/>
        </w:numPr>
        <w:spacing w:after="0" w:line="288" w:lineRule="auto"/>
        <w:ind w:left="425" w:hanging="425"/>
        <w:jc w:val="both"/>
        <w:rPr>
          <w:rFonts w:asciiTheme="majorHAnsi" w:eastAsia="Times New Roman" w:hAnsiTheme="majorHAnsi" w:cstheme="majorHAnsi"/>
        </w:rPr>
      </w:pPr>
      <w:r w:rsidRPr="00ED1554">
        <w:rPr>
          <w:rFonts w:asciiTheme="majorHAnsi" w:hAnsiTheme="majorHAnsi" w:cstheme="majorHAnsi"/>
        </w:rPr>
        <w:t xml:space="preserve">Podanie danych osobowych jest obowiązkowe w zakresie celów przetwarzania realizowanych w oparciu o obowiązek prawny ciążący na </w:t>
      </w:r>
      <w:r w:rsidRPr="00ED1554">
        <w:rPr>
          <w:rFonts w:asciiTheme="majorHAnsi" w:eastAsia="Times New Roman" w:hAnsiTheme="majorHAnsi" w:cstheme="majorHAnsi"/>
          <w:lang w:eastAsia="ar-SA"/>
        </w:rPr>
        <w:t>ORLEN OIL Sp. z o.o.</w:t>
      </w:r>
    </w:p>
    <w:p w14:paraId="448EEE35" w14:textId="77777777" w:rsidR="00ED1554" w:rsidRPr="00ED1554" w:rsidRDefault="00ED1554" w:rsidP="00ED1554">
      <w:pPr>
        <w:pStyle w:val="Akapitzlist"/>
        <w:numPr>
          <w:ilvl w:val="0"/>
          <w:numId w:val="43"/>
        </w:numPr>
        <w:spacing w:after="0" w:line="288" w:lineRule="auto"/>
        <w:ind w:left="425" w:hanging="425"/>
        <w:jc w:val="both"/>
        <w:rPr>
          <w:rFonts w:asciiTheme="majorHAnsi" w:hAnsiTheme="majorHAnsi" w:cstheme="majorHAnsi"/>
        </w:rPr>
      </w:pPr>
      <w:r w:rsidRPr="00ED1554">
        <w:rPr>
          <w:rFonts w:asciiTheme="majorHAnsi" w:hAnsiTheme="majorHAnsi" w:cstheme="majorHAnsi"/>
        </w:rPr>
        <w:t>Dane osobowe nie będą profilowane i nie będą służyły zautomatyzowanemu podejmowaniu decyzji.</w:t>
      </w:r>
    </w:p>
    <w:p w14:paraId="4AB7B779" w14:textId="0C2B0AF5" w:rsidR="004E00C8" w:rsidRPr="00ED1554" w:rsidRDefault="004E00C8" w:rsidP="008A60E7">
      <w:pPr>
        <w:rPr>
          <w:rFonts w:asciiTheme="majorHAnsi" w:hAnsiTheme="majorHAnsi" w:cstheme="majorHAnsi"/>
        </w:rPr>
      </w:pPr>
    </w:p>
    <w:p w14:paraId="3E36827A" w14:textId="77777777" w:rsidR="004E00C8" w:rsidRPr="00ED1554" w:rsidRDefault="004E00C8" w:rsidP="004E00C8">
      <w:pPr>
        <w:keepNext/>
        <w:spacing w:before="360" w:after="240" w:line="240" w:lineRule="auto"/>
        <w:jc w:val="center"/>
        <w:outlineLvl w:val="0"/>
        <w:rPr>
          <w:rFonts w:asciiTheme="majorHAnsi" w:eastAsia="Times New Roman" w:hAnsiTheme="majorHAnsi" w:cstheme="majorHAnsi"/>
          <w:b/>
          <w:bCs/>
          <w:w w:val="117"/>
          <w:kern w:val="32"/>
          <w:lang w:eastAsia="pl-PL"/>
        </w:rPr>
      </w:pPr>
      <w:r w:rsidRPr="00ED1554">
        <w:rPr>
          <w:rFonts w:asciiTheme="majorHAnsi" w:eastAsia="Times New Roman" w:hAnsiTheme="majorHAnsi" w:cstheme="majorHAnsi"/>
          <w:b/>
          <w:bCs/>
          <w:w w:val="117"/>
          <w:kern w:val="32"/>
          <w:lang w:eastAsia="pl-PL"/>
        </w:rPr>
        <w:t>Klauzula antykorupcyjna</w:t>
      </w:r>
    </w:p>
    <w:p w14:paraId="4C385A36" w14:textId="77777777" w:rsidR="004E00C8" w:rsidRPr="00ED1554" w:rsidRDefault="004E00C8" w:rsidP="004E00C8">
      <w:pPr>
        <w:numPr>
          <w:ilvl w:val="0"/>
          <w:numId w:val="34"/>
        </w:numPr>
        <w:tabs>
          <w:tab w:val="left" w:pos="700"/>
        </w:tabs>
        <w:spacing w:after="0" w:line="237" w:lineRule="auto"/>
        <w:ind w:left="700" w:right="20" w:hanging="364"/>
        <w:jc w:val="both"/>
        <w:rPr>
          <w:rFonts w:asciiTheme="majorHAnsi" w:eastAsia="Arial" w:hAnsiTheme="majorHAnsi" w:cstheme="majorHAnsi"/>
          <w:lang w:eastAsia="pl-PL"/>
        </w:rPr>
      </w:pPr>
      <w:r w:rsidRPr="00ED1554">
        <w:rPr>
          <w:rFonts w:asciiTheme="majorHAnsi" w:eastAsia="Arial" w:hAnsiTheme="majorHAnsi" w:cstheme="majorHAnsi"/>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28E9A5EE" w14:textId="77777777" w:rsidR="004E00C8" w:rsidRPr="00ED1554" w:rsidRDefault="004E00C8" w:rsidP="004E00C8">
      <w:pPr>
        <w:spacing w:after="0" w:line="14" w:lineRule="exact"/>
        <w:rPr>
          <w:rFonts w:asciiTheme="majorHAnsi" w:eastAsia="Arial" w:hAnsiTheme="majorHAnsi" w:cstheme="majorHAnsi"/>
          <w:lang w:eastAsia="pl-PL"/>
        </w:rPr>
      </w:pPr>
    </w:p>
    <w:p w14:paraId="268F6CE9" w14:textId="77777777" w:rsidR="004E00C8" w:rsidRPr="00ED1554" w:rsidRDefault="004E00C8" w:rsidP="004E00C8">
      <w:pPr>
        <w:numPr>
          <w:ilvl w:val="0"/>
          <w:numId w:val="34"/>
        </w:numPr>
        <w:tabs>
          <w:tab w:val="left" w:pos="700"/>
        </w:tabs>
        <w:spacing w:after="0" w:line="234" w:lineRule="auto"/>
        <w:ind w:left="700" w:right="20" w:hanging="364"/>
        <w:rPr>
          <w:rFonts w:asciiTheme="majorHAnsi" w:eastAsia="Arial" w:hAnsiTheme="majorHAnsi" w:cstheme="majorHAnsi"/>
          <w:lang w:eastAsia="pl-PL"/>
        </w:rPr>
      </w:pPr>
      <w:r w:rsidRPr="00ED1554">
        <w:rPr>
          <w:rFonts w:asciiTheme="majorHAnsi" w:eastAsia="Arial" w:hAnsiTheme="majorHAnsi" w:cstheme="majorHAnsi"/>
          <w:lang w:eastAsia="pl-PL"/>
        </w:rPr>
        <w:t>Każda ze Stron zaświadcza, że wdrożyła procedury przeciwdziałania korupcji i konfliktowi interesów.</w:t>
      </w:r>
    </w:p>
    <w:p w14:paraId="6751EB20" w14:textId="77777777" w:rsidR="004E00C8" w:rsidRPr="00ED1554" w:rsidRDefault="004E00C8" w:rsidP="004E00C8">
      <w:pPr>
        <w:spacing w:after="0" w:line="9" w:lineRule="exact"/>
        <w:rPr>
          <w:rFonts w:asciiTheme="majorHAnsi" w:eastAsia="Arial" w:hAnsiTheme="majorHAnsi" w:cstheme="majorHAnsi"/>
          <w:lang w:eastAsia="pl-PL"/>
        </w:rPr>
      </w:pPr>
    </w:p>
    <w:p w14:paraId="4CB62B93" w14:textId="77777777" w:rsidR="004E00C8" w:rsidRPr="00ED1554" w:rsidRDefault="004E00C8" w:rsidP="004E00C8">
      <w:pPr>
        <w:numPr>
          <w:ilvl w:val="0"/>
          <w:numId w:val="34"/>
        </w:numPr>
        <w:tabs>
          <w:tab w:val="left" w:pos="700"/>
        </w:tabs>
        <w:spacing w:after="0" w:line="252" w:lineRule="auto"/>
        <w:ind w:left="700" w:hanging="364"/>
        <w:jc w:val="both"/>
        <w:rPr>
          <w:rFonts w:asciiTheme="majorHAnsi" w:eastAsia="Arial" w:hAnsiTheme="majorHAnsi" w:cstheme="majorHAnsi"/>
          <w:lang w:eastAsia="pl-PL"/>
        </w:rPr>
      </w:pPr>
      <w:r w:rsidRPr="00ED1554">
        <w:rPr>
          <w:rFonts w:asciiTheme="majorHAnsi" w:eastAsia="Arial" w:hAnsiTheme="majorHAnsi" w:cstheme="majorHAnsi"/>
          <w:lang w:eastAsia="pl-PL"/>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w:t>
      </w:r>
    </w:p>
    <w:p w14:paraId="03B29766" w14:textId="77777777" w:rsidR="004E00C8" w:rsidRPr="00ED1554" w:rsidRDefault="004E00C8" w:rsidP="004E00C8">
      <w:pPr>
        <w:spacing w:after="0" w:line="237" w:lineRule="auto"/>
        <w:ind w:left="700"/>
        <w:rPr>
          <w:rFonts w:asciiTheme="majorHAnsi" w:eastAsia="Arial" w:hAnsiTheme="majorHAnsi" w:cstheme="majorHAnsi"/>
          <w:lang w:eastAsia="pl-PL"/>
        </w:rPr>
      </w:pPr>
      <w:r w:rsidRPr="00ED1554">
        <w:rPr>
          <w:rFonts w:asciiTheme="majorHAnsi" w:eastAsia="Arial" w:hAnsiTheme="majorHAnsi" w:cstheme="majorHAnsi"/>
          <w:lang w:eastAsia="pl-PL"/>
        </w:rPr>
        <w:t>Stron.</w:t>
      </w:r>
    </w:p>
    <w:p w14:paraId="7566D43B" w14:textId="77777777" w:rsidR="004E00C8" w:rsidRPr="00ED1554" w:rsidRDefault="004E00C8" w:rsidP="004E00C8">
      <w:pPr>
        <w:spacing w:after="0" w:line="11" w:lineRule="exact"/>
        <w:rPr>
          <w:rFonts w:asciiTheme="majorHAnsi" w:eastAsia="Arial" w:hAnsiTheme="majorHAnsi" w:cstheme="majorHAnsi"/>
          <w:lang w:eastAsia="pl-PL"/>
        </w:rPr>
      </w:pPr>
    </w:p>
    <w:p w14:paraId="04E8D3C6" w14:textId="77777777" w:rsidR="004E00C8" w:rsidRPr="00ED1554" w:rsidRDefault="004E00C8" w:rsidP="004E00C8">
      <w:pPr>
        <w:numPr>
          <w:ilvl w:val="0"/>
          <w:numId w:val="34"/>
        </w:numPr>
        <w:tabs>
          <w:tab w:val="left" w:pos="700"/>
        </w:tabs>
        <w:spacing w:after="0" w:line="238" w:lineRule="auto"/>
        <w:ind w:left="700" w:right="20" w:hanging="364"/>
        <w:jc w:val="both"/>
        <w:rPr>
          <w:rFonts w:asciiTheme="majorHAnsi" w:eastAsia="Arial" w:hAnsiTheme="majorHAnsi" w:cstheme="majorHAnsi"/>
          <w:lang w:eastAsia="pl-PL"/>
        </w:rPr>
      </w:pPr>
      <w:r w:rsidRPr="00ED1554">
        <w:rPr>
          <w:rFonts w:asciiTheme="majorHAnsi" w:eastAsia="Arial" w:hAnsiTheme="majorHAnsi" w:cstheme="majorHAnsi"/>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w:t>
      </w:r>
      <w:r w:rsidRPr="00ED1554">
        <w:rPr>
          <w:rFonts w:asciiTheme="majorHAnsi" w:eastAsia="Arial" w:hAnsiTheme="majorHAnsi" w:cstheme="majorHAnsi"/>
          <w:lang w:eastAsia="pl-PL"/>
        </w:rPr>
        <w:lastRenderedPageBreak/>
        <w:t>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7310FB9D" w14:textId="77777777" w:rsidR="004E00C8" w:rsidRPr="00ED1554" w:rsidRDefault="004E00C8" w:rsidP="004E00C8">
      <w:pPr>
        <w:spacing w:after="0" w:line="13" w:lineRule="exact"/>
        <w:rPr>
          <w:rFonts w:asciiTheme="majorHAnsi" w:eastAsia="Arial" w:hAnsiTheme="majorHAnsi" w:cstheme="majorHAnsi"/>
          <w:lang w:eastAsia="pl-PL"/>
        </w:rPr>
      </w:pPr>
    </w:p>
    <w:p w14:paraId="6D91A813" w14:textId="77777777" w:rsidR="004E00C8" w:rsidRPr="00ED1554" w:rsidRDefault="004E00C8" w:rsidP="004E00C8">
      <w:pPr>
        <w:numPr>
          <w:ilvl w:val="1"/>
          <w:numId w:val="34"/>
        </w:numPr>
        <w:tabs>
          <w:tab w:val="left" w:pos="1060"/>
        </w:tabs>
        <w:spacing w:after="0" w:line="234" w:lineRule="auto"/>
        <w:ind w:left="1060" w:right="20" w:hanging="376"/>
        <w:rPr>
          <w:rFonts w:asciiTheme="majorHAnsi" w:eastAsia="Arial" w:hAnsiTheme="majorHAnsi" w:cstheme="majorHAnsi"/>
          <w:lang w:eastAsia="pl-PL"/>
        </w:rPr>
      </w:pPr>
      <w:r w:rsidRPr="00ED1554">
        <w:rPr>
          <w:rFonts w:asciiTheme="majorHAnsi" w:eastAsia="Arial" w:hAnsiTheme="majorHAnsi" w:cstheme="majorHAnsi"/>
          <w:lang w:eastAsia="pl-PL"/>
        </w:rPr>
        <w:t>członkowi zarządu, dyrektorowi, pracownikowi, ani agentowi Strony lub któregokolwiek kontrolowanego lub powiązanego podmiotu gospodarczego Stron,</w:t>
      </w:r>
    </w:p>
    <w:p w14:paraId="07E9CC6E" w14:textId="77777777" w:rsidR="004E00C8" w:rsidRPr="00ED1554" w:rsidRDefault="004E00C8" w:rsidP="004E00C8">
      <w:pPr>
        <w:spacing w:after="0" w:line="12" w:lineRule="exact"/>
        <w:rPr>
          <w:rFonts w:asciiTheme="majorHAnsi" w:eastAsia="Arial" w:hAnsiTheme="majorHAnsi" w:cstheme="majorHAnsi"/>
          <w:lang w:eastAsia="pl-PL"/>
        </w:rPr>
      </w:pPr>
    </w:p>
    <w:p w14:paraId="2F543E40" w14:textId="77777777" w:rsidR="004E00C8" w:rsidRPr="00ED1554" w:rsidRDefault="004E00C8" w:rsidP="004E00C8">
      <w:pPr>
        <w:numPr>
          <w:ilvl w:val="1"/>
          <w:numId w:val="34"/>
        </w:numPr>
        <w:tabs>
          <w:tab w:val="left" w:pos="1060"/>
        </w:tabs>
        <w:spacing w:after="0" w:line="252" w:lineRule="auto"/>
        <w:ind w:left="1060" w:right="20" w:hanging="376"/>
        <w:jc w:val="both"/>
        <w:rPr>
          <w:rFonts w:asciiTheme="majorHAnsi" w:eastAsia="Arial" w:hAnsiTheme="majorHAnsi" w:cstheme="majorHAnsi"/>
          <w:lang w:eastAsia="pl-PL"/>
        </w:rPr>
      </w:pPr>
      <w:r w:rsidRPr="00ED1554">
        <w:rPr>
          <w:rFonts w:asciiTheme="majorHAnsi" w:eastAsia="Arial" w:hAnsiTheme="majorHAnsi" w:cstheme="majorHAnsi"/>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4DE4F01F" w14:textId="77777777" w:rsidR="004E00C8" w:rsidRPr="00ED1554" w:rsidRDefault="004E00C8" w:rsidP="004E00C8">
      <w:pPr>
        <w:numPr>
          <w:ilvl w:val="1"/>
          <w:numId w:val="34"/>
        </w:numPr>
        <w:tabs>
          <w:tab w:val="left" w:pos="1060"/>
        </w:tabs>
        <w:spacing w:after="0" w:line="0" w:lineRule="atLeast"/>
        <w:ind w:left="1060" w:hanging="376"/>
        <w:rPr>
          <w:rFonts w:asciiTheme="majorHAnsi" w:eastAsia="Arial" w:hAnsiTheme="majorHAnsi" w:cstheme="majorHAnsi"/>
          <w:lang w:eastAsia="pl-PL"/>
        </w:rPr>
      </w:pPr>
      <w:r w:rsidRPr="00ED1554">
        <w:rPr>
          <w:rFonts w:asciiTheme="majorHAnsi" w:eastAsia="Arial" w:hAnsiTheme="majorHAnsi" w:cstheme="majorHAnsi"/>
          <w:lang w:eastAsia="pl-PL"/>
        </w:rPr>
        <w:t>partii politycznej, członkowi partii politycznej, ani kandydatowi na urząd państwowy;</w:t>
      </w:r>
    </w:p>
    <w:p w14:paraId="62DCAB0E" w14:textId="77777777" w:rsidR="004E00C8" w:rsidRPr="00ED1554" w:rsidRDefault="004E00C8" w:rsidP="004E00C8">
      <w:pPr>
        <w:spacing w:after="0" w:line="10" w:lineRule="exact"/>
        <w:rPr>
          <w:rFonts w:asciiTheme="majorHAnsi" w:eastAsia="Arial" w:hAnsiTheme="majorHAnsi" w:cstheme="majorHAnsi"/>
          <w:lang w:eastAsia="pl-PL"/>
        </w:rPr>
      </w:pPr>
    </w:p>
    <w:p w14:paraId="469B111A" w14:textId="77777777" w:rsidR="004E00C8" w:rsidRPr="00ED1554" w:rsidRDefault="004E00C8" w:rsidP="004E00C8">
      <w:pPr>
        <w:numPr>
          <w:ilvl w:val="1"/>
          <w:numId w:val="34"/>
        </w:numPr>
        <w:tabs>
          <w:tab w:val="left" w:pos="1060"/>
        </w:tabs>
        <w:spacing w:after="0" w:line="235" w:lineRule="auto"/>
        <w:ind w:left="1060" w:right="20" w:hanging="376"/>
        <w:rPr>
          <w:rFonts w:asciiTheme="majorHAnsi" w:eastAsia="Arial" w:hAnsiTheme="majorHAnsi" w:cstheme="majorHAnsi"/>
          <w:lang w:eastAsia="pl-PL"/>
        </w:rPr>
      </w:pPr>
      <w:r w:rsidRPr="00ED1554">
        <w:rPr>
          <w:rFonts w:asciiTheme="majorHAnsi" w:eastAsia="Arial" w:hAnsiTheme="majorHAnsi" w:cstheme="majorHAnsi"/>
          <w:lang w:eastAsia="pl-PL"/>
        </w:rPr>
        <w:t>agentowi ani pośrednikowi w zamian za opłacenie kogokolwiek z wyżej wymienionych; ani też</w:t>
      </w:r>
    </w:p>
    <w:p w14:paraId="45EBE431" w14:textId="77777777" w:rsidR="004E00C8" w:rsidRPr="00ED1554" w:rsidRDefault="004E00C8" w:rsidP="004E00C8">
      <w:pPr>
        <w:spacing w:after="0" w:line="8" w:lineRule="exact"/>
        <w:rPr>
          <w:rFonts w:asciiTheme="majorHAnsi" w:eastAsia="Arial" w:hAnsiTheme="majorHAnsi" w:cstheme="majorHAnsi"/>
          <w:lang w:eastAsia="pl-PL"/>
        </w:rPr>
      </w:pPr>
    </w:p>
    <w:p w14:paraId="059E0C2A" w14:textId="77777777" w:rsidR="004E00C8" w:rsidRPr="00ED1554" w:rsidRDefault="004E00C8" w:rsidP="004E00C8">
      <w:pPr>
        <w:numPr>
          <w:ilvl w:val="1"/>
          <w:numId w:val="34"/>
        </w:numPr>
        <w:tabs>
          <w:tab w:val="left" w:pos="1060"/>
        </w:tabs>
        <w:spacing w:after="0" w:line="238" w:lineRule="auto"/>
        <w:ind w:left="1060" w:right="20" w:hanging="376"/>
        <w:jc w:val="both"/>
        <w:rPr>
          <w:rFonts w:asciiTheme="majorHAnsi" w:eastAsia="Arial" w:hAnsiTheme="majorHAnsi" w:cstheme="majorHAnsi"/>
          <w:lang w:eastAsia="pl-PL"/>
        </w:rPr>
      </w:pPr>
      <w:r w:rsidRPr="00ED1554">
        <w:rPr>
          <w:rFonts w:asciiTheme="majorHAnsi" w:eastAsia="Arial" w:hAnsiTheme="majorHAnsi" w:cstheme="majorHAnsi"/>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1B454B00" w14:textId="77777777" w:rsidR="004E00C8" w:rsidRPr="00ED1554" w:rsidRDefault="004E00C8" w:rsidP="004E00C8">
      <w:pPr>
        <w:spacing w:after="0" w:line="11" w:lineRule="exact"/>
        <w:rPr>
          <w:rFonts w:asciiTheme="majorHAnsi" w:eastAsia="Arial" w:hAnsiTheme="majorHAnsi" w:cstheme="majorHAnsi"/>
          <w:lang w:eastAsia="pl-PL"/>
        </w:rPr>
      </w:pPr>
    </w:p>
    <w:p w14:paraId="4C5B0B20" w14:textId="77777777" w:rsidR="004E00C8" w:rsidRPr="00ED1554" w:rsidRDefault="004E00C8" w:rsidP="004E00C8">
      <w:pPr>
        <w:numPr>
          <w:ilvl w:val="0"/>
          <w:numId w:val="34"/>
        </w:numPr>
        <w:tabs>
          <w:tab w:val="left" w:pos="700"/>
        </w:tabs>
        <w:spacing w:after="0" w:line="234" w:lineRule="auto"/>
        <w:ind w:left="700" w:right="20" w:hanging="364"/>
        <w:jc w:val="both"/>
        <w:rPr>
          <w:rFonts w:asciiTheme="majorHAnsi" w:eastAsia="Arial" w:hAnsiTheme="majorHAnsi" w:cstheme="majorHAnsi"/>
          <w:lang w:eastAsia="pl-PL"/>
        </w:rPr>
      </w:pPr>
      <w:r w:rsidRPr="00ED1554">
        <w:rPr>
          <w:rFonts w:asciiTheme="majorHAnsi" w:eastAsia="Arial" w:hAnsiTheme="majorHAnsi" w:cstheme="majorHAnsi"/>
          <w:lang w:eastAsia="pl-PL"/>
        </w:rPr>
        <w:t>Strony są zobowiązane do niezwłocznego wzajemnego informowania się o każdym przypadku naruszenia postanowień niniejszej klauzuli antykorupcyjnej. Na pisemny wniosek każdej ze</w:t>
      </w:r>
    </w:p>
    <w:p w14:paraId="5BC6B971" w14:textId="77777777" w:rsidR="004E00C8" w:rsidRPr="00ED1554" w:rsidRDefault="004E00C8" w:rsidP="004E00C8">
      <w:pPr>
        <w:spacing w:after="0" w:line="12" w:lineRule="exact"/>
        <w:rPr>
          <w:rFonts w:asciiTheme="majorHAnsi" w:eastAsia="Times New Roman" w:hAnsiTheme="majorHAnsi" w:cstheme="majorHAnsi"/>
          <w:lang w:eastAsia="pl-PL"/>
        </w:rPr>
      </w:pPr>
    </w:p>
    <w:p w14:paraId="71C516B0" w14:textId="29C88706" w:rsidR="004E00C8" w:rsidRPr="00ED1554" w:rsidRDefault="004E00C8" w:rsidP="004E00C8">
      <w:pPr>
        <w:spacing w:after="0" w:line="236" w:lineRule="auto"/>
        <w:ind w:left="700" w:right="20"/>
        <w:jc w:val="both"/>
        <w:rPr>
          <w:rFonts w:asciiTheme="majorHAnsi" w:eastAsia="Arial" w:hAnsiTheme="majorHAnsi" w:cstheme="majorHAnsi"/>
          <w:lang w:eastAsia="pl-PL"/>
        </w:rPr>
      </w:pPr>
      <w:r w:rsidRPr="00ED1554">
        <w:rPr>
          <w:rFonts w:asciiTheme="majorHAnsi" w:eastAsia="Arial" w:hAnsiTheme="majorHAnsi" w:cstheme="majorHAnsi"/>
          <w:lang w:eastAsia="pl-PL"/>
        </w:rPr>
        <w:t xml:space="preserve">Stron, druga Strona niezwłocznie dostarczy informacje i udzieli odpowiedzi na uzasadnione pytania, które dotyczyć będą wykonywania niniejszej Umowy w zakresie zgodności </w:t>
      </w:r>
      <w:r w:rsidR="008A60E7">
        <w:rPr>
          <w:rFonts w:asciiTheme="majorHAnsi" w:eastAsia="Arial" w:hAnsiTheme="majorHAnsi" w:cstheme="majorHAnsi"/>
          <w:lang w:eastAsia="pl-PL"/>
        </w:rPr>
        <w:br/>
      </w:r>
      <w:r w:rsidRPr="00ED1554">
        <w:rPr>
          <w:rFonts w:asciiTheme="majorHAnsi" w:eastAsia="Arial" w:hAnsiTheme="majorHAnsi" w:cstheme="majorHAnsi"/>
          <w:lang w:eastAsia="pl-PL"/>
        </w:rPr>
        <w:t>z postanowieniami niniejszej klauzuli antykorupcyjnej.</w:t>
      </w:r>
    </w:p>
    <w:p w14:paraId="31045AB2" w14:textId="77777777" w:rsidR="004E00C8" w:rsidRPr="00ED1554" w:rsidRDefault="004E00C8" w:rsidP="004E00C8">
      <w:pPr>
        <w:spacing w:after="0" w:line="10" w:lineRule="exact"/>
        <w:rPr>
          <w:rFonts w:asciiTheme="majorHAnsi" w:eastAsia="Times New Roman" w:hAnsiTheme="majorHAnsi" w:cstheme="majorHAnsi"/>
          <w:lang w:eastAsia="pl-PL"/>
        </w:rPr>
      </w:pPr>
    </w:p>
    <w:p w14:paraId="0F1822C7" w14:textId="77777777" w:rsidR="004E00C8" w:rsidRPr="00ED1554" w:rsidRDefault="004E00C8" w:rsidP="004E00C8">
      <w:pPr>
        <w:numPr>
          <w:ilvl w:val="0"/>
          <w:numId w:val="35"/>
        </w:numPr>
        <w:tabs>
          <w:tab w:val="left" w:pos="700"/>
        </w:tabs>
        <w:spacing w:after="0" w:line="234" w:lineRule="auto"/>
        <w:ind w:left="700" w:right="20" w:hanging="364"/>
        <w:rPr>
          <w:rFonts w:asciiTheme="majorHAnsi" w:eastAsia="Arial" w:hAnsiTheme="majorHAnsi" w:cstheme="majorHAnsi"/>
          <w:lang w:eastAsia="pl-PL"/>
        </w:rPr>
      </w:pPr>
      <w:r w:rsidRPr="00ED1554">
        <w:rPr>
          <w:rFonts w:asciiTheme="majorHAnsi" w:eastAsia="Arial" w:hAnsiTheme="majorHAnsi" w:cstheme="majorHAnsi"/>
          <w:lang w:eastAsia="pl-PL"/>
        </w:rPr>
        <w:t>Każda ze Stron zaświadcza, iż w okresie realizacji niniejszej Umowy zapewnia każdej osobie działającej w dobrej wierze możliwość zgłaszania naruszeń prawa za pośrednictwem:</w:t>
      </w:r>
    </w:p>
    <w:p w14:paraId="2BFAE40B" w14:textId="77777777" w:rsidR="004E00C8" w:rsidRPr="00ED1554" w:rsidRDefault="004E00C8" w:rsidP="004E00C8">
      <w:pPr>
        <w:spacing w:after="0" w:line="12" w:lineRule="exact"/>
        <w:rPr>
          <w:rFonts w:asciiTheme="majorHAnsi" w:eastAsia="Arial" w:hAnsiTheme="majorHAnsi" w:cstheme="majorHAnsi"/>
          <w:lang w:eastAsia="pl-PL"/>
        </w:rPr>
      </w:pPr>
    </w:p>
    <w:p w14:paraId="530B32DE" w14:textId="77777777" w:rsidR="004E00C8" w:rsidRPr="00ED1554" w:rsidRDefault="004E00C8" w:rsidP="004E00C8">
      <w:pPr>
        <w:numPr>
          <w:ilvl w:val="1"/>
          <w:numId w:val="35"/>
        </w:numPr>
        <w:tabs>
          <w:tab w:val="left" w:pos="1593"/>
        </w:tabs>
        <w:spacing w:after="0" w:line="236" w:lineRule="auto"/>
        <w:ind w:left="1260" w:right="20" w:hanging="7"/>
        <w:jc w:val="both"/>
        <w:rPr>
          <w:rFonts w:asciiTheme="majorHAnsi" w:eastAsia="Arial" w:hAnsiTheme="majorHAnsi" w:cstheme="majorHAnsi"/>
          <w:lang w:eastAsia="pl-PL"/>
        </w:rPr>
      </w:pPr>
      <w:r w:rsidRPr="00ED1554">
        <w:rPr>
          <w:rFonts w:asciiTheme="majorHAnsi" w:eastAsia="Arial" w:hAnsiTheme="majorHAnsi" w:cstheme="majorHAnsi"/>
          <w:lang w:eastAsia="pl-PL"/>
        </w:rPr>
        <w:t>korespondencji tradycyjnej (anonimowo), na adres: Dyrektor Pełnomocnik ds. Bezpieczeństwa ORLEN OIL Sp. z o.o., ul. Opolska 114, 31-323 Kraków, z dopiskiem „DO RĄK WŁASNYCH”,</w:t>
      </w:r>
    </w:p>
    <w:p w14:paraId="6FAB4351" w14:textId="77777777" w:rsidR="004E00C8" w:rsidRPr="00ED1554" w:rsidRDefault="004E00C8" w:rsidP="004E00C8">
      <w:pPr>
        <w:spacing w:after="0" w:line="3" w:lineRule="exact"/>
        <w:rPr>
          <w:rFonts w:asciiTheme="majorHAnsi" w:eastAsia="Arial" w:hAnsiTheme="majorHAnsi" w:cstheme="majorHAnsi"/>
          <w:lang w:eastAsia="pl-PL"/>
        </w:rPr>
      </w:pPr>
    </w:p>
    <w:p w14:paraId="18425E02" w14:textId="77777777" w:rsidR="004E00C8" w:rsidRPr="00ED1554" w:rsidRDefault="004E00C8" w:rsidP="004E00C8">
      <w:pPr>
        <w:numPr>
          <w:ilvl w:val="1"/>
          <w:numId w:val="35"/>
        </w:numPr>
        <w:tabs>
          <w:tab w:val="left" w:pos="1480"/>
        </w:tabs>
        <w:spacing w:after="0" w:line="0" w:lineRule="atLeast"/>
        <w:ind w:left="1480" w:hanging="227"/>
        <w:rPr>
          <w:rFonts w:asciiTheme="majorHAnsi" w:eastAsia="Arial" w:hAnsiTheme="majorHAnsi" w:cstheme="majorHAnsi"/>
          <w:lang w:eastAsia="pl-PL"/>
        </w:rPr>
      </w:pPr>
      <w:r w:rsidRPr="00ED1554">
        <w:rPr>
          <w:rFonts w:asciiTheme="majorHAnsi" w:eastAsia="Arial" w:hAnsiTheme="majorHAnsi" w:cstheme="majorHAnsi"/>
          <w:lang w:eastAsia="pl-PL"/>
        </w:rPr>
        <w:t>poczty elektronicznej na adres: naruszenieprawa@orlenoil.pl @orlenoil.pl.</w:t>
      </w:r>
    </w:p>
    <w:p w14:paraId="451D35A3" w14:textId="77777777" w:rsidR="004E00C8" w:rsidRPr="00ED1554" w:rsidRDefault="004E00C8" w:rsidP="004E00C8">
      <w:pPr>
        <w:numPr>
          <w:ilvl w:val="1"/>
          <w:numId w:val="35"/>
        </w:numPr>
        <w:spacing w:after="160" w:line="256" w:lineRule="auto"/>
        <w:ind w:left="1418" w:hanging="284"/>
        <w:contextualSpacing/>
        <w:rPr>
          <w:rFonts w:asciiTheme="majorHAnsi" w:eastAsia="Arial" w:hAnsiTheme="majorHAnsi" w:cstheme="majorHAnsi"/>
        </w:rPr>
      </w:pPr>
      <w:r w:rsidRPr="00ED1554">
        <w:rPr>
          <w:rFonts w:asciiTheme="majorHAnsi" w:eastAsia="Arial" w:hAnsiTheme="majorHAnsi" w:cstheme="majorHAnsi"/>
        </w:rPr>
        <w:t>lub pod numerem telefonu: +48 24 2567552 – bez identyfikacji numeru osoby dzwoniącej.</w:t>
      </w:r>
    </w:p>
    <w:p w14:paraId="0C9F8FED" w14:textId="77777777" w:rsidR="004E00C8" w:rsidRPr="00ED1554" w:rsidRDefault="004E00C8" w:rsidP="004E00C8">
      <w:pPr>
        <w:spacing w:after="0" w:line="8" w:lineRule="exact"/>
        <w:rPr>
          <w:rFonts w:asciiTheme="majorHAnsi" w:eastAsia="Arial" w:hAnsiTheme="majorHAnsi" w:cstheme="majorHAnsi"/>
          <w:lang w:eastAsia="pl-PL"/>
        </w:rPr>
      </w:pPr>
    </w:p>
    <w:p w14:paraId="6061252D" w14:textId="77777777" w:rsidR="004E00C8" w:rsidRPr="00ED1554" w:rsidRDefault="004E00C8" w:rsidP="004E00C8">
      <w:pPr>
        <w:numPr>
          <w:ilvl w:val="0"/>
          <w:numId w:val="35"/>
        </w:numPr>
        <w:tabs>
          <w:tab w:val="left" w:pos="700"/>
        </w:tabs>
        <w:spacing w:after="0" w:line="237" w:lineRule="auto"/>
        <w:ind w:left="700" w:right="20" w:hanging="364"/>
        <w:jc w:val="both"/>
        <w:rPr>
          <w:rFonts w:asciiTheme="majorHAnsi" w:eastAsia="Arial" w:hAnsiTheme="majorHAnsi" w:cstheme="majorHAnsi"/>
          <w:lang w:eastAsia="pl-PL"/>
        </w:rPr>
      </w:pPr>
      <w:r w:rsidRPr="00ED1554">
        <w:rPr>
          <w:rFonts w:asciiTheme="majorHAnsi" w:eastAsia="Arial" w:hAnsiTheme="majorHAnsi" w:cstheme="majorHAnsi"/>
          <w:lang w:eastAsia="pl-P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52BEC36F" w14:textId="77777777" w:rsidR="004E00C8" w:rsidRPr="00ED1554" w:rsidRDefault="004E00C8" w:rsidP="00ED1554">
      <w:pPr>
        <w:rPr>
          <w:rFonts w:asciiTheme="majorHAnsi" w:hAnsiTheme="majorHAnsi" w:cstheme="majorHAnsi"/>
        </w:rPr>
      </w:pPr>
    </w:p>
    <w:p w14:paraId="1E401755" w14:textId="77777777" w:rsidR="004E00C8" w:rsidRPr="00ED1554" w:rsidRDefault="004E00C8" w:rsidP="00ED1554">
      <w:pPr>
        <w:rPr>
          <w:rFonts w:asciiTheme="majorHAnsi" w:hAnsiTheme="majorHAnsi" w:cstheme="majorHAnsi"/>
        </w:rPr>
      </w:pPr>
    </w:p>
    <w:p w14:paraId="41C6D567" w14:textId="77777777" w:rsidR="004E00C8" w:rsidRPr="00ED1554" w:rsidRDefault="004E00C8" w:rsidP="004E00C8">
      <w:pPr>
        <w:spacing w:after="0" w:line="240" w:lineRule="auto"/>
        <w:jc w:val="center"/>
        <w:rPr>
          <w:rFonts w:asciiTheme="majorHAnsi" w:eastAsia="Times New Roman" w:hAnsiTheme="majorHAnsi" w:cstheme="majorHAnsi"/>
          <w:lang w:eastAsia="pl-PL"/>
        </w:rPr>
      </w:pPr>
      <w:r w:rsidRPr="00ED1554">
        <w:rPr>
          <w:rFonts w:asciiTheme="majorHAnsi" w:hAnsiTheme="majorHAnsi" w:cstheme="majorHAnsi"/>
        </w:rPr>
        <w:tab/>
      </w:r>
      <w:r w:rsidRPr="00ED1554">
        <w:rPr>
          <w:rFonts w:asciiTheme="majorHAnsi" w:eastAsia="Times New Roman" w:hAnsiTheme="majorHAnsi" w:cstheme="majorHAnsi"/>
          <w:b/>
          <w:bCs/>
          <w:lang w:eastAsia="pl-PL"/>
        </w:rPr>
        <w:t>(KLAUZULA MAR) NOTA INFORMACYJNA </w:t>
      </w:r>
    </w:p>
    <w:p w14:paraId="5588D3CD" w14:textId="0941F0FD" w:rsidR="004E00C8" w:rsidRPr="00ED1554" w:rsidRDefault="004E00C8" w:rsidP="00ED1554">
      <w:pPr>
        <w:tabs>
          <w:tab w:val="left" w:pos="1488"/>
        </w:tabs>
        <w:rPr>
          <w:rFonts w:asciiTheme="majorHAnsi" w:hAnsiTheme="majorHAnsi" w:cstheme="majorHAnsi"/>
        </w:rPr>
      </w:pPr>
    </w:p>
    <w:p w14:paraId="23889700" w14:textId="77777777" w:rsidR="004E00C8" w:rsidRPr="00ED1554" w:rsidRDefault="004E00C8" w:rsidP="004E00C8">
      <w:pPr>
        <w:shd w:val="clear" w:color="auto" w:fill="FFFFFF"/>
        <w:jc w:val="both"/>
        <w:rPr>
          <w:rFonts w:asciiTheme="majorHAnsi" w:hAnsiTheme="majorHAnsi" w:cstheme="majorHAnsi"/>
        </w:rPr>
      </w:pPr>
      <w:r w:rsidRPr="00ED1554">
        <w:rPr>
          <w:rFonts w:asciiTheme="majorHAnsi" w:hAnsiTheme="majorHAnsi" w:cstheme="majorHAnsi"/>
        </w:rPr>
        <w:tab/>
        <w:t xml:space="preserve">Na ORLEN S.A., będącym podmiotem dominującym względem ORLEN OIL oraz na Drugiej Stronie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w:t>
      </w:r>
      <w:proofErr w:type="spellStart"/>
      <w:r w:rsidRPr="00ED1554">
        <w:rPr>
          <w:rFonts w:asciiTheme="majorHAnsi" w:hAnsiTheme="majorHAnsi" w:cstheme="majorHAnsi"/>
        </w:rPr>
        <w:t>późn</w:t>
      </w:r>
      <w:proofErr w:type="spellEnd"/>
      <w:r w:rsidRPr="00ED1554">
        <w:rPr>
          <w:rFonts w:asciiTheme="majorHAnsi" w:hAnsiTheme="majorHAnsi" w:cstheme="majorHAnsi"/>
        </w:rPr>
        <w:t>. zm. (dalej „Rozporządzenie MAR”).</w:t>
      </w:r>
    </w:p>
    <w:p w14:paraId="4A15900D" w14:textId="77777777" w:rsidR="004E00C8" w:rsidRPr="00ED1554" w:rsidRDefault="004E00C8" w:rsidP="004E00C8">
      <w:pPr>
        <w:shd w:val="clear" w:color="auto" w:fill="FFFFFF"/>
        <w:jc w:val="both"/>
        <w:rPr>
          <w:rFonts w:asciiTheme="majorHAnsi" w:hAnsiTheme="majorHAnsi" w:cstheme="majorHAnsi"/>
        </w:rPr>
      </w:pPr>
      <w:r w:rsidRPr="00ED1554">
        <w:rPr>
          <w:rFonts w:asciiTheme="majorHAnsi" w:hAnsiTheme="majorHAnsi" w:cstheme="majorHAnsi"/>
        </w:rPr>
        <w:lastRenderedPageBreak/>
        <w:t>W związku z tym, stosując przepisy Rozporządzenia MAR:</w:t>
      </w:r>
    </w:p>
    <w:p w14:paraId="38440D47" w14:textId="77777777" w:rsidR="004E00C8" w:rsidRPr="00ED1554" w:rsidRDefault="004E00C8" w:rsidP="004E00C8">
      <w:pPr>
        <w:pStyle w:val="Akapitzlist"/>
        <w:numPr>
          <w:ilvl w:val="0"/>
          <w:numId w:val="36"/>
        </w:numPr>
        <w:shd w:val="clear" w:color="auto" w:fill="FFFFFF"/>
        <w:spacing w:after="0" w:line="240" w:lineRule="auto"/>
        <w:ind w:left="567" w:hanging="567"/>
        <w:contextualSpacing/>
        <w:jc w:val="both"/>
        <w:rPr>
          <w:rFonts w:asciiTheme="majorHAnsi" w:hAnsiTheme="majorHAnsi" w:cstheme="majorHAnsi"/>
        </w:rPr>
      </w:pPr>
      <w:r w:rsidRPr="00ED1554">
        <w:rPr>
          <w:rFonts w:asciiTheme="majorHAnsi" w:hAnsiTheme="majorHAnsi" w:cstheme="majorHAnsi"/>
        </w:rPr>
        <w:t>każda ze stron poinformuje drugą o zamiarze przekazania do publicznej wiadomości informacji dotyczącej niniejszej umowy, jeśli uzna ją za informację poufną w rozumieniu Rozporządzenia MAR;</w:t>
      </w:r>
    </w:p>
    <w:p w14:paraId="25BE2C5E" w14:textId="77777777" w:rsidR="004E00C8" w:rsidRPr="00ED1554" w:rsidRDefault="004E00C8" w:rsidP="004E00C8">
      <w:pPr>
        <w:pStyle w:val="Akapitzlist"/>
        <w:numPr>
          <w:ilvl w:val="0"/>
          <w:numId w:val="36"/>
        </w:numPr>
        <w:shd w:val="clear" w:color="auto" w:fill="FFFFFF"/>
        <w:spacing w:after="0" w:line="240" w:lineRule="auto"/>
        <w:ind w:left="567" w:hanging="567"/>
        <w:contextualSpacing/>
        <w:jc w:val="both"/>
        <w:rPr>
          <w:rFonts w:asciiTheme="majorHAnsi" w:hAnsiTheme="majorHAnsi" w:cstheme="majorHAnsi"/>
        </w:rPr>
      </w:pPr>
      <w:r w:rsidRPr="00ED1554">
        <w:rPr>
          <w:rFonts w:asciiTheme="majorHAnsi" w:hAnsiTheme="majorHAnsi" w:cstheme="majorHAnsi"/>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0BB8E83F" w14:textId="77777777" w:rsidR="004E00C8" w:rsidRPr="00ED1554" w:rsidRDefault="004E00C8" w:rsidP="004E00C8">
      <w:pPr>
        <w:pStyle w:val="Akapitzlist"/>
        <w:numPr>
          <w:ilvl w:val="0"/>
          <w:numId w:val="36"/>
        </w:numPr>
        <w:shd w:val="clear" w:color="auto" w:fill="FFFFFF"/>
        <w:spacing w:after="0" w:line="240" w:lineRule="auto"/>
        <w:ind w:left="567" w:hanging="567"/>
        <w:contextualSpacing/>
        <w:jc w:val="both"/>
        <w:rPr>
          <w:rFonts w:asciiTheme="majorHAnsi" w:hAnsiTheme="majorHAnsi" w:cstheme="majorHAnsi"/>
        </w:rPr>
      </w:pPr>
      <w:r w:rsidRPr="00ED1554">
        <w:rPr>
          <w:rFonts w:asciiTheme="majorHAnsi" w:hAnsiTheme="majorHAnsi" w:cstheme="majorHAnsi"/>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p>
    <w:p w14:paraId="7FD562D5" w14:textId="13123F82" w:rsidR="00EE759D" w:rsidRPr="00ED1554" w:rsidRDefault="00EE759D" w:rsidP="008A60E7">
      <w:pPr>
        <w:rPr>
          <w:rFonts w:asciiTheme="majorHAnsi" w:hAnsiTheme="majorHAnsi" w:cstheme="majorHAnsi"/>
        </w:rPr>
      </w:pPr>
    </w:p>
    <w:p w14:paraId="6DDA8114" w14:textId="77777777" w:rsidR="00EE759D" w:rsidRPr="00ED1554" w:rsidRDefault="00EE759D" w:rsidP="00EE759D">
      <w:pPr>
        <w:pStyle w:val="Tytu1"/>
        <w:jc w:val="center"/>
        <w:rPr>
          <w:rFonts w:asciiTheme="majorHAnsi" w:hAnsiTheme="majorHAnsi" w:cstheme="majorHAnsi"/>
        </w:rPr>
      </w:pPr>
      <w:r w:rsidRPr="00ED1554">
        <w:rPr>
          <w:rFonts w:asciiTheme="majorHAnsi" w:hAnsiTheme="majorHAnsi" w:cstheme="majorHAnsi"/>
        </w:rPr>
        <w:tab/>
        <w:t>Klauzula Sankcyjna</w:t>
      </w:r>
    </w:p>
    <w:p w14:paraId="7296BF78" w14:textId="77777777" w:rsidR="00EE759D" w:rsidRPr="00ED1554" w:rsidRDefault="00EE759D" w:rsidP="00EE759D">
      <w:pPr>
        <w:pStyle w:val="H1"/>
        <w:rPr>
          <w:rFonts w:asciiTheme="majorHAnsi" w:hAnsiTheme="majorHAnsi" w:cstheme="majorHAnsi"/>
          <w:szCs w:val="22"/>
        </w:rPr>
      </w:pPr>
      <w:r w:rsidRPr="00ED1554">
        <w:rPr>
          <w:rFonts w:asciiTheme="majorHAnsi" w:hAnsiTheme="majorHAnsi" w:cstheme="majorHAnsi"/>
          <w:szCs w:val="22"/>
        </w:rPr>
        <w:t>Oświadczenia Stron</w:t>
      </w:r>
    </w:p>
    <w:p w14:paraId="1C3C4B51" w14:textId="77777777" w:rsidR="00EE759D" w:rsidRPr="00ED1554" w:rsidRDefault="00EE759D" w:rsidP="00EE759D">
      <w:pPr>
        <w:pStyle w:val="H2"/>
        <w:numPr>
          <w:ilvl w:val="0"/>
          <w:numId w:val="0"/>
        </w:numPr>
        <w:ind w:left="567"/>
        <w:rPr>
          <w:rFonts w:asciiTheme="majorHAnsi" w:hAnsiTheme="majorHAnsi" w:cstheme="majorHAnsi"/>
          <w:color w:val="auto"/>
          <w:szCs w:val="22"/>
          <w:lang w:val="pl-PL"/>
        </w:rPr>
      </w:pPr>
      <w:r w:rsidRPr="00ED1554">
        <w:rPr>
          <w:rFonts w:asciiTheme="majorHAnsi" w:hAnsiTheme="majorHAnsi" w:cstheme="majorHAnsi"/>
          <w:color w:val="auto"/>
          <w:szCs w:val="22"/>
          <w:lang w:val="pl-PL"/>
        </w:rPr>
        <w:t>Każda ze Stron oświadcza, że zgodnie z jej najlepszą wiedzą, na dzień zawarcia Umowy zarówno ona, jak i jej podmioty zależne, dominujące oraz członkowie jej organów oraz osoby działające w jej imieniu i na jej rzecz:</w:t>
      </w:r>
    </w:p>
    <w:p w14:paraId="50222B7B" w14:textId="77777777" w:rsidR="00EE759D" w:rsidRPr="00ED1554" w:rsidRDefault="00EE759D" w:rsidP="00EE759D">
      <w:pPr>
        <w:pStyle w:val="H3"/>
        <w:numPr>
          <w:ilvl w:val="2"/>
          <w:numId w:val="38"/>
        </w:numPr>
        <w:tabs>
          <w:tab w:val="clear" w:pos="850"/>
          <w:tab w:val="clear" w:pos="1418"/>
        </w:tabs>
        <w:ind w:left="1418"/>
        <w:rPr>
          <w:rFonts w:asciiTheme="majorHAnsi" w:hAnsiTheme="majorHAnsi" w:cstheme="majorHAnsi"/>
          <w:color w:val="auto"/>
          <w:szCs w:val="22"/>
          <w:lang w:val="pl-PL"/>
        </w:rPr>
      </w:pPr>
      <w:r w:rsidRPr="00ED1554">
        <w:rPr>
          <w:rFonts w:asciiTheme="majorHAnsi" w:hAnsiTheme="majorHAnsi" w:cstheme="majorHAnsi"/>
          <w:color w:val="auto"/>
          <w:szCs w:val="22"/>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ED1554">
        <w:rPr>
          <w:rFonts w:asciiTheme="majorHAnsi" w:hAnsiTheme="majorHAnsi" w:cstheme="majorHAnsi"/>
          <w:b/>
          <w:bCs/>
          <w:color w:val="auto"/>
          <w:szCs w:val="22"/>
          <w:lang w:val="pl-PL"/>
        </w:rPr>
        <w:t>Przepisy Sankcyjne</w:t>
      </w:r>
      <w:r w:rsidRPr="00ED1554">
        <w:rPr>
          <w:rFonts w:asciiTheme="majorHAnsi" w:hAnsiTheme="majorHAnsi" w:cstheme="majorHAnsi"/>
          <w:color w:val="auto"/>
          <w:szCs w:val="22"/>
          <w:lang w:val="pl-PL"/>
        </w:rPr>
        <w:t>”);</w:t>
      </w:r>
    </w:p>
    <w:p w14:paraId="49EAEB58" w14:textId="77777777" w:rsidR="00EE759D" w:rsidRPr="00ED1554" w:rsidRDefault="00EE759D" w:rsidP="00EE759D">
      <w:pPr>
        <w:pStyle w:val="H3"/>
        <w:numPr>
          <w:ilvl w:val="2"/>
          <w:numId w:val="38"/>
        </w:numPr>
        <w:tabs>
          <w:tab w:val="clear" w:pos="850"/>
          <w:tab w:val="clear" w:pos="1418"/>
        </w:tabs>
        <w:ind w:left="1418"/>
        <w:rPr>
          <w:rFonts w:asciiTheme="majorHAnsi" w:hAnsiTheme="majorHAnsi" w:cstheme="majorHAnsi"/>
          <w:color w:val="auto"/>
          <w:szCs w:val="22"/>
          <w:lang w:val="pl-PL"/>
        </w:rPr>
      </w:pPr>
      <w:r w:rsidRPr="00ED1554">
        <w:rPr>
          <w:rFonts w:asciiTheme="majorHAnsi" w:hAnsiTheme="majorHAnsi" w:cstheme="majorHAnsi"/>
          <w:color w:val="auto"/>
          <w:szCs w:val="22"/>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ED1554">
        <w:rPr>
          <w:rFonts w:asciiTheme="majorHAnsi" w:hAnsiTheme="majorHAnsi" w:cstheme="majorHAnsi"/>
          <w:b/>
          <w:bCs/>
          <w:color w:val="auto"/>
          <w:szCs w:val="22"/>
          <w:lang w:val="pl-PL"/>
        </w:rPr>
        <w:t>Podmiot Objęty Sankcjami</w:t>
      </w:r>
      <w:r w:rsidRPr="00ED1554">
        <w:rPr>
          <w:rFonts w:asciiTheme="majorHAnsi" w:hAnsiTheme="majorHAnsi" w:cstheme="majorHAnsi"/>
          <w:color w:val="auto"/>
          <w:szCs w:val="22"/>
          <w:lang w:val="pl-PL"/>
        </w:rPr>
        <w:t>”);</w:t>
      </w:r>
    </w:p>
    <w:p w14:paraId="54536AC1" w14:textId="77777777" w:rsidR="00EE759D" w:rsidRPr="00ED1554" w:rsidRDefault="00EE759D" w:rsidP="00EE759D">
      <w:pPr>
        <w:pStyle w:val="H3"/>
        <w:numPr>
          <w:ilvl w:val="2"/>
          <w:numId w:val="38"/>
        </w:numPr>
        <w:tabs>
          <w:tab w:val="clear" w:pos="850"/>
          <w:tab w:val="clear" w:pos="1418"/>
        </w:tabs>
        <w:ind w:left="1418"/>
        <w:rPr>
          <w:rFonts w:asciiTheme="majorHAnsi" w:hAnsiTheme="majorHAnsi" w:cstheme="majorHAnsi"/>
          <w:color w:val="auto"/>
          <w:szCs w:val="22"/>
        </w:rPr>
      </w:pPr>
      <w:r w:rsidRPr="00ED1554">
        <w:rPr>
          <w:rFonts w:asciiTheme="majorHAnsi" w:hAnsiTheme="majorHAnsi" w:cstheme="majorHAnsi"/>
          <w:color w:val="auto"/>
          <w:szCs w:val="22"/>
          <w:lang w:val="pl-PL"/>
        </w:rPr>
        <w:t xml:space="preserve">nie są bezpośrednio lub pośrednio własnością lub nie są kontrolowane przez osoby prawne lub fizyczne spełniające kryteria opisane w pkt. </w:t>
      </w:r>
      <w:r w:rsidRPr="00ED1554">
        <w:rPr>
          <w:rFonts w:asciiTheme="majorHAnsi" w:hAnsiTheme="majorHAnsi" w:cstheme="majorHAnsi"/>
          <w:color w:val="auto"/>
          <w:szCs w:val="22"/>
        </w:rPr>
        <w:t xml:space="preserve">(ii) </w:t>
      </w:r>
      <w:proofErr w:type="spellStart"/>
      <w:r w:rsidRPr="00ED1554">
        <w:rPr>
          <w:rFonts w:asciiTheme="majorHAnsi" w:hAnsiTheme="majorHAnsi" w:cstheme="majorHAnsi"/>
          <w:color w:val="auto"/>
          <w:szCs w:val="22"/>
        </w:rPr>
        <w:t>powyżej</w:t>
      </w:r>
      <w:proofErr w:type="spellEnd"/>
      <w:r w:rsidRPr="00ED1554">
        <w:rPr>
          <w:rFonts w:asciiTheme="majorHAnsi" w:hAnsiTheme="majorHAnsi" w:cstheme="majorHAnsi"/>
          <w:color w:val="auto"/>
          <w:szCs w:val="22"/>
        </w:rPr>
        <w:t>;</w:t>
      </w:r>
    </w:p>
    <w:p w14:paraId="1F335B83" w14:textId="77777777" w:rsidR="00EE759D" w:rsidRPr="00ED1554" w:rsidRDefault="00EE759D" w:rsidP="00EE759D">
      <w:pPr>
        <w:pStyle w:val="H3"/>
        <w:numPr>
          <w:ilvl w:val="2"/>
          <w:numId w:val="38"/>
        </w:numPr>
        <w:tabs>
          <w:tab w:val="clear" w:pos="850"/>
          <w:tab w:val="clear" w:pos="1418"/>
        </w:tabs>
        <w:ind w:left="1418"/>
        <w:rPr>
          <w:rFonts w:asciiTheme="majorHAnsi" w:hAnsiTheme="majorHAnsi" w:cstheme="majorHAnsi"/>
          <w:color w:val="auto"/>
          <w:szCs w:val="22"/>
          <w:lang w:val="pl-PL"/>
        </w:rPr>
      </w:pPr>
      <w:r w:rsidRPr="00ED1554">
        <w:rPr>
          <w:rFonts w:asciiTheme="majorHAnsi" w:hAnsiTheme="majorHAnsi" w:cstheme="majorHAnsi"/>
          <w:color w:val="auto"/>
          <w:szCs w:val="22"/>
          <w:lang w:val="pl-PL"/>
        </w:rPr>
        <w:t>nie zamieszkują lub nie posiadają siedziby lub głównego miejsca działalności w państwie objętym Przepisami Sankcyjnymi lub nie są utworzone pod prawem państwa objętego Przepisami Sankcyjnymi;</w:t>
      </w:r>
    </w:p>
    <w:p w14:paraId="104A6B90" w14:textId="77777777" w:rsidR="00EE759D" w:rsidRPr="00ED1554" w:rsidRDefault="00EE759D" w:rsidP="00EE759D">
      <w:pPr>
        <w:pStyle w:val="H3"/>
        <w:numPr>
          <w:ilvl w:val="2"/>
          <w:numId w:val="38"/>
        </w:numPr>
        <w:tabs>
          <w:tab w:val="clear" w:pos="850"/>
          <w:tab w:val="clear" w:pos="1418"/>
        </w:tabs>
        <w:ind w:left="1418"/>
        <w:rPr>
          <w:rFonts w:asciiTheme="majorHAnsi" w:hAnsiTheme="majorHAnsi" w:cstheme="majorHAnsi"/>
          <w:color w:val="auto"/>
          <w:szCs w:val="22"/>
          <w:lang w:val="pl-PL"/>
        </w:rPr>
      </w:pPr>
      <w:r w:rsidRPr="00ED1554">
        <w:rPr>
          <w:rFonts w:asciiTheme="majorHAnsi" w:hAnsiTheme="majorHAnsi" w:cstheme="majorHAnsi"/>
          <w:color w:val="auto"/>
          <w:szCs w:val="22"/>
          <w:lang w:val="pl-PL"/>
        </w:rPr>
        <w:t>nie uczestniczą w żadnym postępowaniu lub dochodzeniu prowadzonym przeciwko nim w związku z naruszeniem jakichkolwiek Przepisów Sankcyjnych.</w:t>
      </w:r>
    </w:p>
    <w:p w14:paraId="120D24EB" w14:textId="77777777" w:rsidR="00EE759D" w:rsidRPr="00ED1554" w:rsidRDefault="00EE759D" w:rsidP="00EE759D">
      <w:pPr>
        <w:pStyle w:val="H1"/>
        <w:rPr>
          <w:rFonts w:asciiTheme="majorHAnsi" w:hAnsiTheme="majorHAnsi" w:cstheme="majorHAnsi"/>
          <w:szCs w:val="22"/>
        </w:rPr>
      </w:pPr>
      <w:r w:rsidRPr="00ED1554">
        <w:rPr>
          <w:rFonts w:asciiTheme="majorHAnsi" w:hAnsiTheme="majorHAnsi" w:cstheme="majorHAnsi"/>
          <w:szCs w:val="22"/>
        </w:rPr>
        <w:t>Zobowiązania STRON</w:t>
      </w:r>
    </w:p>
    <w:p w14:paraId="1D4E084A" w14:textId="77777777" w:rsidR="00EE759D" w:rsidRPr="00ED1554" w:rsidRDefault="00EE759D" w:rsidP="00EE759D">
      <w:pPr>
        <w:pStyle w:val="H2"/>
        <w:rPr>
          <w:rFonts w:asciiTheme="majorHAnsi" w:hAnsiTheme="majorHAnsi" w:cstheme="majorHAnsi"/>
          <w:szCs w:val="22"/>
          <w:lang w:val="pl-PL"/>
        </w:rPr>
      </w:pPr>
      <w:r w:rsidRPr="00ED1554">
        <w:rPr>
          <w:rFonts w:asciiTheme="majorHAnsi" w:hAnsiTheme="majorHAnsi" w:cstheme="majorHAnsi"/>
          <w:szCs w:val="22"/>
          <w:lang w:val="pl-PL"/>
        </w:rPr>
        <w:t>Każda ze Stron zobowiązuje się, że w okresie obowiązywania Umowy:</w:t>
      </w:r>
    </w:p>
    <w:p w14:paraId="55A0CC35" w14:textId="77777777" w:rsidR="00EE759D" w:rsidRPr="00ED1554" w:rsidRDefault="00EE759D" w:rsidP="00EE759D">
      <w:pPr>
        <w:pStyle w:val="H3"/>
        <w:numPr>
          <w:ilvl w:val="2"/>
          <w:numId w:val="39"/>
        </w:numPr>
        <w:tabs>
          <w:tab w:val="clear" w:pos="850"/>
          <w:tab w:val="clear" w:pos="1418"/>
        </w:tabs>
        <w:rPr>
          <w:rFonts w:asciiTheme="majorHAnsi" w:hAnsiTheme="majorHAnsi" w:cstheme="majorHAnsi"/>
          <w:szCs w:val="22"/>
          <w:lang w:val="pl-PL"/>
        </w:rPr>
      </w:pPr>
      <w:r w:rsidRPr="00ED1554">
        <w:rPr>
          <w:rFonts w:asciiTheme="majorHAnsi" w:hAnsiTheme="majorHAnsi" w:cstheme="majorHAnsi"/>
          <w:szCs w:val="22"/>
          <w:lang w:val="pl-PL"/>
        </w:rPr>
        <w:t>zarówno ona, jak i jej podmioty zależne oraz członkowie jej organów oraz osoby działające w jej imieniu i na jej rzecz będą prowadzić działalność zgodnie z Przepisami Sankcyjnymi;</w:t>
      </w:r>
    </w:p>
    <w:p w14:paraId="14C6F87B" w14:textId="77777777" w:rsidR="00EE759D" w:rsidRPr="00ED1554" w:rsidRDefault="00EE759D" w:rsidP="00EE759D">
      <w:pPr>
        <w:pStyle w:val="H3"/>
        <w:numPr>
          <w:ilvl w:val="2"/>
          <w:numId w:val="39"/>
        </w:numPr>
        <w:tabs>
          <w:tab w:val="clear" w:pos="850"/>
          <w:tab w:val="clear" w:pos="1418"/>
        </w:tabs>
        <w:rPr>
          <w:rFonts w:asciiTheme="majorHAnsi" w:hAnsiTheme="majorHAnsi" w:cstheme="majorHAnsi"/>
          <w:szCs w:val="22"/>
          <w:lang w:val="pl-PL"/>
        </w:rPr>
      </w:pPr>
      <w:r w:rsidRPr="00ED1554">
        <w:rPr>
          <w:rFonts w:asciiTheme="majorHAnsi" w:hAnsiTheme="majorHAnsi" w:cstheme="majorHAnsi"/>
          <w:szCs w:val="22"/>
          <w:lang w:val="pl-PL"/>
        </w:rPr>
        <w:lastRenderedPageBreak/>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0373763" w14:textId="77777777" w:rsidR="00EE759D" w:rsidRPr="00ED1554" w:rsidRDefault="00EE759D" w:rsidP="00EE759D">
      <w:pPr>
        <w:pStyle w:val="H3"/>
        <w:numPr>
          <w:ilvl w:val="2"/>
          <w:numId w:val="39"/>
        </w:numPr>
        <w:tabs>
          <w:tab w:val="clear" w:pos="1418"/>
        </w:tabs>
        <w:rPr>
          <w:rFonts w:asciiTheme="majorHAnsi" w:hAnsiTheme="majorHAnsi" w:cstheme="majorHAnsi"/>
          <w:szCs w:val="22"/>
          <w:lang w:val="pl-PL"/>
        </w:rPr>
      </w:pPr>
      <w:r w:rsidRPr="00ED1554">
        <w:rPr>
          <w:rFonts w:asciiTheme="majorHAnsi" w:hAnsiTheme="majorHAnsi" w:cstheme="majorHAnsi"/>
          <w:szCs w:val="22"/>
          <w:lang w:val="pl-PL"/>
        </w:rPr>
        <w:t>wszelkie oświadczenia złożone w pkt. 1 pozostaną prawdziwe.</w:t>
      </w:r>
    </w:p>
    <w:p w14:paraId="5154AD5A" w14:textId="77777777" w:rsidR="00EE759D" w:rsidRPr="00ED1554" w:rsidRDefault="00EE759D" w:rsidP="00EE759D">
      <w:pPr>
        <w:pStyle w:val="H2"/>
        <w:rPr>
          <w:rFonts w:asciiTheme="majorHAnsi" w:hAnsiTheme="majorHAnsi" w:cstheme="majorHAnsi"/>
          <w:szCs w:val="22"/>
          <w:lang w:val="pl-PL"/>
        </w:rPr>
      </w:pPr>
      <w:r w:rsidRPr="00ED1554">
        <w:rPr>
          <w:rFonts w:asciiTheme="majorHAnsi" w:hAnsiTheme="majorHAnsi" w:cstheme="majorHAnsi"/>
          <w:szCs w:val="22"/>
          <w:lang w:val="pl-PL"/>
        </w:rPr>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388B2E1D" w14:textId="77777777" w:rsidR="00EE759D" w:rsidRPr="00ED1554" w:rsidRDefault="00EE759D" w:rsidP="00EE759D">
      <w:pPr>
        <w:pStyle w:val="H2"/>
        <w:rPr>
          <w:rFonts w:asciiTheme="majorHAnsi" w:hAnsiTheme="majorHAnsi" w:cstheme="majorHAnsi"/>
          <w:szCs w:val="22"/>
          <w:lang w:val="pl-PL"/>
        </w:rPr>
      </w:pPr>
      <w:r w:rsidRPr="00ED1554">
        <w:rPr>
          <w:rFonts w:asciiTheme="majorHAnsi" w:hAnsiTheme="majorHAnsi" w:cstheme="majorHAnsi"/>
          <w:szCs w:val="22"/>
          <w:lang w:val="pl-PL"/>
        </w:rPr>
        <w:t>W przypadku naruszenia zobowiązań określonych w pkt. 2.1 druga Strona uprawniona będzie do rozwiązania Umowy z winy Strony naruszającej zobowiązanie oraz do odszkodowania pokrywającego wszelkie szkody z tym związane.</w:t>
      </w:r>
    </w:p>
    <w:p w14:paraId="4E74CEE6" w14:textId="77777777" w:rsidR="00EE759D" w:rsidRPr="00ED1554" w:rsidRDefault="00EE759D" w:rsidP="00EE759D">
      <w:pPr>
        <w:pStyle w:val="H2"/>
        <w:rPr>
          <w:rFonts w:asciiTheme="majorHAnsi" w:hAnsiTheme="majorHAnsi" w:cstheme="majorHAnsi"/>
          <w:szCs w:val="22"/>
          <w:lang w:val="pl-PL"/>
        </w:rPr>
      </w:pPr>
      <w:r w:rsidRPr="00ED1554">
        <w:rPr>
          <w:rFonts w:asciiTheme="majorHAnsi" w:hAnsiTheme="majorHAnsi" w:cstheme="majorHAnsi"/>
          <w:szCs w:val="22"/>
          <w:lang w:val="pl-PL"/>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3E1B15E6" w14:textId="4A34E6D0" w:rsidR="00F715AC" w:rsidRDefault="00F715AC" w:rsidP="00ED1554">
      <w:pPr>
        <w:tabs>
          <w:tab w:val="left" w:pos="1056"/>
        </w:tabs>
        <w:rPr>
          <w:rFonts w:asciiTheme="majorHAnsi" w:hAnsiTheme="majorHAnsi" w:cstheme="majorHAnsi"/>
        </w:rPr>
      </w:pPr>
    </w:p>
    <w:p w14:paraId="5005E2E2" w14:textId="77777777" w:rsidR="00F715AC" w:rsidRPr="00F715AC" w:rsidRDefault="00F715AC" w:rsidP="00F715AC">
      <w:pPr>
        <w:rPr>
          <w:rFonts w:asciiTheme="majorHAnsi" w:hAnsiTheme="majorHAnsi" w:cstheme="majorHAnsi"/>
        </w:rPr>
      </w:pPr>
    </w:p>
    <w:p w14:paraId="36304C30" w14:textId="77777777" w:rsidR="00F715AC" w:rsidRPr="00F715AC" w:rsidRDefault="00F715AC" w:rsidP="00F715AC">
      <w:pPr>
        <w:rPr>
          <w:rFonts w:asciiTheme="majorHAnsi" w:hAnsiTheme="majorHAnsi" w:cstheme="majorHAnsi"/>
        </w:rPr>
      </w:pPr>
    </w:p>
    <w:p w14:paraId="51207673" w14:textId="4116DBB0" w:rsidR="00F715AC" w:rsidRDefault="00F715AC" w:rsidP="00F715AC">
      <w:pPr>
        <w:rPr>
          <w:rFonts w:asciiTheme="majorHAnsi" w:hAnsiTheme="majorHAnsi" w:cstheme="majorHAnsi"/>
        </w:rPr>
      </w:pPr>
    </w:p>
    <w:p w14:paraId="24F6BEBD" w14:textId="29001D4C" w:rsidR="00F715AC" w:rsidRDefault="00F715AC" w:rsidP="00F715AC">
      <w:pPr>
        <w:rPr>
          <w:rFonts w:asciiTheme="majorHAnsi" w:hAnsiTheme="majorHAnsi" w:cstheme="majorHAnsi"/>
        </w:rPr>
      </w:pPr>
    </w:p>
    <w:p w14:paraId="0470AEC6" w14:textId="71EDA450" w:rsidR="00F715AC" w:rsidRDefault="00F715AC" w:rsidP="00F715AC">
      <w:pPr>
        <w:rPr>
          <w:rFonts w:asciiTheme="majorHAnsi" w:hAnsiTheme="majorHAnsi" w:cstheme="majorHAnsi"/>
        </w:rPr>
      </w:pPr>
    </w:p>
    <w:p w14:paraId="44C58EB8" w14:textId="6A00F3D8" w:rsidR="00F715AC" w:rsidRDefault="00F715AC" w:rsidP="00F715AC">
      <w:pPr>
        <w:rPr>
          <w:rFonts w:asciiTheme="majorHAnsi" w:hAnsiTheme="majorHAnsi" w:cstheme="majorHAnsi"/>
        </w:rPr>
      </w:pPr>
    </w:p>
    <w:p w14:paraId="41979EDA" w14:textId="70B5F4EC" w:rsidR="00F715AC" w:rsidRDefault="00F715AC" w:rsidP="00F715AC">
      <w:pPr>
        <w:rPr>
          <w:rFonts w:asciiTheme="majorHAnsi" w:hAnsiTheme="majorHAnsi" w:cstheme="majorHAnsi"/>
        </w:rPr>
      </w:pPr>
    </w:p>
    <w:p w14:paraId="0F81F8E0" w14:textId="083555A9" w:rsidR="00F715AC" w:rsidRDefault="00F715AC" w:rsidP="00F715AC">
      <w:pPr>
        <w:rPr>
          <w:rFonts w:asciiTheme="majorHAnsi" w:hAnsiTheme="majorHAnsi" w:cstheme="majorHAnsi"/>
        </w:rPr>
      </w:pPr>
    </w:p>
    <w:p w14:paraId="0123F549" w14:textId="5B85B088" w:rsidR="00F715AC" w:rsidRDefault="00F715AC" w:rsidP="00F715AC">
      <w:pPr>
        <w:rPr>
          <w:rFonts w:asciiTheme="majorHAnsi" w:hAnsiTheme="majorHAnsi" w:cstheme="majorHAnsi"/>
        </w:rPr>
      </w:pPr>
    </w:p>
    <w:p w14:paraId="32D24865" w14:textId="48301AB7" w:rsidR="00F715AC" w:rsidRDefault="00F715AC" w:rsidP="00F715AC">
      <w:pPr>
        <w:rPr>
          <w:rFonts w:asciiTheme="majorHAnsi" w:hAnsiTheme="majorHAnsi" w:cstheme="majorHAnsi"/>
        </w:rPr>
      </w:pPr>
    </w:p>
    <w:p w14:paraId="787DB804" w14:textId="0A0973FB" w:rsidR="00F715AC" w:rsidRDefault="00F715AC" w:rsidP="00F715AC">
      <w:pPr>
        <w:rPr>
          <w:rFonts w:asciiTheme="majorHAnsi" w:hAnsiTheme="majorHAnsi" w:cstheme="majorHAnsi"/>
        </w:rPr>
      </w:pPr>
    </w:p>
    <w:p w14:paraId="27B327D8" w14:textId="1F0C6422" w:rsidR="00F715AC" w:rsidRDefault="00F715AC" w:rsidP="00F715AC">
      <w:pPr>
        <w:rPr>
          <w:rFonts w:asciiTheme="majorHAnsi" w:hAnsiTheme="majorHAnsi" w:cstheme="majorHAnsi"/>
        </w:rPr>
      </w:pPr>
    </w:p>
    <w:p w14:paraId="396A3DF3" w14:textId="3BD765B3" w:rsidR="00F715AC" w:rsidRDefault="00F715AC" w:rsidP="00F715AC">
      <w:pPr>
        <w:rPr>
          <w:rFonts w:asciiTheme="majorHAnsi" w:hAnsiTheme="majorHAnsi" w:cstheme="majorHAnsi"/>
        </w:rPr>
      </w:pPr>
    </w:p>
    <w:p w14:paraId="5165565F" w14:textId="77777777" w:rsidR="00F715AC" w:rsidRPr="00F715AC" w:rsidRDefault="00F715AC" w:rsidP="00F715AC">
      <w:pPr>
        <w:rPr>
          <w:rFonts w:asciiTheme="majorHAnsi" w:hAnsiTheme="majorHAnsi" w:cstheme="majorHAnsi"/>
        </w:rPr>
      </w:pPr>
    </w:p>
    <w:p w14:paraId="6A878FE1" w14:textId="656CFD35" w:rsidR="00F715AC" w:rsidRDefault="00F715AC" w:rsidP="00F715AC">
      <w:pPr>
        <w:rPr>
          <w:rFonts w:asciiTheme="majorHAnsi" w:hAnsiTheme="majorHAnsi" w:cstheme="majorHAnsi"/>
        </w:rPr>
      </w:pPr>
    </w:p>
    <w:p w14:paraId="277E30EA" w14:textId="77777777" w:rsidR="00F715AC" w:rsidRPr="001F2613" w:rsidRDefault="00F715AC" w:rsidP="00F715AC">
      <w:pPr>
        <w:rPr>
          <w:rFonts w:asciiTheme="majorHAnsi" w:hAnsiTheme="majorHAnsi" w:cstheme="majorHAnsi"/>
          <w:b/>
        </w:rPr>
      </w:pPr>
      <w:r>
        <w:rPr>
          <w:rFonts w:asciiTheme="majorHAnsi" w:hAnsiTheme="majorHAnsi" w:cstheme="majorHAnsi"/>
        </w:rPr>
        <w:lastRenderedPageBreak/>
        <w:tab/>
      </w:r>
      <w:r w:rsidRPr="001F2613">
        <w:rPr>
          <w:rFonts w:asciiTheme="majorHAnsi" w:hAnsiTheme="majorHAnsi" w:cstheme="majorHAnsi"/>
          <w:b/>
        </w:rPr>
        <w:t>Załącznik nr 5 – Porozumienie w sprawie przesyłania faktur w formie elektronicznej</w:t>
      </w:r>
    </w:p>
    <w:p w14:paraId="2F2755C1" w14:textId="77777777" w:rsidR="00F715AC" w:rsidRDefault="00F715AC" w:rsidP="00F715AC">
      <w:pPr>
        <w:rPr>
          <w:rFonts w:asciiTheme="majorHAnsi" w:hAnsiTheme="majorHAnsi" w:cstheme="majorHAnsi"/>
        </w:rPr>
      </w:pPr>
    </w:p>
    <w:p w14:paraId="1311914D" w14:textId="77777777" w:rsidR="00F715AC" w:rsidRPr="004A2925" w:rsidRDefault="00F715AC" w:rsidP="00F715AC">
      <w:pPr>
        <w:pStyle w:val="Teksttreci0"/>
        <w:spacing w:line="240" w:lineRule="auto"/>
        <w:ind w:right="520"/>
        <w:jc w:val="right"/>
        <w:rPr>
          <w:rFonts w:asciiTheme="majorHAnsi" w:hAnsiTheme="majorHAnsi" w:cstheme="majorHAnsi"/>
          <w:sz w:val="22"/>
          <w:szCs w:val="22"/>
        </w:rPr>
      </w:pPr>
      <w:r w:rsidRPr="004A2925">
        <w:rPr>
          <w:rFonts w:asciiTheme="majorHAnsi" w:hAnsiTheme="majorHAnsi" w:cstheme="majorHAnsi"/>
          <w:color w:val="000000"/>
          <w:sz w:val="22"/>
          <w:szCs w:val="22"/>
        </w:rPr>
        <w:t>Kraków; …………..</w:t>
      </w:r>
    </w:p>
    <w:p w14:paraId="23FFF5B1" w14:textId="77777777" w:rsidR="00F715AC" w:rsidRPr="00315B07" w:rsidRDefault="00F715AC" w:rsidP="00F715AC">
      <w:pPr>
        <w:pStyle w:val="Nagwek11"/>
        <w:keepNext/>
        <w:keepLines/>
        <w:jc w:val="center"/>
        <w:rPr>
          <w:rFonts w:asciiTheme="majorHAnsi" w:hAnsiTheme="majorHAnsi" w:cstheme="majorHAnsi"/>
        </w:rPr>
      </w:pPr>
      <w:bookmarkStart w:id="2" w:name="bookmark2"/>
      <w:r w:rsidRPr="00315B07">
        <w:rPr>
          <w:rFonts w:asciiTheme="majorHAnsi" w:hAnsiTheme="majorHAnsi" w:cstheme="majorHAnsi"/>
          <w:color w:val="000000"/>
        </w:rPr>
        <w:t>Porozumienie w sprawie przesyłania faktur w formie elektronicznej</w:t>
      </w:r>
      <w:bookmarkEnd w:id="2"/>
    </w:p>
    <w:p w14:paraId="2D813C0D" w14:textId="77777777" w:rsidR="00F715AC" w:rsidRPr="00315B07" w:rsidRDefault="00F715AC" w:rsidP="00F715AC">
      <w:pPr>
        <w:pStyle w:val="Nagwek11"/>
        <w:keepNext/>
        <w:keepLines/>
        <w:spacing w:after="0"/>
        <w:jc w:val="both"/>
        <w:rPr>
          <w:rFonts w:asciiTheme="majorHAnsi" w:hAnsiTheme="majorHAnsi" w:cstheme="majorHAnsi"/>
        </w:rPr>
      </w:pPr>
      <w:bookmarkStart w:id="3" w:name="bookmark0"/>
      <w:bookmarkStart w:id="4" w:name="bookmark1"/>
      <w:bookmarkStart w:id="5" w:name="bookmark3"/>
      <w:r w:rsidRPr="00315B07">
        <w:rPr>
          <w:rFonts w:asciiTheme="majorHAnsi" w:hAnsiTheme="majorHAnsi" w:cstheme="majorHAnsi"/>
          <w:color w:val="000000"/>
        </w:rPr>
        <w:t>Odbiorca:</w:t>
      </w:r>
      <w:bookmarkEnd w:id="3"/>
      <w:bookmarkEnd w:id="4"/>
      <w:bookmarkEnd w:id="5"/>
    </w:p>
    <w:p w14:paraId="51E993C4" w14:textId="77777777" w:rsidR="00F715AC" w:rsidRPr="00315B07" w:rsidRDefault="00F715AC" w:rsidP="00F715AC">
      <w:pPr>
        <w:pStyle w:val="Teksttreci20"/>
        <w:spacing w:after="240"/>
        <w:ind w:left="0"/>
        <w:jc w:val="both"/>
        <w:rPr>
          <w:rFonts w:asciiTheme="majorHAnsi" w:hAnsiTheme="majorHAnsi" w:cstheme="majorHAnsi"/>
          <w:sz w:val="22"/>
          <w:szCs w:val="22"/>
        </w:rPr>
      </w:pPr>
      <w:r w:rsidRPr="00315B07">
        <w:rPr>
          <w:rFonts w:asciiTheme="majorHAnsi" w:hAnsiTheme="majorHAnsi" w:cstheme="majorHAnsi"/>
          <w:b/>
          <w:bCs/>
          <w:color w:val="000000"/>
          <w:sz w:val="22"/>
          <w:szCs w:val="22"/>
        </w:rPr>
        <w:t xml:space="preserve">ORLEN OIL Sp. z o.o. </w:t>
      </w:r>
      <w:r w:rsidRPr="00315B07">
        <w:rPr>
          <w:rFonts w:asciiTheme="majorHAnsi" w:hAnsiTheme="majorHAnsi" w:cstheme="majorHAnsi"/>
          <w:color w:val="000000"/>
          <w:sz w:val="22"/>
          <w:szCs w:val="22"/>
        </w:rPr>
        <w:t>z siedzibą w Gdańsku, adres: ul. Elbląska 135, 80-718 Gdańsk, wpisaną do Rejestru Przedsiębiorców Krajowego Rejestru Sądowego prowadzonego przez Sąd Rejonowy Gdańsk - Północ w Gdańsku, VII Wydział Gospodarczy Krajowego Rejestru Sądowego pod numerem KRS 0000102722, NIP: 675-11-90-702, BDO 000026343, kapitał zakładowy: 342 365 000,00 zł</w:t>
      </w:r>
    </w:p>
    <w:p w14:paraId="08D6A644" w14:textId="77777777" w:rsidR="00F715AC" w:rsidRDefault="00F715AC" w:rsidP="00F715AC">
      <w:pPr>
        <w:pStyle w:val="Nagwek11"/>
        <w:keepNext/>
        <w:keepLines/>
        <w:spacing w:after="0"/>
        <w:jc w:val="both"/>
        <w:rPr>
          <w:rFonts w:asciiTheme="majorHAnsi" w:hAnsiTheme="majorHAnsi" w:cstheme="majorHAnsi"/>
          <w:color w:val="000000"/>
        </w:rPr>
      </w:pPr>
      <w:bookmarkStart w:id="6" w:name="bookmark4"/>
      <w:bookmarkStart w:id="7" w:name="bookmark5"/>
      <w:bookmarkStart w:id="8" w:name="bookmark6"/>
      <w:r w:rsidRPr="00315B07">
        <w:rPr>
          <w:rFonts w:asciiTheme="majorHAnsi" w:hAnsiTheme="majorHAnsi" w:cstheme="majorHAnsi"/>
          <w:color w:val="000000"/>
        </w:rPr>
        <w:t>Wystawca:</w:t>
      </w:r>
      <w:bookmarkEnd w:id="6"/>
      <w:bookmarkEnd w:id="7"/>
      <w:bookmarkEnd w:id="8"/>
    </w:p>
    <w:p w14:paraId="1A89A970" w14:textId="6AE74328" w:rsidR="00F715AC" w:rsidRPr="00315B07" w:rsidRDefault="00DE6337" w:rsidP="00F715AC">
      <w:pPr>
        <w:pStyle w:val="Teksttreci20"/>
        <w:tabs>
          <w:tab w:val="left" w:leader="dot" w:pos="1757"/>
        </w:tabs>
        <w:spacing w:after="240"/>
        <w:ind w:left="0"/>
        <w:jc w:val="both"/>
        <w:rPr>
          <w:rFonts w:asciiTheme="majorHAnsi" w:hAnsiTheme="majorHAnsi" w:cstheme="majorHAnsi"/>
          <w:sz w:val="22"/>
          <w:szCs w:val="22"/>
        </w:rPr>
      </w:pPr>
      <w:r>
        <w:rPr>
          <w:rFonts w:asciiTheme="majorHAnsi" w:hAnsiTheme="majorHAnsi" w:cstheme="majorHAnsi"/>
        </w:rPr>
        <w:t>……………………………………………………</w:t>
      </w:r>
    </w:p>
    <w:p w14:paraId="2E35F4A5" w14:textId="77777777" w:rsidR="00F715AC" w:rsidRPr="00315B07" w:rsidRDefault="00F715AC" w:rsidP="00F715AC">
      <w:pPr>
        <w:pStyle w:val="Teksttreci20"/>
        <w:numPr>
          <w:ilvl w:val="0"/>
          <w:numId w:val="45"/>
        </w:numPr>
        <w:tabs>
          <w:tab w:val="left" w:pos="721"/>
        </w:tabs>
        <w:spacing w:after="0"/>
        <w:ind w:left="720" w:hanging="340"/>
        <w:jc w:val="both"/>
        <w:rPr>
          <w:rFonts w:asciiTheme="majorHAnsi" w:hAnsiTheme="majorHAnsi" w:cstheme="majorHAnsi"/>
          <w:sz w:val="22"/>
          <w:szCs w:val="22"/>
        </w:rPr>
      </w:pPr>
      <w:bookmarkStart w:id="9" w:name="bookmark7"/>
      <w:bookmarkEnd w:id="9"/>
      <w:r w:rsidRPr="00315B07">
        <w:rPr>
          <w:rFonts w:asciiTheme="majorHAnsi" w:hAnsiTheme="majorHAnsi" w:cstheme="majorHAnsi"/>
          <w:color w:val="000000"/>
          <w:sz w:val="22"/>
          <w:szCs w:val="22"/>
        </w:rPr>
        <w:t xml:space="preserve">Działając na podstawie Ustawy z 11 marca 2004 r. o podatku od towarów i usług (j.t. Dz. U. z 2024 r. poz. 361 z </w:t>
      </w:r>
      <w:proofErr w:type="spellStart"/>
      <w:r w:rsidRPr="00315B07">
        <w:rPr>
          <w:rFonts w:asciiTheme="majorHAnsi" w:hAnsiTheme="majorHAnsi" w:cstheme="majorHAnsi"/>
          <w:color w:val="000000"/>
          <w:sz w:val="22"/>
          <w:szCs w:val="22"/>
        </w:rPr>
        <w:t>późn</w:t>
      </w:r>
      <w:proofErr w:type="spellEnd"/>
      <w:r w:rsidRPr="00315B07">
        <w:rPr>
          <w:rFonts w:asciiTheme="majorHAnsi" w:hAnsiTheme="majorHAnsi" w:cstheme="majorHAnsi"/>
          <w:color w:val="000000"/>
          <w:sz w:val="22"/>
          <w:szCs w:val="22"/>
        </w:rPr>
        <w:t>. zm.) Odbiorca akceptuje przesyłanie mu przez Wystawcę faktur w formie elektronicznej z chwilą podpisania Porozumienia przez ORLEN OIL Sp. z o.o.</w:t>
      </w:r>
    </w:p>
    <w:p w14:paraId="66F7384E" w14:textId="77777777" w:rsidR="00F715AC" w:rsidRPr="00315B07" w:rsidRDefault="00F715AC" w:rsidP="00F715AC">
      <w:pPr>
        <w:pStyle w:val="Teksttreci20"/>
        <w:numPr>
          <w:ilvl w:val="0"/>
          <w:numId w:val="45"/>
        </w:numPr>
        <w:tabs>
          <w:tab w:val="left" w:pos="721"/>
        </w:tabs>
        <w:spacing w:after="0"/>
        <w:ind w:left="720" w:hanging="340"/>
        <w:jc w:val="both"/>
        <w:rPr>
          <w:rFonts w:asciiTheme="majorHAnsi" w:hAnsiTheme="majorHAnsi" w:cstheme="majorHAnsi"/>
          <w:sz w:val="22"/>
          <w:szCs w:val="22"/>
        </w:rPr>
      </w:pPr>
      <w:bookmarkStart w:id="10" w:name="bookmark8"/>
      <w:bookmarkEnd w:id="10"/>
      <w:r w:rsidRPr="00315B07">
        <w:rPr>
          <w:rFonts w:asciiTheme="majorHAnsi" w:hAnsiTheme="majorHAnsi" w:cstheme="majorHAnsi"/>
          <w:color w:val="000000"/>
          <w:sz w:val="22"/>
          <w:szCs w:val="22"/>
        </w:rPr>
        <w:t>E-faktury, e-faktury korekta, duplikaty e-faktur, e-noty księgowe będą przesyłane pocztą elektroniczną w postaci plików PDF z poniższego/</w:t>
      </w:r>
      <w:proofErr w:type="spellStart"/>
      <w:r w:rsidRPr="00315B07">
        <w:rPr>
          <w:rFonts w:asciiTheme="majorHAnsi" w:hAnsiTheme="majorHAnsi" w:cstheme="majorHAnsi"/>
          <w:color w:val="000000"/>
          <w:sz w:val="22"/>
          <w:szCs w:val="22"/>
        </w:rPr>
        <w:t>ych</w:t>
      </w:r>
      <w:proofErr w:type="spellEnd"/>
      <w:r w:rsidRPr="00315B07">
        <w:rPr>
          <w:rFonts w:asciiTheme="majorHAnsi" w:hAnsiTheme="majorHAnsi" w:cstheme="majorHAnsi"/>
          <w:color w:val="000000"/>
          <w:sz w:val="22"/>
          <w:szCs w:val="22"/>
        </w:rPr>
        <w:t xml:space="preserve"> adresu/adresów Wystawcy: </w:t>
      </w:r>
      <w:r w:rsidRPr="00315B07">
        <w:rPr>
          <w:rFonts w:asciiTheme="majorHAnsi" w:hAnsiTheme="majorHAnsi" w:cstheme="majorHAnsi"/>
          <w:color w:val="000000"/>
          <w:sz w:val="22"/>
          <w:szCs w:val="22"/>
          <w:u w:val="single"/>
        </w:rPr>
        <w:t>zgodnie z warunkami zawartymi w Instrukcji przesyłania faktur w formie elektronicznej do ORLEN OIL Sp. z o.o., będącej załącznikiem do niniejszego Porozumienia</w:t>
      </w:r>
      <w:r w:rsidRPr="00315B07">
        <w:rPr>
          <w:rFonts w:asciiTheme="majorHAnsi" w:hAnsiTheme="majorHAnsi" w:cstheme="majorHAnsi"/>
          <w:color w:val="000000"/>
          <w:sz w:val="22"/>
          <w:szCs w:val="22"/>
        </w:rPr>
        <w:t>.</w:t>
      </w:r>
    </w:p>
    <w:p w14:paraId="3537E46C" w14:textId="77777777" w:rsidR="00F715AC" w:rsidRPr="00315B07" w:rsidRDefault="00F715AC" w:rsidP="00F715AC">
      <w:pPr>
        <w:pStyle w:val="Teksttreci20"/>
        <w:numPr>
          <w:ilvl w:val="0"/>
          <w:numId w:val="45"/>
        </w:numPr>
        <w:tabs>
          <w:tab w:val="left" w:pos="721"/>
        </w:tabs>
        <w:spacing w:after="0"/>
        <w:ind w:left="720" w:hanging="340"/>
        <w:jc w:val="both"/>
        <w:rPr>
          <w:rFonts w:asciiTheme="majorHAnsi" w:hAnsiTheme="majorHAnsi" w:cstheme="majorHAnsi"/>
          <w:sz w:val="22"/>
          <w:szCs w:val="22"/>
        </w:rPr>
      </w:pPr>
      <w:bookmarkStart w:id="11" w:name="bookmark9"/>
      <w:bookmarkEnd w:id="11"/>
      <w:r w:rsidRPr="00315B07">
        <w:rPr>
          <w:rFonts w:asciiTheme="majorHAnsi" w:hAnsiTheme="majorHAnsi" w:cstheme="majorHAnsi"/>
          <w:color w:val="000000"/>
          <w:sz w:val="22"/>
          <w:szCs w:val="22"/>
        </w:rPr>
        <w:t>Adresem właściwym do przesyłania Odbiorcy dokumentów wymienionych w pkt. 2 niniejszego Porozumienia będzie:</w:t>
      </w:r>
    </w:p>
    <w:p w14:paraId="3C42E624" w14:textId="77777777" w:rsidR="00F715AC" w:rsidRPr="00315B07" w:rsidRDefault="00F715AC" w:rsidP="00F715AC">
      <w:pPr>
        <w:pStyle w:val="Teksttreci20"/>
        <w:ind w:left="0"/>
        <w:jc w:val="center"/>
        <w:rPr>
          <w:rFonts w:asciiTheme="majorHAnsi" w:hAnsiTheme="majorHAnsi" w:cstheme="majorHAnsi"/>
          <w:sz w:val="22"/>
          <w:szCs w:val="22"/>
        </w:rPr>
      </w:pPr>
      <w:hyperlink r:id="rId10" w:history="1">
        <w:r w:rsidRPr="00315B07">
          <w:rPr>
            <w:rFonts w:asciiTheme="majorHAnsi" w:hAnsiTheme="majorHAnsi" w:cstheme="majorHAnsi"/>
            <w:b/>
            <w:bCs/>
            <w:color w:val="508CD6"/>
            <w:sz w:val="22"/>
            <w:szCs w:val="22"/>
          </w:rPr>
          <w:t>efaktura.ooil@orlen.pl</w:t>
        </w:r>
      </w:hyperlink>
    </w:p>
    <w:p w14:paraId="6D83C3EC" w14:textId="77777777" w:rsidR="00F715AC" w:rsidRPr="00E52A3F" w:rsidRDefault="00F715AC" w:rsidP="00F715AC">
      <w:pPr>
        <w:pStyle w:val="Teksttreci20"/>
        <w:numPr>
          <w:ilvl w:val="0"/>
          <w:numId w:val="45"/>
        </w:numPr>
        <w:tabs>
          <w:tab w:val="left" w:pos="721"/>
        </w:tabs>
        <w:spacing w:after="0"/>
        <w:ind w:left="720" w:hanging="340"/>
        <w:jc w:val="both"/>
        <w:rPr>
          <w:rFonts w:asciiTheme="majorHAnsi" w:hAnsiTheme="majorHAnsi" w:cstheme="majorHAnsi"/>
          <w:sz w:val="22"/>
          <w:szCs w:val="22"/>
        </w:rPr>
      </w:pPr>
      <w:bookmarkStart w:id="12" w:name="bookmark10"/>
      <w:bookmarkEnd w:id="12"/>
      <w:r w:rsidRPr="00315B07">
        <w:rPr>
          <w:rFonts w:asciiTheme="majorHAnsi" w:hAnsiTheme="majorHAnsi" w:cstheme="majorHAnsi"/>
          <w:color w:val="000000"/>
          <w:sz w:val="22"/>
          <w:szCs w:val="22"/>
        </w:rPr>
        <w:t>Adresem właściwym dla potwierdzenia Wystawcy odbioru dokumentów wymienionych w pkt. 2 niniejszego Porozumienia będzie:</w:t>
      </w:r>
    </w:p>
    <w:p w14:paraId="7300348F" w14:textId="4508366A" w:rsidR="00F715AC" w:rsidRPr="00E52A3F" w:rsidRDefault="00DE6337" w:rsidP="00F715AC">
      <w:pPr>
        <w:pStyle w:val="Teksttreci110"/>
        <w:spacing w:after="580"/>
        <w:ind w:firstLine="0"/>
        <w:jc w:val="center"/>
        <w:rPr>
          <w:rFonts w:asciiTheme="majorHAnsi" w:hAnsiTheme="majorHAnsi" w:cstheme="majorHAnsi"/>
          <w:color w:val="0070C0"/>
          <w:sz w:val="22"/>
          <w:szCs w:val="22"/>
        </w:rPr>
      </w:pPr>
      <w:hyperlink r:id="rId11" w:history="1">
        <w:r>
          <w:rPr>
            <w:rFonts w:asciiTheme="majorHAnsi" w:hAnsiTheme="majorHAnsi" w:cstheme="majorHAnsi"/>
            <w:color w:val="0070C0"/>
            <w:sz w:val="22"/>
            <w:szCs w:val="22"/>
            <w:u w:val="single"/>
          </w:rPr>
          <w:t>……………………</w:t>
        </w:r>
      </w:hyperlink>
    </w:p>
    <w:p w14:paraId="69ED4DA7" w14:textId="77777777" w:rsidR="00F715AC" w:rsidRPr="00E52A3F" w:rsidRDefault="00F715AC" w:rsidP="00F715AC">
      <w:pPr>
        <w:pStyle w:val="Teksttreci20"/>
        <w:numPr>
          <w:ilvl w:val="0"/>
          <w:numId w:val="45"/>
        </w:numPr>
        <w:tabs>
          <w:tab w:val="left" w:pos="721"/>
        </w:tabs>
        <w:spacing w:after="0"/>
        <w:ind w:left="720" w:hanging="340"/>
        <w:jc w:val="both"/>
        <w:rPr>
          <w:rFonts w:asciiTheme="majorHAnsi" w:hAnsiTheme="majorHAnsi" w:cstheme="majorHAnsi"/>
          <w:sz w:val="22"/>
          <w:szCs w:val="22"/>
        </w:rPr>
      </w:pPr>
      <w:r w:rsidRPr="00E52A3F">
        <w:rPr>
          <w:rFonts w:asciiTheme="majorHAnsi" w:hAnsiTheme="majorHAnsi" w:cstheme="majorHAnsi"/>
          <w:color w:val="000000"/>
          <w:sz w:val="22"/>
          <w:szCs w:val="22"/>
        </w:rPr>
        <w:t>Brak wskazania przez Wystawcę adresu do wysyłania potwierdzeń odbioru dokumentu oznacza rezygnację z potwierdzania odbioru.</w:t>
      </w:r>
    </w:p>
    <w:p w14:paraId="4FC8FBAC" w14:textId="77777777" w:rsidR="00F715AC" w:rsidRPr="00315B07" w:rsidRDefault="00F715AC" w:rsidP="00F715AC">
      <w:pPr>
        <w:pStyle w:val="Teksttreci20"/>
        <w:ind w:left="709"/>
        <w:jc w:val="both"/>
        <w:rPr>
          <w:rFonts w:asciiTheme="majorHAnsi" w:hAnsiTheme="majorHAnsi" w:cstheme="majorHAnsi"/>
          <w:sz w:val="22"/>
          <w:szCs w:val="22"/>
        </w:rPr>
      </w:pPr>
      <w:r w:rsidRPr="00315B07">
        <w:rPr>
          <w:rFonts w:asciiTheme="majorHAnsi" w:hAnsiTheme="majorHAnsi" w:cstheme="majorHAnsi"/>
          <w:color w:val="000000"/>
          <w:sz w:val="22"/>
          <w:szCs w:val="22"/>
        </w:rPr>
        <w:t>Potwierdzenie odbioru e-faktury zostanie wysłane przez system pocztowy Odbiorcy w momencie wprowadzenia dokumentu do systemu księgowego, przy czym datą otrzymania będzie data wpływu e-faktury na skrzynkę pocztową Odbiorcy.</w:t>
      </w:r>
    </w:p>
    <w:p w14:paraId="6C6BE6EC" w14:textId="77777777" w:rsidR="00F715AC" w:rsidRPr="00315B07" w:rsidRDefault="00F715AC" w:rsidP="00F715AC">
      <w:pPr>
        <w:pStyle w:val="Teksttreci20"/>
        <w:numPr>
          <w:ilvl w:val="0"/>
          <w:numId w:val="45"/>
        </w:numPr>
        <w:tabs>
          <w:tab w:val="left" w:pos="721"/>
        </w:tabs>
        <w:spacing w:after="0"/>
        <w:ind w:left="720" w:hanging="340"/>
        <w:jc w:val="both"/>
        <w:rPr>
          <w:rFonts w:asciiTheme="majorHAnsi" w:hAnsiTheme="majorHAnsi" w:cstheme="majorHAnsi"/>
          <w:sz w:val="22"/>
          <w:szCs w:val="22"/>
        </w:rPr>
      </w:pPr>
      <w:bookmarkStart w:id="13" w:name="bookmark11"/>
      <w:bookmarkEnd w:id="13"/>
      <w:r w:rsidRPr="00315B07">
        <w:rPr>
          <w:rFonts w:asciiTheme="majorHAnsi" w:hAnsiTheme="majorHAnsi" w:cstheme="majorHAnsi"/>
          <w:color w:val="000000"/>
          <w:sz w:val="22"/>
          <w:szCs w:val="22"/>
        </w:rPr>
        <w:t>W przypadku zmiany adresu/adresów e-mail, wskazanych w punkcie 2, 3 i 4 powyżej, strony zobowiązują się do poinformowania się o dokonanych zmianach w formie pisemnej lub mailowej.</w:t>
      </w:r>
    </w:p>
    <w:p w14:paraId="0286EC17" w14:textId="77777777" w:rsidR="00F715AC" w:rsidRPr="00315B07" w:rsidRDefault="00F715AC" w:rsidP="00F715AC">
      <w:pPr>
        <w:pStyle w:val="Teksttreci20"/>
        <w:numPr>
          <w:ilvl w:val="0"/>
          <w:numId w:val="45"/>
        </w:numPr>
        <w:tabs>
          <w:tab w:val="left" w:pos="721"/>
        </w:tabs>
        <w:spacing w:after="0"/>
        <w:ind w:left="720" w:hanging="340"/>
        <w:jc w:val="both"/>
        <w:rPr>
          <w:rFonts w:asciiTheme="majorHAnsi" w:hAnsiTheme="majorHAnsi" w:cstheme="majorHAnsi"/>
          <w:sz w:val="22"/>
          <w:szCs w:val="22"/>
        </w:rPr>
      </w:pPr>
      <w:bookmarkStart w:id="14" w:name="bookmark12"/>
      <w:bookmarkEnd w:id="14"/>
      <w:r w:rsidRPr="00315B07">
        <w:rPr>
          <w:rFonts w:asciiTheme="majorHAnsi" w:hAnsiTheme="majorHAnsi" w:cstheme="majorHAnsi"/>
          <w:color w:val="000000"/>
          <w:sz w:val="22"/>
          <w:szCs w:val="22"/>
        </w:rPr>
        <w:t>W przypadku, gdyby przeszkody formalne lub techniczne uniemożliwiły wystawienie i przesyłanie faktur w formie elektronicznej, wówczas faktury zostaną przesłane w formie papierowej.</w:t>
      </w:r>
    </w:p>
    <w:p w14:paraId="0D1BE7AE" w14:textId="77777777" w:rsidR="00F715AC" w:rsidRPr="00315B07" w:rsidRDefault="00F715AC" w:rsidP="00F715AC">
      <w:pPr>
        <w:pStyle w:val="Teksttreci20"/>
        <w:numPr>
          <w:ilvl w:val="0"/>
          <w:numId w:val="45"/>
        </w:numPr>
        <w:tabs>
          <w:tab w:val="left" w:pos="721"/>
        </w:tabs>
        <w:spacing w:after="0"/>
        <w:ind w:left="720" w:hanging="340"/>
        <w:jc w:val="both"/>
        <w:rPr>
          <w:rFonts w:asciiTheme="majorHAnsi" w:hAnsiTheme="majorHAnsi" w:cstheme="majorHAnsi"/>
          <w:sz w:val="22"/>
          <w:szCs w:val="22"/>
        </w:rPr>
      </w:pPr>
      <w:bookmarkStart w:id="15" w:name="bookmark13"/>
      <w:bookmarkEnd w:id="15"/>
      <w:r w:rsidRPr="00315B07">
        <w:rPr>
          <w:rFonts w:asciiTheme="majorHAnsi" w:hAnsiTheme="majorHAnsi" w:cstheme="majorHAnsi"/>
          <w:color w:val="000000"/>
          <w:sz w:val="22"/>
          <w:szCs w:val="22"/>
        </w:rPr>
        <w:t>Niniejsza akceptacja może zostać cofnięta przez Odbiorcę w każdym czasie. Wówczas Wystawca faktur traci prawo do wystawiania i przesyłania faktur w formie elektronicznej od następnego dnia od daty otrzymania informacji o cofnięciu akceptacji.</w:t>
      </w:r>
    </w:p>
    <w:p w14:paraId="0293AFF8" w14:textId="77777777" w:rsidR="00F715AC" w:rsidRPr="00315B07" w:rsidRDefault="00F715AC" w:rsidP="00F715AC">
      <w:pPr>
        <w:pStyle w:val="Teksttreci20"/>
        <w:numPr>
          <w:ilvl w:val="0"/>
          <w:numId w:val="45"/>
        </w:numPr>
        <w:tabs>
          <w:tab w:val="left" w:pos="721"/>
        </w:tabs>
        <w:spacing w:after="0"/>
        <w:ind w:left="720" w:hanging="340"/>
        <w:jc w:val="both"/>
        <w:rPr>
          <w:rFonts w:asciiTheme="majorHAnsi" w:hAnsiTheme="majorHAnsi" w:cstheme="majorHAnsi"/>
          <w:sz w:val="22"/>
          <w:szCs w:val="22"/>
        </w:rPr>
      </w:pPr>
      <w:bookmarkStart w:id="16" w:name="bookmark14"/>
      <w:bookmarkEnd w:id="16"/>
      <w:r w:rsidRPr="00315B07">
        <w:rPr>
          <w:rFonts w:asciiTheme="majorHAnsi" w:hAnsiTheme="majorHAnsi" w:cstheme="majorHAnsi"/>
          <w:color w:val="000000"/>
          <w:sz w:val="22"/>
          <w:szCs w:val="22"/>
        </w:rPr>
        <w:t>Akceptując niniejsze Porozumienie Wystawca oświadcza, że zapoznał się z dołączoną do niego Instrukcją przesyłania faktur w formie elektronicznej do ORLEN OIL Sp. z o.o. i będzie stosował się do zwartych w niej wytycznych.</w:t>
      </w:r>
    </w:p>
    <w:p w14:paraId="76D27893" w14:textId="77777777" w:rsidR="00F715AC" w:rsidRPr="00315B07" w:rsidRDefault="00F715AC" w:rsidP="00F715AC">
      <w:pPr>
        <w:pStyle w:val="Teksttreci20"/>
        <w:numPr>
          <w:ilvl w:val="0"/>
          <w:numId w:val="45"/>
        </w:numPr>
        <w:tabs>
          <w:tab w:val="left" w:pos="721"/>
        </w:tabs>
        <w:spacing w:after="0"/>
        <w:ind w:left="0" w:firstLine="360"/>
        <w:jc w:val="both"/>
        <w:rPr>
          <w:rFonts w:asciiTheme="majorHAnsi" w:hAnsiTheme="majorHAnsi" w:cstheme="majorHAnsi"/>
          <w:sz w:val="22"/>
          <w:szCs w:val="22"/>
        </w:rPr>
      </w:pPr>
      <w:bookmarkStart w:id="17" w:name="bookmark15"/>
      <w:bookmarkEnd w:id="17"/>
      <w:r w:rsidRPr="00315B07">
        <w:rPr>
          <w:rFonts w:asciiTheme="majorHAnsi" w:hAnsiTheme="majorHAnsi" w:cstheme="majorHAnsi"/>
          <w:color w:val="000000"/>
          <w:sz w:val="22"/>
          <w:szCs w:val="22"/>
        </w:rPr>
        <w:t>Osobami właściwymi do kontaktu w sprawach dotyczących Porozumienia są:</w:t>
      </w:r>
    </w:p>
    <w:p w14:paraId="036898E5" w14:textId="77777777" w:rsidR="00F715AC" w:rsidRPr="00315B07" w:rsidRDefault="00F715AC" w:rsidP="00F715AC">
      <w:pPr>
        <w:pStyle w:val="Teksttreci20"/>
        <w:ind w:left="0" w:firstLine="720"/>
        <w:jc w:val="both"/>
        <w:rPr>
          <w:rFonts w:asciiTheme="majorHAnsi" w:hAnsiTheme="majorHAnsi" w:cstheme="majorHAnsi"/>
          <w:sz w:val="22"/>
          <w:szCs w:val="22"/>
        </w:rPr>
      </w:pPr>
      <w:r w:rsidRPr="00315B07">
        <w:rPr>
          <w:rFonts w:asciiTheme="majorHAnsi" w:hAnsiTheme="majorHAnsi" w:cstheme="majorHAnsi"/>
          <w:color w:val="000000"/>
          <w:sz w:val="22"/>
          <w:szCs w:val="22"/>
        </w:rPr>
        <w:t>Ze strony Odbiorcy - Bożena Szczepaniec (</w:t>
      </w:r>
      <w:hyperlink r:id="rId12" w:history="1">
        <w:r w:rsidRPr="00E04652">
          <w:rPr>
            <w:rFonts w:asciiTheme="majorHAnsi" w:hAnsiTheme="majorHAnsi" w:cstheme="majorHAnsi"/>
            <w:color w:val="0070C0"/>
            <w:sz w:val="22"/>
            <w:szCs w:val="22"/>
          </w:rPr>
          <w:t>bozena.szczepaniec@orlenoil.pl</w:t>
        </w:r>
      </w:hyperlink>
      <w:r w:rsidRPr="00315B07">
        <w:rPr>
          <w:rFonts w:asciiTheme="majorHAnsi" w:hAnsiTheme="majorHAnsi" w:cstheme="majorHAnsi"/>
          <w:color w:val="000000"/>
          <w:sz w:val="22"/>
          <w:szCs w:val="22"/>
        </w:rPr>
        <w:t>)</w:t>
      </w:r>
    </w:p>
    <w:p w14:paraId="5EBE45A8" w14:textId="671C551A" w:rsidR="00F715AC" w:rsidRPr="00E04652" w:rsidRDefault="00F715AC" w:rsidP="00F715AC">
      <w:pPr>
        <w:pStyle w:val="Teksttreci20"/>
        <w:tabs>
          <w:tab w:val="left" w:leader="dot" w:pos="6557"/>
        </w:tabs>
        <w:ind w:left="0" w:firstLine="720"/>
        <w:jc w:val="both"/>
        <w:rPr>
          <w:rFonts w:asciiTheme="majorHAnsi" w:hAnsiTheme="majorHAnsi" w:cstheme="majorHAnsi"/>
          <w:color w:val="0070C0"/>
          <w:sz w:val="22"/>
          <w:szCs w:val="22"/>
        </w:rPr>
      </w:pPr>
      <w:r w:rsidRPr="00315B07">
        <w:rPr>
          <w:rFonts w:asciiTheme="majorHAnsi" w:hAnsiTheme="majorHAnsi" w:cstheme="majorHAnsi"/>
          <w:color w:val="000000"/>
          <w:sz w:val="22"/>
          <w:szCs w:val="22"/>
        </w:rPr>
        <w:lastRenderedPageBreak/>
        <w:t>Ze strony Wystawcy:</w:t>
      </w:r>
      <w:r w:rsidRPr="00E04652">
        <w:rPr>
          <w:rFonts w:asciiTheme="majorHAnsi" w:hAnsiTheme="majorHAnsi" w:cstheme="majorHAnsi"/>
          <w:color w:val="000000"/>
          <w:sz w:val="22"/>
          <w:szCs w:val="22"/>
        </w:rPr>
        <w:t xml:space="preserve"> </w:t>
      </w:r>
      <w:r w:rsidR="00DE6337">
        <w:rPr>
          <w:rFonts w:asciiTheme="majorHAnsi" w:hAnsiTheme="majorHAnsi" w:cstheme="majorHAnsi"/>
          <w:color w:val="0070C0"/>
          <w:sz w:val="22"/>
          <w:szCs w:val="22"/>
        </w:rPr>
        <w:t>……………………………………..</w:t>
      </w:r>
    </w:p>
    <w:p w14:paraId="44832E46" w14:textId="77777777" w:rsidR="00F715AC" w:rsidRPr="00315B07" w:rsidRDefault="00F715AC" w:rsidP="00F715AC">
      <w:pPr>
        <w:pStyle w:val="Teksttreci20"/>
        <w:numPr>
          <w:ilvl w:val="0"/>
          <w:numId w:val="45"/>
        </w:numPr>
        <w:tabs>
          <w:tab w:val="left" w:pos="791"/>
        </w:tabs>
        <w:spacing w:after="240"/>
        <w:ind w:left="720" w:hanging="340"/>
        <w:jc w:val="both"/>
        <w:rPr>
          <w:rFonts w:asciiTheme="majorHAnsi" w:hAnsiTheme="majorHAnsi" w:cstheme="majorHAnsi"/>
          <w:sz w:val="22"/>
          <w:szCs w:val="22"/>
        </w:rPr>
      </w:pPr>
      <w:bookmarkStart w:id="18" w:name="bookmark16"/>
      <w:bookmarkEnd w:id="18"/>
      <w:r w:rsidRPr="00315B07">
        <w:rPr>
          <w:rFonts w:asciiTheme="majorHAnsi" w:hAnsiTheme="majorHAnsi" w:cstheme="majorHAnsi"/>
          <w:color w:val="000000"/>
          <w:sz w:val="22"/>
          <w:szCs w:val="22"/>
        </w:rPr>
        <w:t>Podpisane przez Wystawcę Porozumienie należy odesłać na adres ORLEN OIL Sp. z o.o. ul. Opolska 114, 31-323 Kraków z dopiskiem „Porozumienie e-faktura zakupu”.</w:t>
      </w:r>
    </w:p>
    <w:p w14:paraId="77931103" w14:textId="77777777" w:rsidR="00F715AC" w:rsidRPr="00315B07" w:rsidRDefault="00F715AC" w:rsidP="00F715AC">
      <w:pPr>
        <w:pStyle w:val="Nagwek21"/>
        <w:keepNext/>
        <w:keepLines/>
        <w:tabs>
          <w:tab w:val="left" w:pos="7044"/>
        </w:tabs>
        <w:spacing w:after="240"/>
        <w:ind w:left="1200"/>
        <w:rPr>
          <w:rFonts w:asciiTheme="majorHAnsi" w:hAnsiTheme="majorHAnsi" w:cstheme="majorHAnsi"/>
          <w:color w:val="000000"/>
          <w:sz w:val="22"/>
          <w:szCs w:val="22"/>
        </w:rPr>
      </w:pPr>
      <w:bookmarkStart w:id="19" w:name="bookmark17"/>
      <w:bookmarkStart w:id="20" w:name="bookmark18"/>
      <w:bookmarkStart w:id="21" w:name="bookmark19"/>
      <w:r w:rsidRPr="00315B07">
        <w:rPr>
          <w:rFonts w:asciiTheme="majorHAnsi" w:hAnsiTheme="majorHAnsi" w:cstheme="majorHAnsi"/>
          <w:color w:val="000000"/>
          <w:sz w:val="22"/>
          <w:szCs w:val="22"/>
        </w:rPr>
        <w:t>Odbiorca</w:t>
      </w:r>
      <w:r w:rsidRPr="00315B07">
        <w:rPr>
          <w:rFonts w:asciiTheme="majorHAnsi" w:hAnsiTheme="majorHAnsi" w:cstheme="majorHAnsi"/>
          <w:color w:val="000000"/>
          <w:sz w:val="22"/>
          <w:szCs w:val="22"/>
        </w:rPr>
        <w:tab/>
        <w:t>Wystawca</w:t>
      </w:r>
      <w:bookmarkEnd w:id="19"/>
      <w:bookmarkEnd w:id="20"/>
      <w:bookmarkEnd w:id="21"/>
    </w:p>
    <w:p w14:paraId="60009B45" w14:textId="77777777" w:rsidR="00F715AC" w:rsidRPr="00315B07" w:rsidRDefault="00F715AC" w:rsidP="00F715AC">
      <w:pPr>
        <w:pStyle w:val="Nagwek21"/>
        <w:keepNext/>
        <w:keepLines/>
        <w:tabs>
          <w:tab w:val="left" w:pos="7044"/>
        </w:tabs>
        <w:spacing w:after="240"/>
        <w:rPr>
          <w:rFonts w:asciiTheme="majorHAnsi" w:hAnsiTheme="majorHAnsi" w:cstheme="majorHAnsi"/>
          <w:color w:val="000000"/>
          <w:sz w:val="22"/>
          <w:szCs w:val="22"/>
        </w:rPr>
      </w:pPr>
    </w:p>
    <w:p w14:paraId="12519796" w14:textId="77777777" w:rsidR="00F715AC" w:rsidRPr="00315B07" w:rsidRDefault="00F715AC" w:rsidP="00F715AC">
      <w:pPr>
        <w:spacing w:line="1" w:lineRule="exact"/>
        <w:rPr>
          <w:rFonts w:asciiTheme="majorHAnsi" w:hAnsiTheme="majorHAnsi" w:cstheme="majorHAnsi"/>
        </w:rPr>
      </w:pPr>
      <w:r w:rsidRPr="00315B07">
        <w:rPr>
          <w:rFonts w:asciiTheme="majorHAnsi" w:hAnsiTheme="majorHAnsi" w:cstheme="majorHAnsi"/>
          <w:noProof/>
          <w:lang w:eastAsia="pl-PL"/>
        </w:rPr>
        <mc:AlternateContent>
          <mc:Choice Requires="wps">
            <w:drawing>
              <wp:anchor distT="355600" distB="3175" distL="0" distR="0" simplePos="0" relativeHeight="251659264" behindDoc="0" locked="0" layoutInCell="1" allowOverlap="1" wp14:anchorId="4DF26B82" wp14:editId="68134406">
                <wp:simplePos x="0" y="0"/>
                <wp:positionH relativeFrom="page">
                  <wp:posOffset>1057910</wp:posOffset>
                </wp:positionH>
                <wp:positionV relativeFrom="paragraph">
                  <wp:posOffset>355600</wp:posOffset>
                </wp:positionV>
                <wp:extent cx="1497965" cy="163195"/>
                <wp:effectExtent l="0" t="0" r="0" b="0"/>
                <wp:wrapTopAndBottom/>
                <wp:docPr id="1" name="Shape 1"/>
                <wp:cNvGraphicFramePr/>
                <a:graphic xmlns:a="http://schemas.openxmlformats.org/drawingml/2006/main">
                  <a:graphicData uri="http://schemas.microsoft.com/office/word/2010/wordprocessingShape">
                    <wps:wsp>
                      <wps:cNvSpPr txBox="1"/>
                      <wps:spPr>
                        <a:xfrm>
                          <a:off x="0" y="0"/>
                          <a:ext cx="1497965" cy="163195"/>
                        </a:xfrm>
                        <a:prstGeom prst="rect">
                          <a:avLst/>
                        </a:prstGeom>
                        <a:noFill/>
                      </wps:spPr>
                      <wps:txbx>
                        <w:txbxContent>
                          <w:p w14:paraId="277773EC" w14:textId="77777777" w:rsidR="00F715AC" w:rsidRDefault="00F715AC" w:rsidP="00F715AC">
                            <w:pPr>
                              <w:pStyle w:val="Teksttreci20"/>
                              <w:ind w:left="0"/>
                            </w:pPr>
                            <w:r>
                              <w:rPr>
                                <w:color w:val="000000"/>
                              </w:rPr>
                              <w:t>podpis osoby uprawnionej</w:t>
                            </w:r>
                          </w:p>
                        </w:txbxContent>
                      </wps:txbx>
                      <wps:bodyPr wrap="none" lIns="0" tIns="0" rIns="0" bIns="0"/>
                    </wps:wsp>
                  </a:graphicData>
                </a:graphic>
              </wp:anchor>
            </w:drawing>
          </mc:Choice>
          <mc:Fallback>
            <w:pict>
              <v:shapetype w14:anchorId="4DF26B82" id="_x0000_t202" coordsize="21600,21600" o:spt="202" path="m,l,21600r21600,l21600,xe">
                <v:stroke joinstyle="miter"/>
                <v:path gradientshapeok="t" o:connecttype="rect"/>
              </v:shapetype>
              <v:shape id="Shape 1" o:spid="_x0000_s1026" type="#_x0000_t202" style="position:absolute;margin-left:83.3pt;margin-top:28pt;width:117.95pt;height:12.85pt;z-index:251659264;visibility:visible;mso-wrap-style:none;mso-wrap-distance-left:0;mso-wrap-distance-top:28pt;mso-wrap-distance-right:0;mso-wrap-distance-bottom:.2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" filled="f" stroked="f">
                <v:textbox inset="0,0,0,0">
                  <w:txbxContent>
                    <w:p w14:paraId="277773EC" w14:textId="77777777" w:rsidR="00F715AC" w:rsidRDefault="00F715AC" w:rsidP="00F715AC">
                      <w:pPr>
                        <w:pStyle w:val="Teksttreci20"/>
                        <w:ind w:left="0"/>
                      </w:pPr>
                      <w:r>
                        <w:rPr>
                          <w:color w:val="000000"/>
                        </w:rPr>
                        <w:t>podpis osoby uprawnionej</w:t>
                      </w:r>
                    </w:p>
                  </w:txbxContent>
                </v:textbox>
                <w10:wrap type="topAndBottom" anchorx="page"/>
              </v:shape>
            </w:pict>
          </mc:Fallback>
        </mc:AlternateContent>
      </w:r>
      <w:r w:rsidRPr="00315B07">
        <w:rPr>
          <w:rFonts w:asciiTheme="majorHAnsi" w:hAnsiTheme="majorHAnsi" w:cstheme="majorHAnsi"/>
          <w:noProof/>
          <w:lang w:eastAsia="pl-PL"/>
        </w:rPr>
        <mc:AlternateContent>
          <mc:Choice Requires="wps">
            <w:drawing>
              <wp:anchor distT="356870" distB="635" distL="0" distR="0" simplePos="0" relativeHeight="251660288" behindDoc="0" locked="0" layoutInCell="1" allowOverlap="1" wp14:anchorId="4625864D" wp14:editId="289E15EF">
                <wp:simplePos x="0" y="0"/>
                <wp:positionH relativeFrom="page">
                  <wp:posOffset>4782820</wp:posOffset>
                </wp:positionH>
                <wp:positionV relativeFrom="paragraph">
                  <wp:posOffset>356870</wp:posOffset>
                </wp:positionV>
                <wp:extent cx="1485900" cy="164465"/>
                <wp:effectExtent l="0" t="0" r="0" b="0"/>
                <wp:wrapTopAndBottom/>
                <wp:docPr id="3" name="Shape 3"/>
                <wp:cNvGraphicFramePr/>
                <a:graphic xmlns:a="http://schemas.openxmlformats.org/drawingml/2006/main">
                  <a:graphicData uri="http://schemas.microsoft.com/office/word/2010/wordprocessingShape">
                    <wps:wsp>
                      <wps:cNvSpPr txBox="1"/>
                      <wps:spPr>
                        <a:xfrm>
                          <a:off x="0" y="0"/>
                          <a:ext cx="1485900" cy="164465"/>
                        </a:xfrm>
                        <a:prstGeom prst="rect">
                          <a:avLst/>
                        </a:prstGeom>
                        <a:noFill/>
                      </wps:spPr>
                      <wps:txbx>
                        <w:txbxContent>
                          <w:p w14:paraId="1CDD4673" w14:textId="77777777" w:rsidR="00F715AC" w:rsidRDefault="00F715AC" w:rsidP="00F715AC">
                            <w:pPr>
                              <w:pStyle w:val="Teksttreci20"/>
                              <w:ind w:left="0"/>
                            </w:pPr>
                            <w:r>
                              <w:rPr>
                                <w:color w:val="000000"/>
                              </w:rPr>
                              <w:t>podpis osoby uprawnionej</w:t>
                            </w:r>
                          </w:p>
                        </w:txbxContent>
                      </wps:txbx>
                      <wps:bodyPr wrap="none" lIns="0" tIns="0" rIns="0" bIns="0"/>
                    </wps:wsp>
                  </a:graphicData>
                </a:graphic>
              </wp:anchor>
            </w:drawing>
          </mc:Choice>
          <mc:Fallback>
            <w:pict>
              <v:shape w14:anchorId="4625864D" id="Shape 3" o:spid="_x0000_s1027" type="#_x0000_t202" style="position:absolute;margin-left:376.6pt;margin-top:28.1pt;width:117pt;height:12.95pt;z-index:251660288;visibility:visible;mso-wrap-style:none;mso-wrap-distance-left:0;mso-wrap-distance-top:28.1pt;mso-wrap-distance-right:0;mso-wrap-distance-bottom:.0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" filled="f" stroked="f">
                <v:textbox inset="0,0,0,0">
                  <w:txbxContent>
                    <w:p w14:paraId="1CDD4673" w14:textId="77777777" w:rsidR="00F715AC" w:rsidRDefault="00F715AC" w:rsidP="00F715AC">
                      <w:pPr>
                        <w:pStyle w:val="Teksttreci20"/>
                        <w:ind w:left="0"/>
                      </w:pPr>
                      <w:r>
                        <w:rPr>
                          <w:color w:val="000000"/>
                        </w:rPr>
                        <w:t>podpis osoby uprawnionej</w:t>
                      </w:r>
                    </w:p>
                  </w:txbxContent>
                </v:textbox>
                <w10:wrap type="topAndBottom" anchorx="page"/>
              </v:shape>
            </w:pict>
          </mc:Fallback>
        </mc:AlternateContent>
      </w:r>
    </w:p>
    <w:p w14:paraId="5F311016" w14:textId="77777777" w:rsidR="00F715AC" w:rsidRPr="00315B07" w:rsidRDefault="00F715AC" w:rsidP="00F715AC">
      <w:pPr>
        <w:pStyle w:val="Nagwek21"/>
        <w:keepNext/>
        <w:keepLines/>
        <w:spacing w:after="200"/>
        <w:rPr>
          <w:rFonts w:asciiTheme="majorHAnsi" w:hAnsiTheme="majorHAnsi" w:cstheme="majorHAnsi"/>
          <w:color w:val="000000"/>
          <w:sz w:val="22"/>
          <w:szCs w:val="22"/>
        </w:rPr>
      </w:pPr>
      <w:bookmarkStart w:id="22" w:name="bookmark20"/>
      <w:bookmarkStart w:id="23" w:name="bookmark21"/>
      <w:bookmarkStart w:id="24" w:name="bookmark22"/>
      <w:bookmarkStart w:id="25" w:name="_GoBack"/>
      <w:bookmarkEnd w:id="25"/>
    </w:p>
    <w:p w14:paraId="7842F77A" w14:textId="77777777" w:rsidR="00F715AC" w:rsidRPr="00315B07" w:rsidRDefault="00F715AC" w:rsidP="00F715AC">
      <w:pPr>
        <w:pStyle w:val="Nagwek21"/>
        <w:keepNext/>
        <w:keepLines/>
        <w:spacing w:after="200"/>
        <w:rPr>
          <w:rFonts w:asciiTheme="majorHAnsi" w:hAnsiTheme="majorHAnsi" w:cstheme="majorHAnsi"/>
          <w:color w:val="000000"/>
          <w:sz w:val="22"/>
          <w:szCs w:val="22"/>
        </w:rPr>
      </w:pPr>
    </w:p>
    <w:p w14:paraId="3C1CFB35" w14:textId="77777777" w:rsidR="00F715AC" w:rsidRPr="00315B07" w:rsidRDefault="00F715AC" w:rsidP="00F715AC">
      <w:pPr>
        <w:pStyle w:val="Nagwek21"/>
        <w:keepNext/>
        <w:keepLines/>
        <w:spacing w:after="200"/>
        <w:rPr>
          <w:rFonts w:asciiTheme="majorHAnsi" w:hAnsiTheme="majorHAnsi" w:cstheme="majorHAnsi"/>
          <w:color w:val="000000"/>
          <w:sz w:val="22"/>
          <w:szCs w:val="22"/>
        </w:rPr>
      </w:pPr>
    </w:p>
    <w:p w14:paraId="3EDDEBB5" w14:textId="77777777" w:rsidR="00F715AC" w:rsidRPr="00315B07" w:rsidRDefault="00F715AC" w:rsidP="00F715AC">
      <w:pPr>
        <w:pStyle w:val="Nagwek21"/>
        <w:keepNext/>
        <w:keepLines/>
        <w:spacing w:after="200"/>
        <w:rPr>
          <w:rFonts w:asciiTheme="majorHAnsi" w:hAnsiTheme="majorHAnsi" w:cstheme="majorHAnsi"/>
          <w:color w:val="000000"/>
          <w:sz w:val="22"/>
          <w:szCs w:val="22"/>
        </w:rPr>
      </w:pPr>
    </w:p>
    <w:p w14:paraId="62A85538" w14:textId="77777777" w:rsidR="00F715AC" w:rsidRPr="00315B07" w:rsidRDefault="00F715AC" w:rsidP="00F715AC">
      <w:pPr>
        <w:pStyle w:val="Nagwek21"/>
        <w:keepNext/>
        <w:keepLines/>
        <w:spacing w:after="200"/>
        <w:rPr>
          <w:rFonts w:asciiTheme="majorHAnsi" w:hAnsiTheme="majorHAnsi" w:cstheme="majorHAnsi"/>
          <w:sz w:val="22"/>
          <w:szCs w:val="22"/>
        </w:rPr>
      </w:pPr>
      <w:r w:rsidRPr="00315B07">
        <w:rPr>
          <w:rFonts w:asciiTheme="majorHAnsi" w:hAnsiTheme="majorHAnsi" w:cstheme="majorHAnsi"/>
          <w:color w:val="000000"/>
          <w:sz w:val="22"/>
          <w:szCs w:val="22"/>
        </w:rPr>
        <w:t>Instrukcja</w:t>
      </w:r>
      <w:r w:rsidRPr="00315B07">
        <w:rPr>
          <w:rFonts w:asciiTheme="majorHAnsi" w:hAnsiTheme="majorHAnsi" w:cstheme="majorHAnsi"/>
          <w:color w:val="000000"/>
          <w:sz w:val="22"/>
          <w:szCs w:val="22"/>
        </w:rPr>
        <w:br/>
        <w:t>przesyłania faktur w formie elektronicznej do ORLEN OIL Sp. z o.o.</w:t>
      </w:r>
      <w:bookmarkEnd w:id="22"/>
      <w:bookmarkEnd w:id="23"/>
      <w:bookmarkEnd w:id="24"/>
    </w:p>
    <w:p w14:paraId="6EDA36B5" w14:textId="77777777" w:rsidR="00F715AC" w:rsidRPr="00315B07" w:rsidRDefault="00F715AC" w:rsidP="00F715AC">
      <w:pPr>
        <w:pStyle w:val="Nagwek31"/>
        <w:keepNext/>
        <w:keepLines/>
        <w:rPr>
          <w:rFonts w:asciiTheme="majorHAnsi" w:hAnsiTheme="majorHAnsi" w:cstheme="majorHAnsi"/>
          <w:sz w:val="22"/>
          <w:szCs w:val="22"/>
        </w:rPr>
      </w:pPr>
      <w:bookmarkStart w:id="26" w:name="bookmark23"/>
      <w:bookmarkStart w:id="27" w:name="bookmark24"/>
      <w:bookmarkStart w:id="28" w:name="bookmark25"/>
      <w:r w:rsidRPr="00315B07">
        <w:rPr>
          <w:rFonts w:asciiTheme="majorHAnsi" w:hAnsiTheme="majorHAnsi" w:cstheme="majorHAnsi"/>
          <w:color w:val="000000"/>
          <w:sz w:val="22"/>
          <w:szCs w:val="22"/>
        </w:rPr>
        <w:t>Definicje</w:t>
      </w:r>
      <w:bookmarkEnd w:id="26"/>
      <w:bookmarkEnd w:id="27"/>
      <w:bookmarkEnd w:id="28"/>
    </w:p>
    <w:p w14:paraId="4471B723" w14:textId="77777777" w:rsidR="00F715AC" w:rsidRPr="00315B07" w:rsidRDefault="00F715AC" w:rsidP="00F715AC">
      <w:pPr>
        <w:pStyle w:val="Teksttreci0"/>
        <w:spacing w:line="262" w:lineRule="auto"/>
        <w:rPr>
          <w:rFonts w:asciiTheme="majorHAnsi" w:hAnsiTheme="majorHAnsi" w:cstheme="majorHAnsi"/>
          <w:sz w:val="22"/>
          <w:szCs w:val="22"/>
        </w:rPr>
      </w:pPr>
      <w:r w:rsidRPr="00315B07">
        <w:rPr>
          <w:rFonts w:asciiTheme="majorHAnsi" w:hAnsiTheme="majorHAnsi" w:cstheme="majorHAnsi"/>
          <w:b/>
          <w:bCs/>
          <w:color w:val="000000"/>
          <w:sz w:val="22"/>
          <w:szCs w:val="22"/>
        </w:rPr>
        <w:t xml:space="preserve">©“faktura </w:t>
      </w:r>
      <w:r w:rsidRPr="00315B07">
        <w:rPr>
          <w:rFonts w:asciiTheme="majorHAnsi" w:hAnsiTheme="majorHAnsi" w:cstheme="majorHAnsi"/>
          <w:color w:val="000000"/>
          <w:sz w:val="22"/>
          <w:szCs w:val="22"/>
        </w:rPr>
        <w:t>- faktura, faktura korygująca, duplikat faktury, nota księgowa w formie dokumentu elektronicznego, który spełnia wymogi określone w przepisach prawa dotyczących sposobu przesyłania i zasad przechowywania faktur w formie elektronicznej;</w:t>
      </w:r>
    </w:p>
    <w:p w14:paraId="598B9D71" w14:textId="77777777" w:rsidR="00F715AC" w:rsidRPr="00315B07" w:rsidRDefault="00F715AC" w:rsidP="00F715AC">
      <w:pPr>
        <w:pStyle w:val="Teksttreci0"/>
        <w:spacing w:line="262" w:lineRule="auto"/>
        <w:rPr>
          <w:rFonts w:asciiTheme="majorHAnsi" w:hAnsiTheme="majorHAnsi" w:cstheme="majorHAnsi"/>
          <w:sz w:val="22"/>
          <w:szCs w:val="22"/>
        </w:rPr>
      </w:pPr>
      <w:r w:rsidRPr="00315B07">
        <w:rPr>
          <w:rFonts w:asciiTheme="majorHAnsi" w:hAnsiTheme="majorHAnsi" w:cstheme="majorHAnsi"/>
          <w:b/>
          <w:bCs/>
          <w:color w:val="000000"/>
          <w:sz w:val="22"/>
          <w:szCs w:val="22"/>
        </w:rPr>
        <w:t xml:space="preserve">Odbiorca - </w:t>
      </w:r>
      <w:r w:rsidRPr="00315B07">
        <w:rPr>
          <w:rFonts w:asciiTheme="majorHAnsi" w:hAnsiTheme="majorHAnsi" w:cstheme="majorHAnsi"/>
          <w:color w:val="000000"/>
          <w:sz w:val="22"/>
          <w:szCs w:val="22"/>
        </w:rPr>
        <w:t>ORLEN OIL Sp. z o.o.;</w:t>
      </w:r>
    </w:p>
    <w:p w14:paraId="5C23EF2F" w14:textId="77777777" w:rsidR="00F715AC" w:rsidRPr="00315B07" w:rsidRDefault="00F715AC" w:rsidP="00F715AC">
      <w:pPr>
        <w:pStyle w:val="Teksttreci0"/>
        <w:spacing w:line="262" w:lineRule="auto"/>
        <w:rPr>
          <w:rFonts w:asciiTheme="majorHAnsi" w:hAnsiTheme="majorHAnsi" w:cstheme="majorHAnsi"/>
          <w:sz w:val="22"/>
          <w:szCs w:val="22"/>
        </w:rPr>
      </w:pPr>
      <w:r w:rsidRPr="00315B07">
        <w:rPr>
          <w:rFonts w:asciiTheme="majorHAnsi" w:hAnsiTheme="majorHAnsi" w:cstheme="majorHAnsi"/>
          <w:b/>
          <w:bCs/>
          <w:color w:val="000000"/>
          <w:sz w:val="22"/>
          <w:szCs w:val="22"/>
        </w:rPr>
        <w:t xml:space="preserve">Wystawca - </w:t>
      </w:r>
      <w:r w:rsidRPr="00315B07">
        <w:rPr>
          <w:rFonts w:asciiTheme="majorHAnsi" w:hAnsiTheme="majorHAnsi" w:cstheme="majorHAnsi"/>
          <w:color w:val="000000"/>
          <w:sz w:val="22"/>
          <w:szCs w:val="22"/>
        </w:rPr>
        <w:t>podmiot, u którego ORLEN OIL Sp. z o.o. dokonuje zakupu i który wystawia dokumenty w formie elektronicznej;</w:t>
      </w:r>
    </w:p>
    <w:p w14:paraId="699BD6EE" w14:textId="77777777" w:rsidR="00F715AC" w:rsidRPr="00315B07" w:rsidRDefault="00F715AC" w:rsidP="00F715AC">
      <w:pPr>
        <w:pStyle w:val="Teksttreci0"/>
        <w:spacing w:after="200" w:line="262" w:lineRule="auto"/>
        <w:rPr>
          <w:rFonts w:asciiTheme="majorHAnsi" w:hAnsiTheme="majorHAnsi" w:cstheme="majorHAnsi"/>
          <w:sz w:val="22"/>
          <w:szCs w:val="22"/>
        </w:rPr>
      </w:pPr>
      <w:r w:rsidRPr="00315B07">
        <w:rPr>
          <w:rFonts w:asciiTheme="majorHAnsi" w:hAnsiTheme="majorHAnsi" w:cstheme="majorHAnsi"/>
          <w:b/>
          <w:bCs/>
          <w:color w:val="000000"/>
          <w:sz w:val="22"/>
          <w:szCs w:val="22"/>
        </w:rPr>
        <w:t xml:space="preserve">Porozumienie - </w:t>
      </w:r>
      <w:r w:rsidRPr="00315B07">
        <w:rPr>
          <w:rFonts w:asciiTheme="majorHAnsi" w:hAnsiTheme="majorHAnsi" w:cstheme="majorHAnsi"/>
          <w:color w:val="000000"/>
          <w:sz w:val="22"/>
          <w:szCs w:val="22"/>
        </w:rPr>
        <w:t>dokument wyrażający akceptację Odbiorcy na przesyłanie mu e-faktur;</w:t>
      </w:r>
    </w:p>
    <w:p w14:paraId="1A916824" w14:textId="77777777" w:rsidR="00F715AC" w:rsidRPr="00315B07" w:rsidRDefault="00F715AC" w:rsidP="00F715AC">
      <w:pPr>
        <w:pStyle w:val="Nagwek31"/>
        <w:keepNext/>
        <w:keepLines/>
        <w:rPr>
          <w:rFonts w:asciiTheme="majorHAnsi" w:hAnsiTheme="majorHAnsi" w:cstheme="majorHAnsi"/>
          <w:sz w:val="22"/>
          <w:szCs w:val="22"/>
        </w:rPr>
      </w:pPr>
      <w:bookmarkStart w:id="29" w:name="bookmark26"/>
      <w:bookmarkStart w:id="30" w:name="bookmark27"/>
      <w:bookmarkStart w:id="31" w:name="bookmark28"/>
      <w:r w:rsidRPr="00315B07">
        <w:rPr>
          <w:rFonts w:asciiTheme="majorHAnsi" w:hAnsiTheme="majorHAnsi" w:cstheme="majorHAnsi"/>
          <w:color w:val="000000"/>
          <w:sz w:val="22"/>
          <w:szCs w:val="22"/>
        </w:rPr>
        <w:t>Postanowienia ogólne</w:t>
      </w:r>
      <w:bookmarkEnd w:id="29"/>
      <w:bookmarkEnd w:id="30"/>
      <w:bookmarkEnd w:id="31"/>
    </w:p>
    <w:p w14:paraId="5754F455" w14:textId="77777777" w:rsidR="00F715AC" w:rsidRPr="00315B07" w:rsidRDefault="00F715AC" w:rsidP="00F715AC">
      <w:pPr>
        <w:pStyle w:val="Teksttreci0"/>
        <w:widowControl w:val="0"/>
        <w:numPr>
          <w:ilvl w:val="0"/>
          <w:numId w:val="46"/>
        </w:numPr>
        <w:shd w:val="clear" w:color="auto" w:fill="auto"/>
        <w:tabs>
          <w:tab w:val="left" w:pos="669"/>
        </w:tabs>
        <w:spacing w:before="0" w:after="0" w:line="257" w:lineRule="auto"/>
        <w:ind w:firstLine="300"/>
        <w:rPr>
          <w:rFonts w:asciiTheme="majorHAnsi" w:hAnsiTheme="majorHAnsi" w:cstheme="majorHAnsi"/>
          <w:sz w:val="22"/>
          <w:szCs w:val="22"/>
        </w:rPr>
      </w:pPr>
      <w:bookmarkStart w:id="32" w:name="bookmark29"/>
      <w:bookmarkEnd w:id="32"/>
      <w:r w:rsidRPr="00315B07">
        <w:rPr>
          <w:rFonts w:asciiTheme="majorHAnsi" w:hAnsiTheme="majorHAnsi" w:cstheme="majorHAnsi"/>
          <w:color w:val="000000"/>
          <w:sz w:val="22"/>
          <w:szCs w:val="22"/>
        </w:rPr>
        <w:t>Niniejsza Instrukcja określa zasady przesyłania e-faktur przez Wystawcę do Odbiorcy.</w:t>
      </w:r>
    </w:p>
    <w:p w14:paraId="712E571D" w14:textId="77777777" w:rsidR="00F715AC" w:rsidRPr="00315B07" w:rsidRDefault="00F715AC" w:rsidP="00F715AC">
      <w:pPr>
        <w:pStyle w:val="Teksttreci0"/>
        <w:widowControl w:val="0"/>
        <w:numPr>
          <w:ilvl w:val="0"/>
          <w:numId w:val="46"/>
        </w:numPr>
        <w:shd w:val="clear" w:color="auto" w:fill="auto"/>
        <w:tabs>
          <w:tab w:val="left" w:pos="669"/>
        </w:tabs>
        <w:spacing w:before="0" w:after="0" w:line="257" w:lineRule="auto"/>
        <w:ind w:left="640" w:hanging="320"/>
        <w:rPr>
          <w:rFonts w:asciiTheme="majorHAnsi" w:hAnsiTheme="majorHAnsi" w:cstheme="majorHAnsi"/>
          <w:sz w:val="22"/>
          <w:szCs w:val="22"/>
        </w:rPr>
      </w:pPr>
      <w:bookmarkStart w:id="33" w:name="bookmark30"/>
      <w:bookmarkEnd w:id="33"/>
      <w:r w:rsidRPr="00315B07">
        <w:rPr>
          <w:rFonts w:asciiTheme="majorHAnsi" w:hAnsiTheme="majorHAnsi" w:cstheme="majorHAnsi"/>
          <w:color w:val="000000"/>
          <w:sz w:val="22"/>
          <w:szCs w:val="22"/>
        </w:rPr>
        <w:t>Warunkiem korzystania przez Wystawcę z możliwości wysyłania e-faktur do Odbiorcy jest łączne spełnienie wymogów opisanych poniżej:</w:t>
      </w:r>
    </w:p>
    <w:p w14:paraId="19D0E581" w14:textId="77777777" w:rsidR="00F715AC" w:rsidRPr="00315B07" w:rsidRDefault="00F715AC" w:rsidP="00F715AC">
      <w:pPr>
        <w:pStyle w:val="Teksttreci0"/>
        <w:widowControl w:val="0"/>
        <w:numPr>
          <w:ilvl w:val="0"/>
          <w:numId w:val="47"/>
        </w:numPr>
        <w:shd w:val="clear" w:color="auto" w:fill="auto"/>
        <w:tabs>
          <w:tab w:val="left" w:pos="1412"/>
        </w:tabs>
        <w:spacing w:before="0" w:after="0" w:line="257" w:lineRule="auto"/>
        <w:ind w:left="1080" w:firstLine="0"/>
        <w:rPr>
          <w:rFonts w:asciiTheme="majorHAnsi" w:hAnsiTheme="majorHAnsi" w:cstheme="majorHAnsi"/>
          <w:sz w:val="22"/>
          <w:szCs w:val="22"/>
        </w:rPr>
      </w:pPr>
      <w:bookmarkStart w:id="34" w:name="bookmark31"/>
      <w:bookmarkEnd w:id="34"/>
      <w:r w:rsidRPr="00315B07">
        <w:rPr>
          <w:rFonts w:asciiTheme="majorHAnsi" w:hAnsiTheme="majorHAnsi" w:cstheme="majorHAnsi"/>
          <w:color w:val="000000"/>
          <w:sz w:val="22"/>
          <w:szCs w:val="22"/>
        </w:rPr>
        <w:t>otrzymanie zaakceptowanego przez Odbiorcę Porozumienia z Wystawcą na przesyłanie e-faktur,</w:t>
      </w:r>
    </w:p>
    <w:p w14:paraId="7E0143FA" w14:textId="77777777" w:rsidR="00F715AC" w:rsidRPr="00315B07" w:rsidRDefault="00F715AC" w:rsidP="00F715AC">
      <w:pPr>
        <w:pStyle w:val="Teksttreci0"/>
        <w:widowControl w:val="0"/>
        <w:numPr>
          <w:ilvl w:val="0"/>
          <w:numId w:val="47"/>
        </w:numPr>
        <w:shd w:val="clear" w:color="auto" w:fill="auto"/>
        <w:tabs>
          <w:tab w:val="left" w:pos="1412"/>
        </w:tabs>
        <w:spacing w:before="0" w:after="200" w:line="257" w:lineRule="auto"/>
        <w:ind w:left="1080" w:firstLine="0"/>
        <w:rPr>
          <w:rFonts w:asciiTheme="majorHAnsi" w:hAnsiTheme="majorHAnsi" w:cstheme="majorHAnsi"/>
          <w:sz w:val="22"/>
          <w:szCs w:val="22"/>
        </w:rPr>
      </w:pPr>
      <w:bookmarkStart w:id="35" w:name="bookmark32"/>
      <w:bookmarkEnd w:id="35"/>
      <w:r w:rsidRPr="00315B07">
        <w:rPr>
          <w:rFonts w:asciiTheme="majorHAnsi" w:hAnsiTheme="majorHAnsi" w:cstheme="majorHAnsi"/>
          <w:color w:val="000000"/>
          <w:sz w:val="22"/>
          <w:szCs w:val="22"/>
        </w:rPr>
        <w:t>zastosowanie się do wymogów opisanych poniżej w niniejszej Instrukcji.</w:t>
      </w:r>
    </w:p>
    <w:p w14:paraId="1199BDEB" w14:textId="77777777" w:rsidR="00F715AC" w:rsidRPr="00315B07" w:rsidRDefault="00F715AC" w:rsidP="00F715AC">
      <w:pPr>
        <w:pStyle w:val="Nagwek31"/>
        <w:keepNext/>
        <w:keepLines/>
        <w:rPr>
          <w:rFonts w:asciiTheme="majorHAnsi" w:hAnsiTheme="majorHAnsi" w:cstheme="majorHAnsi"/>
          <w:sz w:val="22"/>
          <w:szCs w:val="22"/>
        </w:rPr>
      </w:pPr>
      <w:bookmarkStart w:id="36" w:name="bookmark33"/>
      <w:bookmarkStart w:id="37" w:name="bookmark34"/>
      <w:bookmarkStart w:id="38" w:name="bookmark35"/>
      <w:r w:rsidRPr="00315B07">
        <w:rPr>
          <w:rFonts w:asciiTheme="majorHAnsi" w:hAnsiTheme="majorHAnsi" w:cstheme="majorHAnsi"/>
          <w:color w:val="000000"/>
          <w:sz w:val="22"/>
          <w:szCs w:val="22"/>
        </w:rPr>
        <w:t>Warunki przesyłania faktur elektronicznych</w:t>
      </w:r>
      <w:bookmarkEnd w:id="36"/>
      <w:bookmarkEnd w:id="37"/>
      <w:bookmarkEnd w:id="38"/>
    </w:p>
    <w:p w14:paraId="521789A8" w14:textId="77777777" w:rsidR="00F715AC" w:rsidRPr="00315B07" w:rsidRDefault="00F715AC" w:rsidP="00F715AC">
      <w:pPr>
        <w:pStyle w:val="Teksttreci0"/>
        <w:widowControl w:val="0"/>
        <w:numPr>
          <w:ilvl w:val="0"/>
          <w:numId w:val="46"/>
        </w:numPr>
        <w:shd w:val="clear" w:color="auto" w:fill="auto"/>
        <w:tabs>
          <w:tab w:val="left" w:pos="669"/>
        </w:tabs>
        <w:spacing w:before="0" w:after="0" w:line="254" w:lineRule="auto"/>
        <w:ind w:left="640" w:hanging="320"/>
        <w:rPr>
          <w:rFonts w:asciiTheme="majorHAnsi" w:hAnsiTheme="majorHAnsi" w:cstheme="majorHAnsi"/>
          <w:sz w:val="22"/>
          <w:szCs w:val="22"/>
        </w:rPr>
      </w:pPr>
      <w:bookmarkStart w:id="39" w:name="bookmark36"/>
      <w:bookmarkEnd w:id="39"/>
      <w:r w:rsidRPr="00315B07">
        <w:rPr>
          <w:rFonts w:asciiTheme="majorHAnsi" w:hAnsiTheme="majorHAnsi" w:cstheme="majorHAnsi"/>
          <w:color w:val="000000"/>
          <w:sz w:val="22"/>
          <w:szCs w:val="22"/>
        </w:rPr>
        <w:t>E-faktury powinny być wysyłane wyłącznie w postaci plików w formacie PDF. Faktury w innych formatach nie zostaną przyjęte przez Odbiorcę.</w:t>
      </w:r>
    </w:p>
    <w:p w14:paraId="6C08CF17" w14:textId="77777777" w:rsidR="00F715AC" w:rsidRPr="00315B07" w:rsidRDefault="00F715AC" w:rsidP="00F715AC">
      <w:pPr>
        <w:pStyle w:val="Teksttreci0"/>
        <w:widowControl w:val="0"/>
        <w:numPr>
          <w:ilvl w:val="0"/>
          <w:numId w:val="46"/>
        </w:numPr>
        <w:shd w:val="clear" w:color="auto" w:fill="auto"/>
        <w:tabs>
          <w:tab w:val="left" w:pos="669"/>
        </w:tabs>
        <w:spacing w:before="0" w:after="0" w:line="254" w:lineRule="auto"/>
        <w:ind w:left="640" w:hanging="320"/>
        <w:rPr>
          <w:rFonts w:asciiTheme="majorHAnsi" w:hAnsiTheme="majorHAnsi" w:cstheme="majorHAnsi"/>
          <w:sz w:val="22"/>
          <w:szCs w:val="22"/>
        </w:rPr>
      </w:pPr>
      <w:bookmarkStart w:id="40" w:name="bookmark37"/>
      <w:bookmarkEnd w:id="40"/>
      <w:r w:rsidRPr="00315B07">
        <w:rPr>
          <w:rFonts w:asciiTheme="majorHAnsi" w:hAnsiTheme="majorHAnsi" w:cstheme="majorHAnsi"/>
          <w:color w:val="000000"/>
          <w:sz w:val="22"/>
          <w:szCs w:val="22"/>
        </w:rPr>
        <w:t>E-faktury powinny być wysyłane z adresu lub adresów zadeklarowanych przez Wystawcę w Porozumieniu. E-faktury wysłane z innych adresów, bez wcześniejszego poinformowania o tym Odbiorcy, nie zostaną przyjęte przez Odbiorcę.</w:t>
      </w:r>
    </w:p>
    <w:p w14:paraId="28FD9620" w14:textId="77777777" w:rsidR="00F715AC" w:rsidRPr="00315B07" w:rsidRDefault="00F715AC" w:rsidP="00F715AC">
      <w:pPr>
        <w:pStyle w:val="Teksttreci0"/>
        <w:widowControl w:val="0"/>
        <w:numPr>
          <w:ilvl w:val="0"/>
          <w:numId w:val="46"/>
        </w:numPr>
        <w:shd w:val="clear" w:color="auto" w:fill="auto"/>
        <w:tabs>
          <w:tab w:val="left" w:pos="669"/>
        </w:tabs>
        <w:spacing w:before="0" w:after="0" w:line="254" w:lineRule="auto"/>
        <w:ind w:firstLine="300"/>
        <w:rPr>
          <w:rFonts w:asciiTheme="majorHAnsi" w:hAnsiTheme="majorHAnsi" w:cstheme="majorHAnsi"/>
          <w:sz w:val="22"/>
          <w:szCs w:val="22"/>
        </w:rPr>
      </w:pPr>
      <w:bookmarkStart w:id="41" w:name="bookmark38"/>
      <w:bookmarkEnd w:id="41"/>
      <w:r w:rsidRPr="00315B07">
        <w:rPr>
          <w:rFonts w:asciiTheme="majorHAnsi" w:hAnsiTheme="majorHAnsi" w:cstheme="majorHAnsi"/>
          <w:color w:val="000000"/>
          <w:sz w:val="22"/>
          <w:szCs w:val="22"/>
        </w:rPr>
        <w:lastRenderedPageBreak/>
        <w:t xml:space="preserve">E-faktury powinny być wysyłane na adres </w:t>
      </w:r>
      <w:hyperlink r:id="rId13" w:history="1">
        <w:r w:rsidRPr="00315B07">
          <w:rPr>
            <w:rFonts w:asciiTheme="majorHAnsi" w:hAnsiTheme="majorHAnsi" w:cstheme="majorHAnsi"/>
            <w:b/>
            <w:bCs/>
            <w:color w:val="508CD6"/>
            <w:sz w:val="22"/>
            <w:szCs w:val="22"/>
          </w:rPr>
          <w:t>efaktura.ooil@orlen.pl</w:t>
        </w:r>
      </w:hyperlink>
    </w:p>
    <w:p w14:paraId="23750B57" w14:textId="77777777" w:rsidR="00F715AC" w:rsidRPr="00315B07" w:rsidRDefault="00F715AC" w:rsidP="00F715AC">
      <w:pPr>
        <w:pStyle w:val="Teksttreci0"/>
        <w:widowControl w:val="0"/>
        <w:numPr>
          <w:ilvl w:val="0"/>
          <w:numId w:val="46"/>
        </w:numPr>
        <w:shd w:val="clear" w:color="auto" w:fill="auto"/>
        <w:tabs>
          <w:tab w:val="left" w:pos="669"/>
        </w:tabs>
        <w:spacing w:before="0" w:after="0" w:line="254" w:lineRule="auto"/>
        <w:ind w:left="640" w:hanging="320"/>
        <w:rPr>
          <w:rFonts w:asciiTheme="majorHAnsi" w:hAnsiTheme="majorHAnsi" w:cstheme="majorHAnsi"/>
          <w:sz w:val="22"/>
          <w:szCs w:val="22"/>
        </w:rPr>
      </w:pPr>
      <w:bookmarkStart w:id="42" w:name="bookmark39"/>
      <w:bookmarkEnd w:id="42"/>
      <w:r w:rsidRPr="00315B07">
        <w:rPr>
          <w:rFonts w:asciiTheme="majorHAnsi" w:hAnsiTheme="majorHAnsi" w:cstheme="majorHAnsi"/>
          <w:color w:val="000000"/>
          <w:sz w:val="22"/>
          <w:szCs w:val="22"/>
        </w:rPr>
        <w:t>E-faktury powinny być przesyłane w stosunku 1:1, przez co rozumie się jeden załącznik z fakturą dołączony do jednej wiadomości e-mail.</w:t>
      </w:r>
    </w:p>
    <w:p w14:paraId="5C40C78B" w14:textId="77777777" w:rsidR="00F715AC" w:rsidRPr="00315B07" w:rsidRDefault="00F715AC" w:rsidP="00F715AC">
      <w:pPr>
        <w:pStyle w:val="Teksttreci0"/>
        <w:widowControl w:val="0"/>
        <w:numPr>
          <w:ilvl w:val="0"/>
          <w:numId w:val="46"/>
        </w:numPr>
        <w:shd w:val="clear" w:color="auto" w:fill="auto"/>
        <w:tabs>
          <w:tab w:val="left" w:pos="669"/>
        </w:tabs>
        <w:spacing w:before="0" w:after="0" w:line="254" w:lineRule="auto"/>
        <w:ind w:left="640" w:hanging="320"/>
        <w:rPr>
          <w:rFonts w:asciiTheme="majorHAnsi" w:hAnsiTheme="majorHAnsi" w:cstheme="majorHAnsi"/>
          <w:sz w:val="22"/>
          <w:szCs w:val="22"/>
        </w:rPr>
      </w:pPr>
      <w:bookmarkStart w:id="43" w:name="bookmark40"/>
      <w:bookmarkEnd w:id="43"/>
      <w:r w:rsidRPr="00315B07">
        <w:rPr>
          <w:rFonts w:asciiTheme="majorHAnsi" w:hAnsiTheme="majorHAnsi" w:cstheme="majorHAnsi"/>
          <w:color w:val="000000"/>
          <w:sz w:val="22"/>
          <w:szCs w:val="22"/>
        </w:rPr>
        <w:t>Wszelkie załączniki (protokoły wykonania usług, wydania w-z, specyfikacje techniczne itp.) powinny stanowić kolejne strony pliku z fakturą, nie przekraczającego 10 MB.</w:t>
      </w:r>
    </w:p>
    <w:p w14:paraId="3C340F84" w14:textId="77777777" w:rsidR="00F715AC" w:rsidRPr="00315B07" w:rsidRDefault="00F715AC" w:rsidP="00F715AC">
      <w:pPr>
        <w:pStyle w:val="Teksttreci0"/>
        <w:widowControl w:val="0"/>
        <w:numPr>
          <w:ilvl w:val="0"/>
          <w:numId w:val="46"/>
        </w:numPr>
        <w:shd w:val="clear" w:color="auto" w:fill="auto"/>
        <w:tabs>
          <w:tab w:val="left" w:pos="669"/>
        </w:tabs>
        <w:spacing w:before="0" w:after="0" w:line="254" w:lineRule="auto"/>
        <w:ind w:left="640" w:hanging="320"/>
        <w:rPr>
          <w:rFonts w:asciiTheme="majorHAnsi" w:hAnsiTheme="majorHAnsi" w:cstheme="majorHAnsi"/>
          <w:sz w:val="22"/>
          <w:szCs w:val="22"/>
        </w:rPr>
      </w:pPr>
      <w:bookmarkStart w:id="44" w:name="bookmark41"/>
      <w:bookmarkEnd w:id="44"/>
      <w:r w:rsidRPr="00315B07">
        <w:rPr>
          <w:rFonts w:asciiTheme="majorHAnsi" w:hAnsiTheme="majorHAnsi" w:cstheme="majorHAnsi"/>
          <w:b/>
          <w:bCs/>
          <w:color w:val="000000"/>
          <w:sz w:val="22"/>
          <w:szCs w:val="22"/>
        </w:rPr>
        <w:t xml:space="preserve">Niedopuszczalne </w:t>
      </w:r>
      <w:r w:rsidRPr="00315B07">
        <w:rPr>
          <w:rFonts w:asciiTheme="majorHAnsi" w:hAnsiTheme="majorHAnsi" w:cstheme="majorHAnsi"/>
          <w:color w:val="000000"/>
          <w:sz w:val="22"/>
          <w:szCs w:val="22"/>
        </w:rPr>
        <w:t>jest dołączanie do wiadomości e-mail, zwłaszcza w stopce, innych plików graficznych (np. JPEG, TIF, BMP). Wiadomość zawierająca oprócz pliku PDF inny plik w w/w formacie nie zostanie przyjęte przez Odbiorcę. Pliki nie powinny być skompresowane, np. w formacie .ZIP, ani być zamieszczane pośrednio w wiadomości będącej załącznikiem innej wiadomości.</w:t>
      </w:r>
    </w:p>
    <w:p w14:paraId="344403A2" w14:textId="77777777" w:rsidR="00F715AC" w:rsidRPr="00315B07" w:rsidRDefault="00F715AC" w:rsidP="00F715AC">
      <w:pPr>
        <w:pStyle w:val="Teksttreci0"/>
        <w:widowControl w:val="0"/>
        <w:numPr>
          <w:ilvl w:val="0"/>
          <w:numId w:val="46"/>
        </w:numPr>
        <w:shd w:val="clear" w:color="auto" w:fill="auto"/>
        <w:tabs>
          <w:tab w:val="left" w:pos="669"/>
        </w:tabs>
        <w:spacing w:before="0" w:after="0" w:line="254" w:lineRule="auto"/>
        <w:ind w:left="640" w:hanging="320"/>
        <w:rPr>
          <w:rFonts w:asciiTheme="majorHAnsi" w:hAnsiTheme="majorHAnsi" w:cstheme="majorHAnsi"/>
          <w:sz w:val="22"/>
          <w:szCs w:val="22"/>
        </w:rPr>
      </w:pPr>
      <w:bookmarkStart w:id="45" w:name="bookmark42"/>
      <w:bookmarkEnd w:id="45"/>
      <w:r w:rsidRPr="00315B07">
        <w:rPr>
          <w:rFonts w:asciiTheme="majorHAnsi" w:hAnsiTheme="majorHAnsi" w:cstheme="majorHAnsi"/>
          <w:color w:val="000000"/>
          <w:sz w:val="22"/>
          <w:szCs w:val="22"/>
        </w:rPr>
        <w:t>Wiadomości e-mail powinny zawierać w temacie odpowiednie zapisy umożliwiające identyfikację nr dokumentu..</w:t>
      </w:r>
    </w:p>
    <w:p w14:paraId="304C3F09" w14:textId="77777777" w:rsidR="00F715AC" w:rsidRPr="00315B07" w:rsidRDefault="00F715AC" w:rsidP="00F715AC">
      <w:pPr>
        <w:pStyle w:val="Teksttreci0"/>
        <w:widowControl w:val="0"/>
        <w:numPr>
          <w:ilvl w:val="0"/>
          <w:numId w:val="46"/>
        </w:numPr>
        <w:shd w:val="clear" w:color="auto" w:fill="auto"/>
        <w:tabs>
          <w:tab w:val="left" w:pos="678"/>
        </w:tabs>
        <w:spacing w:before="0" w:after="0" w:line="254" w:lineRule="auto"/>
        <w:ind w:left="640" w:hanging="320"/>
        <w:rPr>
          <w:rFonts w:asciiTheme="majorHAnsi" w:hAnsiTheme="majorHAnsi" w:cstheme="majorHAnsi"/>
          <w:sz w:val="22"/>
          <w:szCs w:val="22"/>
        </w:rPr>
      </w:pPr>
      <w:bookmarkStart w:id="46" w:name="bookmark43"/>
      <w:bookmarkEnd w:id="46"/>
      <w:r w:rsidRPr="00315B07">
        <w:rPr>
          <w:rFonts w:asciiTheme="majorHAnsi" w:hAnsiTheme="majorHAnsi" w:cstheme="majorHAnsi"/>
          <w:color w:val="000000"/>
          <w:sz w:val="22"/>
          <w:szCs w:val="22"/>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781B064C" w14:textId="77777777" w:rsidR="00F715AC" w:rsidRPr="00315B07" w:rsidRDefault="00F715AC" w:rsidP="00F715AC">
      <w:pPr>
        <w:pStyle w:val="Teksttreci0"/>
        <w:widowControl w:val="0"/>
        <w:numPr>
          <w:ilvl w:val="0"/>
          <w:numId w:val="46"/>
        </w:numPr>
        <w:shd w:val="clear" w:color="auto" w:fill="auto"/>
        <w:tabs>
          <w:tab w:val="left" w:pos="678"/>
        </w:tabs>
        <w:spacing w:before="0" w:after="0" w:line="254" w:lineRule="auto"/>
        <w:ind w:left="640" w:hanging="320"/>
        <w:rPr>
          <w:rFonts w:asciiTheme="majorHAnsi" w:hAnsiTheme="majorHAnsi" w:cstheme="majorHAnsi"/>
          <w:sz w:val="22"/>
          <w:szCs w:val="22"/>
        </w:rPr>
      </w:pPr>
      <w:bookmarkStart w:id="47" w:name="bookmark44"/>
      <w:bookmarkEnd w:id="47"/>
      <w:r w:rsidRPr="00315B07">
        <w:rPr>
          <w:rFonts w:asciiTheme="majorHAnsi" w:hAnsiTheme="majorHAnsi" w:cstheme="majorHAnsi"/>
          <w:color w:val="000000"/>
          <w:sz w:val="22"/>
          <w:szCs w:val="22"/>
        </w:rPr>
        <w:t>Każdorazowa zmiana adresu lub adresów, o którym mowa w pkt. 2 i 4 Porozumienia, wymaga poinformowania Odbiorcy o tym fakcie mailem przesłanym na adres wskazany w pkt. 9 Porozumienia.</w:t>
      </w:r>
    </w:p>
    <w:p w14:paraId="3FCD7D22" w14:textId="77777777" w:rsidR="00F715AC" w:rsidRPr="00315B07" w:rsidRDefault="00F715AC" w:rsidP="00F715AC">
      <w:pPr>
        <w:pStyle w:val="Teksttreci0"/>
        <w:widowControl w:val="0"/>
        <w:numPr>
          <w:ilvl w:val="0"/>
          <w:numId w:val="46"/>
        </w:numPr>
        <w:shd w:val="clear" w:color="auto" w:fill="auto"/>
        <w:tabs>
          <w:tab w:val="left" w:pos="678"/>
        </w:tabs>
        <w:spacing w:before="0" w:after="0" w:line="254" w:lineRule="auto"/>
        <w:ind w:left="640" w:hanging="320"/>
        <w:rPr>
          <w:rFonts w:asciiTheme="majorHAnsi" w:hAnsiTheme="majorHAnsi" w:cstheme="majorHAnsi"/>
          <w:sz w:val="22"/>
          <w:szCs w:val="22"/>
        </w:rPr>
      </w:pPr>
      <w:bookmarkStart w:id="48" w:name="bookmark45"/>
      <w:bookmarkEnd w:id="48"/>
      <w:r w:rsidRPr="00315B07">
        <w:rPr>
          <w:rFonts w:asciiTheme="majorHAnsi" w:hAnsiTheme="majorHAnsi" w:cstheme="majorHAnsi"/>
          <w:color w:val="000000"/>
          <w:sz w:val="22"/>
          <w:szCs w:val="22"/>
        </w:rPr>
        <w:t xml:space="preserve">Odbiorca nie przyjmuje e-faktur wystawianych za pośrednictwem portali internetowych i nie przesyłanych automatycznie w postaci plików PDF na adres </w:t>
      </w:r>
      <w:hyperlink r:id="rId14" w:history="1">
        <w:r w:rsidRPr="00315B07">
          <w:rPr>
            <w:rFonts w:asciiTheme="majorHAnsi" w:hAnsiTheme="majorHAnsi" w:cstheme="majorHAnsi"/>
            <w:b/>
            <w:bCs/>
            <w:color w:val="508CD6"/>
            <w:sz w:val="22"/>
            <w:szCs w:val="22"/>
          </w:rPr>
          <w:t>efaktura.ooil@orlen.pl</w:t>
        </w:r>
      </w:hyperlink>
      <w:r w:rsidRPr="00315B07">
        <w:rPr>
          <w:rFonts w:asciiTheme="majorHAnsi" w:hAnsiTheme="majorHAnsi" w:cstheme="majorHAnsi"/>
          <w:b/>
          <w:bCs/>
          <w:color w:val="508CD6"/>
          <w:sz w:val="22"/>
          <w:szCs w:val="22"/>
        </w:rPr>
        <w:t xml:space="preserve">. </w:t>
      </w:r>
      <w:r w:rsidRPr="00315B07">
        <w:rPr>
          <w:rFonts w:asciiTheme="majorHAnsi" w:hAnsiTheme="majorHAnsi" w:cstheme="majorHAnsi"/>
          <w:color w:val="000000"/>
          <w:sz w:val="22"/>
          <w:szCs w:val="22"/>
        </w:rPr>
        <w:t>W przypadku stosowania powyższego rozwiązania Wystawca zobowiązany jest do zapewnienia automatycznego przesyłania e-faktur, bądź przesłania e-faktur po uprzednim ich pobraniu z portalu.</w:t>
      </w:r>
    </w:p>
    <w:p w14:paraId="49464E01" w14:textId="77777777" w:rsidR="00F715AC" w:rsidRPr="00315B07" w:rsidRDefault="00F715AC" w:rsidP="00F715AC">
      <w:pPr>
        <w:pStyle w:val="Teksttreci0"/>
        <w:widowControl w:val="0"/>
        <w:numPr>
          <w:ilvl w:val="0"/>
          <w:numId w:val="46"/>
        </w:numPr>
        <w:shd w:val="clear" w:color="auto" w:fill="auto"/>
        <w:tabs>
          <w:tab w:val="left" w:pos="678"/>
        </w:tabs>
        <w:spacing w:before="0" w:after="0" w:line="254" w:lineRule="auto"/>
        <w:ind w:left="640" w:hanging="320"/>
        <w:rPr>
          <w:rFonts w:asciiTheme="majorHAnsi" w:hAnsiTheme="majorHAnsi" w:cstheme="majorHAnsi"/>
          <w:sz w:val="22"/>
          <w:szCs w:val="22"/>
        </w:rPr>
      </w:pPr>
      <w:bookmarkStart w:id="49" w:name="bookmark46"/>
      <w:bookmarkEnd w:id="49"/>
      <w:r w:rsidRPr="00315B07">
        <w:rPr>
          <w:rFonts w:asciiTheme="majorHAnsi" w:hAnsiTheme="majorHAnsi" w:cstheme="majorHAnsi"/>
          <w:color w:val="000000"/>
          <w:sz w:val="22"/>
          <w:szCs w:val="22"/>
        </w:rPr>
        <w:t>Wystawca jest zobowiązany do archiwizowania kopii e-faktur, w postaci wysłanych plików PDF stanowiących dla Odbiorcy podstawę do obniżenia podatku VAT należnego o kwotę podatku VAT naliczonego. W razie niedopełnienia powyższego wymogu, lub w razie gdyby archiwizowana przez Wystawcę kopia e-faktury była nieprawidłowa ze względów formalnych, prawnych lub rzeczowych, Wystawca zobowiązany jest do wyrównania Odbiorcy szkody powstałej w wyniku wymierzenia Odbiorcy przez organ podatkowy zobowiązania podatkowego, wraz z sankcjami i odsetkami w kwotach wynikających z decyzji tego organu.</w:t>
      </w:r>
    </w:p>
    <w:p w14:paraId="292B4F3C" w14:textId="77777777" w:rsidR="00F715AC" w:rsidRPr="00315B07" w:rsidRDefault="00F715AC" w:rsidP="00F715AC">
      <w:pPr>
        <w:pStyle w:val="Teksttreci0"/>
        <w:widowControl w:val="0"/>
        <w:numPr>
          <w:ilvl w:val="0"/>
          <w:numId w:val="46"/>
        </w:numPr>
        <w:shd w:val="clear" w:color="auto" w:fill="auto"/>
        <w:tabs>
          <w:tab w:val="left" w:pos="678"/>
        </w:tabs>
        <w:spacing w:before="0" w:after="200" w:line="254" w:lineRule="auto"/>
        <w:ind w:left="640" w:hanging="320"/>
        <w:rPr>
          <w:rFonts w:asciiTheme="majorHAnsi" w:hAnsiTheme="majorHAnsi" w:cstheme="majorHAnsi"/>
          <w:sz w:val="22"/>
          <w:szCs w:val="22"/>
        </w:rPr>
      </w:pPr>
      <w:bookmarkStart w:id="50" w:name="bookmark47"/>
      <w:bookmarkEnd w:id="50"/>
      <w:r w:rsidRPr="00315B07">
        <w:rPr>
          <w:rFonts w:asciiTheme="majorHAnsi" w:hAnsiTheme="majorHAnsi" w:cstheme="majorHAnsi"/>
          <w:color w:val="000000"/>
          <w:sz w:val="22"/>
          <w:szCs w:val="22"/>
        </w:rPr>
        <w:t>Wystawca zobowiązuje się do archiwizowania kopii e-faktur, o których mowa w pkt 13 powyżej zgodnie z powszechnie obowiązującymi przepisami prawa podatkowego w tym zakresie.</w:t>
      </w:r>
    </w:p>
    <w:p w14:paraId="7D8B8696" w14:textId="77777777" w:rsidR="00F715AC" w:rsidRPr="00315B07" w:rsidRDefault="00F715AC" w:rsidP="00F715AC">
      <w:pPr>
        <w:pStyle w:val="Nagwek31"/>
        <w:keepNext/>
        <w:keepLines/>
        <w:rPr>
          <w:rFonts w:asciiTheme="majorHAnsi" w:hAnsiTheme="majorHAnsi" w:cstheme="majorHAnsi"/>
          <w:sz w:val="22"/>
          <w:szCs w:val="22"/>
        </w:rPr>
      </w:pPr>
      <w:bookmarkStart w:id="51" w:name="bookmark48"/>
      <w:bookmarkStart w:id="52" w:name="bookmark49"/>
      <w:bookmarkStart w:id="53" w:name="bookmark50"/>
      <w:r w:rsidRPr="00315B07">
        <w:rPr>
          <w:rFonts w:asciiTheme="majorHAnsi" w:hAnsiTheme="majorHAnsi" w:cstheme="majorHAnsi"/>
          <w:color w:val="000000"/>
          <w:sz w:val="22"/>
          <w:szCs w:val="22"/>
        </w:rPr>
        <w:t>Postanowienia końcowe</w:t>
      </w:r>
      <w:bookmarkEnd w:id="51"/>
      <w:bookmarkEnd w:id="52"/>
      <w:bookmarkEnd w:id="53"/>
    </w:p>
    <w:p w14:paraId="6CB727DE" w14:textId="77777777" w:rsidR="00F715AC" w:rsidRPr="00315B07" w:rsidRDefault="00F715AC" w:rsidP="00F715AC">
      <w:pPr>
        <w:pStyle w:val="Teksttreci0"/>
        <w:widowControl w:val="0"/>
        <w:numPr>
          <w:ilvl w:val="0"/>
          <w:numId w:val="46"/>
        </w:numPr>
        <w:shd w:val="clear" w:color="auto" w:fill="auto"/>
        <w:tabs>
          <w:tab w:val="left" w:pos="678"/>
        </w:tabs>
        <w:spacing w:before="0" w:after="0" w:line="254" w:lineRule="auto"/>
        <w:ind w:left="640" w:hanging="320"/>
        <w:rPr>
          <w:rFonts w:asciiTheme="majorHAnsi" w:hAnsiTheme="majorHAnsi" w:cstheme="majorHAnsi"/>
          <w:sz w:val="22"/>
          <w:szCs w:val="22"/>
        </w:rPr>
      </w:pPr>
      <w:bookmarkStart w:id="54" w:name="bookmark51"/>
      <w:bookmarkEnd w:id="54"/>
      <w:r w:rsidRPr="00315B07">
        <w:rPr>
          <w:rFonts w:asciiTheme="majorHAnsi" w:hAnsiTheme="majorHAnsi" w:cstheme="majorHAnsi"/>
          <w:color w:val="000000"/>
          <w:sz w:val="22"/>
          <w:szCs w:val="22"/>
        </w:rPr>
        <w:t>Przesyłanie e-faktur przez Wystawcę może nastąpić już w kolejnym dniu roboczym po otrzymaniu od Odbiorcy zaakceptowanego Porozumienia.</w:t>
      </w:r>
    </w:p>
    <w:p w14:paraId="498167C2" w14:textId="77777777" w:rsidR="00F715AC" w:rsidRPr="00315B07" w:rsidRDefault="00F715AC" w:rsidP="00F715AC">
      <w:pPr>
        <w:pStyle w:val="Teksttreci0"/>
        <w:widowControl w:val="0"/>
        <w:numPr>
          <w:ilvl w:val="0"/>
          <w:numId w:val="46"/>
        </w:numPr>
        <w:shd w:val="clear" w:color="auto" w:fill="auto"/>
        <w:tabs>
          <w:tab w:val="left" w:pos="678"/>
        </w:tabs>
        <w:spacing w:before="0" w:after="0" w:line="254" w:lineRule="auto"/>
        <w:ind w:left="640" w:hanging="320"/>
        <w:rPr>
          <w:rFonts w:asciiTheme="majorHAnsi" w:hAnsiTheme="majorHAnsi" w:cstheme="majorHAnsi"/>
          <w:sz w:val="22"/>
          <w:szCs w:val="22"/>
        </w:rPr>
      </w:pPr>
      <w:bookmarkStart w:id="55" w:name="bookmark52"/>
      <w:bookmarkEnd w:id="55"/>
      <w:r w:rsidRPr="00315B07">
        <w:rPr>
          <w:rFonts w:asciiTheme="majorHAnsi" w:hAnsiTheme="majorHAnsi" w:cstheme="majorHAnsi"/>
          <w:color w:val="000000"/>
          <w:sz w:val="22"/>
          <w:szCs w:val="22"/>
        </w:rPr>
        <w:t>Akceptacja elektronicznej formy przesyłania faktur może zostać wycofana przez Odbiorcę w każdym momencie, w szczególności w przypadku nie stosowania przez Wystawcę postanowień niniejszej Instrukcji. Cofnięcie akceptacji nastąpi poprzez wysłanie przez Odbiorcę pisma na adres e-mail Wystawcy zadeklarowany w punkcie 4 lub 2 Porozumienia.</w:t>
      </w:r>
    </w:p>
    <w:p w14:paraId="04765DEA" w14:textId="77777777" w:rsidR="00F715AC" w:rsidRPr="00315B07" w:rsidRDefault="00F715AC" w:rsidP="00F715AC">
      <w:pPr>
        <w:pStyle w:val="Teksttreci0"/>
        <w:widowControl w:val="0"/>
        <w:numPr>
          <w:ilvl w:val="0"/>
          <w:numId w:val="46"/>
        </w:numPr>
        <w:shd w:val="clear" w:color="auto" w:fill="auto"/>
        <w:tabs>
          <w:tab w:val="left" w:pos="678"/>
        </w:tabs>
        <w:spacing w:before="0" w:after="0" w:line="254" w:lineRule="auto"/>
        <w:ind w:left="640" w:hanging="320"/>
        <w:rPr>
          <w:rFonts w:asciiTheme="majorHAnsi" w:hAnsiTheme="majorHAnsi" w:cstheme="majorHAnsi"/>
          <w:sz w:val="22"/>
          <w:szCs w:val="22"/>
        </w:rPr>
      </w:pPr>
      <w:bookmarkStart w:id="56" w:name="bookmark53"/>
      <w:bookmarkEnd w:id="56"/>
      <w:r w:rsidRPr="00315B07">
        <w:rPr>
          <w:rFonts w:asciiTheme="majorHAnsi" w:hAnsiTheme="majorHAnsi" w:cstheme="majorHAnsi"/>
          <w:color w:val="000000"/>
          <w:sz w:val="22"/>
          <w:szCs w:val="22"/>
        </w:rPr>
        <w:t>Wystawca może zrezygnować z przesyłania e-faktur, informując o tym Odbiorcę mailem przesłanym na adres wskazany w pkt 9 Porozumienia.</w:t>
      </w:r>
    </w:p>
    <w:p w14:paraId="4BFD84B7" w14:textId="77777777" w:rsidR="00F715AC" w:rsidRPr="00315B07" w:rsidRDefault="00F715AC" w:rsidP="00F715AC">
      <w:pPr>
        <w:pStyle w:val="Teksttreci0"/>
        <w:widowControl w:val="0"/>
        <w:numPr>
          <w:ilvl w:val="0"/>
          <w:numId w:val="46"/>
        </w:numPr>
        <w:shd w:val="clear" w:color="auto" w:fill="auto"/>
        <w:tabs>
          <w:tab w:val="left" w:pos="669"/>
        </w:tabs>
        <w:spacing w:before="0" w:after="200" w:line="254" w:lineRule="auto"/>
        <w:ind w:firstLine="300"/>
        <w:rPr>
          <w:rFonts w:asciiTheme="majorHAnsi" w:hAnsiTheme="majorHAnsi" w:cstheme="majorHAnsi"/>
          <w:sz w:val="22"/>
          <w:szCs w:val="22"/>
        </w:rPr>
      </w:pPr>
      <w:bookmarkStart w:id="57" w:name="bookmark54"/>
      <w:bookmarkEnd w:id="57"/>
      <w:r w:rsidRPr="00315B07">
        <w:rPr>
          <w:rFonts w:asciiTheme="majorHAnsi" w:hAnsiTheme="majorHAnsi" w:cstheme="majorHAnsi"/>
          <w:color w:val="000000"/>
          <w:sz w:val="22"/>
          <w:szCs w:val="22"/>
        </w:rPr>
        <w:t>Pytania i wątpliwości proszę kierować na adres u Odbiorcy wskazany w punkcie 9 Porozumienia.</w:t>
      </w:r>
    </w:p>
    <w:p w14:paraId="57D94ED9" w14:textId="77777777" w:rsidR="00F715AC" w:rsidRPr="00315B07" w:rsidRDefault="00F715AC" w:rsidP="00F715AC">
      <w:pPr>
        <w:rPr>
          <w:rFonts w:asciiTheme="majorHAnsi" w:hAnsiTheme="majorHAnsi" w:cstheme="majorHAnsi"/>
        </w:rPr>
      </w:pPr>
    </w:p>
    <w:p w14:paraId="46B2CA07" w14:textId="77777777" w:rsidR="00F715AC" w:rsidRDefault="00F715AC" w:rsidP="00F715AC">
      <w:pPr>
        <w:rPr>
          <w:rFonts w:asciiTheme="majorHAnsi" w:hAnsiTheme="majorHAnsi" w:cstheme="majorHAnsi"/>
        </w:rPr>
      </w:pPr>
    </w:p>
    <w:p w14:paraId="53FD374C" w14:textId="77777777" w:rsidR="00F715AC" w:rsidRDefault="00F715AC" w:rsidP="00F715AC">
      <w:pPr>
        <w:rPr>
          <w:rFonts w:asciiTheme="majorHAnsi" w:hAnsiTheme="majorHAnsi" w:cstheme="majorHAnsi"/>
        </w:rPr>
      </w:pPr>
    </w:p>
    <w:p w14:paraId="343F46C3" w14:textId="77777777" w:rsidR="00F715AC" w:rsidRPr="00E30E06" w:rsidRDefault="00F715AC" w:rsidP="00F715AC">
      <w:pPr>
        <w:rPr>
          <w:rFonts w:asciiTheme="majorHAnsi" w:hAnsiTheme="majorHAnsi" w:cstheme="majorHAnsi"/>
        </w:rPr>
      </w:pPr>
    </w:p>
    <w:p w14:paraId="7A8A6CBF" w14:textId="77777777" w:rsidR="00F715AC" w:rsidRPr="003343B5" w:rsidRDefault="00F715AC" w:rsidP="00F715AC">
      <w:pPr>
        <w:rPr>
          <w:rFonts w:asciiTheme="majorHAnsi" w:hAnsiTheme="majorHAnsi" w:cstheme="majorHAnsi"/>
        </w:rPr>
      </w:pPr>
    </w:p>
    <w:p w14:paraId="2B7AC749" w14:textId="77777777" w:rsidR="00F715AC" w:rsidRDefault="00F715AC" w:rsidP="00F715AC">
      <w:pPr>
        <w:rPr>
          <w:rFonts w:asciiTheme="majorHAnsi" w:hAnsiTheme="majorHAnsi" w:cstheme="majorHAnsi"/>
        </w:rPr>
      </w:pPr>
    </w:p>
    <w:p w14:paraId="203C0494" w14:textId="77777777" w:rsidR="00F715AC" w:rsidRDefault="00F715AC" w:rsidP="00F715AC">
      <w:pPr>
        <w:rPr>
          <w:rFonts w:asciiTheme="majorHAnsi" w:hAnsiTheme="majorHAnsi" w:cstheme="majorHAnsi"/>
        </w:rPr>
      </w:pPr>
    </w:p>
    <w:p w14:paraId="39885910" w14:textId="77777777" w:rsidR="00F715AC" w:rsidRDefault="00F715AC" w:rsidP="00F715AC">
      <w:pPr>
        <w:rPr>
          <w:rFonts w:asciiTheme="majorHAnsi" w:hAnsiTheme="majorHAnsi" w:cstheme="majorHAnsi"/>
        </w:rPr>
      </w:pPr>
    </w:p>
    <w:p w14:paraId="3ECD969A" w14:textId="77777777" w:rsidR="00F715AC" w:rsidRDefault="00F715AC" w:rsidP="00F715AC">
      <w:pPr>
        <w:rPr>
          <w:rFonts w:asciiTheme="majorHAnsi" w:hAnsiTheme="majorHAnsi" w:cstheme="majorHAnsi"/>
        </w:rPr>
      </w:pPr>
    </w:p>
    <w:p w14:paraId="701758FA" w14:textId="77777777" w:rsidR="00F715AC" w:rsidRDefault="00F715AC" w:rsidP="00F715AC">
      <w:pPr>
        <w:rPr>
          <w:rFonts w:asciiTheme="majorHAnsi" w:hAnsiTheme="majorHAnsi" w:cstheme="majorHAnsi"/>
        </w:rPr>
      </w:pPr>
    </w:p>
    <w:p w14:paraId="4ABD5027" w14:textId="77777777" w:rsidR="00F715AC" w:rsidRDefault="00F715AC" w:rsidP="00F715AC">
      <w:pPr>
        <w:rPr>
          <w:rFonts w:asciiTheme="majorHAnsi" w:hAnsiTheme="majorHAnsi" w:cstheme="majorHAnsi"/>
        </w:rPr>
      </w:pPr>
    </w:p>
    <w:p w14:paraId="5BB8C035" w14:textId="77777777" w:rsidR="00F715AC" w:rsidRDefault="00F715AC" w:rsidP="00F715AC">
      <w:pPr>
        <w:rPr>
          <w:rFonts w:asciiTheme="majorHAnsi" w:hAnsiTheme="majorHAnsi" w:cstheme="majorHAnsi"/>
        </w:rPr>
      </w:pPr>
    </w:p>
    <w:p w14:paraId="59B29B80" w14:textId="77777777" w:rsidR="00F715AC" w:rsidRDefault="00F715AC" w:rsidP="00F715AC">
      <w:pPr>
        <w:rPr>
          <w:rFonts w:asciiTheme="majorHAnsi" w:hAnsiTheme="majorHAnsi" w:cstheme="majorHAnsi"/>
        </w:rPr>
      </w:pPr>
    </w:p>
    <w:p w14:paraId="34046D12" w14:textId="77777777" w:rsidR="00F715AC" w:rsidRDefault="00F715AC" w:rsidP="00F715AC">
      <w:pPr>
        <w:rPr>
          <w:rFonts w:asciiTheme="majorHAnsi" w:hAnsiTheme="majorHAnsi" w:cstheme="majorHAnsi"/>
        </w:rPr>
      </w:pPr>
    </w:p>
    <w:p w14:paraId="28D910C6" w14:textId="77777777" w:rsidR="00F715AC" w:rsidRDefault="00F715AC" w:rsidP="00F715AC">
      <w:pPr>
        <w:rPr>
          <w:rFonts w:asciiTheme="majorHAnsi" w:hAnsiTheme="majorHAnsi" w:cstheme="majorHAnsi"/>
        </w:rPr>
      </w:pPr>
    </w:p>
    <w:p w14:paraId="2A654F7A" w14:textId="77777777" w:rsidR="00F715AC" w:rsidRDefault="00F715AC" w:rsidP="00F715AC">
      <w:pPr>
        <w:rPr>
          <w:rFonts w:asciiTheme="majorHAnsi" w:hAnsiTheme="majorHAnsi" w:cstheme="majorHAnsi"/>
        </w:rPr>
      </w:pPr>
    </w:p>
    <w:p w14:paraId="0BA6C31B" w14:textId="77777777" w:rsidR="00F715AC" w:rsidRDefault="00F715AC" w:rsidP="00F715AC">
      <w:pPr>
        <w:rPr>
          <w:rFonts w:asciiTheme="majorHAnsi" w:hAnsiTheme="majorHAnsi" w:cstheme="majorHAnsi"/>
        </w:rPr>
      </w:pPr>
    </w:p>
    <w:p w14:paraId="179796BD" w14:textId="77777777" w:rsidR="00F715AC" w:rsidRDefault="00F715AC" w:rsidP="00F715AC">
      <w:pPr>
        <w:rPr>
          <w:rFonts w:asciiTheme="majorHAnsi" w:hAnsiTheme="majorHAnsi" w:cstheme="majorHAnsi"/>
        </w:rPr>
      </w:pPr>
    </w:p>
    <w:p w14:paraId="2D7E7F6B" w14:textId="77777777" w:rsidR="00F715AC" w:rsidRDefault="00F715AC" w:rsidP="00F715AC">
      <w:pPr>
        <w:rPr>
          <w:rFonts w:asciiTheme="majorHAnsi" w:hAnsiTheme="majorHAnsi" w:cstheme="majorHAnsi"/>
        </w:rPr>
      </w:pPr>
    </w:p>
    <w:p w14:paraId="68EAEC88" w14:textId="77777777" w:rsidR="00F715AC" w:rsidRDefault="00F715AC" w:rsidP="00F715AC">
      <w:pPr>
        <w:rPr>
          <w:rFonts w:asciiTheme="majorHAnsi" w:hAnsiTheme="majorHAnsi" w:cstheme="majorHAnsi"/>
        </w:rPr>
      </w:pPr>
    </w:p>
    <w:p w14:paraId="1781143F" w14:textId="77777777" w:rsidR="00F715AC" w:rsidRDefault="00F715AC" w:rsidP="00F715AC">
      <w:pPr>
        <w:rPr>
          <w:rFonts w:asciiTheme="majorHAnsi" w:hAnsiTheme="majorHAnsi" w:cstheme="majorHAnsi"/>
        </w:rPr>
      </w:pPr>
    </w:p>
    <w:p w14:paraId="213AB585" w14:textId="64526BEE" w:rsidR="00811BFA" w:rsidRPr="00F715AC" w:rsidRDefault="00811BFA" w:rsidP="00F715AC">
      <w:pPr>
        <w:tabs>
          <w:tab w:val="left" w:pos="2484"/>
        </w:tabs>
        <w:rPr>
          <w:rFonts w:asciiTheme="majorHAnsi" w:hAnsiTheme="majorHAnsi" w:cstheme="majorHAnsi"/>
        </w:rPr>
      </w:pPr>
    </w:p>
    <w:sectPr w:rsidR="00811BFA" w:rsidRPr="00F715AC" w:rsidSect="0058454A">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E3B4E" w14:textId="77777777" w:rsidR="007B7B8F" w:rsidRDefault="007B7B8F" w:rsidP="00AE1E39">
      <w:pPr>
        <w:spacing w:after="0" w:line="240" w:lineRule="auto"/>
      </w:pPr>
      <w:r>
        <w:separator/>
      </w:r>
    </w:p>
  </w:endnote>
  <w:endnote w:type="continuationSeparator" w:id="0">
    <w:p w14:paraId="66157D25" w14:textId="77777777" w:rsidR="007B7B8F" w:rsidRDefault="007B7B8F" w:rsidP="00AE1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BA80B" w14:textId="15310EE7" w:rsidR="003C63C2" w:rsidRDefault="003C63C2">
    <w:pPr>
      <w:pStyle w:val="Stopka"/>
      <w:jc w:val="center"/>
    </w:pPr>
  </w:p>
  <w:p w14:paraId="246AA61C" w14:textId="77777777" w:rsidR="003C63C2" w:rsidRDefault="003C63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5BC516" w14:textId="77777777" w:rsidR="007B7B8F" w:rsidRDefault="007B7B8F" w:rsidP="00AE1E39">
      <w:pPr>
        <w:spacing w:after="0" w:line="240" w:lineRule="auto"/>
      </w:pPr>
      <w:r>
        <w:separator/>
      </w:r>
    </w:p>
  </w:footnote>
  <w:footnote w:type="continuationSeparator" w:id="0">
    <w:p w14:paraId="041A20AD" w14:textId="77777777" w:rsidR="007B7B8F" w:rsidRDefault="007B7B8F" w:rsidP="00AE1E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643C9868"/>
    <w:lvl w:ilvl="0" w:tplc="FFFFFFFF">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66334872"/>
    <w:lvl w:ilvl="0" w:tplc="FFFFFFFF">
      <w:start w:val="6"/>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8"/>
    <w:multiLevelType w:val="multilevel"/>
    <w:tmpl w:val="00000008"/>
    <w:name w:val="WWNum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29"/>
    <w:multiLevelType w:val="singleLevel"/>
    <w:tmpl w:val="7976058C"/>
    <w:name w:val="WW8Num41"/>
    <w:lvl w:ilvl="0">
      <w:start w:val="1"/>
      <w:numFmt w:val="decimal"/>
      <w:lvlText w:val="%1."/>
      <w:lvlJc w:val="left"/>
      <w:pPr>
        <w:tabs>
          <w:tab w:val="num" w:pos="-360"/>
        </w:tabs>
        <w:ind w:left="360" w:hanging="360"/>
      </w:pPr>
      <w:rPr>
        <w:rFonts w:ascii="Arial" w:hAnsi="Arial" w:cs="Arial" w:hint="default"/>
        <w:b w:val="0"/>
        <w:sz w:val="20"/>
        <w:szCs w:val="20"/>
      </w:rPr>
    </w:lvl>
  </w:abstractNum>
  <w:abstractNum w:abstractNumId="5" w15:restartNumberingAfterBreak="0">
    <w:nsid w:val="0079400D"/>
    <w:multiLevelType w:val="multilevel"/>
    <w:tmpl w:val="3A08C7C6"/>
    <w:lvl w:ilvl="0">
      <w:start w:val="1"/>
      <w:numFmt w:val="decimal"/>
      <w:lvlText w:val="%1."/>
      <w:lvlJc w:val="left"/>
      <w:pPr>
        <w:ind w:left="720" w:hanging="360"/>
      </w:pPr>
    </w:lvl>
    <w:lvl w:ilvl="1">
      <w:numFmt w:val="decimalZero"/>
      <w:isLgl/>
      <w:lvlText w:val="%1.%2"/>
      <w:lvlJc w:val="left"/>
      <w:pPr>
        <w:ind w:left="735" w:hanging="375"/>
      </w:pPr>
      <w:rPr>
        <w:rFonts w:hint="default"/>
        <w:color w:val="1F1F1F"/>
        <w:w w:val="95"/>
      </w:rPr>
    </w:lvl>
    <w:lvl w:ilvl="2">
      <w:start w:val="1"/>
      <w:numFmt w:val="decimal"/>
      <w:isLgl/>
      <w:lvlText w:val="%1.%2.%3"/>
      <w:lvlJc w:val="left"/>
      <w:pPr>
        <w:ind w:left="1080" w:hanging="720"/>
      </w:pPr>
      <w:rPr>
        <w:rFonts w:hint="default"/>
        <w:color w:val="1F1F1F"/>
        <w:w w:val="95"/>
      </w:rPr>
    </w:lvl>
    <w:lvl w:ilvl="3">
      <w:start w:val="1"/>
      <w:numFmt w:val="decimal"/>
      <w:isLgl/>
      <w:lvlText w:val="%1.%2.%3.%4"/>
      <w:lvlJc w:val="left"/>
      <w:pPr>
        <w:ind w:left="1080" w:hanging="720"/>
      </w:pPr>
      <w:rPr>
        <w:rFonts w:hint="default"/>
        <w:color w:val="1F1F1F"/>
        <w:w w:val="95"/>
      </w:rPr>
    </w:lvl>
    <w:lvl w:ilvl="4">
      <w:start w:val="1"/>
      <w:numFmt w:val="decimal"/>
      <w:isLgl/>
      <w:lvlText w:val="%1.%2.%3.%4.%5"/>
      <w:lvlJc w:val="left"/>
      <w:pPr>
        <w:ind w:left="1440" w:hanging="1080"/>
      </w:pPr>
      <w:rPr>
        <w:rFonts w:hint="default"/>
        <w:color w:val="1F1F1F"/>
        <w:w w:val="95"/>
      </w:rPr>
    </w:lvl>
    <w:lvl w:ilvl="5">
      <w:start w:val="1"/>
      <w:numFmt w:val="decimal"/>
      <w:isLgl/>
      <w:lvlText w:val="%1.%2.%3.%4.%5.%6"/>
      <w:lvlJc w:val="left"/>
      <w:pPr>
        <w:ind w:left="1440" w:hanging="1080"/>
      </w:pPr>
      <w:rPr>
        <w:rFonts w:hint="default"/>
        <w:color w:val="1F1F1F"/>
        <w:w w:val="95"/>
      </w:rPr>
    </w:lvl>
    <w:lvl w:ilvl="6">
      <w:start w:val="1"/>
      <w:numFmt w:val="decimal"/>
      <w:isLgl/>
      <w:lvlText w:val="%1.%2.%3.%4.%5.%6.%7"/>
      <w:lvlJc w:val="left"/>
      <w:pPr>
        <w:ind w:left="1800" w:hanging="1440"/>
      </w:pPr>
      <w:rPr>
        <w:rFonts w:hint="default"/>
        <w:color w:val="1F1F1F"/>
        <w:w w:val="95"/>
      </w:rPr>
    </w:lvl>
    <w:lvl w:ilvl="7">
      <w:start w:val="1"/>
      <w:numFmt w:val="decimal"/>
      <w:isLgl/>
      <w:lvlText w:val="%1.%2.%3.%4.%5.%6.%7.%8"/>
      <w:lvlJc w:val="left"/>
      <w:pPr>
        <w:ind w:left="1800" w:hanging="1440"/>
      </w:pPr>
      <w:rPr>
        <w:rFonts w:hint="default"/>
        <w:color w:val="1F1F1F"/>
        <w:w w:val="95"/>
      </w:rPr>
    </w:lvl>
    <w:lvl w:ilvl="8">
      <w:start w:val="1"/>
      <w:numFmt w:val="decimal"/>
      <w:isLgl/>
      <w:lvlText w:val="%1.%2.%3.%4.%5.%6.%7.%8.%9"/>
      <w:lvlJc w:val="left"/>
      <w:pPr>
        <w:ind w:left="2160" w:hanging="1800"/>
      </w:pPr>
      <w:rPr>
        <w:rFonts w:hint="default"/>
        <w:color w:val="1F1F1F"/>
        <w:w w:val="95"/>
      </w:rPr>
    </w:lvl>
  </w:abstractNum>
  <w:abstractNum w:abstractNumId="6" w15:restartNumberingAfterBreak="0">
    <w:nsid w:val="03395628"/>
    <w:multiLevelType w:val="hybridMultilevel"/>
    <w:tmpl w:val="666497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2A53AB"/>
    <w:multiLevelType w:val="multilevel"/>
    <w:tmpl w:val="3D5C784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F071F2D"/>
    <w:multiLevelType w:val="hybridMultilevel"/>
    <w:tmpl w:val="676E695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1162C8E"/>
    <w:multiLevelType w:val="hybridMultilevel"/>
    <w:tmpl w:val="676E695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44F56D8"/>
    <w:multiLevelType w:val="hybridMultilevel"/>
    <w:tmpl w:val="B69C1C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0C4A1F"/>
    <w:multiLevelType w:val="hybridMultilevel"/>
    <w:tmpl w:val="874E230A"/>
    <w:lvl w:ilvl="0" w:tplc="04150011">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9CB2E1A"/>
    <w:multiLevelType w:val="hybridMultilevel"/>
    <w:tmpl w:val="84FA02E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DF861A8"/>
    <w:multiLevelType w:val="hybridMultilevel"/>
    <w:tmpl w:val="BA34DE08"/>
    <w:lvl w:ilvl="0" w:tplc="04150017">
      <w:start w:val="1"/>
      <w:numFmt w:val="lowerLetter"/>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6F750C"/>
    <w:multiLevelType w:val="hybridMultilevel"/>
    <w:tmpl w:val="227EB6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924214"/>
    <w:multiLevelType w:val="multilevel"/>
    <w:tmpl w:val="6472C492"/>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D0844EC"/>
    <w:multiLevelType w:val="hybridMultilevel"/>
    <w:tmpl w:val="B69C1C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535E17"/>
    <w:multiLevelType w:val="hybridMultilevel"/>
    <w:tmpl w:val="CAA49EAE"/>
    <w:lvl w:ilvl="0" w:tplc="6E58B12C">
      <w:start w:val="1"/>
      <w:numFmt w:val="lowerLetter"/>
      <w:lvlText w:val="%1)"/>
      <w:lvlJc w:val="left"/>
      <w:pPr>
        <w:ind w:left="219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84C76BB"/>
    <w:multiLevelType w:val="hybridMultilevel"/>
    <w:tmpl w:val="DD98BB44"/>
    <w:lvl w:ilvl="0" w:tplc="04150017">
      <w:start w:val="1"/>
      <w:numFmt w:val="lowerLetter"/>
      <w:lvlText w:val="%1)"/>
      <w:lvlJc w:val="left"/>
      <w:pPr>
        <w:ind w:left="2190" w:hanging="360"/>
      </w:pPr>
      <w:rPr>
        <w:rFonts w:hint="default"/>
        <w:sz w:val="20"/>
        <w:szCs w:val="20"/>
      </w:rPr>
    </w:lvl>
    <w:lvl w:ilvl="1" w:tplc="04150003" w:tentative="1">
      <w:start w:val="1"/>
      <w:numFmt w:val="bullet"/>
      <w:lvlText w:val="o"/>
      <w:lvlJc w:val="left"/>
      <w:pPr>
        <w:ind w:left="2910" w:hanging="360"/>
      </w:pPr>
      <w:rPr>
        <w:rFonts w:ascii="Courier New" w:hAnsi="Courier New" w:cs="Courier New" w:hint="default"/>
      </w:rPr>
    </w:lvl>
    <w:lvl w:ilvl="2" w:tplc="04150005" w:tentative="1">
      <w:start w:val="1"/>
      <w:numFmt w:val="bullet"/>
      <w:lvlText w:val=""/>
      <w:lvlJc w:val="left"/>
      <w:pPr>
        <w:ind w:left="3630" w:hanging="360"/>
      </w:pPr>
      <w:rPr>
        <w:rFonts w:ascii="Wingdings" w:hAnsi="Wingdings" w:hint="default"/>
      </w:rPr>
    </w:lvl>
    <w:lvl w:ilvl="3" w:tplc="04150001" w:tentative="1">
      <w:start w:val="1"/>
      <w:numFmt w:val="bullet"/>
      <w:lvlText w:val=""/>
      <w:lvlJc w:val="left"/>
      <w:pPr>
        <w:ind w:left="4350" w:hanging="360"/>
      </w:pPr>
      <w:rPr>
        <w:rFonts w:ascii="Symbol" w:hAnsi="Symbol" w:hint="default"/>
      </w:rPr>
    </w:lvl>
    <w:lvl w:ilvl="4" w:tplc="04150003" w:tentative="1">
      <w:start w:val="1"/>
      <w:numFmt w:val="bullet"/>
      <w:lvlText w:val="o"/>
      <w:lvlJc w:val="left"/>
      <w:pPr>
        <w:ind w:left="5070" w:hanging="360"/>
      </w:pPr>
      <w:rPr>
        <w:rFonts w:ascii="Courier New" w:hAnsi="Courier New" w:cs="Courier New" w:hint="default"/>
      </w:rPr>
    </w:lvl>
    <w:lvl w:ilvl="5" w:tplc="04150005" w:tentative="1">
      <w:start w:val="1"/>
      <w:numFmt w:val="bullet"/>
      <w:lvlText w:val=""/>
      <w:lvlJc w:val="left"/>
      <w:pPr>
        <w:ind w:left="5790" w:hanging="360"/>
      </w:pPr>
      <w:rPr>
        <w:rFonts w:ascii="Wingdings" w:hAnsi="Wingdings" w:hint="default"/>
      </w:rPr>
    </w:lvl>
    <w:lvl w:ilvl="6" w:tplc="04150001" w:tentative="1">
      <w:start w:val="1"/>
      <w:numFmt w:val="bullet"/>
      <w:lvlText w:val=""/>
      <w:lvlJc w:val="left"/>
      <w:pPr>
        <w:ind w:left="6510" w:hanging="360"/>
      </w:pPr>
      <w:rPr>
        <w:rFonts w:ascii="Symbol" w:hAnsi="Symbol" w:hint="default"/>
      </w:rPr>
    </w:lvl>
    <w:lvl w:ilvl="7" w:tplc="04150003" w:tentative="1">
      <w:start w:val="1"/>
      <w:numFmt w:val="bullet"/>
      <w:lvlText w:val="o"/>
      <w:lvlJc w:val="left"/>
      <w:pPr>
        <w:ind w:left="7230" w:hanging="360"/>
      </w:pPr>
      <w:rPr>
        <w:rFonts w:ascii="Courier New" w:hAnsi="Courier New" w:cs="Courier New" w:hint="default"/>
      </w:rPr>
    </w:lvl>
    <w:lvl w:ilvl="8" w:tplc="04150005" w:tentative="1">
      <w:start w:val="1"/>
      <w:numFmt w:val="bullet"/>
      <w:lvlText w:val=""/>
      <w:lvlJc w:val="left"/>
      <w:pPr>
        <w:ind w:left="7950" w:hanging="360"/>
      </w:pPr>
      <w:rPr>
        <w:rFonts w:ascii="Wingdings" w:hAnsi="Wingdings" w:hint="default"/>
      </w:rPr>
    </w:lvl>
  </w:abstractNum>
  <w:abstractNum w:abstractNumId="22" w15:restartNumberingAfterBreak="0">
    <w:nsid w:val="3C605E8A"/>
    <w:multiLevelType w:val="hybridMultilevel"/>
    <w:tmpl w:val="F79CA6AA"/>
    <w:lvl w:ilvl="0" w:tplc="0415000F">
      <w:start w:val="1"/>
      <w:numFmt w:val="decimal"/>
      <w:lvlText w:val="%1."/>
      <w:lvlJc w:val="left"/>
      <w:pPr>
        <w:ind w:left="1454" w:hanging="356"/>
        <w:jc w:val="right"/>
      </w:pPr>
      <w:rPr>
        <w:rFonts w:hint="default"/>
        <w:spacing w:val="-1"/>
        <w:w w:val="97"/>
        <w:lang w:val="pl-PL" w:eastAsia="en-US" w:bidi="ar-SA"/>
      </w:rPr>
    </w:lvl>
    <w:lvl w:ilvl="1" w:tplc="D8E0C514">
      <w:start w:val="1"/>
      <w:numFmt w:val="lowerLetter"/>
      <w:lvlText w:val="(%2)"/>
      <w:lvlJc w:val="left"/>
      <w:pPr>
        <w:ind w:left="2467" w:hanging="360"/>
      </w:pPr>
      <w:rPr>
        <w:rFonts w:ascii="Calibri" w:eastAsia="Calibri" w:hAnsi="Calibri" w:cs="Calibri" w:hint="default"/>
        <w:color w:val="1F1F1F"/>
        <w:spacing w:val="-1"/>
        <w:w w:val="95"/>
        <w:sz w:val="25"/>
        <w:szCs w:val="25"/>
        <w:lang w:val="pl-PL" w:eastAsia="en-US" w:bidi="ar-SA"/>
      </w:rPr>
    </w:lvl>
    <w:lvl w:ilvl="2" w:tplc="233ABD20">
      <w:numFmt w:val="bullet"/>
      <w:lvlText w:val="•"/>
      <w:lvlJc w:val="left"/>
      <w:pPr>
        <w:ind w:left="3500" w:hanging="360"/>
      </w:pPr>
      <w:rPr>
        <w:rFonts w:hint="default"/>
        <w:lang w:val="pl-PL" w:eastAsia="en-US" w:bidi="ar-SA"/>
      </w:rPr>
    </w:lvl>
    <w:lvl w:ilvl="3" w:tplc="2FEA9B2E">
      <w:numFmt w:val="bullet"/>
      <w:lvlText w:val="•"/>
      <w:lvlJc w:val="left"/>
      <w:pPr>
        <w:ind w:left="4540" w:hanging="360"/>
      </w:pPr>
      <w:rPr>
        <w:rFonts w:hint="default"/>
        <w:lang w:val="pl-PL" w:eastAsia="en-US" w:bidi="ar-SA"/>
      </w:rPr>
    </w:lvl>
    <w:lvl w:ilvl="4" w:tplc="C090E81A">
      <w:numFmt w:val="bullet"/>
      <w:lvlText w:val="•"/>
      <w:lvlJc w:val="left"/>
      <w:pPr>
        <w:ind w:left="5580" w:hanging="360"/>
      </w:pPr>
      <w:rPr>
        <w:rFonts w:hint="default"/>
        <w:lang w:val="pl-PL" w:eastAsia="en-US" w:bidi="ar-SA"/>
      </w:rPr>
    </w:lvl>
    <w:lvl w:ilvl="5" w:tplc="DAB4A82E">
      <w:numFmt w:val="bullet"/>
      <w:lvlText w:val="•"/>
      <w:lvlJc w:val="left"/>
      <w:pPr>
        <w:ind w:left="6620" w:hanging="360"/>
      </w:pPr>
      <w:rPr>
        <w:rFonts w:hint="default"/>
        <w:lang w:val="pl-PL" w:eastAsia="en-US" w:bidi="ar-SA"/>
      </w:rPr>
    </w:lvl>
    <w:lvl w:ilvl="6" w:tplc="8DA0C1CE">
      <w:numFmt w:val="bullet"/>
      <w:lvlText w:val="•"/>
      <w:lvlJc w:val="left"/>
      <w:pPr>
        <w:ind w:left="7660" w:hanging="360"/>
      </w:pPr>
      <w:rPr>
        <w:rFonts w:hint="default"/>
        <w:lang w:val="pl-PL" w:eastAsia="en-US" w:bidi="ar-SA"/>
      </w:rPr>
    </w:lvl>
    <w:lvl w:ilvl="7" w:tplc="836C6196">
      <w:numFmt w:val="bullet"/>
      <w:lvlText w:val="•"/>
      <w:lvlJc w:val="left"/>
      <w:pPr>
        <w:ind w:left="8700" w:hanging="360"/>
      </w:pPr>
      <w:rPr>
        <w:rFonts w:hint="default"/>
        <w:lang w:val="pl-PL" w:eastAsia="en-US" w:bidi="ar-SA"/>
      </w:rPr>
    </w:lvl>
    <w:lvl w:ilvl="8" w:tplc="49F4AC76">
      <w:numFmt w:val="bullet"/>
      <w:lvlText w:val="•"/>
      <w:lvlJc w:val="left"/>
      <w:pPr>
        <w:ind w:left="9740" w:hanging="360"/>
      </w:pPr>
      <w:rPr>
        <w:rFonts w:hint="default"/>
        <w:lang w:val="pl-PL" w:eastAsia="en-US" w:bidi="ar-SA"/>
      </w:rPr>
    </w:lvl>
  </w:abstractNum>
  <w:abstractNum w:abstractNumId="23" w15:restartNumberingAfterBreak="0">
    <w:nsid w:val="48BB00A1"/>
    <w:multiLevelType w:val="hybridMultilevel"/>
    <w:tmpl w:val="AF12D5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F40A12"/>
    <w:multiLevelType w:val="hybridMultilevel"/>
    <w:tmpl w:val="19AE74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765AA5"/>
    <w:multiLevelType w:val="hybridMultilevel"/>
    <w:tmpl w:val="676E695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4D5D3664"/>
    <w:multiLevelType w:val="hybridMultilevel"/>
    <w:tmpl w:val="B69C1C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3102F1"/>
    <w:multiLevelType w:val="multilevel"/>
    <w:tmpl w:val="1514E0A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FE96EEC"/>
    <w:multiLevelType w:val="multilevel"/>
    <w:tmpl w:val="2D2072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A72039F"/>
    <w:multiLevelType w:val="hybridMultilevel"/>
    <w:tmpl w:val="CB726542"/>
    <w:lvl w:ilvl="0" w:tplc="862EFB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0CE1529"/>
    <w:multiLevelType w:val="hybridMultilevel"/>
    <w:tmpl w:val="0EC85856"/>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58313ED"/>
    <w:multiLevelType w:val="hybridMultilevel"/>
    <w:tmpl w:val="5D7235AC"/>
    <w:styleLink w:val="Zaimportowanystyl9"/>
    <w:lvl w:ilvl="0" w:tplc="99EA3ED2">
      <w:start w:val="1"/>
      <w:numFmt w:val="decimal"/>
      <w:lvlText w:val="%1."/>
      <w:lvlJc w:val="left"/>
      <w:pPr>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DA2404">
      <w:start w:val="1"/>
      <w:numFmt w:val="lowerLetter"/>
      <w:lvlText w:val="%2."/>
      <w:lvlJc w:val="left"/>
      <w:pPr>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A20C5BC">
      <w:start w:val="1"/>
      <w:numFmt w:val="lowerRoman"/>
      <w:lvlText w:val="%3."/>
      <w:lvlJc w:val="left"/>
      <w:pPr>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101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788528">
      <w:start w:val="1"/>
      <w:numFmt w:val="decimal"/>
      <w:lvlText w:val="%4."/>
      <w:lvlJc w:val="left"/>
      <w:pPr>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173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DB0B226">
      <w:start w:val="1"/>
      <w:numFmt w:val="lowerLetter"/>
      <w:lvlText w:val="%5."/>
      <w:lvlJc w:val="left"/>
      <w:pPr>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245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E0A664">
      <w:start w:val="1"/>
      <w:numFmt w:val="lowerRoman"/>
      <w:lvlText w:val="%6."/>
      <w:lvlJc w:val="left"/>
      <w:pPr>
        <w:tabs>
          <w:tab w:val="left" w:pos="1275"/>
          <w:tab w:val="left" w:pos="2550"/>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2975" w:hanging="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4A2452">
      <w:start w:val="1"/>
      <w:numFmt w:val="decimal"/>
      <w:lvlText w:val="%7."/>
      <w:lvlJc w:val="left"/>
      <w:pPr>
        <w:tabs>
          <w:tab w:val="left" w:pos="1275"/>
          <w:tab w:val="left" w:pos="2550"/>
          <w:tab w:val="left" w:pos="2975"/>
          <w:tab w:val="left" w:pos="3400"/>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3825" w:hanging="3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CCB4FE">
      <w:start w:val="1"/>
      <w:numFmt w:val="lowerLetter"/>
      <w:lvlText w:val="%8."/>
      <w:lvlJc w:val="left"/>
      <w:pPr>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61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847BE8">
      <w:start w:val="1"/>
      <w:numFmt w:val="lowerRoman"/>
      <w:suff w:val="nothing"/>
      <w:lvlText w:val="%9."/>
      <w:lvlJc w:val="left"/>
      <w:pPr>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5099" w:hanging="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C182BE7"/>
    <w:multiLevelType w:val="hybridMultilevel"/>
    <w:tmpl w:val="B69C1C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0E4151"/>
    <w:multiLevelType w:val="hybridMultilevel"/>
    <w:tmpl w:val="B69C1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5D36F8D"/>
    <w:multiLevelType w:val="hybridMultilevel"/>
    <w:tmpl w:val="666497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7577D"/>
    <w:multiLevelType w:val="hybridMultilevel"/>
    <w:tmpl w:val="B69C1C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8F6B79"/>
    <w:multiLevelType w:val="hybridMultilevel"/>
    <w:tmpl w:val="B69C1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306348"/>
    <w:multiLevelType w:val="hybridMultilevel"/>
    <w:tmpl w:val="0A6051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5"/>
  </w:num>
  <w:num w:numId="3">
    <w:abstractNumId w:val="25"/>
  </w:num>
  <w:num w:numId="4">
    <w:abstractNumId w:val="34"/>
  </w:num>
  <w:num w:numId="5">
    <w:abstractNumId w:val="37"/>
  </w:num>
  <w:num w:numId="6">
    <w:abstractNumId w:val="33"/>
  </w:num>
  <w:num w:numId="7">
    <w:abstractNumId w:val="15"/>
  </w:num>
  <w:num w:numId="8">
    <w:abstractNumId w:val="23"/>
  </w:num>
  <w:num w:numId="9">
    <w:abstractNumId w:val="29"/>
  </w:num>
  <w:num w:numId="10">
    <w:abstractNumId w:val="22"/>
  </w:num>
  <w:num w:numId="11">
    <w:abstractNumId w:val="9"/>
  </w:num>
  <w:num w:numId="12">
    <w:abstractNumId w:val="8"/>
  </w:num>
  <w:num w:numId="13">
    <w:abstractNumId w:val="6"/>
  </w:num>
  <w:num w:numId="14">
    <w:abstractNumId w:val="36"/>
  </w:num>
  <w:num w:numId="15">
    <w:abstractNumId w:val="18"/>
  </w:num>
  <w:num w:numId="16">
    <w:abstractNumId w:val="31"/>
  </w:num>
  <w:num w:numId="17">
    <w:abstractNumId w:val="10"/>
  </w:num>
  <w:num w:numId="18">
    <w:abstractNumId w:val="32"/>
  </w:num>
  <w:num w:numId="19">
    <w:abstractNumId w:val="35"/>
  </w:num>
  <w:num w:numId="20">
    <w:abstractNumId w:val="26"/>
  </w:num>
  <w:num w:numId="21">
    <w:abstractNumId w:val="2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1"/>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20"/>
  </w:num>
  <w:num w:numId="39">
    <w:abstractNumId w:val="13"/>
  </w:num>
  <w:num w:numId="40">
    <w:abstractNumId w:val="11"/>
  </w:num>
  <w:num w:numId="41">
    <w:abstractNumId w:val="12"/>
  </w:num>
  <w:num w:numId="42">
    <w:abstractNumId w:val="21"/>
  </w:num>
  <w:num w:numId="43">
    <w:abstractNumId w:val="16"/>
  </w:num>
  <w:num w:numId="44">
    <w:abstractNumId w:val="19"/>
  </w:num>
  <w:num w:numId="45">
    <w:abstractNumId w:val="7"/>
  </w:num>
  <w:num w:numId="46">
    <w:abstractNumId w:val="17"/>
  </w:num>
  <w:num w:numId="47">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trackRevisions/>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fficeIni" w:val="Warsaw - ENGLISH.ini"/>
  </w:docVars>
  <w:rsids>
    <w:rsidRoot w:val="00911B91"/>
    <w:rsid w:val="0000219E"/>
    <w:rsid w:val="0000222C"/>
    <w:rsid w:val="00003B48"/>
    <w:rsid w:val="00004A5D"/>
    <w:rsid w:val="0000562F"/>
    <w:rsid w:val="00010208"/>
    <w:rsid w:val="00010DF4"/>
    <w:rsid w:val="000116FF"/>
    <w:rsid w:val="00011DBC"/>
    <w:rsid w:val="00013323"/>
    <w:rsid w:val="00013E2B"/>
    <w:rsid w:val="00014B6F"/>
    <w:rsid w:val="00015E2B"/>
    <w:rsid w:val="00016428"/>
    <w:rsid w:val="000168A5"/>
    <w:rsid w:val="00017702"/>
    <w:rsid w:val="00020A7B"/>
    <w:rsid w:val="00021AA3"/>
    <w:rsid w:val="00022BCA"/>
    <w:rsid w:val="0002456E"/>
    <w:rsid w:val="00025458"/>
    <w:rsid w:val="00025C9A"/>
    <w:rsid w:val="00026308"/>
    <w:rsid w:val="00027126"/>
    <w:rsid w:val="00032A72"/>
    <w:rsid w:val="00035284"/>
    <w:rsid w:val="00036797"/>
    <w:rsid w:val="000423EA"/>
    <w:rsid w:val="0004446E"/>
    <w:rsid w:val="000467B5"/>
    <w:rsid w:val="00046EDC"/>
    <w:rsid w:val="00047924"/>
    <w:rsid w:val="00050076"/>
    <w:rsid w:val="00051CD0"/>
    <w:rsid w:val="000536D8"/>
    <w:rsid w:val="00056743"/>
    <w:rsid w:val="0005767C"/>
    <w:rsid w:val="00057A9E"/>
    <w:rsid w:val="0006105D"/>
    <w:rsid w:val="00061885"/>
    <w:rsid w:val="0006280D"/>
    <w:rsid w:val="0006340D"/>
    <w:rsid w:val="00063763"/>
    <w:rsid w:val="00063A6C"/>
    <w:rsid w:val="00066E71"/>
    <w:rsid w:val="00070033"/>
    <w:rsid w:val="00071757"/>
    <w:rsid w:val="00073CC5"/>
    <w:rsid w:val="000741E9"/>
    <w:rsid w:val="000757AE"/>
    <w:rsid w:val="00076B77"/>
    <w:rsid w:val="000772CB"/>
    <w:rsid w:val="0008058D"/>
    <w:rsid w:val="00081749"/>
    <w:rsid w:val="000817B5"/>
    <w:rsid w:val="00081950"/>
    <w:rsid w:val="00082B94"/>
    <w:rsid w:val="00082BFE"/>
    <w:rsid w:val="00083D2E"/>
    <w:rsid w:val="00087182"/>
    <w:rsid w:val="0009023B"/>
    <w:rsid w:val="000908BE"/>
    <w:rsid w:val="00092806"/>
    <w:rsid w:val="00093080"/>
    <w:rsid w:val="00093088"/>
    <w:rsid w:val="00094BBF"/>
    <w:rsid w:val="00095608"/>
    <w:rsid w:val="00095FEC"/>
    <w:rsid w:val="00096849"/>
    <w:rsid w:val="000A018E"/>
    <w:rsid w:val="000A0D09"/>
    <w:rsid w:val="000A5377"/>
    <w:rsid w:val="000A6197"/>
    <w:rsid w:val="000A677D"/>
    <w:rsid w:val="000A6F24"/>
    <w:rsid w:val="000B1247"/>
    <w:rsid w:val="000B14D6"/>
    <w:rsid w:val="000B1732"/>
    <w:rsid w:val="000B31A6"/>
    <w:rsid w:val="000B61E6"/>
    <w:rsid w:val="000B7286"/>
    <w:rsid w:val="000C01ED"/>
    <w:rsid w:val="000C0307"/>
    <w:rsid w:val="000C2E8F"/>
    <w:rsid w:val="000C55CA"/>
    <w:rsid w:val="000C5BB3"/>
    <w:rsid w:val="000C741C"/>
    <w:rsid w:val="000D0392"/>
    <w:rsid w:val="000D08B6"/>
    <w:rsid w:val="000D094F"/>
    <w:rsid w:val="000D23D2"/>
    <w:rsid w:val="000D2AF8"/>
    <w:rsid w:val="000D4167"/>
    <w:rsid w:val="000D42A2"/>
    <w:rsid w:val="000D4AE4"/>
    <w:rsid w:val="000D4F78"/>
    <w:rsid w:val="000D55F0"/>
    <w:rsid w:val="000D63F5"/>
    <w:rsid w:val="000D7B3D"/>
    <w:rsid w:val="000E09DF"/>
    <w:rsid w:val="000E13FF"/>
    <w:rsid w:val="000E1C09"/>
    <w:rsid w:val="000E1FBF"/>
    <w:rsid w:val="000E2C3F"/>
    <w:rsid w:val="000E4CEB"/>
    <w:rsid w:val="000E53B2"/>
    <w:rsid w:val="000E733F"/>
    <w:rsid w:val="000F04E7"/>
    <w:rsid w:val="000F41F4"/>
    <w:rsid w:val="000F6486"/>
    <w:rsid w:val="001004DA"/>
    <w:rsid w:val="0010071D"/>
    <w:rsid w:val="00100A45"/>
    <w:rsid w:val="001025EC"/>
    <w:rsid w:val="00102D9A"/>
    <w:rsid w:val="00104381"/>
    <w:rsid w:val="0011088B"/>
    <w:rsid w:val="0011132A"/>
    <w:rsid w:val="00111E1C"/>
    <w:rsid w:val="001124A6"/>
    <w:rsid w:val="0011287D"/>
    <w:rsid w:val="001135A3"/>
    <w:rsid w:val="00113B54"/>
    <w:rsid w:val="0011660D"/>
    <w:rsid w:val="00120577"/>
    <w:rsid w:val="00122774"/>
    <w:rsid w:val="00123750"/>
    <w:rsid w:val="00123D2B"/>
    <w:rsid w:val="00127E91"/>
    <w:rsid w:val="001318B5"/>
    <w:rsid w:val="001326F1"/>
    <w:rsid w:val="0013431D"/>
    <w:rsid w:val="00134CAC"/>
    <w:rsid w:val="00136E34"/>
    <w:rsid w:val="00137864"/>
    <w:rsid w:val="00137AF0"/>
    <w:rsid w:val="001400C5"/>
    <w:rsid w:val="001409E8"/>
    <w:rsid w:val="00142C1A"/>
    <w:rsid w:val="001441B6"/>
    <w:rsid w:val="001458F2"/>
    <w:rsid w:val="00145A23"/>
    <w:rsid w:val="00146015"/>
    <w:rsid w:val="00150496"/>
    <w:rsid w:val="00150499"/>
    <w:rsid w:val="00154D3D"/>
    <w:rsid w:val="00154EF9"/>
    <w:rsid w:val="00155141"/>
    <w:rsid w:val="00155734"/>
    <w:rsid w:val="0015686D"/>
    <w:rsid w:val="00156AF0"/>
    <w:rsid w:val="00160683"/>
    <w:rsid w:val="0016389B"/>
    <w:rsid w:val="001654E2"/>
    <w:rsid w:val="001674DF"/>
    <w:rsid w:val="00167A83"/>
    <w:rsid w:val="00171FE2"/>
    <w:rsid w:val="001761F5"/>
    <w:rsid w:val="00180235"/>
    <w:rsid w:val="00180B81"/>
    <w:rsid w:val="00181018"/>
    <w:rsid w:val="00181242"/>
    <w:rsid w:val="00181349"/>
    <w:rsid w:val="0018265C"/>
    <w:rsid w:val="00183234"/>
    <w:rsid w:val="001904F9"/>
    <w:rsid w:val="001933A4"/>
    <w:rsid w:val="00196084"/>
    <w:rsid w:val="001963D2"/>
    <w:rsid w:val="00196759"/>
    <w:rsid w:val="001A0334"/>
    <w:rsid w:val="001A2414"/>
    <w:rsid w:val="001A39C7"/>
    <w:rsid w:val="001A5706"/>
    <w:rsid w:val="001A6127"/>
    <w:rsid w:val="001A7ED7"/>
    <w:rsid w:val="001B1628"/>
    <w:rsid w:val="001B1A33"/>
    <w:rsid w:val="001B39EB"/>
    <w:rsid w:val="001B5695"/>
    <w:rsid w:val="001B5910"/>
    <w:rsid w:val="001B7707"/>
    <w:rsid w:val="001C08AA"/>
    <w:rsid w:val="001C220D"/>
    <w:rsid w:val="001C2B00"/>
    <w:rsid w:val="001C53A3"/>
    <w:rsid w:val="001C7C11"/>
    <w:rsid w:val="001D0851"/>
    <w:rsid w:val="001D2F31"/>
    <w:rsid w:val="001D49E9"/>
    <w:rsid w:val="001D7384"/>
    <w:rsid w:val="001E0900"/>
    <w:rsid w:val="001E0D40"/>
    <w:rsid w:val="001E3A21"/>
    <w:rsid w:val="001E7331"/>
    <w:rsid w:val="001F02DB"/>
    <w:rsid w:val="001F1C85"/>
    <w:rsid w:val="001F1CC8"/>
    <w:rsid w:val="001F25D5"/>
    <w:rsid w:val="001F36F3"/>
    <w:rsid w:val="001F392B"/>
    <w:rsid w:val="001F45A6"/>
    <w:rsid w:val="001F5767"/>
    <w:rsid w:val="001F5C05"/>
    <w:rsid w:val="001F636D"/>
    <w:rsid w:val="001F6411"/>
    <w:rsid w:val="001F760E"/>
    <w:rsid w:val="0020045A"/>
    <w:rsid w:val="00200E6B"/>
    <w:rsid w:val="00204299"/>
    <w:rsid w:val="00205DE0"/>
    <w:rsid w:val="00212576"/>
    <w:rsid w:val="00213A01"/>
    <w:rsid w:val="002147D9"/>
    <w:rsid w:val="00216000"/>
    <w:rsid w:val="0021682A"/>
    <w:rsid w:val="00216A65"/>
    <w:rsid w:val="00220E18"/>
    <w:rsid w:val="00221E63"/>
    <w:rsid w:val="0022205C"/>
    <w:rsid w:val="00226E3C"/>
    <w:rsid w:val="00227122"/>
    <w:rsid w:val="00233378"/>
    <w:rsid w:val="00235730"/>
    <w:rsid w:val="00235878"/>
    <w:rsid w:val="002365F6"/>
    <w:rsid w:val="00236F1E"/>
    <w:rsid w:val="00237384"/>
    <w:rsid w:val="00237D8D"/>
    <w:rsid w:val="00241343"/>
    <w:rsid w:val="00241BA6"/>
    <w:rsid w:val="00242A64"/>
    <w:rsid w:val="00242D5B"/>
    <w:rsid w:val="0024533C"/>
    <w:rsid w:val="0024592D"/>
    <w:rsid w:val="00246A1E"/>
    <w:rsid w:val="00247835"/>
    <w:rsid w:val="00252C3D"/>
    <w:rsid w:val="00252C69"/>
    <w:rsid w:val="0025354E"/>
    <w:rsid w:val="002536AB"/>
    <w:rsid w:val="00254C03"/>
    <w:rsid w:val="002569CB"/>
    <w:rsid w:val="00257602"/>
    <w:rsid w:val="00257DC7"/>
    <w:rsid w:val="00257E12"/>
    <w:rsid w:val="0026064F"/>
    <w:rsid w:val="00260EF3"/>
    <w:rsid w:val="0026383A"/>
    <w:rsid w:val="00264132"/>
    <w:rsid w:val="00270D6C"/>
    <w:rsid w:val="002712D6"/>
    <w:rsid w:val="002739E1"/>
    <w:rsid w:val="002779B2"/>
    <w:rsid w:val="00280425"/>
    <w:rsid w:val="002804CD"/>
    <w:rsid w:val="00281097"/>
    <w:rsid w:val="00282497"/>
    <w:rsid w:val="0028256E"/>
    <w:rsid w:val="0028288A"/>
    <w:rsid w:val="00282F85"/>
    <w:rsid w:val="002849A0"/>
    <w:rsid w:val="00284BB8"/>
    <w:rsid w:val="00284EDA"/>
    <w:rsid w:val="002850E0"/>
    <w:rsid w:val="0028608D"/>
    <w:rsid w:val="00291E66"/>
    <w:rsid w:val="002930C3"/>
    <w:rsid w:val="002967B1"/>
    <w:rsid w:val="00297FD0"/>
    <w:rsid w:val="002A2E7E"/>
    <w:rsid w:val="002A2F87"/>
    <w:rsid w:val="002A2FD2"/>
    <w:rsid w:val="002A4058"/>
    <w:rsid w:val="002A46F6"/>
    <w:rsid w:val="002A521B"/>
    <w:rsid w:val="002B18AE"/>
    <w:rsid w:val="002B28E6"/>
    <w:rsid w:val="002B40D5"/>
    <w:rsid w:val="002B53F3"/>
    <w:rsid w:val="002B6FF6"/>
    <w:rsid w:val="002B7D3D"/>
    <w:rsid w:val="002C09AD"/>
    <w:rsid w:val="002C1099"/>
    <w:rsid w:val="002C18B6"/>
    <w:rsid w:val="002C2953"/>
    <w:rsid w:val="002C5CF4"/>
    <w:rsid w:val="002C6370"/>
    <w:rsid w:val="002C77FD"/>
    <w:rsid w:val="002C7B44"/>
    <w:rsid w:val="002D03DA"/>
    <w:rsid w:val="002D0B78"/>
    <w:rsid w:val="002D0BEE"/>
    <w:rsid w:val="002D1526"/>
    <w:rsid w:val="002D3C64"/>
    <w:rsid w:val="002D597E"/>
    <w:rsid w:val="002D79B5"/>
    <w:rsid w:val="002D7CDD"/>
    <w:rsid w:val="002D7FC1"/>
    <w:rsid w:val="002E0883"/>
    <w:rsid w:val="002E0AE0"/>
    <w:rsid w:val="002E158A"/>
    <w:rsid w:val="002E4284"/>
    <w:rsid w:val="002E700C"/>
    <w:rsid w:val="002E7977"/>
    <w:rsid w:val="002E7F27"/>
    <w:rsid w:val="002F029D"/>
    <w:rsid w:val="002F0F53"/>
    <w:rsid w:val="002F3494"/>
    <w:rsid w:val="002F527F"/>
    <w:rsid w:val="002F631F"/>
    <w:rsid w:val="002F706C"/>
    <w:rsid w:val="002F7B97"/>
    <w:rsid w:val="003009F4"/>
    <w:rsid w:val="003025EF"/>
    <w:rsid w:val="00302EE8"/>
    <w:rsid w:val="00304261"/>
    <w:rsid w:val="00310E7A"/>
    <w:rsid w:val="00310ECF"/>
    <w:rsid w:val="0031115D"/>
    <w:rsid w:val="003121B2"/>
    <w:rsid w:val="00313255"/>
    <w:rsid w:val="00313B02"/>
    <w:rsid w:val="003154E1"/>
    <w:rsid w:val="00317293"/>
    <w:rsid w:val="00321143"/>
    <w:rsid w:val="00321304"/>
    <w:rsid w:val="00322499"/>
    <w:rsid w:val="00323BFA"/>
    <w:rsid w:val="00324224"/>
    <w:rsid w:val="0032742C"/>
    <w:rsid w:val="00331FAB"/>
    <w:rsid w:val="00333DCA"/>
    <w:rsid w:val="00333DDD"/>
    <w:rsid w:val="003360BD"/>
    <w:rsid w:val="00340A1A"/>
    <w:rsid w:val="0034109F"/>
    <w:rsid w:val="00343CD6"/>
    <w:rsid w:val="003453FA"/>
    <w:rsid w:val="00346708"/>
    <w:rsid w:val="00346F1B"/>
    <w:rsid w:val="00350923"/>
    <w:rsid w:val="003509B6"/>
    <w:rsid w:val="00351FAC"/>
    <w:rsid w:val="00355F0E"/>
    <w:rsid w:val="003576A7"/>
    <w:rsid w:val="00357DF5"/>
    <w:rsid w:val="00357FDC"/>
    <w:rsid w:val="0036025F"/>
    <w:rsid w:val="00360FAF"/>
    <w:rsid w:val="00361C04"/>
    <w:rsid w:val="003645C8"/>
    <w:rsid w:val="00365081"/>
    <w:rsid w:val="003671D3"/>
    <w:rsid w:val="0037086E"/>
    <w:rsid w:val="00370FF6"/>
    <w:rsid w:val="003730C0"/>
    <w:rsid w:val="00373A8C"/>
    <w:rsid w:val="00375636"/>
    <w:rsid w:val="00380F1E"/>
    <w:rsid w:val="003812ED"/>
    <w:rsid w:val="0038260C"/>
    <w:rsid w:val="0038277E"/>
    <w:rsid w:val="003844B3"/>
    <w:rsid w:val="00384932"/>
    <w:rsid w:val="00384E18"/>
    <w:rsid w:val="003851C0"/>
    <w:rsid w:val="00385EED"/>
    <w:rsid w:val="003865DC"/>
    <w:rsid w:val="0039000F"/>
    <w:rsid w:val="00390B59"/>
    <w:rsid w:val="00391C4B"/>
    <w:rsid w:val="00393AFD"/>
    <w:rsid w:val="003941E7"/>
    <w:rsid w:val="0039453A"/>
    <w:rsid w:val="00396551"/>
    <w:rsid w:val="00396B9B"/>
    <w:rsid w:val="00397EEC"/>
    <w:rsid w:val="003A00BA"/>
    <w:rsid w:val="003A0325"/>
    <w:rsid w:val="003A2F90"/>
    <w:rsid w:val="003A4144"/>
    <w:rsid w:val="003A431E"/>
    <w:rsid w:val="003A4B12"/>
    <w:rsid w:val="003A4DB8"/>
    <w:rsid w:val="003A5BF6"/>
    <w:rsid w:val="003A7CC0"/>
    <w:rsid w:val="003B09D3"/>
    <w:rsid w:val="003B1472"/>
    <w:rsid w:val="003B1827"/>
    <w:rsid w:val="003B20BF"/>
    <w:rsid w:val="003B21C4"/>
    <w:rsid w:val="003B3672"/>
    <w:rsid w:val="003B381A"/>
    <w:rsid w:val="003B477E"/>
    <w:rsid w:val="003B5F66"/>
    <w:rsid w:val="003C176D"/>
    <w:rsid w:val="003C32F5"/>
    <w:rsid w:val="003C34C5"/>
    <w:rsid w:val="003C4C3B"/>
    <w:rsid w:val="003C5F58"/>
    <w:rsid w:val="003C63C2"/>
    <w:rsid w:val="003C6696"/>
    <w:rsid w:val="003C7F90"/>
    <w:rsid w:val="003D0412"/>
    <w:rsid w:val="003D35BA"/>
    <w:rsid w:val="003D45A9"/>
    <w:rsid w:val="003D5262"/>
    <w:rsid w:val="003D5625"/>
    <w:rsid w:val="003D6A6D"/>
    <w:rsid w:val="003D6C71"/>
    <w:rsid w:val="003D7ABA"/>
    <w:rsid w:val="003E13E8"/>
    <w:rsid w:val="003E1702"/>
    <w:rsid w:val="003E31B9"/>
    <w:rsid w:val="003E3D76"/>
    <w:rsid w:val="003E3F87"/>
    <w:rsid w:val="003E46CB"/>
    <w:rsid w:val="003E5367"/>
    <w:rsid w:val="003E5D4C"/>
    <w:rsid w:val="003E6BD6"/>
    <w:rsid w:val="003E73D1"/>
    <w:rsid w:val="003E7D5D"/>
    <w:rsid w:val="003F0BA1"/>
    <w:rsid w:val="003F2D93"/>
    <w:rsid w:val="003F3C1D"/>
    <w:rsid w:val="003F4CF9"/>
    <w:rsid w:val="003F5365"/>
    <w:rsid w:val="003F55F9"/>
    <w:rsid w:val="003F5E4B"/>
    <w:rsid w:val="003F6239"/>
    <w:rsid w:val="004001C3"/>
    <w:rsid w:val="00400988"/>
    <w:rsid w:val="004015CF"/>
    <w:rsid w:val="00402207"/>
    <w:rsid w:val="00402C70"/>
    <w:rsid w:val="00404038"/>
    <w:rsid w:val="00404565"/>
    <w:rsid w:val="004045BB"/>
    <w:rsid w:val="00404BC0"/>
    <w:rsid w:val="00404D48"/>
    <w:rsid w:val="00405D9D"/>
    <w:rsid w:val="00406045"/>
    <w:rsid w:val="0040634B"/>
    <w:rsid w:val="004067CB"/>
    <w:rsid w:val="00414465"/>
    <w:rsid w:val="00415086"/>
    <w:rsid w:val="0041569D"/>
    <w:rsid w:val="00415ADE"/>
    <w:rsid w:val="0041698C"/>
    <w:rsid w:val="00417EB7"/>
    <w:rsid w:val="0042036F"/>
    <w:rsid w:val="004205DB"/>
    <w:rsid w:val="00420EB2"/>
    <w:rsid w:val="0042369A"/>
    <w:rsid w:val="00423CA2"/>
    <w:rsid w:val="004248A5"/>
    <w:rsid w:val="00424A5A"/>
    <w:rsid w:val="00424C6B"/>
    <w:rsid w:val="00430099"/>
    <w:rsid w:val="004358CE"/>
    <w:rsid w:val="00435BCD"/>
    <w:rsid w:val="00435C8D"/>
    <w:rsid w:val="00435ED9"/>
    <w:rsid w:val="00437DDD"/>
    <w:rsid w:val="00441A23"/>
    <w:rsid w:val="00442A0D"/>
    <w:rsid w:val="004438B1"/>
    <w:rsid w:val="0044439A"/>
    <w:rsid w:val="00445D6B"/>
    <w:rsid w:val="00451DB5"/>
    <w:rsid w:val="004526C8"/>
    <w:rsid w:val="00452D40"/>
    <w:rsid w:val="00453F0F"/>
    <w:rsid w:val="004559D0"/>
    <w:rsid w:val="00456DAF"/>
    <w:rsid w:val="00457021"/>
    <w:rsid w:val="00457C28"/>
    <w:rsid w:val="0046176E"/>
    <w:rsid w:val="004619A0"/>
    <w:rsid w:val="004621D3"/>
    <w:rsid w:val="004638E7"/>
    <w:rsid w:val="0046461B"/>
    <w:rsid w:val="00467F4F"/>
    <w:rsid w:val="0047010B"/>
    <w:rsid w:val="004703BB"/>
    <w:rsid w:val="004720EC"/>
    <w:rsid w:val="00477D59"/>
    <w:rsid w:val="00481C33"/>
    <w:rsid w:val="0048281A"/>
    <w:rsid w:val="00482D08"/>
    <w:rsid w:val="00483D8B"/>
    <w:rsid w:val="004841F9"/>
    <w:rsid w:val="004842F4"/>
    <w:rsid w:val="00485276"/>
    <w:rsid w:val="00485AC5"/>
    <w:rsid w:val="00486312"/>
    <w:rsid w:val="004909B4"/>
    <w:rsid w:val="00490C7A"/>
    <w:rsid w:val="00491EDF"/>
    <w:rsid w:val="0049238C"/>
    <w:rsid w:val="00492AF2"/>
    <w:rsid w:val="0049336C"/>
    <w:rsid w:val="004954C9"/>
    <w:rsid w:val="0049571F"/>
    <w:rsid w:val="004A0451"/>
    <w:rsid w:val="004A07C5"/>
    <w:rsid w:val="004A326D"/>
    <w:rsid w:val="004A4EF1"/>
    <w:rsid w:val="004A612A"/>
    <w:rsid w:val="004A6F3E"/>
    <w:rsid w:val="004A7CCD"/>
    <w:rsid w:val="004B173B"/>
    <w:rsid w:val="004B20D1"/>
    <w:rsid w:val="004B3946"/>
    <w:rsid w:val="004B3C25"/>
    <w:rsid w:val="004B3C71"/>
    <w:rsid w:val="004B54F3"/>
    <w:rsid w:val="004B5905"/>
    <w:rsid w:val="004B7149"/>
    <w:rsid w:val="004C1E1E"/>
    <w:rsid w:val="004C2D0D"/>
    <w:rsid w:val="004C32D4"/>
    <w:rsid w:val="004C33A3"/>
    <w:rsid w:val="004C4463"/>
    <w:rsid w:val="004C5F53"/>
    <w:rsid w:val="004C6424"/>
    <w:rsid w:val="004C6D72"/>
    <w:rsid w:val="004C7B76"/>
    <w:rsid w:val="004D1259"/>
    <w:rsid w:val="004D2495"/>
    <w:rsid w:val="004D27AB"/>
    <w:rsid w:val="004D2813"/>
    <w:rsid w:val="004D3146"/>
    <w:rsid w:val="004D36E7"/>
    <w:rsid w:val="004D61AC"/>
    <w:rsid w:val="004D6A83"/>
    <w:rsid w:val="004D7A2B"/>
    <w:rsid w:val="004D7B31"/>
    <w:rsid w:val="004D7D1A"/>
    <w:rsid w:val="004E00C8"/>
    <w:rsid w:val="004E0913"/>
    <w:rsid w:val="004E0D17"/>
    <w:rsid w:val="004E1101"/>
    <w:rsid w:val="004E339A"/>
    <w:rsid w:val="004E3FF5"/>
    <w:rsid w:val="004E499A"/>
    <w:rsid w:val="004E5C90"/>
    <w:rsid w:val="004E6D87"/>
    <w:rsid w:val="004E6E17"/>
    <w:rsid w:val="004F1E85"/>
    <w:rsid w:val="004F5C77"/>
    <w:rsid w:val="004F6D7F"/>
    <w:rsid w:val="004F7F6D"/>
    <w:rsid w:val="0050139B"/>
    <w:rsid w:val="00502034"/>
    <w:rsid w:val="00502C16"/>
    <w:rsid w:val="00502DC8"/>
    <w:rsid w:val="00502E98"/>
    <w:rsid w:val="005039A8"/>
    <w:rsid w:val="005044BC"/>
    <w:rsid w:val="00504558"/>
    <w:rsid w:val="005054AD"/>
    <w:rsid w:val="00510B1F"/>
    <w:rsid w:val="00511D8C"/>
    <w:rsid w:val="005141D9"/>
    <w:rsid w:val="005147C5"/>
    <w:rsid w:val="00515BA0"/>
    <w:rsid w:val="0051790F"/>
    <w:rsid w:val="0052110B"/>
    <w:rsid w:val="00524D12"/>
    <w:rsid w:val="0052534D"/>
    <w:rsid w:val="005257F8"/>
    <w:rsid w:val="00526BB2"/>
    <w:rsid w:val="005303F7"/>
    <w:rsid w:val="00531121"/>
    <w:rsid w:val="0053171B"/>
    <w:rsid w:val="0053216A"/>
    <w:rsid w:val="00532B04"/>
    <w:rsid w:val="00534916"/>
    <w:rsid w:val="005357BD"/>
    <w:rsid w:val="005377B4"/>
    <w:rsid w:val="005409F6"/>
    <w:rsid w:val="005410F5"/>
    <w:rsid w:val="00541E98"/>
    <w:rsid w:val="00542030"/>
    <w:rsid w:val="0054273D"/>
    <w:rsid w:val="00542E23"/>
    <w:rsid w:val="0054317E"/>
    <w:rsid w:val="00543BBA"/>
    <w:rsid w:val="005501A8"/>
    <w:rsid w:val="00555594"/>
    <w:rsid w:val="0055572E"/>
    <w:rsid w:val="00555813"/>
    <w:rsid w:val="0055584F"/>
    <w:rsid w:val="00560873"/>
    <w:rsid w:val="00562B37"/>
    <w:rsid w:val="005647A7"/>
    <w:rsid w:val="005656AE"/>
    <w:rsid w:val="00566ADB"/>
    <w:rsid w:val="00567758"/>
    <w:rsid w:val="0057028D"/>
    <w:rsid w:val="005721F6"/>
    <w:rsid w:val="005740F4"/>
    <w:rsid w:val="00574DA1"/>
    <w:rsid w:val="005756C9"/>
    <w:rsid w:val="005758F9"/>
    <w:rsid w:val="00575FEC"/>
    <w:rsid w:val="00577862"/>
    <w:rsid w:val="0058005F"/>
    <w:rsid w:val="00580471"/>
    <w:rsid w:val="005812A5"/>
    <w:rsid w:val="0058454A"/>
    <w:rsid w:val="00585FD1"/>
    <w:rsid w:val="005862C1"/>
    <w:rsid w:val="005868CC"/>
    <w:rsid w:val="00591565"/>
    <w:rsid w:val="0059236D"/>
    <w:rsid w:val="005925F1"/>
    <w:rsid w:val="00592FE7"/>
    <w:rsid w:val="005937C4"/>
    <w:rsid w:val="00593EB9"/>
    <w:rsid w:val="00594A46"/>
    <w:rsid w:val="00595219"/>
    <w:rsid w:val="005957D3"/>
    <w:rsid w:val="00595DFC"/>
    <w:rsid w:val="00596745"/>
    <w:rsid w:val="00597250"/>
    <w:rsid w:val="0059768B"/>
    <w:rsid w:val="00597771"/>
    <w:rsid w:val="005A2DC3"/>
    <w:rsid w:val="005A58E2"/>
    <w:rsid w:val="005B03C1"/>
    <w:rsid w:val="005B0450"/>
    <w:rsid w:val="005B07F2"/>
    <w:rsid w:val="005B28D2"/>
    <w:rsid w:val="005B4D59"/>
    <w:rsid w:val="005B5316"/>
    <w:rsid w:val="005B6EAE"/>
    <w:rsid w:val="005B79C4"/>
    <w:rsid w:val="005C0591"/>
    <w:rsid w:val="005C29C7"/>
    <w:rsid w:val="005C46F0"/>
    <w:rsid w:val="005C4E8A"/>
    <w:rsid w:val="005C5BBE"/>
    <w:rsid w:val="005C61B0"/>
    <w:rsid w:val="005C6AD8"/>
    <w:rsid w:val="005C6FBE"/>
    <w:rsid w:val="005C70D7"/>
    <w:rsid w:val="005D1B23"/>
    <w:rsid w:val="005D365D"/>
    <w:rsid w:val="005D4DE3"/>
    <w:rsid w:val="005D5B0B"/>
    <w:rsid w:val="005E08B6"/>
    <w:rsid w:val="005E1598"/>
    <w:rsid w:val="005E457D"/>
    <w:rsid w:val="005E58ED"/>
    <w:rsid w:val="005E6A8F"/>
    <w:rsid w:val="005E73B7"/>
    <w:rsid w:val="005E7AC8"/>
    <w:rsid w:val="005F0D73"/>
    <w:rsid w:val="005F2C62"/>
    <w:rsid w:val="005F3628"/>
    <w:rsid w:val="005F6D80"/>
    <w:rsid w:val="00600560"/>
    <w:rsid w:val="006005B0"/>
    <w:rsid w:val="00601DF5"/>
    <w:rsid w:val="00602958"/>
    <w:rsid w:val="0060368D"/>
    <w:rsid w:val="00603DA9"/>
    <w:rsid w:val="00605533"/>
    <w:rsid w:val="00605E8E"/>
    <w:rsid w:val="00607BF7"/>
    <w:rsid w:val="00610733"/>
    <w:rsid w:val="00611544"/>
    <w:rsid w:val="006126C6"/>
    <w:rsid w:val="00613597"/>
    <w:rsid w:val="00613A7C"/>
    <w:rsid w:val="00615A33"/>
    <w:rsid w:val="00615CED"/>
    <w:rsid w:val="00615F4A"/>
    <w:rsid w:val="006165F7"/>
    <w:rsid w:val="00616838"/>
    <w:rsid w:val="0061760E"/>
    <w:rsid w:val="0062048E"/>
    <w:rsid w:val="006209FF"/>
    <w:rsid w:val="00622E1E"/>
    <w:rsid w:val="00623C0F"/>
    <w:rsid w:val="00623CF1"/>
    <w:rsid w:val="006251EF"/>
    <w:rsid w:val="006257DF"/>
    <w:rsid w:val="00627EC7"/>
    <w:rsid w:val="00630C34"/>
    <w:rsid w:val="00632C46"/>
    <w:rsid w:val="0063336A"/>
    <w:rsid w:val="00635040"/>
    <w:rsid w:val="00636B17"/>
    <w:rsid w:val="00637C4A"/>
    <w:rsid w:val="00637CBF"/>
    <w:rsid w:val="0064007A"/>
    <w:rsid w:val="006402AF"/>
    <w:rsid w:val="00643462"/>
    <w:rsid w:val="006442F3"/>
    <w:rsid w:val="00645308"/>
    <w:rsid w:val="00645B6E"/>
    <w:rsid w:val="00645DAF"/>
    <w:rsid w:val="00645EDB"/>
    <w:rsid w:val="006461C5"/>
    <w:rsid w:val="006467A6"/>
    <w:rsid w:val="00647629"/>
    <w:rsid w:val="00647DBE"/>
    <w:rsid w:val="00647E8A"/>
    <w:rsid w:val="006502BC"/>
    <w:rsid w:val="00652A33"/>
    <w:rsid w:val="0065366E"/>
    <w:rsid w:val="00653F67"/>
    <w:rsid w:val="00654581"/>
    <w:rsid w:val="00654951"/>
    <w:rsid w:val="00654CF3"/>
    <w:rsid w:val="00655BA5"/>
    <w:rsid w:val="00656927"/>
    <w:rsid w:val="0065770D"/>
    <w:rsid w:val="006578BB"/>
    <w:rsid w:val="00661A78"/>
    <w:rsid w:val="00663665"/>
    <w:rsid w:val="00664E9E"/>
    <w:rsid w:val="0066507C"/>
    <w:rsid w:val="006659F0"/>
    <w:rsid w:val="006660BB"/>
    <w:rsid w:val="00667E47"/>
    <w:rsid w:val="00671D38"/>
    <w:rsid w:val="0067353B"/>
    <w:rsid w:val="00674787"/>
    <w:rsid w:val="00675B21"/>
    <w:rsid w:val="006770C0"/>
    <w:rsid w:val="0067781A"/>
    <w:rsid w:val="006842D9"/>
    <w:rsid w:val="00685313"/>
    <w:rsid w:val="0068551D"/>
    <w:rsid w:val="00685C08"/>
    <w:rsid w:val="00685CC6"/>
    <w:rsid w:val="00686173"/>
    <w:rsid w:val="006869B0"/>
    <w:rsid w:val="006869DE"/>
    <w:rsid w:val="00691A34"/>
    <w:rsid w:val="0069379B"/>
    <w:rsid w:val="0069680E"/>
    <w:rsid w:val="00696BBC"/>
    <w:rsid w:val="00696EAB"/>
    <w:rsid w:val="0069739D"/>
    <w:rsid w:val="00697BA0"/>
    <w:rsid w:val="006A171E"/>
    <w:rsid w:val="006A176F"/>
    <w:rsid w:val="006A1D30"/>
    <w:rsid w:val="006A25EC"/>
    <w:rsid w:val="006A281D"/>
    <w:rsid w:val="006A2E60"/>
    <w:rsid w:val="006A4B00"/>
    <w:rsid w:val="006A5D55"/>
    <w:rsid w:val="006A63F1"/>
    <w:rsid w:val="006B010F"/>
    <w:rsid w:val="006B0FE2"/>
    <w:rsid w:val="006B1419"/>
    <w:rsid w:val="006B1ACE"/>
    <w:rsid w:val="006B3F3A"/>
    <w:rsid w:val="006B5332"/>
    <w:rsid w:val="006C031A"/>
    <w:rsid w:val="006C2145"/>
    <w:rsid w:val="006C49F5"/>
    <w:rsid w:val="006C4DC5"/>
    <w:rsid w:val="006C5E01"/>
    <w:rsid w:val="006D39A9"/>
    <w:rsid w:val="006D695D"/>
    <w:rsid w:val="006D7B47"/>
    <w:rsid w:val="006E01E1"/>
    <w:rsid w:val="006E05B2"/>
    <w:rsid w:val="006E1BD0"/>
    <w:rsid w:val="006F1849"/>
    <w:rsid w:val="006F2E1C"/>
    <w:rsid w:val="006F316E"/>
    <w:rsid w:val="006F3E70"/>
    <w:rsid w:val="006F7C44"/>
    <w:rsid w:val="006F7CA2"/>
    <w:rsid w:val="00701548"/>
    <w:rsid w:val="00701B29"/>
    <w:rsid w:val="007032AF"/>
    <w:rsid w:val="007033F7"/>
    <w:rsid w:val="00704B7B"/>
    <w:rsid w:val="007063DF"/>
    <w:rsid w:val="00707569"/>
    <w:rsid w:val="00707D9E"/>
    <w:rsid w:val="00713171"/>
    <w:rsid w:val="00713B55"/>
    <w:rsid w:val="007148B0"/>
    <w:rsid w:val="0071519C"/>
    <w:rsid w:val="007161EE"/>
    <w:rsid w:val="007211E1"/>
    <w:rsid w:val="007215C5"/>
    <w:rsid w:val="00723841"/>
    <w:rsid w:val="00723B91"/>
    <w:rsid w:val="007246FE"/>
    <w:rsid w:val="0072535F"/>
    <w:rsid w:val="00732E85"/>
    <w:rsid w:val="00735CAD"/>
    <w:rsid w:val="00735DFB"/>
    <w:rsid w:val="00737B1F"/>
    <w:rsid w:val="0074038A"/>
    <w:rsid w:val="00741112"/>
    <w:rsid w:val="00741980"/>
    <w:rsid w:val="007434A6"/>
    <w:rsid w:val="00745634"/>
    <w:rsid w:val="007472F0"/>
    <w:rsid w:val="00747312"/>
    <w:rsid w:val="00753595"/>
    <w:rsid w:val="00753DA2"/>
    <w:rsid w:val="00754A36"/>
    <w:rsid w:val="007625EF"/>
    <w:rsid w:val="00762B44"/>
    <w:rsid w:val="00763B5B"/>
    <w:rsid w:val="0076760D"/>
    <w:rsid w:val="00772153"/>
    <w:rsid w:val="00772428"/>
    <w:rsid w:val="00773C2E"/>
    <w:rsid w:val="00774B5D"/>
    <w:rsid w:val="0077545E"/>
    <w:rsid w:val="00777E2A"/>
    <w:rsid w:val="00782A1F"/>
    <w:rsid w:val="00782A73"/>
    <w:rsid w:val="00784112"/>
    <w:rsid w:val="00784DDA"/>
    <w:rsid w:val="00785326"/>
    <w:rsid w:val="007865EF"/>
    <w:rsid w:val="00787529"/>
    <w:rsid w:val="00791848"/>
    <w:rsid w:val="00791AD3"/>
    <w:rsid w:val="00792695"/>
    <w:rsid w:val="00792FC3"/>
    <w:rsid w:val="007946AD"/>
    <w:rsid w:val="00794A2D"/>
    <w:rsid w:val="00795CBE"/>
    <w:rsid w:val="007962F8"/>
    <w:rsid w:val="007967FF"/>
    <w:rsid w:val="00797849"/>
    <w:rsid w:val="007A0B03"/>
    <w:rsid w:val="007A1A5E"/>
    <w:rsid w:val="007A25F6"/>
    <w:rsid w:val="007A3C21"/>
    <w:rsid w:val="007A3F43"/>
    <w:rsid w:val="007A6156"/>
    <w:rsid w:val="007B08A5"/>
    <w:rsid w:val="007B14A2"/>
    <w:rsid w:val="007B1B01"/>
    <w:rsid w:val="007B4A55"/>
    <w:rsid w:val="007B4F48"/>
    <w:rsid w:val="007B551D"/>
    <w:rsid w:val="007B67C2"/>
    <w:rsid w:val="007B688A"/>
    <w:rsid w:val="007B69DF"/>
    <w:rsid w:val="007B6F2F"/>
    <w:rsid w:val="007B71A3"/>
    <w:rsid w:val="007B7557"/>
    <w:rsid w:val="007B7B8F"/>
    <w:rsid w:val="007C0A5F"/>
    <w:rsid w:val="007C2088"/>
    <w:rsid w:val="007C2EAF"/>
    <w:rsid w:val="007C69B6"/>
    <w:rsid w:val="007C789E"/>
    <w:rsid w:val="007D2E83"/>
    <w:rsid w:val="007D30BA"/>
    <w:rsid w:val="007D3AE3"/>
    <w:rsid w:val="007D67D4"/>
    <w:rsid w:val="007E086E"/>
    <w:rsid w:val="007E158E"/>
    <w:rsid w:val="007E4D68"/>
    <w:rsid w:val="007E5CBF"/>
    <w:rsid w:val="007F06BB"/>
    <w:rsid w:val="007F218F"/>
    <w:rsid w:val="007F3B6F"/>
    <w:rsid w:val="007F3F12"/>
    <w:rsid w:val="007F58EE"/>
    <w:rsid w:val="007F7047"/>
    <w:rsid w:val="00801C91"/>
    <w:rsid w:val="00802994"/>
    <w:rsid w:val="0080599A"/>
    <w:rsid w:val="00810408"/>
    <w:rsid w:val="00811332"/>
    <w:rsid w:val="00811BFA"/>
    <w:rsid w:val="00811C89"/>
    <w:rsid w:val="008143F0"/>
    <w:rsid w:val="00814746"/>
    <w:rsid w:val="0081499B"/>
    <w:rsid w:val="00815327"/>
    <w:rsid w:val="008169C2"/>
    <w:rsid w:val="008204B4"/>
    <w:rsid w:val="00821FDE"/>
    <w:rsid w:val="008221B1"/>
    <w:rsid w:val="00822A3D"/>
    <w:rsid w:val="00824A5B"/>
    <w:rsid w:val="00824B6D"/>
    <w:rsid w:val="008256C6"/>
    <w:rsid w:val="008261ED"/>
    <w:rsid w:val="00826BBD"/>
    <w:rsid w:val="0082717F"/>
    <w:rsid w:val="0083020F"/>
    <w:rsid w:val="008321E3"/>
    <w:rsid w:val="0083257C"/>
    <w:rsid w:val="0083308D"/>
    <w:rsid w:val="00833556"/>
    <w:rsid w:val="0083459F"/>
    <w:rsid w:val="008346C9"/>
    <w:rsid w:val="00834905"/>
    <w:rsid w:val="00835C06"/>
    <w:rsid w:val="00835CFB"/>
    <w:rsid w:val="00835FC1"/>
    <w:rsid w:val="0083682D"/>
    <w:rsid w:val="0083707D"/>
    <w:rsid w:val="00837A5D"/>
    <w:rsid w:val="00840694"/>
    <w:rsid w:val="00840EA3"/>
    <w:rsid w:val="00841195"/>
    <w:rsid w:val="008415F1"/>
    <w:rsid w:val="0084321C"/>
    <w:rsid w:val="00843B59"/>
    <w:rsid w:val="0084594D"/>
    <w:rsid w:val="00847456"/>
    <w:rsid w:val="0085008C"/>
    <w:rsid w:val="008501C2"/>
    <w:rsid w:val="00850416"/>
    <w:rsid w:val="00850FBC"/>
    <w:rsid w:val="00851C4D"/>
    <w:rsid w:val="00852113"/>
    <w:rsid w:val="0085456B"/>
    <w:rsid w:val="0085488B"/>
    <w:rsid w:val="0085754E"/>
    <w:rsid w:val="0086172D"/>
    <w:rsid w:val="00862A5C"/>
    <w:rsid w:val="0086323A"/>
    <w:rsid w:val="00864168"/>
    <w:rsid w:val="008643B9"/>
    <w:rsid w:val="00865AE5"/>
    <w:rsid w:val="008673D3"/>
    <w:rsid w:val="00870D97"/>
    <w:rsid w:val="00871520"/>
    <w:rsid w:val="00871A7D"/>
    <w:rsid w:val="008724F8"/>
    <w:rsid w:val="00872822"/>
    <w:rsid w:val="008737E9"/>
    <w:rsid w:val="00875C7F"/>
    <w:rsid w:val="00877685"/>
    <w:rsid w:val="00881311"/>
    <w:rsid w:val="008814A2"/>
    <w:rsid w:val="008820A4"/>
    <w:rsid w:val="00882EBA"/>
    <w:rsid w:val="0089033F"/>
    <w:rsid w:val="008904DC"/>
    <w:rsid w:val="00890820"/>
    <w:rsid w:val="00891C19"/>
    <w:rsid w:val="008926F0"/>
    <w:rsid w:val="00892D93"/>
    <w:rsid w:val="00894740"/>
    <w:rsid w:val="00895828"/>
    <w:rsid w:val="00895ACA"/>
    <w:rsid w:val="00896D49"/>
    <w:rsid w:val="00897B3D"/>
    <w:rsid w:val="008A03DA"/>
    <w:rsid w:val="008A1455"/>
    <w:rsid w:val="008A1857"/>
    <w:rsid w:val="008A1F47"/>
    <w:rsid w:val="008A3880"/>
    <w:rsid w:val="008A3C4D"/>
    <w:rsid w:val="008A51D1"/>
    <w:rsid w:val="008A60E7"/>
    <w:rsid w:val="008A6D7C"/>
    <w:rsid w:val="008A7058"/>
    <w:rsid w:val="008B3B9D"/>
    <w:rsid w:val="008B3C70"/>
    <w:rsid w:val="008B4DCD"/>
    <w:rsid w:val="008B741B"/>
    <w:rsid w:val="008C1D45"/>
    <w:rsid w:val="008C2ADD"/>
    <w:rsid w:val="008C48BA"/>
    <w:rsid w:val="008C4F43"/>
    <w:rsid w:val="008C5C6B"/>
    <w:rsid w:val="008C5C92"/>
    <w:rsid w:val="008C7DB5"/>
    <w:rsid w:val="008D02BA"/>
    <w:rsid w:val="008D1477"/>
    <w:rsid w:val="008D1651"/>
    <w:rsid w:val="008D4016"/>
    <w:rsid w:val="008D570B"/>
    <w:rsid w:val="008D66C1"/>
    <w:rsid w:val="008E2BB5"/>
    <w:rsid w:val="008E3434"/>
    <w:rsid w:val="008E35FF"/>
    <w:rsid w:val="008E4A6F"/>
    <w:rsid w:val="008E4D66"/>
    <w:rsid w:val="008E5E37"/>
    <w:rsid w:val="008E6CAD"/>
    <w:rsid w:val="008E765F"/>
    <w:rsid w:val="008F16BE"/>
    <w:rsid w:val="008F7768"/>
    <w:rsid w:val="008F7AC7"/>
    <w:rsid w:val="00903FBB"/>
    <w:rsid w:val="009050C6"/>
    <w:rsid w:val="00906B46"/>
    <w:rsid w:val="00906C3E"/>
    <w:rsid w:val="00906F5B"/>
    <w:rsid w:val="00907119"/>
    <w:rsid w:val="009079A8"/>
    <w:rsid w:val="00910536"/>
    <w:rsid w:val="00911428"/>
    <w:rsid w:val="00911B91"/>
    <w:rsid w:val="009121F1"/>
    <w:rsid w:val="009130A0"/>
    <w:rsid w:val="0091477D"/>
    <w:rsid w:val="009147A5"/>
    <w:rsid w:val="00920322"/>
    <w:rsid w:val="009209F0"/>
    <w:rsid w:val="0092355B"/>
    <w:rsid w:val="00923B8B"/>
    <w:rsid w:val="009251BB"/>
    <w:rsid w:val="0092674F"/>
    <w:rsid w:val="0092688E"/>
    <w:rsid w:val="00926934"/>
    <w:rsid w:val="00927638"/>
    <w:rsid w:val="0093062F"/>
    <w:rsid w:val="009323BA"/>
    <w:rsid w:val="00936459"/>
    <w:rsid w:val="00937D58"/>
    <w:rsid w:val="009410B7"/>
    <w:rsid w:val="009425DC"/>
    <w:rsid w:val="00944025"/>
    <w:rsid w:val="009458CE"/>
    <w:rsid w:val="00945A0B"/>
    <w:rsid w:val="00945B11"/>
    <w:rsid w:val="009518B1"/>
    <w:rsid w:val="00952208"/>
    <w:rsid w:val="00953DD4"/>
    <w:rsid w:val="009546B4"/>
    <w:rsid w:val="00954A8A"/>
    <w:rsid w:val="00956B3E"/>
    <w:rsid w:val="00956E9C"/>
    <w:rsid w:val="00957AAA"/>
    <w:rsid w:val="00957D18"/>
    <w:rsid w:val="00957DD7"/>
    <w:rsid w:val="009628AF"/>
    <w:rsid w:val="00962B13"/>
    <w:rsid w:val="009639F1"/>
    <w:rsid w:val="00963C4C"/>
    <w:rsid w:val="009677CC"/>
    <w:rsid w:val="00970D7A"/>
    <w:rsid w:val="00972DD7"/>
    <w:rsid w:val="00974AF4"/>
    <w:rsid w:val="00974F9B"/>
    <w:rsid w:val="00975DE4"/>
    <w:rsid w:val="009761D4"/>
    <w:rsid w:val="00976F12"/>
    <w:rsid w:val="00981165"/>
    <w:rsid w:val="00983ED7"/>
    <w:rsid w:val="00983F7B"/>
    <w:rsid w:val="0098544B"/>
    <w:rsid w:val="00985B7F"/>
    <w:rsid w:val="00986B91"/>
    <w:rsid w:val="00987BE3"/>
    <w:rsid w:val="00991F8B"/>
    <w:rsid w:val="00992258"/>
    <w:rsid w:val="00993ED9"/>
    <w:rsid w:val="0099630E"/>
    <w:rsid w:val="0099693C"/>
    <w:rsid w:val="00997F78"/>
    <w:rsid w:val="009A14B9"/>
    <w:rsid w:val="009A4146"/>
    <w:rsid w:val="009A430E"/>
    <w:rsid w:val="009A7A89"/>
    <w:rsid w:val="009B02DA"/>
    <w:rsid w:val="009B2833"/>
    <w:rsid w:val="009B61DA"/>
    <w:rsid w:val="009C0106"/>
    <w:rsid w:val="009C1311"/>
    <w:rsid w:val="009C18BA"/>
    <w:rsid w:val="009C1CD2"/>
    <w:rsid w:val="009C26B6"/>
    <w:rsid w:val="009C314D"/>
    <w:rsid w:val="009C7677"/>
    <w:rsid w:val="009D3C11"/>
    <w:rsid w:val="009D4781"/>
    <w:rsid w:val="009D578D"/>
    <w:rsid w:val="009D59CF"/>
    <w:rsid w:val="009D6619"/>
    <w:rsid w:val="009D6854"/>
    <w:rsid w:val="009E1D7C"/>
    <w:rsid w:val="009E4A49"/>
    <w:rsid w:val="009E55C7"/>
    <w:rsid w:val="009E580B"/>
    <w:rsid w:val="009E6542"/>
    <w:rsid w:val="009F01B6"/>
    <w:rsid w:val="009F02BC"/>
    <w:rsid w:val="009F0BE5"/>
    <w:rsid w:val="009F22CA"/>
    <w:rsid w:val="009F2C7E"/>
    <w:rsid w:val="009F2CB4"/>
    <w:rsid w:val="009F37F0"/>
    <w:rsid w:val="009F6020"/>
    <w:rsid w:val="009F67BD"/>
    <w:rsid w:val="00A0021E"/>
    <w:rsid w:val="00A00232"/>
    <w:rsid w:val="00A0116C"/>
    <w:rsid w:val="00A013DB"/>
    <w:rsid w:val="00A0284D"/>
    <w:rsid w:val="00A02E98"/>
    <w:rsid w:val="00A05472"/>
    <w:rsid w:val="00A05771"/>
    <w:rsid w:val="00A06029"/>
    <w:rsid w:val="00A06E10"/>
    <w:rsid w:val="00A10D27"/>
    <w:rsid w:val="00A118BA"/>
    <w:rsid w:val="00A14BDA"/>
    <w:rsid w:val="00A14EC8"/>
    <w:rsid w:val="00A179C5"/>
    <w:rsid w:val="00A17DDB"/>
    <w:rsid w:val="00A20579"/>
    <w:rsid w:val="00A20F10"/>
    <w:rsid w:val="00A21C41"/>
    <w:rsid w:val="00A22014"/>
    <w:rsid w:val="00A22573"/>
    <w:rsid w:val="00A2364B"/>
    <w:rsid w:val="00A23D6D"/>
    <w:rsid w:val="00A24440"/>
    <w:rsid w:val="00A26004"/>
    <w:rsid w:val="00A26B2D"/>
    <w:rsid w:val="00A30C6B"/>
    <w:rsid w:val="00A310E0"/>
    <w:rsid w:val="00A31B94"/>
    <w:rsid w:val="00A329B5"/>
    <w:rsid w:val="00A332AB"/>
    <w:rsid w:val="00A33B1D"/>
    <w:rsid w:val="00A33CA2"/>
    <w:rsid w:val="00A33F93"/>
    <w:rsid w:val="00A37797"/>
    <w:rsid w:val="00A40FBE"/>
    <w:rsid w:val="00A41281"/>
    <w:rsid w:val="00A41D88"/>
    <w:rsid w:val="00A43E2F"/>
    <w:rsid w:val="00A44642"/>
    <w:rsid w:val="00A47CDA"/>
    <w:rsid w:val="00A515AC"/>
    <w:rsid w:val="00A51D08"/>
    <w:rsid w:val="00A52E52"/>
    <w:rsid w:val="00A5499B"/>
    <w:rsid w:val="00A551CA"/>
    <w:rsid w:val="00A55E9A"/>
    <w:rsid w:val="00A60AE3"/>
    <w:rsid w:val="00A612C3"/>
    <w:rsid w:val="00A615E3"/>
    <w:rsid w:val="00A61FEB"/>
    <w:rsid w:val="00A62E01"/>
    <w:rsid w:val="00A62F47"/>
    <w:rsid w:val="00A64C81"/>
    <w:rsid w:val="00A662C7"/>
    <w:rsid w:val="00A738B0"/>
    <w:rsid w:val="00A73E5F"/>
    <w:rsid w:val="00A74B1C"/>
    <w:rsid w:val="00A75127"/>
    <w:rsid w:val="00A7763F"/>
    <w:rsid w:val="00A80AE1"/>
    <w:rsid w:val="00A816A4"/>
    <w:rsid w:val="00A835CC"/>
    <w:rsid w:val="00A83859"/>
    <w:rsid w:val="00A83DD7"/>
    <w:rsid w:val="00A842B7"/>
    <w:rsid w:val="00A8493B"/>
    <w:rsid w:val="00A84E44"/>
    <w:rsid w:val="00A850E2"/>
    <w:rsid w:val="00A85487"/>
    <w:rsid w:val="00A906E5"/>
    <w:rsid w:val="00A9119D"/>
    <w:rsid w:val="00A9240C"/>
    <w:rsid w:val="00A92ECE"/>
    <w:rsid w:val="00A93290"/>
    <w:rsid w:val="00A93912"/>
    <w:rsid w:val="00A94461"/>
    <w:rsid w:val="00A9451D"/>
    <w:rsid w:val="00A957BE"/>
    <w:rsid w:val="00A95C6E"/>
    <w:rsid w:val="00A97733"/>
    <w:rsid w:val="00A977EE"/>
    <w:rsid w:val="00AA0BC8"/>
    <w:rsid w:val="00AA166D"/>
    <w:rsid w:val="00AA301A"/>
    <w:rsid w:val="00AA41D5"/>
    <w:rsid w:val="00AA5956"/>
    <w:rsid w:val="00AB13BC"/>
    <w:rsid w:val="00AB31F7"/>
    <w:rsid w:val="00AB4D98"/>
    <w:rsid w:val="00AB5679"/>
    <w:rsid w:val="00AB6B50"/>
    <w:rsid w:val="00AB7017"/>
    <w:rsid w:val="00AC1C62"/>
    <w:rsid w:val="00AC1FB7"/>
    <w:rsid w:val="00AD227C"/>
    <w:rsid w:val="00AD4E9C"/>
    <w:rsid w:val="00AD56EB"/>
    <w:rsid w:val="00AE0BCF"/>
    <w:rsid w:val="00AE0EAE"/>
    <w:rsid w:val="00AE129C"/>
    <w:rsid w:val="00AE1E39"/>
    <w:rsid w:val="00AE47C3"/>
    <w:rsid w:val="00AE50E6"/>
    <w:rsid w:val="00AE514F"/>
    <w:rsid w:val="00AE7AED"/>
    <w:rsid w:val="00AF4658"/>
    <w:rsid w:val="00AF4BA8"/>
    <w:rsid w:val="00B003FF"/>
    <w:rsid w:val="00B011ED"/>
    <w:rsid w:val="00B0197F"/>
    <w:rsid w:val="00B02DEF"/>
    <w:rsid w:val="00B031D9"/>
    <w:rsid w:val="00B03FED"/>
    <w:rsid w:val="00B04D87"/>
    <w:rsid w:val="00B05EDD"/>
    <w:rsid w:val="00B1518D"/>
    <w:rsid w:val="00B2070F"/>
    <w:rsid w:val="00B21A57"/>
    <w:rsid w:val="00B225FF"/>
    <w:rsid w:val="00B22BDA"/>
    <w:rsid w:val="00B23EFE"/>
    <w:rsid w:val="00B23FB5"/>
    <w:rsid w:val="00B3034F"/>
    <w:rsid w:val="00B3062B"/>
    <w:rsid w:val="00B319A0"/>
    <w:rsid w:val="00B31EE8"/>
    <w:rsid w:val="00B321B6"/>
    <w:rsid w:val="00B32CA0"/>
    <w:rsid w:val="00B33041"/>
    <w:rsid w:val="00B3505D"/>
    <w:rsid w:val="00B365DF"/>
    <w:rsid w:val="00B36F96"/>
    <w:rsid w:val="00B377BD"/>
    <w:rsid w:val="00B41C79"/>
    <w:rsid w:val="00B42464"/>
    <w:rsid w:val="00B429DE"/>
    <w:rsid w:val="00B4397B"/>
    <w:rsid w:val="00B443FD"/>
    <w:rsid w:val="00B4522A"/>
    <w:rsid w:val="00B4589A"/>
    <w:rsid w:val="00B468D1"/>
    <w:rsid w:val="00B52F86"/>
    <w:rsid w:val="00B531E8"/>
    <w:rsid w:val="00B55A2F"/>
    <w:rsid w:val="00B56468"/>
    <w:rsid w:val="00B56977"/>
    <w:rsid w:val="00B61C97"/>
    <w:rsid w:val="00B63290"/>
    <w:rsid w:val="00B663E4"/>
    <w:rsid w:val="00B66F46"/>
    <w:rsid w:val="00B7029C"/>
    <w:rsid w:val="00B70896"/>
    <w:rsid w:val="00B709C2"/>
    <w:rsid w:val="00B70DD8"/>
    <w:rsid w:val="00B7119C"/>
    <w:rsid w:val="00B72D20"/>
    <w:rsid w:val="00B75966"/>
    <w:rsid w:val="00B75C0F"/>
    <w:rsid w:val="00B76A6F"/>
    <w:rsid w:val="00B81B17"/>
    <w:rsid w:val="00B8210A"/>
    <w:rsid w:val="00B841E8"/>
    <w:rsid w:val="00B862A0"/>
    <w:rsid w:val="00B86E22"/>
    <w:rsid w:val="00B9136C"/>
    <w:rsid w:val="00B9338B"/>
    <w:rsid w:val="00B93818"/>
    <w:rsid w:val="00B942FA"/>
    <w:rsid w:val="00B94D8F"/>
    <w:rsid w:val="00B95033"/>
    <w:rsid w:val="00B952A8"/>
    <w:rsid w:val="00B9541C"/>
    <w:rsid w:val="00B965B2"/>
    <w:rsid w:val="00B9692E"/>
    <w:rsid w:val="00BA11B4"/>
    <w:rsid w:val="00BA1567"/>
    <w:rsid w:val="00BA1747"/>
    <w:rsid w:val="00BA2BD3"/>
    <w:rsid w:val="00BA3847"/>
    <w:rsid w:val="00BA6B81"/>
    <w:rsid w:val="00BA71A6"/>
    <w:rsid w:val="00BB090C"/>
    <w:rsid w:val="00BB470F"/>
    <w:rsid w:val="00BB5105"/>
    <w:rsid w:val="00BB589D"/>
    <w:rsid w:val="00BB69B2"/>
    <w:rsid w:val="00BC0D4A"/>
    <w:rsid w:val="00BC29B8"/>
    <w:rsid w:val="00BC3E7D"/>
    <w:rsid w:val="00BC3F96"/>
    <w:rsid w:val="00BC5BA8"/>
    <w:rsid w:val="00BC5E1B"/>
    <w:rsid w:val="00BC5F71"/>
    <w:rsid w:val="00BC7F1A"/>
    <w:rsid w:val="00BD262A"/>
    <w:rsid w:val="00BD36C6"/>
    <w:rsid w:val="00BD6479"/>
    <w:rsid w:val="00BD67B5"/>
    <w:rsid w:val="00BD6F1F"/>
    <w:rsid w:val="00BE0F3D"/>
    <w:rsid w:val="00BE1FDD"/>
    <w:rsid w:val="00BE37FF"/>
    <w:rsid w:val="00BF2ADF"/>
    <w:rsid w:val="00BF403E"/>
    <w:rsid w:val="00BF4291"/>
    <w:rsid w:val="00BF4BE1"/>
    <w:rsid w:val="00BF6A1D"/>
    <w:rsid w:val="00BF6EB1"/>
    <w:rsid w:val="00BF7EFA"/>
    <w:rsid w:val="00C00036"/>
    <w:rsid w:val="00C00B1E"/>
    <w:rsid w:val="00C039D3"/>
    <w:rsid w:val="00C0461F"/>
    <w:rsid w:val="00C04F36"/>
    <w:rsid w:val="00C058F7"/>
    <w:rsid w:val="00C0635E"/>
    <w:rsid w:val="00C0691D"/>
    <w:rsid w:val="00C07DA0"/>
    <w:rsid w:val="00C10F53"/>
    <w:rsid w:val="00C11658"/>
    <w:rsid w:val="00C118CB"/>
    <w:rsid w:val="00C11F25"/>
    <w:rsid w:val="00C137E9"/>
    <w:rsid w:val="00C13C09"/>
    <w:rsid w:val="00C16189"/>
    <w:rsid w:val="00C16B86"/>
    <w:rsid w:val="00C17799"/>
    <w:rsid w:val="00C2180D"/>
    <w:rsid w:val="00C22244"/>
    <w:rsid w:val="00C22D0F"/>
    <w:rsid w:val="00C2491E"/>
    <w:rsid w:val="00C254AE"/>
    <w:rsid w:val="00C2589F"/>
    <w:rsid w:val="00C26516"/>
    <w:rsid w:val="00C26889"/>
    <w:rsid w:val="00C2719E"/>
    <w:rsid w:val="00C27646"/>
    <w:rsid w:val="00C30B10"/>
    <w:rsid w:val="00C324AF"/>
    <w:rsid w:val="00C3262A"/>
    <w:rsid w:val="00C32A33"/>
    <w:rsid w:val="00C32CC1"/>
    <w:rsid w:val="00C338B4"/>
    <w:rsid w:val="00C35966"/>
    <w:rsid w:val="00C35D04"/>
    <w:rsid w:val="00C373E2"/>
    <w:rsid w:val="00C37598"/>
    <w:rsid w:val="00C37F14"/>
    <w:rsid w:val="00C405BB"/>
    <w:rsid w:val="00C405C2"/>
    <w:rsid w:val="00C40E03"/>
    <w:rsid w:val="00C44254"/>
    <w:rsid w:val="00C47D8A"/>
    <w:rsid w:val="00C50968"/>
    <w:rsid w:val="00C50E09"/>
    <w:rsid w:val="00C533E3"/>
    <w:rsid w:val="00C535BC"/>
    <w:rsid w:val="00C57B24"/>
    <w:rsid w:val="00C60156"/>
    <w:rsid w:val="00C61ECF"/>
    <w:rsid w:val="00C66657"/>
    <w:rsid w:val="00C7086A"/>
    <w:rsid w:val="00C715E1"/>
    <w:rsid w:val="00C74158"/>
    <w:rsid w:val="00C760BC"/>
    <w:rsid w:val="00C76747"/>
    <w:rsid w:val="00C774D3"/>
    <w:rsid w:val="00C774E4"/>
    <w:rsid w:val="00C77D66"/>
    <w:rsid w:val="00C801DB"/>
    <w:rsid w:val="00C8043C"/>
    <w:rsid w:val="00C80A32"/>
    <w:rsid w:val="00C8195E"/>
    <w:rsid w:val="00C82DDD"/>
    <w:rsid w:val="00C830DA"/>
    <w:rsid w:val="00C83DF5"/>
    <w:rsid w:val="00C903DE"/>
    <w:rsid w:val="00C910C5"/>
    <w:rsid w:val="00C915B3"/>
    <w:rsid w:val="00C9198F"/>
    <w:rsid w:val="00C920F0"/>
    <w:rsid w:val="00C922B6"/>
    <w:rsid w:val="00C92859"/>
    <w:rsid w:val="00C92FD5"/>
    <w:rsid w:val="00C930D9"/>
    <w:rsid w:val="00C9430A"/>
    <w:rsid w:val="00C94F9F"/>
    <w:rsid w:val="00C967C5"/>
    <w:rsid w:val="00C97914"/>
    <w:rsid w:val="00CA01F2"/>
    <w:rsid w:val="00CA0524"/>
    <w:rsid w:val="00CA0FCA"/>
    <w:rsid w:val="00CA1DFC"/>
    <w:rsid w:val="00CA4BDA"/>
    <w:rsid w:val="00CA4C3E"/>
    <w:rsid w:val="00CA5B82"/>
    <w:rsid w:val="00CA5D68"/>
    <w:rsid w:val="00CA6E23"/>
    <w:rsid w:val="00CB094D"/>
    <w:rsid w:val="00CB34C0"/>
    <w:rsid w:val="00CB54E2"/>
    <w:rsid w:val="00CB5CBD"/>
    <w:rsid w:val="00CC05D7"/>
    <w:rsid w:val="00CC0DCF"/>
    <w:rsid w:val="00CC1701"/>
    <w:rsid w:val="00CC1BC7"/>
    <w:rsid w:val="00CC2B68"/>
    <w:rsid w:val="00CC3399"/>
    <w:rsid w:val="00CC6D6E"/>
    <w:rsid w:val="00CC7298"/>
    <w:rsid w:val="00CD0113"/>
    <w:rsid w:val="00CD1B6F"/>
    <w:rsid w:val="00CD26E9"/>
    <w:rsid w:val="00CD3849"/>
    <w:rsid w:val="00CD4894"/>
    <w:rsid w:val="00CD4D37"/>
    <w:rsid w:val="00CD619C"/>
    <w:rsid w:val="00CD7D83"/>
    <w:rsid w:val="00CD7E15"/>
    <w:rsid w:val="00CE1FDB"/>
    <w:rsid w:val="00CE3335"/>
    <w:rsid w:val="00CE3C37"/>
    <w:rsid w:val="00CE4504"/>
    <w:rsid w:val="00CF0703"/>
    <w:rsid w:val="00CF1006"/>
    <w:rsid w:val="00CF2EEE"/>
    <w:rsid w:val="00CF34D1"/>
    <w:rsid w:val="00CF39A9"/>
    <w:rsid w:val="00CF3C4A"/>
    <w:rsid w:val="00CF424C"/>
    <w:rsid w:val="00CF43BA"/>
    <w:rsid w:val="00CF47DA"/>
    <w:rsid w:val="00CF615F"/>
    <w:rsid w:val="00CF6656"/>
    <w:rsid w:val="00D009F4"/>
    <w:rsid w:val="00D00C42"/>
    <w:rsid w:val="00D0201F"/>
    <w:rsid w:val="00D03BA4"/>
    <w:rsid w:val="00D04080"/>
    <w:rsid w:val="00D05D3F"/>
    <w:rsid w:val="00D05F82"/>
    <w:rsid w:val="00D06063"/>
    <w:rsid w:val="00D1136B"/>
    <w:rsid w:val="00D11CFD"/>
    <w:rsid w:val="00D11DD8"/>
    <w:rsid w:val="00D11ED2"/>
    <w:rsid w:val="00D12DC6"/>
    <w:rsid w:val="00D15A73"/>
    <w:rsid w:val="00D17EB9"/>
    <w:rsid w:val="00D17ED6"/>
    <w:rsid w:val="00D209FB"/>
    <w:rsid w:val="00D21889"/>
    <w:rsid w:val="00D21B26"/>
    <w:rsid w:val="00D21C7D"/>
    <w:rsid w:val="00D23FDD"/>
    <w:rsid w:val="00D26F59"/>
    <w:rsid w:val="00D306DA"/>
    <w:rsid w:val="00D3281C"/>
    <w:rsid w:val="00D331EB"/>
    <w:rsid w:val="00D3343D"/>
    <w:rsid w:val="00D33E2A"/>
    <w:rsid w:val="00D3512E"/>
    <w:rsid w:val="00D359C5"/>
    <w:rsid w:val="00D37ECE"/>
    <w:rsid w:val="00D40FB8"/>
    <w:rsid w:val="00D42A6B"/>
    <w:rsid w:val="00D44628"/>
    <w:rsid w:val="00D462AF"/>
    <w:rsid w:val="00D47B0A"/>
    <w:rsid w:val="00D5099D"/>
    <w:rsid w:val="00D51F59"/>
    <w:rsid w:val="00D52DD2"/>
    <w:rsid w:val="00D533FC"/>
    <w:rsid w:val="00D54072"/>
    <w:rsid w:val="00D54760"/>
    <w:rsid w:val="00D55D53"/>
    <w:rsid w:val="00D56233"/>
    <w:rsid w:val="00D56679"/>
    <w:rsid w:val="00D573CF"/>
    <w:rsid w:val="00D6017D"/>
    <w:rsid w:val="00D63DB1"/>
    <w:rsid w:val="00D64CD9"/>
    <w:rsid w:val="00D65EB5"/>
    <w:rsid w:val="00D66968"/>
    <w:rsid w:val="00D672D5"/>
    <w:rsid w:val="00D67F5F"/>
    <w:rsid w:val="00D70239"/>
    <w:rsid w:val="00D70869"/>
    <w:rsid w:val="00D70D65"/>
    <w:rsid w:val="00D72D1D"/>
    <w:rsid w:val="00D73ED9"/>
    <w:rsid w:val="00D75D1F"/>
    <w:rsid w:val="00D771CB"/>
    <w:rsid w:val="00D80959"/>
    <w:rsid w:val="00D80E07"/>
    <w:rsid w:val="00D80FD6"/>
    <w:rsid w:val="00D81408"/>
    <w:rsid w:val="00D823EE"/>
    <w:rsid w:val="00D82C72"/>
    <w:rsid w:val="00D82DE5"/>
    <w:rsid w:val="00D84195"/>
    <w:rsid w:val="00D85E8A"/>
    <w:rsid w:val="00D865E9"/>
    <w:rsid w:val="00D86F8A"/>
    <w:rsid w:val="00D90250"/>
    <w:rsid w:val="00D909B3"/>
    <w:rsid w:val="00D916CC"/>
    <w:rsid w:val="00D924A1"/>
    <w:rsid w:val="00D93E28"/>
    <w:rsid w:val="00D95D73"/>
    <w:rsid w:val="00DA0F97"/>
    <w:rsid w:val="00DA3863"/>
    <w:rsid w:val="00DA472F"/>
    <w:rsid w:val="00DA5761"/>
    <w:rsid w:val="00DA78BE"/>
    <w:rsid w:val="00DA7D31"/>
    <w:rsid w:val="00DB0BF2"/>
    <w:rsid w:val="00DB16A5"/>
    <w:rsid w:val="00DB2995"/>
    <w:rsid w:val="00DB2B4D"/>
    <w:rsid w:val="00DB4C4C"/>
    <w:rsid w:val="00DB52F1"/>
    <w:rsid w:val="00DC49AA"/>
    <w:rsid w:val="00DC4DE3"/>
    <w:rsid w:val="00DC7BE6"/>
    <w:rsid w:val="00DD0008"/>
    <w:rsid w:val="00DD1A63"/>
    <w:rsid w:val="00DD7031"/>
    <w:rsid w:val="00DD788B"/>
    <w:rsid w:val="00DE19CC"/>
    <w:rsid w:val="00DE3CBC"/>
    <w:rsid w:val="00DE4700"/>
    <w:rsid w:val="00DE6337"/>
    <w:rsid w:val="00DE6B3D"/>
    <w:rsid w:val="00DF09B5"/>
    <w:rsid w:val="00DF13D1"/>
    <w:rsid w:val="00DF1F93"/>
    <w:rsid w:val="00DF3C4E"/>
    <w:rsid w:val="00DF69EC"/>
    <w:rsid w:val="00E00F2F"/>
    <w:rsid w:val="00E014D8"/>
    <w:rsid w:val="00E03917"/>
    <w:rsid w:val="00E11A41"/>
    <w:rsid w:val="00E129C8"/>
    <w:rsid w:val="00E12D06"/>
    <w:rsid w:val="00E1314E"/>
    <w:rsid w:val="00E13829"/>
    <w:rsid w:val="00E13F53"/>
    <w:rsid w:val="00E15885"/>
    <w:rsid w:val="00E1693E"/>
    <w:rsid w:val="00E20944"/>
    <w:rsid w:val="00E22760"/>
    <w:rsid w:val="00E22B72"/>
    <w:rsid w:val="00E2323E"/>
    <w:rsid w:val="00E24497"/>
    <w:rsid w:val="00E26AC8"/>
    <w:rsid w:val="00E27C55"/>
    <w:rsid w:val="00E31ABD"/>
    <w:rsid w:val="00E31E8C"/>
    <w:rsid w:val="00E3408B"/>
    <w:rsid w:val="00E34416"/>
    <w:rsid w:val="00E35831"/>
    <w:rsid w:val="00E37ADD"/>
    <w:rsid w:val="00E37C4F"/>
    <w:rsid w:val="00E43FEC"/>
    <w:rsid w:val="00E50605"/>
    <w:rsid w:val="00E50931"/>
    <w:rsid w:val="00E52BB4"/>
    <w:rsid w:val="00E52D3A"/>
    <w:rsid w:val="00E52F6B"/>
    <w:rsid w:val="00E53291"/>
    <w:rsid w:val="00E5437D"/>
    <w:rsid w:val="00E56A05"/>
    <w:rsid w:val="00E56A91"/>
    <w:rsid w:val="00E57BC2"/>
    <w:rsid w:val="00E61B60"/>
    <w:rsid w:val="00E65ABC"/>
    <w:rsid w:val="00E664C5"/>
    <w:rsid w:val="00E66AE3"/>
    <w:rsid w:val="00E66CE7"/>
    <w:rsid w:val="00E6765C"/>
    <w:rsid w:val="00E7094A"/>
    <w:rsid w:val="00E72146"/>
    <w:rsid w:val="00E734F3"/>
    <w:rsid w:val="00E75F5D"/>
    <w:rsid w:val="00E775CB"/>
    <w:rsid w:val="00E80096"/>
    <w:rsid w:val="00E86C8A"/>
    <w:rsid w:val="00E87268"/>
    <w:rsid w:val="00E91AE0"/>
    <w:rsid w:val="00E93557"/>
    <w:rsid w:val="00E93972"/>
    <w:rsid w:val="00E93D6D"/>
    <w:rsid w:val="00E94CA7"/>
    <w:rsid w:val="00E9562C"/>
    <w:rsid w:val="00E964DE"/>
    <w:rsid w:val="00E972A0"/>
    <w:rsid w:val="00EA1BB5"/>
    <w:rsid w:val="00EA3C35"/>
    <w:rsid w:val="00EA406B"/>
    <w:rsid w:val="00EA4754"/>
    <w:rsid w:val="00EA531F"/>
    <w:rsid w:val="00EA607A"/>
    <w:rsid w:val="00EB16AC"/>
    <w:rsid w:val="00EB66FD"/>
    <w:rsid w:val="00EB6EA7"/>
    <w:rsid w:val="00EC12D1"/>
    <w:rsid w:val="00EC1446"/>
    <w:rsid w:val="00EC2BFA"/>
    <w:rsid w:val="00EC2FD9"/>
    <w:rsid w:val="00EC63BB"/>
    <w:rsid w:val="00EC6B78"/>
    <w:rsid w:val="00ED0708"/>
    <w:rsid w:val="00ED073E"/>
    <w:rsid w:val="00ED09CD"/>
    <w:rsid w:val="00ED1186"/>
    <w:rsid w:val="00ED1554"/>
    <w:rsid w:val="00ED161D"/>
    <w:rsid w:val="00ED1A25"/>
    <w:rsid w:val="00ED3DFF"/>
    <w:rsid w:val="00ED4262"/>
    <w:rsid w:val="00ED474A"/>
    <w:rsid w:val="00ED4AFB"/>
    <w:rsid w:val="00ED6B77"/>
    <w:rsid w:val="00ED6EE1"/>
    <w:rsid w:val="00ED77A1"/>
    <w:rsid w:val="00EE32D4"/>
    <w:rsid w:val="00EE392E"/>
    <w:rsid w:val="00EE3A35"/>
    <w:rsid w:val="00EE4274"/>
    <w:rsid w:val="00EE47D9"/>
    <w:rsid w:val="00EE4941"/>
    <w:rsid w:val="00EE7401"/>
    <w:rsid w:val="00EE759D"/>
    <w:rsid w:val="00EE7E06"/>
    <w:rsid w:val="00EF03DD"/>
    <w:rsid w:val="00EF0929"/>
    <w:rsid w:val="00EF1D84"/>
    <w:rsid w:val="00EF41FE"/>
    <w:rsid w:val="00EF5F6A"/>
    <w:rsid w:val="00EF6135"/>
    <w:rsid w:val="00EF6388"/>
    <w:rsid w:val="00EF6A3B"/>
    <w:rsid w:val="00EF6C0D"/>
    <w:rsid w:val="00EF6E27"/>
    <w:rsid w:val="00F02276"/>
    <w:rsid w:val="00F02AF9"/>
    <w:rsid w:val="00F02BF1"/>
    <w:rsid w:val="00F03AB8"/>
    <w:rsid w:val="00F03DE5"/>
    <w:rsid w:val="00F04174"/>
    <w:rsid w:val="00F052FC"/>
    <w:rsid w:val="00F06E3D"/>
    <w:rsid w:val="00F1148E"/>
    <w:rsid w:val="00F11AA3"/>
    <w:rsid w:val="00F13795"/>
    <w:rsid w:val="00F1389C"/>
    <w:rsid w:val="00F1476E"/>
    <w:rsid w:val="00F14904"/>
    <w:rsid w:val="00F15372"/>
    <w:rsid w:val="00F15F2E"/>
    <w:rsid w:val="00F16D3A"/>
    <w:rsid w:val="00F2179D"/>
    <w:rsid w:val="00F21D43"/>
    <w:rsid w:val="00F22825"/>
    <w:rsid w:val="00F23720"/>
    <w:rsid w:val="00F23B88"/>
    <w:rsid w:val="00F2588B"/>
    <w:rsid w:val="00F26188"/>
    <w:rsid w:val="00F27045"/>
    <w:rsid w:val="00F274F1"/>
    <w:rsid w:val="00F30453"/>
    <w:rsid w:val="00F30AD0"/>
    <w:rsid w:val="00F312BC"/>
    <w:rsid w:val="00F3190D"/>
    <w:rsid w:val="00F3372F"/>
    <w:rsid w:val="00F34A96"/>
    <w:rsid w:val="00F35483"/>
    <w:rsid w:val="00F35DA2"/>
    <w:rsid w:val="00F361A1"/>
    <w:rsid w:val="00F403C7"/>
    <w:rsid w:val="00F4449D"/>
    <w:rsid w:val="00F44572"/>
    <w:rsid w:val="00F459C7"/>
    <w:rsid w:val="00F506A1"/>
    <w:rsid w:val="00F50760"/>
    <w:rsid w:val="00F522CF"/>
    <w:rsid w:val="00F5233F"/>
    <w:rsid w:val="00F528D5"/>
    <w:rsid w:val="00F52F79"/>
    <w:rsid w:val="00F54E6D"/>
    <w:rsid w:val="00F57258"/>
    <w:rsid w:val="00F57DE6"/>
    <w:rsid w:val="00F6018F"/>
    <w:rsid w:val="00F61AA0"/>
    <w:rsid w:val="00F63EC7"/>
    <w:rsid w:val="00F64C66"/>
    <w:rsid w:val="00F6531F"/>
    <w:rsid w:val="00F65ED2"/>
    <w:rsid w:val="00F66C25"/>
    <w:rsid w:val="00F6725F"/>
    <w:rsid w:val="00F7038B"/>
    <w:rsid w:val="00F7065A"/>
    <w:rsid w:val="00F715AC"/>
    <w:rsid w:val="00F717C4"/>
    <w:rsid w:val="00F73481"/>
    <w:rsid w:val="00F73DD2"/>
    <w:rsid w:val="00F75D2C"/>
    <w:rsid w:val="00F802E2"/>
    <w:rsid w:val="00F81092"/>
    <w:rsid w:val="00F81AF7"/>
    <w:rsid w:val="00F82244"/>
    <w:rsid w:val="00F834BA"/>
    <w:rsid w:val="00F84B2C"/>
    <w:rsid w:val="00F852E0"/>
    <w:rsid w:val="00F855D7"/>
    <w:rsid w:val="00F856FC"/>
    <w:rsid w:val="00F87C40"/>
    <w:rsid w:val="00F92626"/>
    <w:rsid w:val="00F93661"/>
    <w:rsid w:val="00F944CB"/>
    <w:rsid w:val="00F9606B"/>
    <w:rsid w:val="00F96D62"/>
    <w:rsid w:val="00F97C96"/>
    <w:rsid w:val="00FA150E"/>
    <w:rsid w:val="00FA2A37"/>
    <w:rsid w:val="00FA3DAD"/>
    <w:rsid w:val="00FA464C"/>
    <w:rsid w:val="00FA4760"/>
    <w:rsid w:val="00FA4EEC"/>
    <w:rsid w:val="00FA663D"/>
    <w:rsid w:val="00FB0555"/>
    <w:rsid w:val="00FB0845"/>
    <w:rsid w:val="00FB3ACE"/>
    <w:rsid w:val="00FB3DBE"/>
    <w:rsid w:val="00FB63A1"/>
    <w:rsid w:val="00FB688F"/>
    <w:rsid w:val="00FB6FED"/>
    <w:rsid w:val="00FB7E57"/>
    <w:rsid w:val="00FC3775"/>
    <w:rsid w:val="00FC3CDC"/>
    <w:rsid w:val="00FC4622"/>
    <w:rsid w:val="00FC537A"/>
    <w:rsid w:val="00FC5CB3"/>
    <w:rsid w:val="00FC60D1"/>
    <w:rsid w:val="00FD00FF"/>
    <w:rsid w:val="00FD0251"/>
    <w:rsid w:val="00FD1C06"/>
    <w:rsid w:val="00FD2D15"/>
    <w:rsid w:val="00FD2E65"/>
    <w:rsid w:val="00FD35ED"/>
    <w:rsid w:val="00FD5F9C"/>
    <w:rsid w:val="00FE025E"/>
    <w:rsid w:val="00FE133D"/>
    <w:rsid w:val="00FE202A"/>
    <w:rsid w:val="00FE23D7"/>
    <w:rsid w:val="00FE2558"/>
    <w:rsid w:val="00FE4D49"/>
    <w:rsid w:val="00FE5E5E"/>
    <w:rsid w:val="00FE6F04"/>
    <w:rsid w:val="00FE7247"/>
    <w:rsid w:val="00FF0857"/>
    <w:rsid w:val="00FF2753"/>
    <w:rsid w:val="00FF3BE7"/>
    <w:rsid w:val="00FF6C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8F5F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uiPriority="1" w:qFormat="1"/>
    <w:lsdException w:name="heading 4" w:semiHidden="1" w:uiPriority="1" w:unhideWhenUsed="1" w:qFormat="1"/>
    <w:lsdException w:name="heading 5" w:semiHidden="1" w:uiPriority="1" w:unhideWhenUsed="1" w:qFormat="1"/>
    <w:lsdException w:name="heading 6" w:uiPriority="0" w:qFormat="1"/>
    <w:lsdException w:name="heading 7" w:uiPriority="0"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C3E7D"/>
    <w:pPr>
      <w:spacing w:after="200" w:line="276" w:lineRule="auto"/>
    </w:pPr>
    <w:rPr>
      <w:sz w:val="22"/>
      <w:szCs w:val="22"/>
      <w:lang w:eastAsia="en-US"/>
    </w:rPr>
  </w:style>
  <w:style w:type="paragraph" w:styleId="Nagwek1">
    <w:name w:val="heading 1"/>
    <w:basedOn w:val="Normalny"/>
    <w:next w:val="Normalny"/>
    <w:link w:val="Nagwek1Znak"/>
    <w:uiPriority w:val="1"/>
    <w:qFormat/>
    <w:rsid w:val="00911B91"/>
    <w:pPr>
      <w:keepNext/>
      <w:suppressAutoHyphens/>
      <w:spacing w:before="240" w:after="60" w:line="240" w:lineRule="auto"/>
      <w:outlineLvl w:val="0"/>
    </w:pPr>
    <w:rPr>
      <w:rFonts w:ascii="Arial" w:eastAsia="Times New Roman" w:hAnsi="Arial"/>
      <w:b/>
      <w:kern w:val="2"/>
      <w:sz w:val="28"/>
      <w:szCs w:val="20"/>
      <w:lang w:val="x-none" w:eastAsia="ar-SA"/>
    </w:rPr>
  </w:style>
  <w:style w:type="paragraph" w:styleId="Nagwek2">
    <w:name w:val="heading 2"/>
    <w:basedOn w:val="Normalny"/>
    <w:link w:val="Nagwek2Znak"/>
    <w:uiPriority w:val="1"/>
    <w:qFormat/>
    <w:rsid w:val="0058454A"/>
    <w:pPr>
      <w:widowControl w:val="0"/>
      <w:autoSpaceDE w:val="0"/>
      <w:autoSpaceDN w:val="0"/>
      <w:spacing w:before="43" w:after="0" w:line="240" w:lineRule="auto"/>
      <w:jc w:val="center"/>
      <w:outlineLvl w:val="1"/>
    </w:pPr>
    <w:rPr>
      <w:rFonts w:cs="Calibri"/>
      <w:sz w:val="28"/>
      <w:szCs w:val="28"/>
    </w:rPr>
  </w:style>
  <w:style w:type="paragraph" w:styleId="Nagwek3">
    <w:name w:val="heading 3"/>
    <w:basedOn w:val="Normalny"/>
    <w:next w:val="Normalny"/>
    <w:link w:val="Nagwek3Znak"/>
    <w:uiPriority w:val="1"/>
    <w:qFormat/>
    <w:rsid w:val="00911B91"/>
    <w:pPr>
      <w:keepNext/>
      <w:suppressAutoHyphens/>
      <w:spacing w:before="240" w:after="60" w:line="240" w:lineRule="auto"/>
      <w:outlineLvl w:val="2"/>
    </w:pPr>
    <w:rPr>
      <w:rFonts w:ascii="Arial" w:eastAsia="Times New Roman" w:hAnsi="Arial"/>
      <w:kern w:val="2"/>
      <w:sz w:val="24"/>
      <w:szCs w:val="20"/>
      <w:lang w:val="x-none" w:eastAsia="ar-SA"/>
    </w:rPr>
  </w:style>
  <w:style w:type="paragraph" w:styleId="Nagwek4">
    <w:name w:val="heading 4"/>
    <w:basedOn w:val="Normalny"/>
    <w:link w:val="Nagwek4Znak"/>
    <w:uiPriority w:val="1"/>
    <w:qFormat/>
    <w:rsid w:val="0058454A"/>
    <w:pPr>
      <w:widowControl w:val="0"/>
      <w:autoSpaceDE w:val="0"/>
      <w:autoSpaceDN w:val="0"/>
      <w:spacing w:before="47" w:after="0" w:line="240" w:lineRule="auto"/>
      <w:ind w:right="130"/>
      <w:jc w:val="center"/>
      <w:outlineLvl w:val="3"/>
    </w:pPr>
    <w:rPr>
      <w:rFonts w:cs="Calibri"/>
      <w:sz w:val="26"/>
      <w:szCs w:val="26"/>
    </w:rPr>
  </w:style>
  <w:style w:type="paragraph" w:styleId="Nagwek5">
    <w:name w:val="heading 5"/>
    <w:basedOn w:val="Normalny"/>
    <w:next w:val="Normalny"/>
    <w:link w:val="Nagwek5Znak"/>
    <w:uiPriority w:val="1"/>
    <w:unhideWhenUsed/>
    <w:qFormat/>
    <w:rsid w:val="0058454A"/>
    <w:pPr>
      <w:spacing w:before="240" w:after="60"/>
      <w:outlineLvl w:val="4"/>
    </w:pPr>
    <w:rPr>
      <w:rFonts w:eastAsia="Times New Roman"/>
      <w:b/>
      <w:bCs/>
      <w:i/>
      <w:iCs/>
      <w:sz w:val="26"/>
      <w:szCs w:val="26"/>
    </w:rPr>
  </w:style>
  <w:style w:type="paragraph" w:styleId="Nagwek6">
    <w:name w:val="heading 6"/>
    <w:basedOn w:val="Normalny"/>
    <w:next w:val="Normalny"/>
    <w:link w:val="Nagwek6Znak"/>
    <w:qFormat/>
    <w:rsid w:val="00911B91"/>
    <w:pPr>
      <w:suppressAutoHyphens/>
      <w:spacing w:before="240" w:after="60" w:line="240" w:lineRule="auto"/>
      <w:outlineLvl w:val="5"/>
    </w:pPr>
    <w:rPr>
      <w:rFonts w:ascii="Times New Roman" w:eastAsia="Times New Roman" w:hAnsi="Times New Roman"/>
      <w:i/>
      <w:kern w:val="2"/>
      <w:szCs w:val="20"/>
      <w:lang w:val="x-none" w:eastAsia="ar-SA"/>
    </w:rPr>
  </w:style>
  <w:style w:type="paragraph" w:styleId="Nagwek7">
    <w:name w:val="heading 7"/>
    <w:basedOn w:val="Normalny"/>
    <w:next w:val="Normalny"/>
    <w:link w:val="Nagwek7Znak"/>
    <w:qFormat/>
    <w:rsid w:val="00911B91"/>
    <w:pPr>
      <w:keepNext/>
      <w:suppressAutoHyphens/>
      <w:spacing w:after="0" w:line="360" w:lineRule="auto"/>
      <w:jc w:val="center"/>
      <w:outlineLvl w:val="6"/>
    </w:pPr>
    <w:rPr>
      <w:rFonts w:ascii="Century Schoolbook" w:eastAsia="Times New Roman" w:hAnsi="Century Schoolbook"/>
      <w:kern w:val="2"/>
      <w:sz w:val="24"/>
      <w:szCs w:val="20"/>
      <w:lang w:val="x-none" w:eastAsia="ar-SA"/>
    </w:rPr>
  </w:style>
  <w:style w:type="paragraph" w:styleId="Nagwek9">
    <w:name w:val="heading 9"/>
    <w:basedOn w:val="Normalny"/>
    <w:next w:val="Normalny"/>
    <w:qFormat/>
    <w:rsid w:val="00957AAA"/>
    <w:pPr>
      <w:spacing w:before="240" w:after="60"/>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11B91"/>
    <w:rPr>
      <w:rFonts w:ascii="Arial" w:eastAsia="Times New Roman" w:hAnsi="Arial"/>
      <w:b/>
      <w:kern w:val="2"/>
      <w:sz w:val="28"/>
      <w:lang w:eastAsia="ar-SA"/>
    </w:rPr>
  </w:style>
  <w:style w:type="character" w:customStyle="1" w:styleId="Nagwek3Znak">
    <w:name w:val="Nagłówek 3 Znak"/>
    <w:link w:val="Nagwek3"/>
    <w:semiHidden/>
    <w:rsid w:val="00911B91"/>
    <w:rPr>
      <w:rFonts w:ascii="Arial" w:eastAsia="Times New Roman" w:hAnsi="Arial"/>
      <w:kern w:val="2"/>
      <w:sz w:val="24"/>
      <w:lang w:eastAsia="ar-SA"/>
    </w:rPr>
  </w:style>
  <w:style w:type="character" w:customStyle="1" w:styleId="Nagwek6Znak">
    <w:name w:val="Nagłówek 6 Znak"/>
    <w:link w:val="Nagwek6"/>
    <w:semiHidden/>
    <w:rsid w:val="00911B91"/>
    <w:rPr>
      <w:rFonts w:ascii="Times New Roman" w:eastAsia="Times New Roman" w:hAnsi="Times New Roman"/>
      <w:i/>
      <w:kern w:val="2"/>
      <w:sz w:val="22"/>
      <w:lang w:eastAsia="ar-SA"/>
    </w:rPr>
  </w:style>
  <w:style w:type="character" w:customStyle="1" w:styleId="Nagwek7Znak">
    <w:name w:val="Nagłówek 7 Znak"/>
    <w:link w:val="Nagwek7"/>
    <w:rsid w:val="00911B91"/>
    <w:rPr>
      <w:rFonts w:ascii="Century Schoolbook" w:eastAsia="Times New Roman" w:hAnsi="Century Schoolbook"/>
      <w:kern w:val="2"/>
      <w:sz w:val="24"/>
      <w:lang w:eastAsia="ar-SA"/>
    </w:rPr>
  </w:style>
  <w:style w:type="paragraph" w:styleId="Tekstpodstawowy">
    <w:name w:val="Body Text"/>
    <w:basedOn w:val="Normalny"/>
    <w:link w:val="TekstpodstawowyZnak"/>
    <w:uiPriority w:val="1"/>
    <w:unhideWhenUsed/>
    <w:qFormat/>
    <w:rsid w:val="00911B91"/>
    <w:pPr>
      <w:suppressAutoHyphens/>
      <w:spacing w:after="120" w:line="240" w:lineRule="auto"/>
    </w:pPr>
    <w:rPr>
      <w:rFonts w:ascii="Times New Roman" w:eastAsia="Times New Roman" w:hAnsi="Times New Roman"/>
      <w:kern w:val="2"/>
      <w:sz w:val="20"/>
      <w:szCs w:val="20"/>
      <w:lang w:val="x-none" w:eastAsia="ar-SA"/>
    </w:rPr>
  </w:style>
  <w:style w:type="character" w:customStyle="1" w:styleId="TekstpodstawowyZnak">
    <w:name w:val="Tekst podstawowy Znak"/>
    <w:link w:val="Tekstpodstawowy"/>
    <w:semiHidden/>
    <w:rsid w:val="00911B91"/>
    <w:rPr>
      <w:rFonts w:ascii="Times New Roman" w:eastAsia="Times New Roman" w:hAnsi="Times New Roman"/>
      <w:kern w:val="2"/>
      <w:lang w:eastAsia="ar-SA"/>
    </w:rPr>
  </w:style>
  <w:style w:type="paragraph" w:styleId="Akapitzlist">
    <w:name w:val="List Paragraph"/>
    <w:aliases w:val="lp1,List Paragraph1,List Paragraph2,ISCG Numerowanie,TZ-Nag2,Preambuła,RR PGE Akapit z listą,CP-UC,CP-Punkty,Bullet List,List - bullets,Equipment,Bullet 1,List Paragraph Char Char,b1,Figure_name,Numbered Indented Text,Ref,List_TIS,Styl 1"/>
    <w:basedOn w:val="Normalny"/>
    <w:link w:val="AkapitzlistZnak"/>
    <w:uiPriority w:val="34"/>
    <w:qFormat/>
    <w:rsid w:val="00D05D3F"/>
    <w:pPr>
      <w:ind w:left="708"/>
    </w:pPr>
  </w:style>
  <w:style w:type="paragraph" w:styleId="Tekstprzypisukocowego">
    <w:name w:val="endnote text"/>
    <w:basedOn w:val="Normalny"/>
    <w:link w:val="TekstprzypisukocowegoZnak"/>
    <w:uiPriority w:val="99"/>
    <w:semiHidden/>
    <w:unhideWhenUsed/>
    <w:rsid w:val="00AE1E39"/>
    <w:rPr>
      <w:sz w:val="20"/>
      <w:szCs w:val="20"/>
      <w:lang w:val="x-none"/>
    </w:rPr>
  </w:style>
  <w:style w:type="character" w:customStyle="1" w:styleId="TekstprzypisukocowegoZnak">
    <w:name w:val="Tekst przypisu końcowego Znak"/>
    <w:link w:val="Tekstprzypisukocowego"/>
    <w:uiPriority w:val="99"/>
    <w:semiHidden/>
    <w:rsid w:val="00AE1E39"/>
    <w:rPr>
      <w:lang w:eastAsia="en-US"/>
    </w:rPr>
  </w:style>
  <w:style w:type="character" w:styleId="Odwoanieprzypisukocowego">
    <w:name w:val="endnote reference"/>
    <w:uiPriority w:val="99"/>
    <w:semiHidden/>
    <w:unhideWhenUsed/>
    <w:rsid w:val="00AE1E39"/>
    <w:rPr>
      <w:vertAlign w:val="superscript"/>
    </w:rPr>
  </w:style>
  <w:style w:type="paragraph" w:styleId="Nagwek">
    <w:name w:val="header"/>
    <w:basedOn w:val="Normalny"/>
    <w:link w:val="NagwekZnak"/>
    <w:uiPriority w:val="99"/>
    <w:unhideWhenUsed/>
    <w:rsid w:val="003D5625"/>
    <w:pPr>
      <w:tabs>
        <w:tab w:val="center" w:pos="4536"/>
        <w:tab w:val="right" w:pos="9072"/>
      </w:tabs>
    </w:pPr>
    <w:rPr>
      <w:lang w:val="x-none"/>
    </w:rPr>
  </w:style>
  <w:style w:type="character" w:customStyle="1" w:styleId="NagwekZnak">
    <w:name w:val="Nagłówek Znak"/>
    <w:link w:val="Nagwek"/>
    <w:uiPriority w:val="99"/>
    <w:rsid w:val="003D5625"/>
    <w:rPr>
      <w:sz w:val="22"/>
      <w:szCs w:val="22"/>
      <w:lang w:eastAsia="en-US"/>
    </w:rPr>
  </w:style>
  <w:style w:type="paragraph" w:styleId="Stopka">
    <w:name w:val="footer"/>
    <w:basedOn w:val="Normalny"/>
    <w:link w:val="StopkaZnak"/>
    <w:uiPriority w:val="99"/>
    <w:unhideWhenUsed/>
    <w:rsid w:val="003D5625"/>
    <w:pPr>
      <w:tabs>
        <w:tab w:val="center" w:pos="4536"/>
        <w:tab w:val="right" w:pos="9072"/>
      </w:tabs>
    </w:pPr>
    <w:rPr>
      <w:lang w:val="x-none"/>
    </w:rPr>
  </w:style>
  <w:style w:type="character" w:customStyle="1" w:styleId="StopkaZnak">
    <w:name w:val="Stopka Znak"/>
    <w:link w:val="Stopka"/>
    <w:uiPriority w:val="99"/>
    <w:rsid w:val="003D5625"/>
    <w:rPr>
      <w:sz w:val="22"/>
      <w:szCs w:val="22"/>
      <w:lang w:eastAsia="en-US"/>
    </w:rPr>
  </w:style>
  <w:style w:type="character" w:styleId="Odwoaniedokomentarza">
    <w:name w:val="annotation reference"/>
    <w:uiPriority w:val="99"/>
    <w:semiHidden/>
    <w:unhideWhenUsed/>
    <w:rsid w:val="00CF39A9"/>
    <w:rPr>
      <w:sz w:val="16"/>
      <w:szCs w:val="16"/>
    </w:rPr>
  </w:style>
  <w:style w:type="paragraph" w:styleId="Tekstkomentarza">
    <w:name w:val="annotation text"/>
    <w:basedOn w:val="Normalny"/>
    <w:link w:val="TekstkomentarzaZnak"/>
    <w:uiPriority w:val="99"/>
    <w:unhideWhenUsed/>
    <w:rsid w:val="00CF39A9"/>
    <w:rPr>
      <w:sz w:val="20"/>
      <w:szCs w:val="20"/>
      <w:lang w:val="x-none"/>
    </w:rPr>
  </w:style>
  <w:style w:type="character" w:customStyle="1" w:styleId="TekstkomentarzaZnak">
    <w:name w:val="Tekst komentarza Znak"/>
    <w:link w:val="Tekstkomentarza"/>
    <w:uiPriority w:val="99"/>
    <w:rsid w:val="00CF39A9"/>
    <w:rPr>
      <w:lang w:eastAsia="en-US"/>
    </w:rPr>
  </w:style>
  <w:style w:type="paragraph" w:styleId="Tematkomentarza">
    <w:name w:val="annotation subject"/>
    <w:basedOn w:val="Tekstkomentarza"/>
    <w:next w:val="Tekstkomentarza"/>
    <w:link w:val="TematkomentarzaZnak"/>
    <w:uiPriority w:val="99"/>
    <w:semiHidden/>
    <w:unhideWhenUsed/>
    <w:rsid w:val="00CF39A9"/>
    <w:rPr>
      <w:b/>
      <w:bCs/>
    </w:rPr>
  </w:style>
  <w:style w:type="character" w:customStyle="1" w:styleId="TematkomentarzaZnak">
    <w:name w:val="Temat komentarza Znak"/>
    <w:link w:val="Tematkomentarza"/>
    <w:uiPriority w:val="99"/>
    <w:semiHidden/>
    <w:rsid w:val="00CF39A9"/>
    <w:rPr>
      <w:b/>
      <w:bCs/>
      <w:lang w:eastAsia="en-US"/>
    </w:rPr>
  </w:style>
  <w:style w:type="paragraph" w:styleId="Tekstdymka">
    <w:name w:val="Balloon Text"/>
    <w:basedOn w:val="Normalny"/>
    <w:link w:val="TekstdymkaZnak"/>
    <w:uiPriority w:val="99"/>
    <w:semiHidden/>
    <w:unhideWhenUsed/>
    <w:rsid w:val="00CF39A9"/>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CF39A9"/>
    <w:rPr>
      <w:rFonts w:ascii="Tahoma" w:hAnsi="Tahoma" w:cs="Tahoma"/>
      <w:sz w:val="16"/>
      <w:szCs w:val="16"/>
      <w:lang w:eastAsia="en-US"/>
    </w:rPr>
  </w:style>
  <w:style w:type="paragraph" w:styleId="Bezodstpw">
    <w:name w:val="No Spacing"/>
    <w:uiPriority w:val="1"/>
    <w:qFormat/>
    <w:rsid w:val="00D56679"/>
    <w:rPr>
      <w:sz w:val="22"/>
      <w:szCs w:val="22"/>
      <w:lang w:eastAsia="en-US"/>
    </w:rPr>
  </w:style>
  <w:style w:type="character" w:styleId="Hipercze">
    <w:name w:val="Hyperlink"/>
    <w:uiPriority w:val="99"/>
    <w:unhideWhenUsed/>
    <w:rsid w:val="00532B04"/>
    <w:rPr>
      <w:color w:val="0000FF"/>
      <w:u w:val="single"/>
    </w:rPr>
  </w:style>
  <w:style w:type="paragraph" w:styleId="Tekstpodstawowy2">
    <w:name w:val="Body Text 2"/>
    <w:basedOn w:val="Normalny"/>
    <w:link w:val="Tekstpodstawowy2Znak"/>
    <w:uiPriority w:val="99"/>
    <w:semiHidden/>
    <w:unhideWhenUsed/>
    <w:rsid w:val="00532B04"/>
    <w:pPr>
      <w:spacing w:after="120" w:line="480" w:lineRule="auto"/>
    </w:pPr>
  </w:style>
  <w:style w:type="character" w:customStyle="1" w:styleId="Tekstpodstawowy2Znak">
    <w:name w:val="Tekst podstawowy 2 Znak"/>
    <w:link w:val="Tekstpodstawowy2"/>
    <w:uiPriority w:val="99"/>
    <w:semiHidden/>
    <w:rsid w:val="00532B04"/>
    <w:rPr>
      <w:sz w:val="22"/>
      <w:szCs w:val="22"/>
      <w:lang w:val="pl-PL"/>
    </w:rPr>
  </w:style>
  <w:style w:type="character" w:customStyle="1" w:styleId="Teksttreci">
    <w:name w:val="Tekst treści_"/>
    <w:link w:val="Teksttreci0"/>
    <w:rsid w:val="00C0635E"/>
    <w:rPr>
      <w:rFonts w:ascii="Arial" w:eastAsia="Arial" w:hAnsi="Arial" w:cs="Arial"/>
      <w:sz w:val="18"/>
      <w:szCs w:val="18"/>
      <w:shd w:val="clear" w:color="auto" w:fill="FFFFFF"/>
    </w:rPr>
  </w:style>
  <w:style w:type="character" w:customStyle="1" w:styleId="TeksttreciPogrubienie">
    <w:name w:val="Tekst treści + Pogrubienie"/>
    <w:rsid w:val="00C0635E"/>
    <w:rPr>
      <w:rFonts w:ascii="Arial" w:eastAsia="Arial" w:hAnsi="Arial" w:cs="Arial"/>
      <w:b/>
      <w:bCs/>
      <w:i w:val="0"/>
      <w:iCs w:val="0"/>
      <w:smallCaps w:val="0"/>
      <w:strike w:val="0"/>
      <w:spacing w:val="0"/>
      <w:sz w:val="18"/>
      <w:szCs w:val="18"/>
    </w:rPr>
  </w:style>
  <w:style w:type="paragraph" w:customStyle="1" w:styleId="Teksttreci0">
    <w:name w:val="Tekst treści"/>
    <w:basedOn w:val="Normalny"/>
    <w:link w:val="Teksttreci"/>
    <w:rsid w:val="00C0635E"/>
    <w:pPr>
      <w:shd w:val="clear" w:color="auto" w:fill="FFFFFF"/>
      <w:spacing w:before="240" w:after="240" w:line="0" w:lineRule="atLeast"/>
      <w:ind w:hanging="560"/>
      <w:jc w:val="both"/>
    </w:pPr>
    <w:rPr>
      <w:rFonts w:ascii="Arial" w:eastAsia="Arial" w:hAnsi="Arial" w:cs="Arial"/>
      <w:sz w:val="18"/>
      <w:szCs w:val="18"/>
      <w:lang w:eastAsia="pl-PL"/>
    </w:rPr>
  </w:style>
  <w:style w:type="paragraph" w:styleId="Poprawka">
    <w:name w:val="Revision"/>
    <w:hidden/>
    <w:uiPriority w:val="99"/>
    <w:semiHidden/>
    <w:rsid w:val="008643B9"/>
    <w:rPr>
      <w:sz w:val="22"/>
      <w:szCs w:val="22"/>
      <w:lang w:eastAsia="en-US"/>
    </w:rPr>
  </w:style>
  <w:style w:type="paragraph" w:customStyle="1" w:styleId="Style1">
    <w:name w:val="Style1"/>
    <w:basedOn w:val="Normalny"/>
    <w:uiPriority w:val="99"/>
    <w:rsid w:val="008643B9"/>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2">
    <w:name w:val="Style2"/>
    <w:basedOn w:val="Normalny"/>
    <w:uiPriority w:val="99"/>
    <w:rsid w:val="008643B9"/>
    <w:pPr>
      <w:widowControl w:val="0"/>
      <w:autoSpaceDE w:val="0"/>
      <w:autoSpaceDN w:val="0"/>
      <w:adjustRightInd w:val="0"/>
      <w:spacing w:after="0" w:line="230" w:lineRule="exact"/>
      <w:ind w:hanging="360"/>
      <w:jc w:val="both"/>
    </w:pPr>
    <w:rPr>
      <w:rFonts w:ascii="Arial" w:eastAsia="Times New Roman" w:hAnsi="Arial" w:cs="Arial"/>
      <w:sz w:val="24"/>
      <w:szCs w:val="24"/>
      <w:lang w:val="en-US"/>
    </w:rPr>
  </w:style>
  <w:style w:type="paragraph" w:customStyle="1" w:styleId="Style3">
    <w:name w:val="Style3"/>
    <w:basedOn w:val="Normalny"/>
    <w:uiPriority w:val="99"/>
    <w:rsid w:val="008643B9"/>
    <w:pPr>
      <w:widowControl w:val="0"/>
      <w:autoSpaceDE w:val="0"/>
      <w:autoSpaceDN w:val="0"/>
      <w:adjustRightInd w:val="0"/>
      <w:spacing w:after="0" w:line="229" w:lineRule="exact"/>
      <w:ind w:hanging="173"/>
      <w:jc w:val="both"/>
    </w:pPr>
    <w:rPr>
      <w:rFonts w:ascii="Arial" w:eastAsia="Times New Roman" w:hAnsi="Arial" w:cs="Arial"/>
      <w:sz w:val="24"/>
      <w:szCs w:val="24"/>
      <w:lang w:val="en-US"/>
    </w:rPr>
  </w:style>
  <w:style w:type="paragraph" w:customStyle="1" w:styleId="Style4">
    <w:name w:val="Style4"/>
    <w:basedOn w:val="Normalny"/>
    <w:uiPriority w:val="99"/>
    <w:rsid w:val="008643B9"/>
    <w:pPr>
      <w:widowControl w:val="0"/>
      <w:autoSpaceDE w:val="0"/>
      <w:autoSpaceDN w:val="0"/>
      <w:adjustRightInd w:val="0"/>
      <w:spacing w:after="0" w:line="230" w:lineRule="exact"/>
      <w:ind w:hanging="713"/>
    </w:pPr>
    <w:rPr>
      <w:rFonts w:ascii="Arial" w:eastAsia="Times New Roman" w:hAnsi="Arial" w:cs="Arial"/>
      <w:sz w:val="24"/>
      <w:szCs w:val="24"/>
      <w:lang w:val="en-US"/>
    </w:rPr>
  </w:style>
  <w:style w:type="paragraph" w:customStyle="1" w:styleId="Style5">
    <w:name w:val="Style5"/>
    <w:basedOn w:val="Normalny"/>
    <w:uiPriority w:val="99"/>
    <w:rsid w:val="008643B9"/>
    <w:pPr>
      <w:widowControl w:val="0"/>
      <w:autoSpaceDE w:val="0"/>
      <w:autoSpaceDN w:val="0"/>
      <w:adjustRightInd w:val="0"/>
      <w:spacing w:after="0" w:line="230" w:lineRule="exact"/>
      <w:jc w:val="both"/>
    </w:pPr>
    <w:rPr>
      <w:rFonts w:ascii="Arial" w:eastAsia="Times New Roman" w:hAnsi="Arial" w:cs="Arial"/>
      <w:sz w:val="24"/>
      <w:szCs w:val="24"/>
      <w:lang w:val="en-US"/>
    </w:rPr>
  </w:style>
  <w:style w:type="character" w:customStyle="1" w:styleId="FontStyle11">
    <w:name w:val="Font Style11"/>
    <w:uiPriority w:val="99"/>
    <w:rsid w:val="008643B9"/>
    <w:rPr>
      <w:rFonts w:ascii="Arial" w:hAnsi="Arial" w:cs="Arial" w:hint="default"/>
      <w:sz w:val="18"/>
      <w:szCs w:val="18"/>
    </w:rPr>
  </w:style>
  <w:style w:type="character" w:customStyle="1" w:styleId="FontStyle12">
    <w:name w:val="Font Style12"/>
    <w:uiPriority w:val="99"/>
    <w:rsid w:val="008643B9"/>
    <w:rPr>
      <w:rFonts w:ascii="Arial" w:hAnsi="Arial" w:cs="Arial" w:hint="default"/>
      <w:b/>
      <w:bCs/>
      <w:sz w:val="18"/>
      <w:szCs w:val="18"/>
    </w:rPr>
  </w:style>
  <w:style w:type="character" w:customStyle="1" w:styleId="FontStyle13">
    <w:name w:val="Font Style13"/>
    <w:uiPriority w:val="99"/>
    <w:rsid w:val="008643B9"/>
    <w:rPr>
      <w:rFonts w:ascii="Arial" w:hAnsi="Arial" w:cs="Arial" w:hint="default"/>
      <w:sz w:val="22"/>
      <w:szCs w:val="22"/>
    </w:rPr>
  </w:style>
  <w:style w:type="character" w:styleId="Pogrubienie">
    <w:name w:val="Strong"/>
    <w:uiPriority w:val="22"/>
    <w:qFormat/>
    <w:rsid w:val="004619A0"/>
    <w:rPr>
      <w:b/>
      <w:bCs/>
    </w:rPr>
  </w:style>
  <w:style w:type="paragraph" w:styleId="Tekstpodstawowywcity3">
    <w:name w:val="Body Text Indent 3"/>
    <w:basedOn w:val="Normalny"/>
    <w:link w:val="Tekstpodstawowywcity3Znak"/>
    <w:uiPriority w:val="99"/>
    <w:semiHidden/>
    <w:unhideWhenUsed/>
    <w:rsid w:val="00B63290"/>
    <w:pPr>
      <w:spacing w:after="120"/>
      <w:ind w:left="283"/>
    </w:pPr>
    <w:rPr>
      <w:sz w:val="16"/>
      <w:szCs w:val="16"/>
    </w:rPr>
  </w:style>
  <w:style w:type="character" w:customStyle="1" w:styleId="Tekstpodstawowywcity3Znak">
    <w:name w:val="Tekst podstawowy wcięty 3 Znak"/>
    <w:link w:val="Tekstpodstawowywcity3"/>
    <w:uiPriority w:val="99"/>
    <w:semiHidden/>
    <w:rsid w:val="00B63290"/>
    <w:rPr>
      <w:sz w:val="16"/>
      <w:szCs w:val="16"/>
      <w:lang w:eastAsia="en-US"/>
    </w:rPr>
  </w:style>
  <w:style w:type="character" w:customStyle="1" w:styleId="Nagwek5Znak">
    <w:name w:val="Nagłówek 5 Znak"/>
    <w:link w:val="Nagwek5"/>
    <w:uiPriority w:val="9"/>
    <w:semiHidden/>
    <w:rsid w:val="0058454A"/>
    <w:rPr>
      <w:rFonts w:ascii="Calibri" w:eastAsia="Times New Roman" w:hAnsi="Calibri" w:cs="Times New Roman"/>
      <w:b/>
      <w:bCs/>
      <w:i/>
      <w:iCs/>
      <w:sz w:val="26"/>
      <w:szCs w:val="26"/>
      <w:lang w:eastAsia="en-US"/>
    </w:rPr>
  </w:style>
  <w:style w:type="character" w:customStyle="1" w:styleId="Nagwek2Znak">
    <w:name w:val="Nagłówek 2 Znak"/>
    <w:link w:val="Nagwek2"/>
    <w:uiPriority w:val="1"/>
    <w:rsid w:val="0058454A"/>
    <w:rPr>
      <w:rFonts w:cs="Calibri"/>
      <w:sz w:val="28"/>
      <w:szCs w:val="28"/>
      <w:lang w:eastAsia="en-US"/>
    </w:rPr>
  </w:style>
  <w:style w:type="character" w:customStyle="1" w:styleId="Nagwek4Znak">
    <w:name w:val="Nagłówek 4 Znak"/>
    <w:link w:val="Nagwek4"/>
    <w:uiPriority w:val="1"/>
    <w:rsid w:val="0058454A"/>
    <w:rPr>
      <w:rFonts w:cs="Calibri"/>
      <w:sz w:val="26"/>
      <w:szCs w:val="26"/>
      <w:lang w:eastAsia="en-US"/>
    </w:rPr>
  </w:style>
  <w:style w:type="table" w:customStyle="1" w:styleId="TableNormal">
    <w:name w:val="Table Normal"/>
    <w:uiPriority w:val="2"/>
    <w:semiHidden/>
    <w:unhideWhenUsed/>
    <w:qFormat/>
    <w:rsid w:val="0058454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58454A"/>
    <w:pPr>
      <w:widowControl w:val="0"/>
      <w:autoSpaceDE w:val="0"/>
      <w:autoSpaceDN w:val="0"/>
      <w:spacing w:after="0" w:line="240" w:lineRule="auto"/>
    </w:pPr>
    <w:rPr>
      <w:rFonts w:ascii="Arial" w:eastAsia="Arial" w:hAnsi="Arial" w:cs="Arial"/>
    </w:rPr>
  </w:style>
  <w:style w:type="character" w:customStyle="1" w:styleId="Nierozpoznanawzmianka">
    <w:name w:val="Nierozpoznana wzmianka"/>
    <w:uiPriority w:val="99"/>
    <w:semiHidden/>
    <w:unhideWhenUsed/>
    <w:rsid w:val="0002456E"/>
    <w:rPr>
      <w:color w:val="605E5C"/>
      <w:shd w:val="clear" w:color="auto" w:fill="E1DFDD"/>
    </w:rPr>
  </w:style>
  <w:style w:type="numbering" w:customStyle="1" w:styleId="Zaimportowanystyl9">
    <w:name w:val="Zaimportowany styl 9"/>
    <w:rsid w:val="003C63C2"/>
    <w:pPr>
      <w:numPr>
        <w:numId w:val="16"/>
      </w:numPr>
    </w:pPr>
  </w:style>
  <w:style w:type="paragraph" w:customStyle="1" w:styleId="Tytu1">
    <w:name w:val="Tytuł1"/>
    <w:basedOn w:val="Normalny"/>
    <w:rsid w:val="00EE759D"/>
    <w:pPr>
      <w:spacing w:before="120" w:after="120" w:line="288" w:lineRule="auto"/>
    </w:pPr>
    <w:rPr>
      <w:b/>
      <w:caps/>
      <w:color w:val="000000"/>
      <w:lang w:val="en-GB"/>
    </w:rPr>
  </w:style>
  <w:style w:type="paragraph" w:customStyle="1" w:styleId="H1">
    <w:name w:val="H1"/>
    <w:basedOn w:val="Normalny"/>
    <w:next w:val="Normalny"/>
    <w:locked/>
    <w:rsid w:val="00EE759D"/>
    <w:pPr>
      <w:keepNext/>
      <w:keepLines/>
      <w:numPr>
        <w:numId w:val="37"/>
      </w:numPr>
      <w:suppressAutoHyphens/>
      <w:spacing w:before="120" w:after="120" w:line="288" w:lineRule="auto"/>
      <w:jc w:val="both"/>
      <w:outlineLvl w:val="0"/>
    </w:pPr>
    <w:rPr>
      <w:rFonts w:eastAsia="Times New Roman"/>
      <w:b/>
      <w:caps/>
      <w:color w:val="000000"/>
      <w:szCs w:val="21"/>
      <w:lang w:val="en-GB" w:eastAsia="pl-PL"/>
    </w:rPr>
  </w:style>
  <w:style w:type="paragraph" w:customStyle="1" w:styleId="H2">
    <w:name w:val="H2"/>
    <w:basedOn w:val="Normalny"/>
    <w:next w:val="Normalny"/>
    <w:locked/>
    <w:rsid w:val="00EE759D"/>
    <w:pPr>
      <w:numPr>
        <w:ilvl w:val="1"/>
        <w:numId w:val="37"/>
      </w:numPr>
      <w:suppressAutoHyphens/>
      <w:spacing w:before="120" w:after="120" w:line="288" w:lineRule="auto"/>
      <w:jc w:val="both"/>
      <w:outlineLvl w:val="1"/>
    </w:pPr>
    <w:rPr>
      <w:rFonts w:eastAsia="Times New Roman"/>
      <w:color w:val="000000"/>
      <w:szCs w:val="24"/>
      <w:lang w:val="en-GB" w:eastAsia="pl-PL"/>
    </w:rPr>
  </w:style>
  <w:style w:type="paragraph" w:customStyle="1" w:styleId="H3">
    <w:name w:val="H3"/>
    <w:basedOn w:val="Normalny"/>
    <w:next w:val="Normalny"/>
    <w:locked/>
    <w:rsid w:val="00EE759D"/>
    <w:pPr>
      <w:numPr>
        <w:ilvl w:val="2"/>
        <w:numId w:val="37"/>
      </w:numPr>
      <w:tabs>
        <w:tab w:val="left" w:pos="1418"/>
      </w:tabs>
      <w:suppressAutoHyphens/>
      <w:spacing w:before="120" w:after="120" w:line="288" w:lineRule="auto"/>
      <w:jc w:val="both"/>
      <w:outlineLvl w:val="2"/>
    </w:pPr>
    <w:rPr>
      <w:rFonts w:eastAsia="Times New Roman"/>
      <w:color w:val="000000"/>
      <w:szCs w:val="24"/>
      <w:lang w:val="en-GB" w:eastAsia="pl-PL"/>
    </w:rPr>
  </w:style>
  <w:style w:type="paragraph" w:customStyle="1" w:styleId="H4">
    <w:name w:val="H4"/>
    <w:basedOn w:val="Normalny"/>
    <w:next w:val="Normalny"/>
    <w:locked/>
    <w:rsid w:val="00EE759D"/>
    <w:pPr>
      <w:numPr>
        <w:ilvl w:val="3"/>
        <w:numId w:val="37"/>
      </w:numPr>
      <w:suppressAutoHyphens/>
      <w:spacing w:before="120" w:after="120" w:line="288" w:lineRule="auto"/>
      <w:jc w:val="both"/>
      <w:outlineLvl w:val="3"/>
    </w:pPr>
    <w:rPr>
      <w:rFonts w:eastAsia="Times New Roman"/>
      <w:color w:val="000000"/>
      <w:szCs w:val="24"/>
      <w:lang w:val="en-GB" w:eastAsia="pl-PL"/>
    </w:rPr>
  </w:style>
  <w:style w:type="paragraph" w:customStyle="1" w:styleId="H5">
    <w:name w:val="H5"/>
    <w:basedOn w:val="Normalny"/>
    <w:rsid w:val="00EE759D"/>
    <w:pPr>
      <w:numPr>
        <w:ilvl w:val="4"/>
        <w:numId w:val="37"/>
      </w:numPr>
      <w:tabs>
        <w:tab w:val="left" w:pos="2268"/>
        <w:tab w:val="left" w:pos="3119"/>
      </w:tabs>
      <w:spacing w:before="120" w:after="120" w:line="288" w:lineRule="auto"/>
      <w:jc w:val="both"/>
      <w:outlineLvl w:val="4"/>
    </w:pPr>
    <w:rPr>
      <w:rFonts w:eastAsia="Times New Roman"/>
      <w:color w:val="000000"/>
      <w:szCs w:val="24"/>
      <w:lang w:val="en-GB" w:eastAsia="pl-PL"/>
    </w:rPr>
  </w:style>
  <w:style w:type="paragraph" w:customStyle="1" w:styleId="H6">
    <w:name w:val="H6"/>
    <w:basedOn w:val="Normalny"/>
    <w:rsid w:val="00EE759D"/>
    <w:pPr>
      <w:numPr>
        <w:ilvl w:val="5"/>
        <w:numId w:val="37"/>
      </w:numPr>
      <w:tabs>
        <w:tab w:val="left" w:pos="2268"/>
        <w:tab w:val="left" w:pos="3119"/>
      </w:tabs>
      <w:spacing w:before="120" w:after="120" w:line="288" w:lineRule="auto"/>
      <w:jc w:val="both"/>
      <w:outlineLvl w:val="5"/>
    </w:pPr>
    <w:rPr>
      <w:rFonts w:eastAsia="Times New Roman"/>
      <w:color w:val="000000"/>
      <w:szCs w:val="24"/>
      <w:lang w:val="en-GB" w:eastAsia="pl-PL"/>
    </w:rPr>
  </w:style>
  <w:style w:type="paragraph" w:customStyle="1" w:styleId="H7">
    <w:name w:val="H7"/>
    <w:basedOn w:val="Normalny"/>
    <w:rsid w:val="00EE759D"/>
    <w:pPr>
      <w:numPr>
        <w:ilvl w:val="6"/>
        <w:numId w:val="37"/>
      </w:numPr>
      <w:tabs>
        <w:tab w:val="left" w:pos="2268"/>
        <w:tab w:val="left" w:pos="3119"/>
        <w:tab w:val="left" w:pos="3969"/>
      </w:tabs>
      <w:spacing w:before="120" w:after="120" w:line="288" w:lineRule="auto"/>
      <w:jc w:val="both"/>
      <w:outlineLvl w:val="6"/>
    </w:pPr>
    <w:rPr>
      <w:rFonts w:eastAsia="Times New Roman"/>
      <w:color w:val="000000"/>
      <w:szCs w:val="24"/>
      <w:lang w:val="en-GB" w:eastAsia="pl-PL"/>
    </w:rPr>
  </w:style>
  <w:style w:type="character" w:customStyle="1" w:styleId="AkapitzlistZnak">
    <w:name w:val="Akapit z listą Znak"/>
    <w:aliases w:val="lp1 Znak,List Paragraph1 Znak,List Paragraph2 Znak,ISCG Numerowanie Znak,TZ-Nag2 Znak,Preambuła Znak,RR PGE Akapit z listą Znak,CP-UC Znak,CP-Punkty Znak,Bullet List Znak,List - bullets Znak,Equipment Znak,Bullet 1 Znak,b1 Znak"/>
    <w:basedOn w:val="Domylnaczcionkaakapitu"/>
    <w:link w:val="Akapitzlist"/>
    <w:uiPriority w:val="34"/>
    <w:rsid w:val="00ED1554"/>
    <w:rPr>
      <w:sz w:val="22"/>
      <w:szCs w:val="22"/>
      <w:lang w:eastAsia="en-US"/>
    </w:rPr>
  </w:style>
  <w:style w:type="character" w:customStyle="1" w:styleId="Nagwek30">
    <w:name w:val="Nagłówek #3_"/>
    <w:basedOn w:val="Domylnaczcionkaakapitu"/>
    <w:link w:val="Nagwek31"/>
    <w:rsid w:val="00F715AC"/>
    <w:rPr>
      <w:rFonts w:cs="Calibri"/>
      <w:sz w:val="17"/>
      <w:szCs w:val="17"/>
    </w:rPr>
  </w:style>
  <w:style w:type="paragraph" w:customStyle="1" w:styleId="Nagwek31">
    <w:name w:val="Nagłówek #3"/>
    <w:basedOn w:val="Normalny"/>
    <w:link w:val="Nagwek30"/>
    <w:rsid w:val="00F715AC"/>
    <w:pPr>
      <w:widowControl w:val="0"/>
      <w:spacing w:after="220" w:line="240" w:lineRule="auto"/>
      <w:jc w:val="center"/>
      <w:outlineLvl w:val="2"/>
    </w:pPr>
    <w:rPr>
      <w:rFonts w:cs="Calibri"/>
      <w:sz w:val="17"/>
      <w:szCs w:val="17"/>
      <w:lang w:eastAsia="pl-PL"/>
    </w:rPr>
  </w:style>
  <w:style w:type="character" w:customStyle="1" w:styleId="Teksttreci2">
    <w:name w:val="Tekst treści (2)_"/>
    <w:basedOn w:val="Domylnaczcionkaakapitu"/>
    <w:link w:val="Teksttreci20"/>
    <w:rsid w:val="00F715AC"/>
    <w:rPr>
      <w:rFonts w:ascii="Arial" w:eastAsia="Arial" w:hAnsi="Arial" w:cs="Arial"/>
    </w:rPr>
  </w:style>
  <w:style w:type="character" w:customStyle="1" w:styleId="Nagwek20">
    <w:name w:val="Nagłówek #2_"/>
    <w:basedOn w:val="Domylnaczcionkaakapitu"/>
    <w:link w:val="Nagwek21"/>
    <w:rsid w:val="00F715AC"/>
    <w:rPr>
      <w:rFonts w:ascii="Arial" w:eastAsia="Arial" w:hAnsi="Arial" w:cs="Arial"/>
      <w:b/>
      <w:bCs/>
    </w:rPr>
  </w:style>
  <w:style w:type="paragraph" w:customStyle="1" w:styleId="Teksttreci20">
    <w:name w:val="Tekst treści (2)"/>
    <w:basedOn w:val="Normalny"/>
    <w:link w:val="Teksttreci2"/>
    <w:rsid w:val="00F715AC"/>
    <w:pPr>
      <w:widowControl w:val="0"/>
      <w:spacing w:after="40" w:line="240" w:lineRule="auto"/>
      <w:ind w:left="560"/>
    </w:pPr>
    <w:rPr>
      <w:rFonts w:ascii="Arial" w:eastAsia="Arial" w:hAnsi="Arial" w:cs="Arial"/>
      <w:sz w:val="20"/>
      <w:szCs w:val="20"/>
      <w:lang w:eastAsia="pl-PL"/>
    </w:rPr>
  </w:style>
  <w:style w:type="paragraph" w:customStyle="1" w:styleId="Nagwek21">
    <w:name w:val="Nagłówek #2"/>
    <w:basedOn w:val="Normalny"/>
    <w:link w:val="Nagwek20"/>
    <w:rsid w:val="00F715AC"/>
    <w:pPr>
      <w:widowControl w:val="0"/>
      <w:spacing w:after="140" w:line="228" w:lineRule="auto"/>
      <w:outlineLvl w:val="1"/>
    </w:pPr>
    <w:rPr>
      <w:rFonts w:ascii="Arial" w:eastAsia="Arial" w:hAnsi="Arial" w:cs="Arial"/>
      <w:b/>
      <w:bCs/>
      <w:sz w:val="20"/>
      <w:szCs w:val="20"/>
      <w:lang w:eastAsia="pl-PL"/>
    </w:rPr>
  </w:style>
  <w:style w:type="character" w:customStyle="1" w:styleId="Nagwek10">
    <w:name w:val="Nagłówek #1_"/>
    <w:basedOn w:val="Domylnaczcionkaakapitu"/>
    <w:link w:val="Nagwek11"/>
    <w:rsid w:val="00F715AC"/>
    <w:rPr>
      <w:rFonts w:ascii="Arial" w:eastAsia="Arial" w:hAnsi="Arial" w:cs="Arial"/>
      <w:b/>
      <w:bCs/>
      <w:sz w:val="22"/>
      <w:szCs w:val="22"/>
    </w:rPr>
  </w:style>
  <w:style w:type="paragraph" w:customStyle="1" w:styleId="Nagwek11">
    <w:name w:val="Nagłówek #1"/>
    <w:basedOn w:val="Normalny"/>
    <w:link w:val="Nagwek10"/>
    <w:rsid w:val="00F715AC"/>
    <w:pPr>
      <w:widowControl w:val="0"/>
      <w:spacing w:after="240" w:line="218" w:lineRule="auto"/>
      <w:outlineLvl w:val="0"/>
    </w:pPr>
    <w:rPr>
      <w:rFonts w:ascii="Arial" w:eastAsia="Arial" w:hAnsi="Arial" w:cs="Arial"/>
      <w:b/>
      <w:bCs/>
      <w:lang w:eastAsia="pl-PL"/>
    </w:rPr>
  </w:style>
  <w:style w:type="character" w:customStyle="1" w:styleId="Teksttreci11">
    <w:name w:val="Tekst treści (11)_"/>
    <w:basedOn w:val="Domylnaczcionkaakapitu"/>
    <w:link w:val="Teksttreci110"/>
    <w:rsid w:val="00F715AC"/>
    <w:rPr>
      <w:rFonts w:ascii="Arial" w:eastAsia="Arial" w:hAnsi="Arial" w:cs="Arial"/>
      <w:sz w:val="18"/>
      <w:szCs w:val="18"/>
    </w:rPr>
  </w:style>
  <w:style w:type="paragraph" w:customStyle="1" w:styleId="Teksttreci110">
    <w:name w:val="Tekst treści (11)"/>
    <w:basedOn w:val="Normalny"/>
    <w:link w:val="Teksttreci11"/>
    <w:rsid w:val="00F715AC"/>
    <w:pPr>
      <w:widowControl w:val="0"/>
      <w:spacing w:after="80" w:line="240" w:lineRule="auto"/>
      <w:ind w:left="560" w:hanging="360"/>
    </w:pPr>
    <w:rPr>
      <w:rFonts w:ascii="Arial" w:eastAsia="Arial" w:hAnsi="Arial" w:cs="Arial"/>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121387">
      <w:bodyDiv w:val="1"/>
      <w:marLeft w:val="0"/>
      <w:marRight w:val="0"/>
      <w:marTop w:val="0"/>
      <w:marBottom w:val="0"/>
      <w:divBdr>
        <w:top w:val="none" w:sz="0" w:space="0" w:color="auto"/>
        <w:left w:val="none" w:sz="0" w:space="0" w:color="auto"/>
        <w:bottom w:val="none" w:sz="0" w:space="0" w:color="auto"/>
        <w:right w:val="none" w:sz="0" w:space="0" w:color="auto"/>
      </w:divBdr>
    </w:div>
    <w:div w:id="394665321">
      <w:bodyDiv w:val="1"/>
      <w:marLeft w:val="0"/>
      <w:marRight w:val="0"/>
      <w:marTop w:val="0"/>
      <w:marBottom w:val="0"/>
      <w:divBdr>
        <w:top w:val="none" w:sz="0" w:space="0" w:color="auto"/>
        <w:left w:val="none" w:sz="0" w:space="0" w:color="auto"/>
        <w:bottom w:val="none" w:sz="0" w:space="0" w:color="auto"/>
        <w:right w:val="none" w:sz="0" w:space="0" w:color="auto"/>
      </w:divBdr>
    </w:div>
    <w:div w:id="544564967">
      <w:bodyDiv w:val="1"/>
      <w:marLeft w:val="0"/>
      <w:marRight w:val="0"/>
      <w:marTop w:val="0"/>
      <w:marBottom w:val="0"/>
      <w:divBdr>
        <w:top w:val="none" w:sz="0" w:space="0" w:color="auto"/>
        <w:left w:val="none" w:sz="0" w:space="0" w:color="auto"/>
        <w:bottom w:val="none" w:sz="0" w:space="0" w:color="auto"/>
        <w:right w:val="none" w:sz="0" w:space="0" w:color="auto"/>
      </w:divBdr>
    </w:div>
    <w:div w:id="873883704">
      <w:bodyDiv w:val="1"/>
      <w:marLeft w:val="0"/>
      <w:marRight w:val="0"/>
      <w:marTop w:val="0"/>
      <w:marBottom w:val="0"/>
      <w:divBdr>
        <w:top w:val="none" w:sz="0" w:space="0" w:color="auto"/>
        <w:left w:val="none" w:sz="0" w:space="0" w:color="auto"/>
        <w:bottom w:val="none" w:sz="0" w:space="0" w:color="auto"/>
        <w:right w:val="none" w:sz="0" w:space="0" w:color="auto"/>
      </w:divBdr>
    </w:div>
    <w:div w:id="1581253045">
      <w:bodyDiv w:val="1"/>
      <w:marLeft w:val="0"/>
      <w:marRight w:val="0"/>
      <w:marTop w:val="0"/>
      <w:marBottom w:val="0"/>
      <w:divBdr>
        <w:top w:val="none" w:sz="0" w:space="0" w:color="auto"/>
        <w:left w:val="none" w:sz="0" w:space="0" w:color="auto"/>
        <w:bottom w:val="none" w:sz="0" w:space="0" w:color="auto"/>
        <w:right w:val="none" w:sz="0" w:space="0" w:color="auto"/>
      </w:divBdr>
    </w:div>
    <w:div w:id="1864241210">
      <w:bodyDiv w:val="1"/>
      <w:marLeft w:val="0"/>
      <w:marRight w:val="0"/>
      <w:marTop w:val="0"/>
      <w:marBottom w:val="0"/>
      <w:divBdr>
        <w:top w:val="none" w:sz="0" w:space="0" w:color="auto"/>
        <w:left w:val="none" w:sz="0" w:space="0" w:color="auto"/>
        <w:bottom w:val="none" w:sz="0" w:space="0" w:color="auto"/>
        <w:right w:val="none" w:sz="0" w:space="0" w:color="auto"/>
      </w:divBdr>
    </w:div>
    <w:div w:id="2135781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D:\Dane\szylerm\AppData\Local\Microsoft\Windows\INetCache\Content.Outlook\HSFV0321\magdalena.gwozdz@orlenoil.pl" TargetMode="External"/><Relationship Id="rId13" Type="http://schemas.openxmlformats.org/officeDocument/2006/relationships/hyperlink" Target="mailto:efaktura.ooil@orle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zena.szczepaniec@orlenoil.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y@etravel.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faktura.ooil@orlen.pl" TargetMode="External"/><Relationship Id="rId4" Type="http://schemas.openxmlformats.org/officeDocument/2006/relationships/settings" Target="settings.xml"/><Relationship Id="rId9" Type="http://schemas.openxmlformats.org/officeDocument/2006/relationships/hyperlink" Target="file:///D:\Dane\PomianK\Documents\OO\Umowy\Materia&#322;y%20Biurowe\monika.zakrzewska@orlenoil.pl" TargetMode="External"/><Relationship Id="rId14" Type="http://schemas.openxmlformats.org/officeDocument/2006/relationships/hyperlink" Target="mailto:efaktura.ooil@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C4501-8FCF-4510-9E1B-F56852C98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8276</Words>
  <Characters>49658</Characters>
  <Application>Microsoft Office Word</Application>
  <DocSecurity>0</DocSecurity>
  <Lines>413</Lines>
  <Paragraphs>115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lpstr> </vt:lpstr>
    </vt:vector>
  </TitlesOfParts>
  <LinksUpToDate>false</LinksUpToDate>
  <CharactersWithSpaces>57819</CharactersWithSpaces>
  <SharedDoc>false</SharedDoc>
  <HLinks>
    <vt:vector size="54" baseType="variant">
      <vt:variant>
        <vt:i4>1245226</vt:i4>
      </vt:variant>
      <vt:variant>
        <vt:i4>24</vt:i4>
      </vt:variant>
      <vt:variant>
        <vt:i4>0</vt:i4>
      </vt:variant>
      <vt:variant>
        <vt:i4>5</vt:i4>
      </vt:variant>
      <vt:variant>
        <vt:lpwstr>mailto:joanna.piecuch@xerima.com.pl</vt:lpwstr>
      </vt:variant>
      <vt:variant>
        <vt:lpwstr/>
      </vt:variant>
      <vt:variant>
        <vt:i4>4522108</vt:i4>
      </vt:variant>
      <vt:variant>
        <vt:i4>21</vt:i4>
      </vt:variant>
      <vt:variant>
        <vt:i4>0</vt:i4>
      </vt:variant>
      <vt:variant>
        <vt:i4>5</vt:i4>
      </vt:variant>
      <vt:variant>
        <vt:lpwstr>mailto:bozena.stanuch-kagize@orlenoil.pl</vt:lpwstr>
      </vt:variant>
      <vt:variant>
        <vt:lpwstr/>
      </vt:variant>
      <vt:variant>
        <vt:i4>1245226</vt:i4>
      </vt:variant>
      <vt:variant>
        <vt:i4>18</vt:i4>
      </vt:variant>
      <vt:variant>
        <vt:i4>0</vt:i4>
      </vt:variant>
      <vt:variant>
        <vt:i4>5</vt:i4>
      </vt:variant>
      <vt:variant>
        <vt:lpwstr>mailto:joanna.piecuch@xerima.com.pl</vt:lpwstr>
      </vt:variant>
      <vt:variant>
        <vt:lpwstr/>
      </vt:variant>
      <vt:variant>
        <vt:i4>1245226</vt:i4>
      </vt:variant>
      <vt:variant>
        <vt:i4>15</vt:i4>
      </vt:variant>
      <vt:variant>
        <vt:i4>0</vt:i4>
      </vt:variant>
      <vt:variant>
        <vt:i4>5</vt:i4>
      </vt:variant>
      <vt:variant>
        <vt:lpwstr>mailto:joanna.piecuch@xerima.com.pl</vt:lpwstr>
      </vt:variant>
      <vt:variant>
        <vt:lpwstr/>
      </vt:variant>
      <vt:variant>
        <vt:i4>1245226</vt:i4>
      </vt:variant>
      <vt:variant>
        <vt:i4>12</vt:i4>
      </vt:variant>
      <vt:variant>
        <vt:i4>0</vt:i4>
      </vt:variant>
      <vt:variant>
        <vt:i4>5</vt:i4>
      </vt:variant>
      <vt:variant>
        <vt:lpwstr>mailto:joanna.piecuch@xerima.com.pl</vt:lpwstr>
      </vt:variant>
      <vt:variant>
        <vt:lpwstr/>
      </vt:variant>
      <vt:variant>
        <vt:i4>1245226</vt:i4>
      </vt:variant>
      <vt:variant>
        <vt:i4>9</vt:i4>
      </vt:variant>
      <vt:variant>
        <vt:i4>0</vt:i4>
      </vt:variant>
      <vt:variant>
        <vt:i4>5</vt:i4>
      </vt:variant>
      <vt:variant>
        <vt:lpwstr>mailto:joanna.piecuch@xerima.com.pl</vt:lpwstr>
      </vt:variant>
      <vt:variant>
        <vt:lpwstr/>
      </vt:variant>
      <vt:variant>
        <vt:i4>1245226</vt:i4>
      </vt:variant>
      <vt:variant>
        <vt:i4>6</vt:i4>
      </vt:variant>
      <vt:variant>
        <vt:i4>0</vt:i4>
      </vt:variant>
      <vt:variant>
        <vt:i4>5</vt:i4>
      </vt:variant>
      <vt:variant>
        <vt:lpwstr>mailto:joanna.piecuch@xerima.com.pl</vt:lpwstr>
      </vt:variant>
      <vt:variant>
        <vt:lpwstr/>
      </vt:variant>
      <vt:variant>
        <vt:i4>5177411</vt:i4>
      </vt:variant>
      <vt:variant>
        <vt:i4>3</vt:i4>
      </vt:variant>
      <vt:variant>
        <vt:i4>0</vt:i4>
      </vt:variant>
      <vt:variant>
        <vt:i4>5</vt:i4>
      </vt:variant>
      <vt:variant>
        <vt:lpwstr>http://www.xerima.com.pl/</vt:lpwstr>
      </vt:variant>
      <vt:variant>
        <vt:lpwstr/>
      </vt:variant>
      <vt:variant>
        <vt:i4>5570672</vt:i4>
      </vt:variant>
      <vt:variant>
        <vt:i4>0</vt:i4>
      </vt:variant>
      <vt:variant>
        <vt:i4>0</vt:i4>
      </vt:variant>
      <vt:variant>
        <vt:i4>5</vt:i4>
      </vt:variant>
      <vt:variant>
        <vt:lpwstr>mailto:organizacjaoo@orlenoil.pl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cp:lastModifiedBy/>
  <cp:revision>1</cp:revision>
  <dcterms:created xsi:type="dcterms:W3CDTF">2025-05-09T05:32:00Z</dcterms:created>
  <dcterms:modified xsi:type="dcterms:W3CDTF">2025-05-09T05:33:00Z</dcterms:modified>
</cp:coreProperties>
</file>