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ADFA" w14:textId="2C1F999F"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 xml:space="preserve">REQUEST FOR </w:t>
      </w:r>
      <w:r w:rsidR="0017493B">
        <w:rPr>
          <w:rFonts w:ascii="Arial" w:hAnsi="Arial" w:cs="Arial"/>
          <w:b/>
          <w:i/>
          <w:lang w:val="en-GB"/>
        </w:rPr>
        <w:t>INFORMATION</w:t>
      </w:r>
      <w:r w:rsidRPr="00C25A6A">
        <w:rPr>
          <w:rFonts w:ascii="Arial" w:hAnsi="Arial" w:cs="Arial"/>
          <w:b/>
          <w:i/>
          <w:lang w:val="en-GB"/>
        </w:rPr>
        <w:t xml:space="preserve"> (RF</w:t>
      </w:r>
      <w:r w:rsidR="0017493B">
        <w:rPr>
          <w:rFonts w:ascii="Arial" w:hAnsi="Arial" w:cs="Arial"/>
          <w:b/>
          <w:i/>
          <w:lang w:val="en-GB"/>
        </w:rPr>
        <w:t>I</w:t>
      </w:r>
      <w:r w:rsidRPr="00C25A6A">
        <w:rPr>
          <w:rFonts w:ascii="Arial" w:hAnsi="Arial" w:cs="Arial"/>
          <w:b/>
          <w:i/>
          <w:lang w:val="en-GB"/>
        </w:rPr>
        <w:t>)</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8A1642">
      <w:pPr>
        <w:pStyle w:val="MKNagwek1"/>
      </w:pPr>
      <w:r w:rsidRPr="005D6C92">
        <w:t>Dear Sirs</w:t>
      </w:r>
      <w:r w:rsidR="00D3795B" w:rsidRPr="005D6C92">
        <w:t>,</w:t>
      </w:r>
    </w:p>
    <w:p w14:paraId="35E942D5" w14:textId="77777777" w:rsidR="00D3795B" w:rsidRPr="005D6C92" w:rsidRDefault="00D3795B" w:rsidP="008A1642">
      <w:pPr>
        <w:pStyle w:val="MKNagwek1"/>
      </w:pPr>
    </w:p>
    <w:p w14:paraId="50B5B95F" w14:textId="77719735"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o.o. share of corporate group ORLEN Neptun</w:t>
      </w:r>
      <w:r w:rsidR="00CE7BB9" w:rsidRPr="005D6C92">
        <w:rPr>
          <w:rFonts w:ascii="Arial" w:hAnsi="Arial" w:cs="Arial"/>
          <w:b/>
          <w:i/>
          <w:sz w:val="18"/>
          <w:szCs w:val="18"/>
          <w:lang w:val="en-GB"/>
        </w:rPr>
        <w:t xml:space="preserve"> </w:t>
      </w:r>
      <w:r w:rsidR="00CE7BB9" w:rsidRPr="00617E27">
        <w:rPr>
          <w:rFonts w:ascii="Arial" w:hAnsi="Arial" w:cs="Arial"/>
          <w:i/>
          <w:sz w:val="18"/>
          <w:szCs w:val="18"/>
          <w:lang w:val="en-GB"/>
        </w:rPr>
        <w:t>(</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Pr="005D6C92">
        <w:rPr>
          <w:rFonts w:ascii="Arial" w:hAnsi="Arial" w:cs="Arial"/>
          <w:b/>
          <w:i/>
          <w:sz w:val="18"/>
          <w:szCs w:val="18"/>
          <w:lang w:val="en-GB"/>
        </w:rPr>
        <w:t>invites you to submit an offer for the performance of the services described below.</w:t>
      </w:r>
    </w:p>
    <w:p w14:paraId="6695631A" w14:textId="77777777" w:rsidR="002B3764" w:rsidRPr="005D6C92" w:rsidRDefault="002B3764" w:rsidP="008A1642">
      <w:pPr>
        <w:pStyle w:val="MKNagwek1"/>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AA1BC4A"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 xml:space="preserve">SUBJECT OF THE REQUEST FOR </w:t>
      </w:r>
      <w:r w:rsidR="0017493B">
        <w:rPr>
          <w:rFonts w:ascii="Arial" w:hAnsi="Arial" w:cs="Arial"/>
          <w:b/>
          <w:sz w:val="20"/>
          <w:szCs w:val="20"/>
          <w:lang w:val="en-GB"/>
        </w:rPr>
        <w:t>INFORMATION</w:t>
      </w:r>
      <w:r w:rsidRPr="00765A65">
        <w:rPr>
          <w:rFonts w:ascii="Arial" w:hAnsi="Arial" w:cs="Arial"/>
          <w:b/>
          <w:sz w:val="20"/>
          <w:szCs w:val="20"/>
          <w:lang w:val="en-GB"/>
        </w:rPr>
        <w:t>:</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7BD7F047" w:rsidR="00060E90" w:rsidRPr="0017493B" w:rsidRDefault="00060E90" w:rsidP="00E3607F">
      <w:pPr>
        <w:spacing w:line="276" w:lineRule="auto"/>
        <w:jc w:val="both"/>
        <w:rPr>
          <w:rFonts w:ascii="Arial" w:hAnsi="Arial" w:cs="Arial"/>
          <w:sz w:val="18"/>
          <w:szCs w:val="18"/>
          <w:lang w:val="en-GB"/>
        </w:rPr>
      </w:pPr>
      <w:r w:rsidRPr="0017493B">
        <w:rPr>
          <w:rFonts w:ascii="Arial" w:hAnsi="Arial" w:cs="Arial"/>
          <w:sz w:val="18"/>
          <w:szCs w:val="18"/>
          <w:lang w:val="en-GB"/>
        </w:rPr>
        <w:t>“</w:t>
      </w:r>
      <w:r w:rsidR="0017493B" w:rsidRPr="0017493B">
        <w:rPr>
          <w:rFonts w:ascii="Arial" w:hAnsi="Arial" w:cs="Arial"/>
          <w:sz w:val="18"/>
          <w:szCs w:val="18"/>
          <w:lang w:val="en-US"/>
        </w:rPr>
        <w:t>RFI procedure regarding pre-FEED, FEED and technical parameters required to obtain the necessary permits and approvals related to the development of the BALTIC EAST OWF project</w:t>
      </w:r>
      <w:r w:rsidR="008F5C85" w:rsidRPr="0017493B">
        <w:rPr>
          <w:rFonts w:ascii="Arial" w:hAnsi="Arial" w:cs="Arial"/>
          <w:sz w:val="18"/>
          <w:szCs w:val="18"/>
          <w:lang w:val="en-GB"/>
        </w:rPr>
        <w:t>”</w:t>
      </w:r>
    </w:p>
    <w:p w14:paraId="6C6C74F0" w14:textId="77777777" w:rsidR="00060E90" w:rsidRPr="005D6C92" w:rsidRDefault="00060E90" w:rsidP="007138F0">
      <w:pPr>
        <w:spacing w:line="276" w:lineRule="auto"/>
        <w:jc w:val="both"/>
        <w:rPr>
          <w:rFonts w:ascii="Arial" w:hAnsi="Arial" w:cs="Arial"/>
          <w:sz w:val="18"/>
          <w:szCs w:val="18"/>
          <w:lang w:val="en-GB" w:eastAsia="en-US"/>
        </w:rPr>
      </w:pPr>
    </w:p>
    <w:p w14:paraId="5FD94269" w14:textId="001DFE6D" w:rsidR="007138F0" w:rsidRDefault="0017493B" w:rsidP="00E3607F">
      <w:pPr>
        <w:spacing w:line="276" w:lineRule="auto"/>
        <w:jc w:val="both"/>
        <w:rPr>
          <w:rFonts w:ascii="Arial" w:hAnsi="Arial" w:cs="Arial"/>
          <w:sz w:val="18"/>
          <w:szCs w:val="18"/>
          <w:lang w:val="en-GB" w:eastAsia="en-US"/>
        </w:rPr>
      </w:pPr>
      <w:r w:rsidRPr="0017493B">
        <w:rPr>
          <w:rFonts w:ascii="Arial" w:hAnsi="Arial" w:cs="Arial"/>
          <w:sz w:val="18"/>
          <w:szCs w:val="18"/>
          <w:lang w:val="en-GB" w:eastAsia="en-US"/>
        </w:rPr>
        <w:t>The subject of the procurement process refers to pre-FEED, FEED and technical parameters required to obtain the necessary permits</w:t>
      </w:r>
      <w:r w:rsidR="00314F9C">
        <w:rPr>
          <w:rFonts w:ascii="Arial" w:hAnsi="Arial" w:cs="Arial"/>
          <w:sz w:val="18"/>
          <w:szCs w:val="18"/>
          <w:lang w:val="en-GB" w:eastAsia="en-US"/>
        </w:rPr>
        <w:t xml:space="preserve"> (</w:t>
      </w:r>
      <w:r w:rsidR="00314F9C" w:rsidRPr="00314F9C">
        <w:rPr>
          <w:rFonts w:ascii="Arial" w:hAnsi="Arial" w:cs="Arial"/>
          <w:sz w:val="18"/>
          <w:szCs w:val="18"/>
          <w:lang w:val="en-GB" w:eastAsia="en-US"/>
        </w:rPr>
        <w:t>including obtaining all building permits</w:t>
      </w:r>
      <w:r w:rsidR="00314F9C">
        <w:rPr>
          <w:rFonts w:ascii="Arial" w:hAnsi="Arial" w:cs="Arial"/>
          <w:sz w:val="18"/>
          <w:szCs w:val="18"/>
          <w:lang w:val="en-GB" w:eastAsia="en-US"/>
        </w:rPr>
        <w:t>)</w:t>
      </w:r>
      <w:r w:rsidRPr="0017493B">
        <w:rPr>
          <w:rFonts w:ascii="Arial" w:hAnsi="Arial" w:cs="Arial"/>
          <w:sz w:val="18"/>
          <w:szCs w:val="18"/>
          <w:lang w:val="en-GB" w:eastAsia="en-US"/>
        </w:rPr>
        <w:t xml:space="preserve"> and approvals related to the development of the BALTIC EAST OWF project. The documentation concerns all elements of the offshore wind farm project (in particular offshore wind turbines, offshore substations, foundations of offshore wind turbines and substations, inter array cables, interconnection cables between offshore substations, export cables and onshore substation) including performance of the necessary surveys, arrangements and expert opinions</w:t>
      </w:r>
      <w:r w:rsidR="00E3607F" w:rsidRPr="00E3607F">
        <w:rPr>
          <w:rFonts w:ascii="Arial" w:hAnsi="Arial" w:cs="Arial"/>
          <w:sz w:val="18"/>
          <w:szCs w:val="18"/>
          <w:lang w:val="en-GB" w:eastAsia="en-US"/>
        </w:rPr>
        <w:t>.</w:t>
      </w:r>
      <w:r w:rsidR="00060E90" w:rsidRPr="005D6C92">
        <w:rPr>
          <w:rFonts w:ascii="Arial" w:hAnsi="Arial" w:cs="Arial"/>
          <w:sz w:val="18"/>
          <w:szCs w:val="18"/>
          <w:lang w:val="en-GB" w:eastAsia="en-US"/>
        </w:rPr>
        <w:t xml:space="preserve"> </w:t>
      </w:r>
    </w:p>
    <w:p w14:paraId="4F86C648" w14:textId="25ED65AA" w:rsidR="003649BE" w:rsidRDefault="003649BE" w:rsidP="007138F0">
      <w:pPr>
        <w:spacing w:line="276" w:lineRule="auto"/>
        <w:jc w:val="both"/>
        <w:rPr>
          <w:rFonts w:ascii="Arial" w:hAnsi="Arial" w:cs="Arial"/>
          <w:sz w:val="18"/>
          <w:szCs w:val="18"/>
          <w:lang w:val="en-GB" w:eastAsia="en-US"/>
        </w:rPr>
      </w:pPr>
    </w:p>
    <w:p w14:paraId="1F620340" w14:textId="3EAF6209" w:rsidR="003649BE" w:rsidRPr="005D6C92" w:rsidRDefault="003649BE" w:rsidP="007138F0">
      <w:pPr>
        <w:spacing w:line="276" w:lineRule="auto"/>
        <w:jc w:val="both"/>
        <w:rPr>
          <w:rFonts w:ascii="Arial" w:hAnsi="Arial" w:cs="Arial"/>
          <w:sz w:val="18"/>
          <w:szCs w:val="18"/>
          <w:lang w:val="en-GB" w:eastAsia="en-US"/>
        </w:rPr>
      </w:pPr>
      <w:r>
        <w:rPr>
          <w:rFonts w:ascii="Arial" w:hAnsi="Arial" w:cs="Arial"/>
          <w:sz w:val="18"/>
          <w:szCs w:val="18"/>
          <w:lang w:val="en-GB" w:eastAsia="en-US"/>
        </w:rPr>
        <w:t xml:space="preserve">Scope of work </w:t>
      </w:r>
      <w:r w:rsidR="0017493B" w:rsidRPr="0017493B">
        <w:rPr>
          <w:rFonts w:ascii="Arial" w:hAnsi="Arial" w:cs="Arial"/>
          <w:sz w:val="18"/>
          <w:szCs w:val="18"/>
          <w:lang w:val="en-GB" w:eastAsia="en-US"/>
        </w:rPr>
        <w:t xml:space="preserve">has been divided into 19 tasks </w:t>
      </w:r>
      <w:r>
        <w:rPr>
          <w:rFonts w:ascii="Arial" w:hAnsi="Arial" w:cs="Arial"/>
          <w:sz w:val="18"/>
          <w:szCs w:val="18"/>
          <w:lang w:val="en-GB" w:eastAsia="en-US"/>
        </w:rPr>
        <w:t>under the Appendi</w:t>
      </w:r>
      <w:r w:rsidR="00830B8E">
        <w:rPr>
          <w:rFonts w:ascii="Arial" w:hAnsi="Arial" w:cs="Arial"/>
          <w:sz w:val="18"/>
          <w:szCs w:val="18"/>
          <w:lang w:val="en-GB" w:eastAsia="en-US"/>
        </w:rPr>
        <w:t>x 5 to the RF</w:t>
      </w:r>
      <w:r w:rsidR="00526884">
        <w:rPr>
          <w:rFonts w:ascii="Arial" w:hAnsi="Arial" w:cs="Arial"/>
          <w:sz w:val="18"/>
          <w:szCs w:val="18"/>
          <w:lang w:val="en-GB" w:eastAsia="en-US"/>
        </w:rPr>
        <w:t>I</w:t>
      </w:r>
      <w:r w:rsidR="00830B8E">
        <w:rPr>
          <w:rFonts w:ascii="Arial" w:hAnsi="Arial" w:cs="Arial"/>
          <w:sz w:val="18"/>
          <w:szCs w:val="18"/>
          <w:lang w:val="en-GB" w:eastAsia="en-US"/>
        </w:rPr>
        <w:t>.</w:t>
      </w:r>
    </w:p>
    <w:p w14:paraId="2AD000CC" w14:textId="7E84FE62"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the Project Schedule (according to Scope of Work)</w:t>
      </w:r>
    </w:p>
    <w:p w14:paraId="08BB6971" w14:textId="328E24D5"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a list of developed project documentation (Master Document Register) and a list of compliance of the applied design solutions with the requirements specified in the certification scheme guidelines.</w:t>
      </w:r>
    </w:p>
    <w:p w14:paraId="18C8CF49" w14:textId="05131BD8"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Offshore Wind Farm Design</w:t>
      </w:r>
    </w:p>
    <w:p w14:paraId="6AC4DA54" w14:textId="40648A57"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Balance of Plant (BoP) Design</w:t>
      </w:r>
    </w:p>
    <w:p w14:paraId="1CF8B08E" w14:textId="001385FD"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Performance a risk analysis of the cable laying in the offshore section (cable burial and risk assessment) - a preliminary cable damage risk analysis/burial assessment should be carried out based on available data and should include, but not be limited to, the following aspects and methodology in accordance with industry standards and national regulations.</w:t>
      </w:r>
    </w:p>
    <w:p w14:paraId="0B9A0657" w14:textId="7445E70B"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Conducting preliminary grid analyses confirming compliance (at a given design stage).</w:t>
      </w:r>
    </w:p>
    <w:p w14:paraId="2EF1E769" w14:textId="0C420A11"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Prepare a comprehensive cybersecurity analysis for each component of the BoP.</w:t>
      </w:r>
    </w:p>
    <w:p w14:paraId="11477CA4" w14:textId="1D9C040B"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Complex risk analysis of the project for entire OWF and interface management.</w:t>
      </w:r>
    </w:p>
    <w:p w14:paraId="7E855CB7" w14:textId="501265C4"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Development of the concept of communication and control between OWF components and between OWF and the TSO (OCC, SCADA).</w:t>
      </w:r>
    </w:p>
    <w:p w14:paraId="5D42E113" w14:textId="23630C09"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technical conditions of works for tenders for OWF and the entire BoP.</w:t>
      </w:r>
    </w:p>
    <w:p w14:paraId="69C174D6" w14:textId="2124BD57"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Specifying ESG policy requirements.</w:t>
      </w:r>
    </w:p>
    <w:p w14:paraId="3DAC14E7" w14:textId="4598DD13"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Performance of market analysis in terms of contractors, suppliers and their availability for each element of the OWF.</w:t>
      </w:r>
    </w:p>
    <w:p w14:paraId="0DAAAF9F" w14:textId="12E1FCD9"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a procurement (contracting) and construction strategy (based on technical and economic analysis - division into packages to optimize CAPEX.</w:t>
      </w:r>
    </w:p>
    <w:p w14:paraId="68202819" w14:textId="6C293D62"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detailed cost estimates for execution (investor cost estimates) and estimation of costs associated with operation and maintenance of the BALTIC EAST OWF project.</w:t>
      </w:r>
    </w:p>
    <w:p w14:paraId="34AF2FE8" w14:textId="194DC8D7"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Preparation of a preliminary traffic organization/delivery plan for the construction phase.</w:t>
      </w:r>
    </w:p>
    <w:p w14:paraId="3FCDB58B" w14:textId="57EC7095"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Execution of all necessary environmental surveys, preparation of the Environmental Impact Assessment (EIA) Report and obtaining an final and irrevocable Environmental Decision for BoP.</w:t>
      </w:r>
    </w:p>
    <w:p w14:paraId="51BA5C4D" w14:textId="2984820B"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Identification of potential alternative properties (i.e., in addition to parcels 17/133 and 17/135) on which it is possible to build an onshore substation.</w:t>
      </w:r>
    </w:p>
    <w:p w14:paraId="7573E8C3" w14:textId="34660E56" w:rsidR="0017493B" w:rsidRPr="0017493B"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 xml:space="preserve">Preliminary determination of the number of available spare bays in PSE 400kV Choczewo Substation, to which it would be possible to connect the BALTIC EAST OWF (for all identified technological Variants). The Contractor will determine the technical concept of ONS interconnection to the PSE 400kV Choczewo </w:t>
      </w:r>
      <w:r w:rsidRPr="0017493B">
        <w:rPr>
          <w:rFonts w:ascii="Arial" w:hAnsi="Arial" w:cs="Arial"/>
          <w:sz w:val="18"/>
          <w:szCs w:val="18"/>
          <w:lang w:val="en-GB"/>
        </w:rPr>
        <w:lastRenderedPageBreak/>
        <w:t>Substation (overhead line, cable line, overhead line with cable section) for all technological variants for each potential property.</w:t>
      </w:r>
    </w:p>
    <w:p w14:paraId="2CD5A5F0" w14:textId="26EEF93E" w:rsidR="007138F0" w:rsidRDefault="0017493B" w:rsidP="00165C2B">
      <w:pPr>
        <w:pStyle w:val="Akapitzlist"/>
        <w:numPr>
          <w:ilvl w:val="0"/>
          <w:numId w:val="38"/>
        </w:numPr>
        <w:jc w:val="both"/>
        <w:rPr>
          <w:rFonts w:ascii="Arial" w:hAnsi="Arial" w:cs="Arial"/>
          <w:sz w:val="18"/>
          <w:szCs w:val="18"/>
          <w:lang w:val="en-GB"/>
        </w:rPr>
      </w:pPr>
      <w:r w:rsidRPr="0017493B">
        <w:rPr>
          <w:rFonts w:ascii="Arial" w:hAnsi="Arial" w:cs="Arial"/>
          <w:sz w:val="18"/>
          <w:szCs w:val="18"/>
          <w:lang w:val="en-GB"/>
        </w:rPr>
        <w:t>Execution of the Expert Reports as specified in the Maritime Safety Law of 18 of August 2011 (Dz. U. 2011 Nr 228 poz. 1368).</w:t>
      </w:r>
    </w:p>
    <w:p w14:paraId="38DC8834" w14:textId="0C5A43EC" w:rsidR="008F0932" w:rsidRPr="008F0932" w:rsidRDefault="008F0932" w:rsidP="00EE0110">
      <w:pPr>
        <w:ind w:left="851" w:hanging="567"/>
        <w:jc w:val="both"/>
        <w:rPr>
          <w:rFonts w:ascii="Arial" w:hAnsi="Arial" w:cs="Arial"/>
          <w:i/>
          <w:sz w:val="18"/>
          <w:szCs w:val="18"/>
          <w:u w:val="single"/>
          <w:lang w:val="en-GB"/>
        </w:rPr>
      </w:pPr>
      <w:r w:rsidRPr="008F0932">
        <w:rPr>
          <w:rFonts w:ascii="Arial" w:hAnsi="Arial" w:cs="Arial"/>
          <w:i/>
          <w:sz w:val="18"/>
          <w:szCs w:val="18"/>
          <w:u w:val="single"/>
          <w:lang w:val="en-GB"/>
        </w:rPr>
        <w:t>NOTE: Bidders have the opportunity to submit offers both for the entire scope of work and for individual tasks</w:t>
      </w:r>
      <w:r w:rsidR="007434C7">
        <w:rPr>
          <w:rFonts w:ascii="Arial" w:hAnsi="Arial" w:cs="Arial"/>
          <w:i/>
          <w:sz w:val="18"/>
          <w:szCs w:val="18"/>
          <w:u w:val="single"/>
          <w:lang w:val="en-GB"/>
        </w:rPr>
        <w:t xml:space="preserve">, </w:t>
      </w:r>
      <w:r w:rsidR="00EE0110">
        <w:rPr>
          <w:rFonts w:ascii="Arial" w:hAnsi="Arial" w:cs="Arial"/>
          <w:i/>
          <w:sz w:val="18"/>
          <w:szCs w:val="18"/>
          <w:u w:val="single"/>
          <w:lang w:val="en-GB"/>
        </w:rPr>
        <w:t xml:space="preserve">  whereby</w:t>
      </w:r>
      <w:r w:rsidR="007434C7">
        <w:rPr>
          <w:rFonts w:ascii="Arial" w:hAnsi="Arial" w:cs="Arial"/>
          <w:i/>
          <w:sz w:val="18"/>
          <w:szCs w:val="18"/>
          <w:u w:val="single"/>
          <w:lang w:val="en-GB"/>
        </w:rPr>
        <w:t xml:space="preserve"> Ordering Party prefers</w:t>
      </w:r>
      <w:r w:rsidR="00EC139E">
        <w:rPr>
          <w:rFonts w:ascii="Arial" w:hAnsi="Arial" w:cs="Arial"/>
          <w:i/>
          <w:sz w:val="18"/>
          <w:szCs w:val="18"/>
          <w:u w:val="single"/>
          <w:lang w:val="en-GB"/>
        </w:rPr>
        <w:t xml:space="preserve"> offer submitted for more tasks</w:t>
      </w:r>
      <w:r w:rsidRPr="008F0932">
        <w:rPr>
          <w:rFonts w:ascii="Arial" w:hAnsi="Arial" w:cs="Arial"/>
          <w:i/>
          <w:sz w:val="18"/>
          <w:szCs w:val="18"/>
          <w:u w:val="single"/>
          <w:lang w:val="en-GB"/>
        </w:rPr>
        <w:t>.</w:t>
      </w: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189E6E7E" w:rsidR="00833BFE" w:rsidRPr="000D6917" w:rsidRDefault="003C0D08"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and other particulars (price picture</w:t>
      </w:r>
      <w:r w:rsidR="00AD686E" w:rsidRPr="000D6917">
        <w:rPr>
          <w:rFonts w:ascii="Arial" w:hAnsi="Arial" w:cs="Arial"/>
          <w:i/>
          <w:color w:val="FF0000"/>
          <w:sz w:val="18"/>
          <w:szCs w:val="18"/>
        </w:rPr>
        <w:t xml:space="preserve"> </w:t>
      </w:r>
      <w:r w:rsidR="00F23DE5" w:rsidRPr="000D6917">
        <w:rPr>
          <w:rFonts w:ascii="Arial" w:hAnsi="Arial" w:cs="Arial"/>
          <w:i/>
          <w:color w:val="FF0000"/>
          <w:sz w:val="18"/>
          <w:szCs w:val="18"/>
        </w:rPr>
        <w:t xml:space="preserve"> - appendix H1) </w:t>
      </w:r>
      <w:r w:rsidR="00F23DE5" w:rsidRPr="000D6917">
        <w:rPr>
          <w:rFonts w:ascii="Arial" w:eastAsiaTheme="minorHAnsi" w:hAnsi="Arial" w:cs="Arial"/>
          <w:i/>
          <w:color w:val="FF0000"/>
          <w:sz w:val="18"/>
          <w:szCs w:val="18"/>
        </w:rPr>
        <w:t xml:space="preserve">will be provided to the Bidders through the CONNECT Platform after </w:t>
      </w:r>
      <w:r w:rsidR="002806F2" w:rsidRPr="000D6917">
        <w:rPr>
          <w:rFonts w:ascii="Arial" w:eastAsiaTheme="minorHAnsi" w:hAnsi="Arial" w:cs="Arial"/>
          <w:i/>
          <w:color w:val="FF0000"/>
          <w:sz w:val="18"/>
          <w:szCs w:val="18"/>
        </w:rPr>
        <w:t xml:space="preserve">submitted their declaration of non-disclosure of information constituting company secret (signed NDA from </w:t>
      </w:r>
      <w:r w:rsidR="002806F2" w:rsidRPr="000D6917">
        <w:rPr>
          <w:rFonts w:ascii="Arial" w:eastAsiaTheme="minorHAnsi" w:hAnsi="Arial" w:cs="Arial"/>
          <w:b/>
          <w:i/>
          <w:color w:val="FF0000"/>
          <w:sz w:val="18"/>
          <w:szCs w:val="18"/>
        </w:rPr>
        <w:t>Appendix No. 4</w:t>
      </w:r>
      <w:r w:rsidR="002806F2" w:rsidRPr="000D6917">
        <w:rPr>
          <w:rFonts w:ascii="Arial" w:eastAsiaTheme="minorHAnsi" w:hAnsi="Arial" w:cs="Arial"/>
          <w:i/>
          <w:color w:val="FF0000"/>
          <w:sz w:val="18"/>
          <w:szCs w:val="18"/>
        </w:rPr>
        <w:t xml:space="preserve"> without any substantive changes) </w:t>
      </w:r>
      <w:r w:rsidR="00FC291F" w:rsidRPr="000D6917">
        <w:rPr>
          <w:rFonts w:ascii="Arial" w:hAnsi="Arial" w:cs="Arial"/>
          <w:i/>
          <w:color w:val="FF0000"/>
          <w:sz w:val="18"/>
          <w:szCs w:val="18"/>
        </w:rPr>
        <w:t>(</w:t>
      </w:r>
      <w:r w:rsidR="00E35830" w:rsidRPr="00E35830">
        <w:rPr>
          <w:rFonts w:ascii="Arial" w:hAnsi="Arial" w:cs="Arial"/>
          <w:i/>
          <w:color w:val="FF0000"/>
          <w:sz w:val="18"/>
          <w:szCs w:val="18"/>
        </w:rPr>
        <w:t>signed with a qualified electronic signature</w:t>
      </w:r>
      <w:r w:rsidR="00FC291F" w:rsidRPr="000D6917">
        <w:rPr>
          <w:rFonts w:ascii="Arial" w:hAnsi="Arial" w:cs="Arial"/>
          <w:i/>
          <w:color w:val="FF0000"/>
          <w:sz w:val="18"/>
          <w:szCs w:val="18"/>
        </w:rPr>
        <w:t>)</w:t>
      </w:r>
      <w:r w:rsidR="000478A2" w:rsidRPr="000D6917">
        <w:rPr>
          <w:rFonts w:ascii="Arial" w:hAnsi="Arial" w:cs="Arial"/>
          <w:i/>
          <w:color w:val="FF0000"/>
          <w:sz w:val="18"/>
          <w:szCs w:val="18"/>
        </w:rPr>
        <w:t>.</w:t>
      </w:r>
    </w:p>
    <w:p w14:paraId="7DE50C66" w14:textId="17B99BB8" w:rsidR="0003107C" w:rsidRPr="000D6917" w:rsidRDefault="007434C7"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Bidders can </w:t>
      </w:r>
      <w:r w:rsidRPr="00526884">
        <w:rPr>
          <w:rFonts w:ascii="Arial" w:hAnsi="Arial" w:cs="Arial"/>
          <w:i/>
          <w:color w:val="FF0000"/>
          <w:sz w:val="18"/>
          <w:szCs w:val="18"/>
        </w:rPr>
        <w:t>submit</w:t>
      </w:r>
      <w:r w:rsidR="00526884" w:rsidRPr="00526884">
        <w:rPr>
          <w:rFonts w:ascii="Arial" w:hAnsi="Arial" w:cs="Arial"/>
          <w:i/>
          <w:color w:val="FF0000"/>
          <w:sz w:val="18"/>
          <w:szCs w:val="18"/>
        </w:rPr>
        <w:t xml:space="preserve"> offers both for the entire scope of work and for individual tasks</w:t>
      </w:r>
    </w:p>
    <w:p w14:paraId="57199778" w14:textId="77777777" w:rsidR="0003107C" w:rsidRPr="000D6917" w:rsidRDefault="00597A91"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Pr="00C84844" w:rsidRDefault="00D3795B" w:rsidP="00BF37F3">
      <w:pPr>
        <w:jc w:val="both"/>
        <w:rPr>
          <w:rFonts w:ascii="Arial" w:hAnsi="Arial" w:cs="Arial"/>
          <w:lang w:val="en-GB"/>
        </w:rPr>
      </w:pPr>
    </w:p>
    <w:p w14:paraId="46B34BF7" w14:textId="77777777" w:rsidR="00D3795B" w:rsidRPr="005B17BF" w:rsidRDefault="00AF14EC" w:rsidP="00E055F2">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604E2CD7" w14:textId="2FE40F92" w:rsidR="00E3607F" w:rsidRPr="008A1642" w:rsidRDefault="007B42F7" w:rsidP="008A1642">
      <w:pPr>
        <w:pStyle w:val="MKNagwek1"/>
      </w:pPr>
      <w:r w:rsidRPr="008A1642">
        <w:t>The planned date of obtaining all final, legally valid Construction Permits is no later than 31.01.2028</w:t>
      </w:r>
    </w:p>
    <w:p w14:paraId="5B361D3E" w14:textId="3690241D" w:rsidR="007B42F7" w:rsidRDefault="007B42F7" w:rsidP="008A1642">
      <w:pPr>
        <w:pStyle w:val="MKNagwek1"/>
      </w:pPr>
    </w:p>
    <w:p w14:paraId="52C64972" w14:textId="396E858D" w:rsidR="007B42F7" w:rsidRPr="008A1642" w:rsidRDefault="007B42F7" w:rsidP="008A1642">
      <w:pPr>
        <w:pStyle w:val="MKNagwek1"/>
      </w:pPr>
      <w:r w:rsidRPr="008A1642">
        <w:rPr>
          <w:i/>
        </w:rPr>
        <w:t>Note: The Ordering Party allows for a justified change of the above deadline in the schedules presented by the Bidders</w:t>
      </w:r>
      <w:r w:rsidR="00EC139E">
        <w:rPr>
          <w:i/>
        </w:rPr>
        <w:t xml:space="preserve"> (</w:t>
      </w:r>
      <w:r w:rsidR="00EC139E" w:rsidRPr="00EC139E">
        <w:rPr>
          <w:i/>
        </w:rPr>
        <w:t>in the form of notes in the price</w:t>
      </w:r>
      <w:r w:rsidR="00EC139E">
        <w:rPr>
          <w:i/>
        </w:rPr>
        <w:t xml:space="preserve"> picture)</w:t>
      </w:r>
      <w:r w:rsidRPr="008A1642">
        <w:t>.</w:t>
      </w:r>
    </w:p>
    <w:p w14:paraId="77F90729" w14:textId="4CB88920" w:rsidR="00F0577A" w:rsidRPr="007B42F7" w:rsidRDefault="00F0577A" w:rsidP="008A1642">
      <w:pPr>
        <w:pStyle w:val="MKNagwek1"/>
      </w:pPr>
    </w:p>
    <w:p w14:paraId="6A6D381E" w14:textId="77777777" w:rsidR="00D3795B" w:rsidRPr="00991CCF" w:rsidRDefault="00991CCF" w:rsidP="005B17BF">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1D5F1B"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5B17BF">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38CC02BA" w:rsidR="00997213" w:rsidRPr="000C72F7" w:rsidRDefault="00FA2454"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w:t>
      </w:r>
      <w:r w:rsidR="00526884">
        <w:rPr>
          <w:rFonts w:ascii="Arial" w:hAnsi="Arial" w:cs="Arial"/>
          <w:sz w:val="18"/>
          <w:szCs w:val="18"/>
          <w:lang w:val="en-GB"/>
        </w:rPr>
        <w:t>RFI</w:t>
      </w:r>
      <w:r w:rsidR="00526884" w:rsidRPr="000C72F7">
        <w:rPr>
          <w:rFonts w:ascii="Arial" w:hAnsi="Arial" w:cs="Arial"/>
          <w:sz w:val="18"/>
          <w:szCs w:val="18"/>
          <w:lang w:val="en-GB"/>
        </w:rPr>
        <w:t xml:space="preserve"> </w:t>
      </w:r>
      <w:r w:rsidR="00554A94" w:rsidRPr="000C72F7">
        <w:rPr>
          <w:rFonts w:ascii="Arial" w:hAnsi="Arial" w:cs="Arial"/>
          <w:sz w:val="18"/>
          <w:szCs w:val="18"/>
          <w:lang w:val="en-GB"/>
        </w:rPr>
        <w:t xml:space="preserve">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77777777" w:rsidR="00D062BB" w:rsidRPr="000C72F7" w:rsidRDefault="00BC6C6A"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2576FEC3" w:rsidR="00D062BB" w:rsidRPr="000C72F7" w:rsidRDefault="00C25A6A" w:rsidP="00E7696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Leaking this </w:t>
      </w:r>
      <w:r w:rsidR="00E7696F" w:rsidRPr="000C72F7">
        <w:rPr>
          <w:rFonts w:ascii="Arial" w:hAnsi="Arial" w:cs="Arial"/>
          <w:sz w:val="18"/>
          <w:szCs w:val="18"/>
          <w:lang w:val="en-GB"/>
        </w:rPr>
        <w:t>RF</w:t>
      </w:r>
      <w:r w:rsidR="001D5F1B">
        <w:rPr>
          <w:rFonts w:ascii="Arial" w:hAnsi="Arial" w:cs="Arial"/>
          <w:sz w:val="18"/>
          <w:szCs w:val="18"/>
          <w:lang w:val="en-GB"/>
        </w:rPr>
        <w:t>I</w:t>
      </w:r>
      <w:r w:rsidR="00E7696F" w:rsidRPr="000C72F7">
        <w:rPr>
          <w:rFonts w:ascii="Arial" w:hAnsi="Arial" w:cs="Arial"/>
          <w:sz w:val="18"/>
          <w:szCs w:val="18"/>
          <w:lang w:val="en-GB"/>
        </w:rPr>
        <w:t xml:space="preserve"> </w:t>
      </w:r>
      <w:r w:rsidR="00862FA8" w:rsidRPr="000C72F7">
        <w:rPr>
          <w:rFonts w:ascii="Arial" w:hAnsi="Arial" w:cs="Arial"/>
          <w:sz w:val="18"/>
          <w:szCs w:val="18"/>
          <w:lang w:val="en-GB"/>
        </w:rPr>
        <w:t xml:space="preserve">to and other entities is </w:t>
      </w:r>
      <w:r w:rsidR="00E7696F" w:rsidRPr="000C72F7">
        <w:rPr>
          <w:rFonts w:ascii="Arial" w:hAnsi="Arial" w:cs="Arial"/>
          <w:sz w:val="18"/>
          <w:szCs w:val="18"/>
          <w:lang w:val="en-GB"/>
        </w:rPr>
        <w:t>forbidden.</w:t>
      </w:r>
    </w:p>
    <w:p w14:paraId="205D710A" w14:textId="61184E1D" w:rsidR="00997213" w:rsidRPr="000C72F7" w:rsidRDefault="00E7696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w:t>
      </w:r>
      <w:r w:rsidR="001D5F1B">
        <w:rPr>
          <w:rFonts w:ascii="Arial" w:hAnsi="Arial" w:cs="Arial"/>
          <w:sz w:val="18"/>
          <w:szCs w:val="18"/>
          <w:lang w:val="en-GB"/>
        </w:rPr>
        <w:t>I</w:t>
      </w:r>
      <w:r w:rsidR="00997213" w:rsidRPr="000C72F7">
        <w:rPr>
          <w:rFonts w:ascii="Arial" w:hAnsi="Arial" w:cs="Arial"/>
          <w:sz w:val="18"/>
          <w:szCs w:val="18"/>
          <w:lang w:val="en-GB"/>
        </w:rPr>
        <w:t>.</w:t>
      </w:r>
    </w:p>
    <w:p w14:paraId="3BC66234" w14:textId="77777777" w:rsidR="00D062BB" w:rsidRPr="000C72F7" w:rsidRDefault="00D45F25"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5B17BF">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EE75E50" w:rsidR="00997213" w:rsidRPr="00757E03" w:rsidRDefault="00757E03" w:rsidP="005B17BF">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lastRenderedPageBreak/>
        <w:t xml:space="preserve">The Purchaser reserves the right not to answer the questions asked if questions are asked within the </w:t>
      </w:r>
      <w:r w:rsidR="00526884">
        <w:rPr>
          <w:rFonts w:ascii="Arial" w:hAnsi="Arial" w:cs="Arial"/>
          <w:sz w:val="18"/>
          <w:szCs w:val="18"/>
          <w:lang w:val="en-GB"/>
        </w:rPr>
        <w:t>ten</w:t>
      </w:r>
      <w:r w:rsidRPr="000C72F7">
        <w:rPr>
          <w:rFonts w:ascii="Arial" w:hAnsi="Arial" w:cs="Arial"/>
          <w:sz w:val="18"/>
          <w:szCs w:val="18"/>
          <w:lang w:val="en-GB"/>
        </w:rPr>
        <w:t xml:space="preserve"> days before the required date for submission of tenders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5B17BF">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1D5F1B" w:rsidDel="005A79CD" w14:paraId="008BDBB1" w14:textId="77777777" w:rsidTr="004442E2">
        <w:tc>
          <w:tcPr>
            <w:tcW w:w="9491" w:type="dxa"/>
            <w:shd w:val="clear" w:color="auto" w:fill="F2F2F2" w:themeFill="background1" w:themeFillShade="F2"/>
          </w:tcPr>
          <w:p w14:paraId="3B2D5272" w14:textId="3CED943D"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6F56FA" w:rsidRPr="00903282">
              <w:rPr>
                <w:rFonts w:ascii="Arial" w:hAnsi="Arial" w:cs="Arial"/>
                <w:b/>
                <w:sz w:val="18"/>
                <w:u w:val="single"/>
                <w:lang w:val="en-GB"/>
              </w:rPr>
              <w:t>parallel</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56D0628F" w14:textId="1DC9202E" w:rsidR="00223AAA"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required </w:t>
            </w:r>
            <w:r w:rsidRPr="00421456">
              <w:rPr>
                <w:rFonts w:ascii="Arial" w:hAnsi="Arial" w:cs="Arial"/>
                <w:b/>
                <w:i/>
                <w:sz w:val="18"/>
                <w:szCs w:val="18"/>
                <w:lang w:val="en-GB"/>
              </w:rPr>
              <w:t xml:space="preserve">Appendices </w:t>
            </w:r>
            <w:r w:rsidRPr="00421456">
              <w:rPr>
                <w:rFonts w:ascii="Arial" w:hAnsi="Arial" w:cs="Arial"/>
                <w:b/>
                <w:i/>
                <w:color w:val="FF0000"/>
                <w:sz w:val="18"/>
                <w:szCs w:val="18"/>
                <w:lang w:val="en-GB"/>
              </w:rPr>
              <w:t>F1-F</w:t>
            </w:r>
            <w:r w:rsidR="00AE4753">
              <w:rPr>
                <w:rFonts w:ascii="Arial" w:hAnsi="Arial" w:cs="Arial"/>
                <w:b/>
                <w:i/>
                <w:color w:val="FF0000"/>
                <w:sz w:val="18"/>
                <w:szCs w:val="18"/>
                <w:lang w:val="en-GB"/>
              </w:rPr>
              <w:t>4</w:t>
            </w:r>
            <w:r w:rsidRPr="00421456">
              <w:rPr>
                <w:rFonts w:ascii="Arial" w:hAnsi="Arial" w:cs="Arial"/>
                <w:b/>
                <w:i/>
                <w:color w:val="FF0000"/>
                <w:sz w:val="18"/>
                <w:szCs w:val="18"/>
                <w:lang w:val="en-GB"/>
              </w:rPr>
              <w:t xml:space="preserve">, </w:t>
            </w:r>
            <w:r w:rsidRPr="00421456">
              <w:rPr>
                <w:rFonts w:ascii="Arial" w:hAnsi="Arial" w:cs="Arial"/>
                <w:i/>
                <w:sz w:val="18"/>
                <w:szCs w:val="18"/>
                <w:lang w:val="en-GB"/>
              </w:rPr>
              <w:t>should be attached in the item entitled "FORMAL OFFER" - Please submit all files in one .zip file.</w:t>
            </w:r>
          </w:p>
          <w:p w14:paraId="1361EDB4" w14:textId="190ECF2B" w:rsidR="00CC0F93"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2</w:t>
            </w:r>
            <w:r w:rsidRPr="00421456">
              <w:rPr>
                <w:rFonts w:ascii="Arial" w:hAnsi="Arial" w:cs="Arial"/>
                <w:i/>
                <w:color w:val="FF0000"/>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TECHNICAL OFFER</w:t>
            </w:r>
            <w:r w:rsidRPr="00421456">
              <w:rPr>
                <w:rFonts w:ascii="Arial" w:hAnsi="Arial" w:cs="Arial"/>
                <w:i/>
                <w:sz w:val="18"/>
                <w:szCs w:val="18"/>
                <w:lang w:val="en-GB"/>
              </w:rPr>
              <w:t xml:space="preserve"> along with the required </w:t>
            </w:r>
            <w:r w:rsidRPr="00421456">
              <w:rPr>
                <w:rFonts w:ascii="Arial" w:hAnsi="Arial" w:cs="Arial"/>
                <w:b/>
                <w:i/>
                <w:sz w:val="18"/>
                <w:szCs w:val="18"/>
                <w:lang w:val="en-GB"/>
              </w:rPr>
              <w:t xml:space="preserve">Appendices </w:t>
            </w:r>
            <w:r w:rsidRPr="00421456">
              <w:rPr>
                <w:rFonts w:ascii="Arial" w:hAnsi="Arial" w:cs="Arial"/>
                <w:b/>
                <w:i/>
                <w:color w:val="FF0000"/>
                <w:sz w:val="18"/>
                <w:szCs w:val="18"/>
                <w:lang w:val="en-GB"/>
              </w:rPr>
              <w:t>T1-T</w:t>
            </w:r>
            <w:r w:rsidR="00AE4753">
              <w:rPr>
                <w:rFonts w:ascii="Arial" w:hAnsi="Arial" w:cs="Arial"/>
                <w:b/>
                <w:i/>
                <w:color w:val="FF0000"/>
                <w:sz w:val="18"/>
                <w:szCs w:val="18"/>
                <w:lang w:val="en-GB"/>
              </w:rPr>
              <w:t>3</w:t>
            </w:r>
            <w:r w:rsidRPr="00421456">
              <w:rPr>
                <w:rFonts w:ascii="Arial" w:hAnsi="Arial" w:cs="Arial"/>
                <w:b/>
                <w:i/>
                <w:color w:val="FF0000"/>
                <w:sz w:val="18"/>
                <w:szCs w:val="18"/>
                <w:lang w:val="en-GB"/>
              </w:rPr>
              <w:t xml:space="preserve"> </w:t>
            </w:r>
            <w:r w:rsidRPr="00421456">
              <w:rPr>
                <w:rFonts w:ascii="Arial" w:hAnsi="Arial" w:cs="Arial"/>
                <w:i/>
                <w:sz w:val="18"/>
                <w:szCs w:val="18"/>
                <w:lang w:val="en-GB"/>
              </w:rPr>
              <w:t>should be attached in the item entitled "TECHNICAL OFFER" - Please submit all files in one .zip file.</w:t>
            </w:r>
          </w:p>
          <w:p w14:paraId="6999E322" w14:textId="769F878F" w:rsidR="00223AAA" w:rsidRPr="00421456" w:rsidRDefault="00223AAA" w:rsidP="00165C2B">
            <w:pPr>
              <w:pStyle w:val="Akapitzlist"/>
              <w:numPr>
                <w:ilvl w:val="0"/>
                <w:numId w:val="28"/>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along with the required </w:t>
            </w:r>
            <w:r w:rsidRPr="00421456">
              <w:rPr>
                <w:rFonts w:ascii="Arial" w:eastAsia="Times New Roman" w:hAnsi="Arial" w:cs="Arial"/>
                <w:b/>
                <w:sz w:val="18"/>
                <w:szCs w:val="18"/>
                <w:lang w:val="en-GB" w:eastAsia="pl-PL"/>
              </w:rPr>
              <w:t>Appendi</w:t>
            </w:r>
            <w:r w:rsidR="003F0AE2">
              <w:rPr>
                <w:rFonts w:ascii="Arial" w:eastAsia="Times New Roman" w:hAnsi="Arial" w:cs="Arial"/>
                <w:b/>
                <w:sz w:val="18"/>
                <w:szCs w:val="18"/>
                <w:lang w:val="en-GB" w:eastAsia="pl-PL"/>
              </w:rPr>
              <w:t>x</w:t>
            </w:r>
            <w:r w:rsidRPr="00421456">
              <w:rPr>
                <w:rFonts w:ascii="Arial" w:eastAsia="Times New Roman" w:hAnsi="Arial" w:cs="Arial"/>
                <w:b/>
                <w:sz w:val="18"/>
                <w:szCs w:val="18"/>
                <w:lang w:val="en-GB" w:eastAsia="pl-PL"/>
              </w:rPr>
              <w:t xml:space="preserve"> </w:t>
            </w:r>
            <w:r w:rsidRPr="00421456">
              <w:rPr>
                <w:rFonts w:ascii="Arial" w:eastAsia="Times New Roman" w:hAnsi="Arial" w:cs="Arial"/>
                <w:b/>
                <w:color w:val="FF0000"/>
                <w:sz w:val="18"/>
                <w:szCs w:val="18"/>
                <w:lang w:val="en-GB" w:eastAsia="pl-PL"/>
              </w:rPr>
              <w:t>H1</w:t>
            </w:r>
            <w:r w:rsidRPr="00421456">
              <w:rPr>
                <w:rFonts w:ascii="Arial" w:eastAsia="Times New Roman" w:hAnsi="Arial" w:cs="Arial"/>
                <w:color w:val="FF0000"/>
                <w:sz w:val="18"/>
                <w:szCs w:val="18"/>
                <w:lang w:val="en-GB" w:eastAsia="pl-PL"/>
              </w:rPr>
              <w:t xml:space="preserve"> </w:t>
            </w:r>
            <w:r w:rsidRPr="00421456">
              <w:rPr>
                <w:rFonts w:ascii="Arial" w:eastAsia="Times New Roman" w:hAnsi="Arial" w:cs="Arial"/>
                <w:sz w:val="18"/>
                <w:szCs w:val="18"/>
                <w:lang w:val="en-GB" w:eastAsia="pl-PL"/>
              </w:rPr>
              <w:t>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E055F2">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5C0CD2B" w14:textId="235E3006" w:rsidR="00D3795B" w:rsidRPr="000C72F7" w:rsidDel="005A79CD" w:rsidRDefault="00C2316E" w:rsidP="00765A65">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5B17BF">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0ACAC55D" w:rsidR="00D3795B" w:rsidRPr="00421456" w:rsidRDefault="00A22B87" w:rsidP="005B17BF">
      <w:pPr>
        <w:pStyle w:val="Akapitzlist"/>
        <w:numPr>
          <w:ilvl w:val="1"/>
          <w:numId w:val="4"/>
        </w:numPr>
        <w:spacing w:line="240" w:lineRule="auto"/>
        <w:ind w:left="567" w:hanging="425"/>
        <w:jc w:val="both"/>
        <w:rPr>
          <w:rFonts w:ascii="Arial" w:hAnsi="Arial" w:cs="Arial"/>
          <w:sz w:val="18"/>
          <w:szCs w:val="18"/>
          <w:lang w:val="en-GB"/>
        </w:rPr>
      </w:pPr>
      <w:r>
        <w:rPr>
          <w:rFonts w:ascii="Arial" w:hAnsi="Arial" w:cs="Arial"/>
          <w:sz w:val="18"/>
          <w:szCs w:val="18"/>
          <w:lang w:val="en-GB"/>
        </w:rPr>
        <w:t xml:space="preserve">Selection of Bidders for future PRF procedure or procedures for selected tasks </w:t>
      </w:r>
      <w:r w:rsidR="0091555C" w:rsidRPr="00421456">
        <w:rPr>
          <w:rFonts w:ascii="Arial" w:hAnsi="Arial" w:cs="Arial"/>
          <w:sz w:val="18"/>
          <w:szCs w:val="18"/>
          <w:lang w:val="en-GB"/>
        </w:rPr>
        <w:t xml:space="preserve"> will be </w:t>
      </w:r>
      <w:r>
        <w:rPr>
          <w:rFonts w:ascii="Arial" w:hAnsi="Arial" w:cs="Arial"/>
          <w:sz w:val="18"/>
          <w:szCs w:val="18"/>
          <w:lang w:val="en-GB"/>
        </w:rPr>
        <w:t xml:space="preserve">based on </w:t>
      </w:r>
      <w:r w:rsidR="0091555C" w:rsidRPr="00421456">
        <w:rPr>
          <w:rFonts w:ascii="Arial" w:hAnsi="Arial" w:cs="Arial"/>
          <w:sz w:val="18"/>
          <w:szCs w:val="18"/>
          <w:lang w:val="en-GB"/>
        </w:rPr>
        <w:t xml:space="preserve">evaluation of the bids submitted, according to the criteria established by the request for </w:t>
      </w:r>
      <w:r w:rsidR="00526884">
        <w:rPr>
          <w:rFonts w:ascii="Arial" w:hAnsi="Arial" w:cs="Arial"/>
          <w:sz w:val="18"/>
          <w:szCs w:val="18"/>
          <w:lang w:val="en-GB"/>
        </w:rPr>
        <w:t>information</w:t>
      </w:r>
      <w:r w:rsidR="0091555C" w:rsidRPr="00421456">
        <w:rPr>
          <w:rFonts w:ascii="Arial" w:hAnsi="Arial" w:cs="Arial"/>
          <w:sz w:val="18"/>
          <w:szCs w:val="18"/>
          <w:lang w:val="en-GB"/>
        </w:rPr>
        <w:t xml:space="preserve"> once technical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1D5F1B" w14:paraId="32628250" w14:textId="77777777" w:rsidTr="004442E2">
        <w:tc>
          <w:tcPr>
            <w:tcW w:w="9599" w:type="dxa"/>
            <w:shd w:val="clear" w:color="auto" w:fill="F2F2F2" w:themeFill="background1" w:themeFillShade="F2"/>
          </w:tcPr>
          <w:p w14:paraId="1FBBFA6E" w14:textId="159552D6"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w:t>
            </w:r>
            <w:r w:rsidR="001D5F1B">
              <w:rPr>
                <w:rFonts w:ascii="Arial" w:eastAsia="Calibri" w:hAnsi="Arial" w:cs="Arial"/>
                <w:sz w:val="18"/>
                <w:szCs w:val="18"/>
                <w:lang w:val="en-GB" w:eastAsia="en-US"/>
              </w:rPr>
              <w:t>I</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0982FF1E" w14:textId="1C978CF9" w:rsidR="00D3795B" w:rsidRPr="006F56FA" w:rsidRDefault="000B7DBF" w:rsidP="006F56FA">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6F56FA">
              <w:rPr>
                <w:rFonts w:ascii="Arial" w:eastAsia="Calibri" w:hAnsi="Arial" w:cs="Arial"/>
                <w:sz w:val="18"/>
                <w:szCs w:val="18"/>
                <w:lang w:val="en-GB" w:eastAsia="en-US"/>
              </w:rPr>
              <w:t>as 0/1 evaluation</w:t>
            </w:r>
            <w:r w:rsidRPr="006F56FA">
              <w:rPr>
                <w:rFonts w:ascii="Arial" w:hAnsi="Arial" w:cs="Arial"/>
                <w:sz w:val="18"/>
                <w:szCs w:val="18"/>
                <w:lang w:val="en-GB"/>
              </w:rPr>
              <w:t xml:space="preserve"> (does not meet/meets) according to items listed in </w:t>
            </w:r>
            <w:r w:rsidRPr="006F56FA">
              <w:rPr>
                <w:rFonts w:ascii="Arial" w:hAnsi="Arial" w:cs="Arial"/>
                <w:b/>
                <w:sz w:val="18"/>
                <w:szCs w:val="18"/>
                <w:lang w:val="en-GB"/>
              </w:rPr>
              <w:t xml:space="preserve">Appendix No. </w:t>
            </w:r>
            <w:r w:rsidRPr="006F56FA">
              <w:rPr>
                <w:rFonts w:ascii="Arial" w:hAnsi="Arial" w:cs="Arial"/>
                <w:b/>
                <w:color w:val="FF0000"/>
                <w:sz w:val="18"/>
                <w:szCs w:val="18"/>
                <w:lang w:val="en-GB"/>
              </w:rPr>
              <w:t>2</w:t>
            </w:r>
            <w:r w:rsidRPr="006F56FA">
              <w:rPr>
                <w:rFonts w:ascii="Arial" w:hAnsi="Arial" w:cs="Arial"/>
                <w:sz w:val="18"/>
                <w:szCs w:val="18"/>
                <w:lang w:val="en-GB"/>
              </w:rPr>
              <w:t xml:space="preserve"> to RF</w:t>
            </w:r>
            <w:r w:rsidR="001D5F1B">
              <w:rPr>
                <w:rFonts w:ascii="Arial" w:hAnsi="Arial" w:cs="Arial"/>
                <w:sz w:val="18"/>
                <w:szCs w:val="18"/>
                <w:lang w:val="en-GB"/>
              </w:rPr>
              <w:t>I</w:t>
            </w:r>
            <w:r w:rsidR="00D3795B" w:rsidRPr="006F56FA">
              <w:rPr>
                <w:rFonts w:ascii="Arial" w:hAnsi="Arial" w:cs="Arial"/>
                <w:sz w:val="18"/>
                <w:szCs w:val="18"/>
                <w:lang w:val="en-GB"/>
              </w:rPr>
              <w:t xml:space="preserve"> - </w:t>
            </w:r>
            <w:r w:rsidRPr="006F56FA">
              <w:rPr>
                <w:rFonts w:ascii="Arial" w:hAnsi="Arial" w:cs="Arial"/>
                <w:b/>
                <w:sz w:val="18"/>
                <w:szCs w:val="18"/>
                <w:lang w:val="en-GB"/>
              </w:rPr>
              <w:t>TECHNICAL OFFER</w:t>
            </w:r>
          </w:p>
          <w:p w14:paraId="0181DB5F" w14:textId="7D07ECE4" w:rsidR="004F73D9" w:rsidRPr="000B7DBF" w:rsidRDefault="000B7DBF" w:rsidP="00BF37F3">
            <w:pPr>
              <w:spacing w:before="240" w:after="240"/>
              <w:ind w:right="140"/>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w:t>
            </w:r>
            <w:r w:rsidR="001D5F1B">
              <w:rPr>
                <w:rFonts w:ascii="Arial" w:hAnsi="Arial" w:cs="Arial"/>
                <w:sz w:val="18"/>
                <w:szCs w:val="18"/>
                <w:lang w:val="en-GB"/>
              </w:rPr>
              <w:t>I</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6F56FA">
              <w:rPr>
                <w:rFonts w:ascii="Arial" w:hAnsi="Arial" w:cs="Arial"/>
                <w:sz w:val="18"/>
                <w:szCs w:val="18"/>
                <w:lang w:val="en-GB"/>
              </w:rPr>
              <w:t xml:space="preserve"> (10</w:t>
            </w:r>
            <w:r w:rsidR="008F6203" w:rsidRPr="000B7DBF">
              <w:rPr>
                <w:rFonts w:ascii="Arial" w:hAnsi="Arial" w:cs="Arial"/>
                <w:sz w:val="18"/>
                <w:szCs w:val="18"/>
                <w:lang w:val="en-GB"/>
              </w:rPr>
              <w:t>0%).</w:t>
            </w:r>
          </w:p>
          <w:p w14:paraId="6DC98B33" w14:textId="77777777"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8A1642">
      <w:pPr>
        <w:pStyle w:val="MKNagwek1"/>
      </w:pPr>
    </w:p>
    <w:p w14:paraId="67180472" w14:textId="77777777" w:rsidR="00D3795B" w:rsidRPr="00A828B0" w:rsidRDefault="007B79AD" w:rsidP="005B17BF">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3A799F8A" w:rsidR="005145CA" w:rsidRPr="00421456" w:rsidRDefault="0083586D" w:rsidP="00421456">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w:t>
      </w:r>
      <w:r w:rsidR="001D5F1B">
        <w:rPr>
          <w:rFonts w:ascii="Arial" w:hAnsi="Arial" w:cs="Arial"/>
          <w:sz w:val="18"/>
          <w:szCs w:val="18"/>
          <w:lang w:val="en-GB"/>
        </w:rPr>
        <w:t>I</w:t>
      </w:r>
      <w:r w:rsidRPr="00421456">
        <w:rPr>
          <w:rFonts w:ascii="Arial" w:hAnsi="Arial" w:cs="Arial"/>
          <w:sz w:val="18"/>
          <w:szCs w:val="18"/>
          <w:lang w:val="en-GB"/>
        </w:rPr>
        <w:t>, as well as information acquired during the procurement procedure, as confidential. Information concerning the fact of being invited to respond to this RF</w:t>
      </w:r>
      <w:r w:rsidR="001D5F1B">
        <w:rPr>
          <w:rFonts w:ascii="Arial" w:hAnsi="Arial" w:cs="Arial"/>
          <w:sz w:val="18"/>
          <w:szCs w:val="18"/>
          <w:lang w:val="en-GB"/>
        </w:rPr>
        <w:t>I</w:t>
      </w:r>
      <w:r w:rsidRPr="00421456">
        <w:rPr>
          <w:rFonts w:ascii="Arial" w:hAnsi="Arial" w:cs="Arial"/>
          <w:sz w:val="18"/>
          <w:szCs w:val="18"/>
          <w:lang w:val="en-GB"/>
        </w:rPr>
        <w:t xml:space="preserve">,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w:t>
      </w:r>
      <w:r w:rsidRPr="00421456">
        <w:rPr>
          <w:rFonts w:ascii="Arial" w:hAnsi="Arial" w:cs="Arial"/>
          <w:sz w:val="18"/>
          <w:szCs w:val="18"/>
          <w:lang w:val="en-GB"/>
        </w:rPr>
        <w:lastRenderedPageBreak/>
        <w:t>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8A1642">
      <w:pPr>
        <w:pStyle w:val="MKNagwek1"/>
      </w:pPr>
    </w:p>
    <w:p w14:paraId="3BF772C9" w14:textId="77777777" w:rsidR="00D3795B" w:rsidRPr="0083586D" w:rsidRDefault="0083586D" w:rsidP="005B17BF">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7066E198" w14:textId="6C32245E" w:rsidR="00D3795B" w:rsidRPr="00154AB9" w:rsidRDefault="006E68F7" w:rsidP="00154AB9">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The Bidder acknowledges and accepts that all communications received during the purchasing procedure, irrespective of their form, are for information only and will not be considered a statement of intent to conclude a contract. </w:t>
      </w:r>
    </w:p>
    <w:p w14:paraId="35E984F2"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5E9BA68B"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w:t>
      </w:r>
      <w:r w:rsidR="00154AB9">
        <w:rPr>
          <w:rFonts w:ascii="Arial" w:hAnsi="Arial" w:cs="Arial"/>
          <w:sz w:val="18"/>
          <w:szCs w:val="18"/>
          <w:lang w:val="en-GB"/>
        </w:rPr>
        <w:t>I</w:t>
      </w:r>
      <w:r w:rsidRPr="00421456">
        <w:rPr>
          <w:rFonts w:ascii="Arial" w:hAnsi="Arial" w:cs="Arial"/>
          <w:sz w:val="18"/>
          <w:szCs w:val="18"/>
          <w:lang w:val="en-GB"/>
        </w:rPr>
        <w:t>. Submission of a bid shall be tantamount to accepting these conditions of the RF</w:t>
      </w:r>
      <w:r w:rsidR="00154AB9">
        <w:rPr>
          <w:rFonts w:ascii="Arial" w:hAnsi="Arial" w:cs="Arial"/>
          <w:sz w:val="18"/>
          <w:szCs w:val="18"/>
          <w:lang w:val="en-GB"/>
        </w:rPr>
        <w:t>I</w:t>
      </w:r>
      <w:r w:rsidRPr="00421456">
        <w:rPr>
          <w:rFonts w:ascii="Arial" w:hAnsi="Arial" w:cs="Arial"/>
          <w:sz w:val="18"/>
          <w:szCs w:val="18"/>
          <w:lang w:val="en-GB"/>
        </w:rPr>
        <w:t xml:space="preserve"> procedure</w:t>
      </w:r>
      <w:r w:rsidR="00D3795B" w:rsidRPr="00421456">
        <w:rPr>
          <w:rFonts w:ascii="Arial" w:hAnsi="Arial" w:cs="Arial"/>
          <w:sz w:val="18"/>
          <w:szCs w:val="18"/>
          <w:lang w:val="en-GB"/>
        </w:rPr>
        <w:t>.</w:t>
      </w:r>
    </w:p>
    <w:p w14:paraId="30BF62EF"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63FBC772" w14:textId="77777777" w:rsidR="00BF37F3" w:rsidRPr="007551F5" w:rsidRDefault="00BF37F3" w:rsidP="00BF37F3">
      <w:pPr>
        <w:rPr>
          <w:rFonts w:ascii="Arial" w:hAnsi="Arial" w:cs="Arial"/>
          <w:b/>
          <w:bCs/>
          <w:color w:val="808080"/>
          <w:lang w:val="en-GB"/>
        </w:rPr>
      </w:pPr>
    </w:p>
    <w:p w14:paraId="4D1F5321" w14:textId="77777777" w:rsidR="00A62D62" w:rsidRPr="007551F5" w:rsidRDefault="00A62D62" w:rsidP="00CB740B">
      <w:pPr>
        <w:spacing w:after="240"/>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4DC43542"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w:t>
      </w:r>
      <w:r w:rsidR="001D5F1B">
        <w:rPr>
          <w:rFonts w:ascii="Arial" w:hAnsi="Arial" w:cs="Arial"/>
          <w:b/>
          <w:bCs/>
          <w:color w:val="000000"/>
        </w:rPr>
        <w:t>I</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Information protection agreement</w:t>
            </w:r>
            <w:r w:rsidR="0086039F" w:rsidRPr="00CD6A95">
              <w:rPr>
                <w:rFonts w:ascii="Arial" w:hAnsi="Arial" w:cs="Arial"/>
                <w:b/>
                <w:bCs/>
                <w:color w:val="000000"/>
                <w:sz w:val="18"/>
                <w:szCs w:val="18"/>
              </w:rPr>
              <w:t xml:space="preserve"> (NDA)</w:t>
            </w:r>
          </w:p>
        </w:tc>
      </w:tr>
      <w:tr w:rsidR="00077190" w:rsidRPr="001D5F1B"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007F45BF" w:rsidR="00077190" w:rsidRPr="00CD6A95" w:rsidRDefault="00120399" w:rsidP="00CD6A95">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(after signed NDA)</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Information clause</w:t>
            </w:r>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clause</w:t>
            </w:r>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r w:rsidRPr="00CD6A95">
              <w:rPr>
                <w:rFonts w:ascii="Arial" w:hAnsi="Arial" w:cs="Arial"/>
                <w:b/>
                <w:sz w:val="18"/>
                <w:szCs w:val="18"/>
              </w:rPr>
              <w:t>Sanction Clause</w:t>
            </w:r>
          </w:p>
        </w:tc>
      </w:tr>
      <w:tr w:rsidR="00077190" w:rsidRPr="00CD6A95" w14:paraId="27487304" w14:textId="77777777" w:rsidTr="00515AA1">
        <w:trPr>
          <w:trHeight w:val="229"/>
        </w:trPr>
        <w:tc>
          <w:tcPr>
            <w:tcW w:w="1696" w:type="dxa"/>
            <w:vAlign w:val="center"/>
          </w:tcPr>
          <w:p w14:paraId="38525E1D" w14:textId="25CBFCB2"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8627DC">
              <w:rPr>
                <w:rFonts w:ascii="Arial" w:hAnsi="Arial" w:cs="Arial"/>
                <w:b/>
                <w:bCs/>
                <w:color w:val="FF0000"/>
                <w:sz w:val="18"/>
                <w:szCs w:val="18"/>
              </w:rPr>
              <w:t>F3</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077190" w:rsidRPr="00CD6A95" w14:paraId="5A82049F" w14:textId="77777777" w:rsidTr="00515AA1">
        <w:trPr>
          <w:trHeight w:val="229"/>
        </w:trPr>
        <w:tc>
          <w:tcPr>
            <w:tcW w:w="1696" w:type="dxa"/>
            <w:vAlign w:val="center"/>
          </w:tcPr>
          <w:p w14:paraId="217121B8" w14:textId="550A80A6"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8627DC">
              <w:rPr>
                <w:rFonts w:ascii="Arial" w:hAnsi="Arial" w:cs="Arial"/>
                <w:b/>
                <w:bCs/>
                <w:color w:val="FF0000"/>
                <w:sz w:val="18"/>
                <w:szCs w:val="18"/>
              </w:rPr>
              <w:t>T1</w:t>
            </w:r>
          </w:p>
        </w:tc>
        <w:tc>
          <w:tcPr>
            <w:tcW w:w="7366" w:type="dxa"/>
            <w:vAlign w:val="center"/>
          </w:tcPr>
          <w:p w14:paraId="0C274B57" w14:textId="77777777" w:rsidR="00077190" w:rsidRPr="00CD6A95" w:rsidRDefault="0086039F" w:rsidP="00077190">
            <w:pPr>
              <w:rPr>
                <w:rFonts w:ascii="Arial" w:hAnsi="Arial" w:cs="Arial"/>
                <w:b/>
                <w:sz w:val="18"/>
                <w:szCs w:val="18"/>
              </w:rPr>
            </w:pPr>
            <w:r w:rsidRPr="00CD6A95">
              <w:rPr>
                <w:rFonts w:ascii="Arial" w:hAnsi="Arial" w:cs="Arial"/>
                <w:b/>
                <w:bCs/>
                <w:color w:val="000000"/>
                <w:sz w:val="18"/>
                <w:szCs w:val="18"/>
              </w:rPr>
              <w:t>LIST OF SUBCONTRACTORS</w:t>
            </w:r>
          </w:p>
        </w:tc>
      </w:tr>
      <w:tr w:rsidR="00E8784C" w:rsidRPr="001D5F1B" w14:paraId="60F24720" w14:textId="77777777" w:rsidTr="00515AA1">
        <w:trPr>
          <w:trHeight w:val="229"/>
        </w:trPr>
        <w:tc>
          <w:tcPr>
            <w:tcW w:w="1696"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7366" w:type="dxa"/>
            <w:vAlign w:val="center"/>
          </w:tcPr>
          <w:p w14:paraId="750521E5" w14:textId="7EB28EB0" w:rsidR="00E8784C" w:rsidRPr="00CD6A95" w:rsidRDefault="0086039F"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Price Picture</w:t>
            </w:r>
            <w:r w:rsidR="0079150D" w:rsidRPr="00CD6A95">
              <w:rPr>
                <w:rFonts w:ascii="Arial" w:hAnsi="Arial" w:cs="Arial"/>
                <w:b/>
                <w:bCs/>
                <w:color w:val="000000"/>
                <w:sz w:val="18"/>
                <w:szCs w:val="18"/>
                <w:lang w:val="en-GB"/>
              </w:rPr>
              <w:t xml:space="preserve"> </w:t>
            </w:r>
            <w:r w:rsidR="00154AB9" w:rsidRPr="00CD6A95">
              <w:rPr>
                <w:rFonts w:ascii="Arial" w:hAnsi="Arial" w:cs="Arial"/>
                <w:color w:val="FF0000"/>
                <w:sz w:val="18"/>
                <w:szCs w:val="18"/>
                <w:lang w:val="en-GB"/>
              </w:rPr>
              <w:t>(after signed NDA)</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4F1C66BD" w:rsidR="00132137" w:rsidRPr="00CD6A95" w:rsidRDefault="003F04ED" w:rsidP="00132137">
      <w:pPr>
        <w:pStyle w:val="Tekstpodstawowy"/>
        <w:spacing w:after="0" w:line="276" w:lineRule="auto"/>
        <w:jc w:val="both"/>
        <w:rPr>
          <w:rFonts w:ascii="Arial" w:hAnsi="Arial" w:cs="Arial"/>
          <w:sz w:val="18"/>
          <w:szCs w:val="18"/>
        </w:rPr>
      </w:pPr>
      <w:r w:rsidRPr="00CD6A95">
        <w:rPr>
          <w:rFonts w:ascii="Arial" w:hAnsi="Arial" w:cs="Arial"/>
          <w:sz w:val="18"/>
          <w:szCs w:val="18"/>
        </w:rPr>
        <w:t xml:space="preserve">In response to the Request for </w:t>
      </w:r>
      <w:r w:rsidR="001C280C">
        <w:rPr>
          <w:rFonts w:ascii="Arial" w:hAnsi="Arial" w:cs="Arial"/>
          <w:sz w:val="18"/>
          <w:szCs w:val="18"/>
        </w:rPr>
        <w:t>Information</w:t>
      </w:r>
      <w:r w:rsidRPr="00CD6A95">
        <w:rPr>
          <w:rFonts w:ascii="Arial" w:hAnsi="Arial" w:cs="Arial"/>
          <w:sz w:val="18"/>
          <w:szCs w:val="18"/>
        </w:rPr>
        <w:t xml:space="preserve">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8627DC">
        <w:rPr>
          <w:rFonts w:ascii="Arial" w:hAnsi="Arial" w:cs="Arial"/>
          <w:sz w:val="18"/>
          <w:szCs w:val="18"/>
        </w:rPr>
        <w:t>“</w:t>
      </w:r>
      <w:r w:rsidR="009C0B70" w:rsidRPr="0017493B">
        <w:rPr>
          <w:rFonts w:ascii="Arial" w:hAnsi="Arial" w:cs="Arial"/>
          <w:b/>
          <w:sz w:val="16"/>
          <w:szCs w:val="16"/>
        </w:rPr>
        <w:t>RFI procedure regarding pre-FEED, FEED and technical parameters required to obtain the necessary permits and approvals related to the development of the BALTIC EAST OWF project</w:t>
      </w:r>
      <w:r w:rsidR="00132137" w:rsidRPr="00CD6A95">
        <w:rPr>
          <w:rFonts w:ascii="Arial" w:hAnsi="Arial" w:cs="Arial"/>
          <w:b/>
          <w:sz w:val="18"/>
          <w:szCs w:val="18"/>
        </w:rPr>
        <w:t xml:space="preserve"> </w:t>
      </w:r>
      <w:r w:rsidRPr="00CD6A95">
        <w:rPr>
          <w:rFonts w:ascii="Arial" w:hAnsi="Arial" w:cs="Arial"/>
          <w:b/>
          <w:sz w:val="18"/>
          <w:szCs w:val="18"/>
        </w:rPr>
        <w:t>(“RF</w:t>
      </w:r>
      <w:r w:rsidR="009C0B70">
        <w:rPr>
          <w:rFonts w:ascii="Arial" w:hAnsi="Arial" w:cs="Arial"/>
          <w:b/>
          <w:sz w:val="18"/>
          <w:szCs w:val="18"/>
        </w:rPr>
        <w:t>I</w:t>
      </w:r>
      <w:r w:rsidRPr="00CD6A95">
        <w:rPr>
          <w:rFonts w:ascii="Arial" w:hAnsi="Arial" w:cs="Arial"/>
          <w:b/>
          <w:sz w:val="18"/>
          <w:szCs w:val="18"/>
        </w:rPr>
        <w:t>”)</w:t>
      </w:r>
      <w:r w:rsidRPr="00CD6A95">
        <w:rPr>
          <w:rFonts w:ascii="Arial" w:hAnsi="Arial" w:cs="Arial"/>
          <w:sz w:val="18"/>
          <w:szCs w:val="18"/>
        </w:rPr>
        <w:t>, we hereby submit the proposal complying with the requirements of the RF</w:t>
      </w:r>
      <w:r w:rsidR="001C280C">
        <w:rPr>
          <w:rFonts w:ascii="Arial" w:hAnsi="Arial" w:cs="Arial"/>
          <w:sz w:val="18"/>
          <w:szCs w:val="18"/>
        </w:rPr>
        <w:t>I</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132137">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4824A59F" w:rsidR="00132137" w:rsidRPr="006F6F32" w:rsidRDefault="008D44D8" w:rsidP="00E65218">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w:t>
      </w:r>
      <w:r w:rsidR="00D45538">
        <w:rPr>
          <w:rFonts w:ascii="Arial" w:hAnsi="Arial" w:cs="Arial"/>
          <w:sz w:val="18"/>
          <w:szCs w:val="18"/>
          <w:lang w:val="en-GB"/>
        </w:rPr>
        <w:t>Information</w:t>
      </w:r>
      <w:r w:rsidRPr="006F6F32">
        <w:rPr>
          <w:rFonts w:ascii="Arial" w:hAnsi="Arial" w:cs="Arial"/>
          <w:sz w:val="18"/>
          <w:szCs w:val="18"/>
          <w:lang w:val="en-GB"/>
        </w:rPr>
        <w:t xml:space="preserve">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13B93E0E" w14:textId="45BF3E3D" w:rsidR="009C0B70" w:rsidRPr="008627DC"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sz w:val="18"/>
          <w:szCs w:val="18"/>
          <w:lang w:val="en-GB"/>
        </w:rPr>
        <w:t xml:space="preserve">We declare </w:t>
      </w:r>
      <w:r w:rsidRPr="008627DC">
        <w:rPr>
          <w:rFonts w:ascii="Arial" w:hAnsi="Arial" w:cs="Arial"/>
          <w:sz w:val="18"/>
          <w:szCs w:val="18"/>
          <w:lang w:val="en-GB"/>
        </w:rPr>
        <w:t>that we are submitting complete OFFER fulfilling the requirements of the RF</w:t>
      </w:r>
      <w:r w:rsidR="009C0B70" w:rsidRPr="008627DC">
        <w:rPr>
          <w:rFonts w:ascii="Arial" w:hAnsi="Arial" w:cs="Arial"/>
          <w:sz w:val="18"/>
          <w:szCs w:val="18"/>
          <w:lang w:val="en-GB"/>
        </w:rPr>
        <w:t>I</w:t>
      </w:r>
      <w:r w:rsidRPr="008627DC">
        <w:rPr>
          <w:rFonts w:ascii="Arial" w:hAnsi="Arial" w:cs="Arial"/>
          <w:sz w:val="18"/>
          <w:szCs w:val="18"/>
          <w:lang w:val="en-GB"/>
        </w:rPr>
        <w:t xml:space="preserve"> for</w:t>
      </w:r>
      <w:r w:rsidR="009C0B70" w:rsidRPr="008627DC">
        <w:rPr>
          <w:rFonts w:ascii="Arial" w:hAnsi="Arial" w:cs="Arial"/>
          <w:sz w:val="18"/>
          <w:szCs w:val="18"/>
          <w:lang w:val="en-GB"/>
        </w:rPr>
        <w:t>:</w:t>
      </w:r>
    </w:p>
    <w:p w14:paraId="0FC09A22" w14:textId="0FA94B9B" w:rsidR="009C0B70" w:rsidRPr="008627DC" w:rsidRDefault="006F6F32" w:rsidP="009C0B70">
      <w:pPr>
        <w:pStyle w:val="Akapitzlist"/>
        <w:numPr>
          <w:ilvl w:val="1"/>
          <w:numId w:val="15"/>
        </w:numPr>
        <w:spacing w:after="160" w:line="240" w:lineRule="auto"/>
        <w:jc w:val="both"/>
        <w:rPr>
          <w:rFonts w:ascii="Arial" w:hAnsi="Arial" w:cs="Arial"/>
          <w:sz w:val="18"/>
          <w:szCs w:val="18"/>
          <w:lang w:val="en-GB"/>
        </w:rPr>
      </w:pPr>
      <w:r w:rsidRPr="008627DC">
        <w:rPr>
          <w:rFonts w:ascii="Arial" w:hAnsi="Arial" w:cs="Arial"/>
          <w:sz w:val="18"/>
          <w:szCs w:val="18"/>
          <w:lang w:val="en-GB"/>
        </w:rPr>
        <w:t>the entire scope of the subject of the RF</w:t>
      </w:r>
      <w:r w:rsidR="009C0B70" w:rsidRPr="008627DC">
        <w:rPr>
          <w:rFonts w:ascii="Arial" w:hAnsi="Arial" w:cs="Arial"/>
          <w:sz w:val="18"/>
          <w:szCs w:val="18"/>
          <w:lang w:val="en-GB"/>
        </w:rPr>
        <w:t>I**</w:t>
      </w:r>
    </w:p>
    <w:p w14:paraId="24CC1459" w14:textId="2BF736AE" w:rsidR="006F6F32" w:rsidRPr="008627DC" w:rsidRDefault="009C0B70" w:rsidP="009C0B70">
      <w:pPr>
        <w:pStyle w:val="Akapitzlist"/>
        <w:numPr>
          <w:ilvl w:val="1"/>
          <w:numId w:val="15"/>
        </w:numPr>
        <w:spacing w:after="160" w:line="240" w:lineRule="auto"/>
        <w:jc w:val="both"/>
        <w:rPr>
          <w:rFonts w:ascii="Arial" w:hAnsi="Arial" w:cs="Arial"/>
          <w:sz w:val="18"/>
          <w:szCs w:val="18"/>
          <w:lang w:val="en-GB"/>
        </w:rPr>
      </w:pPr>
      <w:r w:rsidRPr="008627DC">
        <w:rPr>
          <w:rFonts w:ascii="Arial" w:hAnsi="Arial" w:cs="Arial"/>
          <w:sz w:val="18"/>
          <w:szCs w:val="18"/>
          <w:lang w:val="en-GB"/>
        </w:rPr>
        <w:t>the task:…………………..</w:t>
      </w:r>
      <w:r w:rsidR="006F6F32" w:rsidRPr="008627DC">
        <w:rPr>
          <w:rFonts w:ascii="Arial" w:hAnsi="Arial" w:cs="Arial"/>
          <w:sz w:val="18"/>
          <w:szCs w:val="18"/>
          <w:lang w:val="en-GB"/>
        </w:rPr>
        <w:t>.</w:t>
      </w:r>
    </w:p>
    <w:p w14:paraId="45F97D90" w14:textId="35D7B2B9" w:rsidR="009C0B70" w:rsidRPr="008627DC" w:rsidRDefault="009C0B70" w:rsidP="009C0B70">
      <w:pPr>
        <w:pStyle w:val="Akapitzlist"/>
        <w:spacing w:after="160" w:line="240" w:lineRule="auto"/>
        <w:ind w:left="360"/>
        <w:jc w:val="both"/>
        <w:rPr>
          <w:rFonts w:ascii="Arial" w:hAnsi="Arial" w:cs="Arial"/>
          <w:i/>
          <w:sz w:val="18"/>
          <w:szCs w:val="18"/>
          <w:lang w:val="en-GB"/>
        </w:rPr>
      </w:pPr>
      <w:r w:rsidRPr="008627DC">
        <w:rPr>
          <w:rFonts w:ascii="Arial" w:hAnsi="Arial" w:cs="Arial"/>
          <w:b/>
          <w:i/>
          <w:sz w:val="18"/>
          <w:szCs w:val="18"/>
          <w:lang w:val="en-GB"/>
        </w:rPr>
        <w:t xml:space="preserve">** </w:t>
      </w:r>
      <w:r w:rsidRPr="008627DC">
        <w:rPr>
          <w:rFonts w:ascii="Arial" w:hAnsi="Arial" w:cs="Arial"/>
          <w:i/>
          <w:sz w:val="18"/>
          <w:szCs w:val="18"/>
          <w:lang w:val="en-GB"/>
        </w:rPr>
        <w:t>delete as appropriate, enter task name</w:t>
      </w:r>
    </w:p>
    <w:p w14:paraId="486E20D2" w14:textId="571AF6CA" w:rsidR="00132137" w:rsidRPr="008627DC" w:rsidRDefault="006F6F32" w:rsidP="006F6F32">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our offer submitted  on the CONNECT platform is valid for a period of </w:t>
      </w:r>
      <w:r w:rsidRPr="008627DC">
        <w:rPr>
          <w:rFonts w:ascii="Arial" w:hAnsi="Arial" w:cs="Arial"/>
          <w:b/>
          <w:sz w:val="18"/>
          <w:szCs w:val="18"/>
          <w:lang w:val="en-GB"/>
        </w:rPr>
        <w:t xml:space="preserve">6 months </w:t>
      </w:r>
      <w:r w:rsidRPr="008627DC">
        <w:rPr>
          <w:rFonts w:ascii="Arial" w:hAnsi="Arial" w:cs="Arial"/>
          <w:sz w:val="18"/>
          <w:szCs w:val="18"/>
          <w:lang w:val="en-GB"/>
        </w:rPr>
        <w:t>from the date of its submission</w:t>
      </w:r>
      <w:r w:rsidR="00132137" w:rsidRPr="008627DC">
        <w:rPr>
          <w:rFonts w:ascii="Arial" w:hAnsi="Arial" w:cs="Arial"/>
          <w:sz w:val="18"/>
          <w:szCs w:val="18"/>
          <w:lang w:val="en-GB"/>
        </w:rPr>
        <w:t xml:space="preserve">. </w:t>
      </w:r>
    </w:p>
    <w:p w14:paraId="43EDF606" w14:textId="39EA6F07" w:rsidR="00132137" w:rsidRPr="008627DC" w:rsidRDefault="002019FA"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are not covered by the sanction regulations introduced by international organizations and groups of countries or individual countries, as well as authorities acting on their behalf, and we are not a natural or legal person with whom sanction regulations prohibit transaction.</w:t>
      </w:r>
    </w:p>
    <w:p w14:paraId="1B0426F0" w14:textId="59A9B741" w:rsidR="00132137" w:rsidRPr="008627DC" w:rsidRDefault="002019FA" w:rsidP="001B6F82">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hereby declare</w:t>
      </w:r>
      <w:r w:rsidRPr="008627DC">
        <w:rPr>
          <w:rFonts w:ascii="Arial" w:hAnsi="Arial" w:cs="Arial"/>
          <w:sz w:val="18"/>
          <w:szCs w:val="18"/>
          <w:lang w:val="en-GB"/>
        </w:rPr>
        <w:t xml:space="preserve"> that we do not employ any </w:t>
      </w:r>
      <w:r w:rsidR="00132137" w:rsidRPr="008627DC">
        <w:rPr>
          <w:rFonts w:ascii="Arial" w:hAnsi="Arial" w:cs="Arial"/>
          <w:sz w:val="18"/>
          <w:szCs w:val="18"/>
          <w:lang w:val="en-GB"/>
        </w:rPr>
        <w:t xml:space="preserve">ORLEN Neptun </w:t>
      </w:r>
      <w:r w:rsidR="001B6F82" w:rsidRPr="008627DC">
        <w:rPr>
          <w:rFonts w:ascii="Arial" w:hAnsi="Arial" w:cs="Arial"/>
          <w:sz w:val="18"/>
          <w:szCs w:val="18"/>
          <w:lang w:val="en-GB"/>
        </w:rPr>
        <w:t>employees or the employees of ORLEN S.A. Capital Group</w:t>
      </w:r>
      <w:r w:rsidR="00132137" w:rsidRPr="008627DC">
        <w:rPr>
          <w:rFonts w:ascii="Arial" w:hAnsi="Arial" w:cs="Arial"/>
          <w:sz w:val="18"/>
          <w:szCs w:val="18"/>
          <w:lang w:val="en-GB"/>
        </w:rPr>
        <w:t>.</w:t>
      </w:r>
    </w:p>
    <w:p w14:paraId="5EE830B9" w14:textId="3B6B0D90" w:rsidR="001B6F82" w:rsidRPr="008627DC" w:rsidRDefault="001B6F82" w:rsidP="001B6F82">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run a company whose subject of activity complies with the scope indicated in proper commercial register and </w:t>
      </w:r>
      <w:r w:rsidR="006C2984" w:rsidRPr="008627DC">
        <w:rPr>
          <w:rFonts w:ascii="Arial" w:hAnsi="Arial" w:cs="Arial"/>
          <w:sz w:val="18"/>
          <w:szCs w:val="18"/>
          <w:lang w:val="en-GB"/>
        </w:rPr>
        <w:t xml:space="preserve">includes </w:t>
      </w:r>
      <w:r w:rsidR="008E2DF5" w:rsidRPr="008627DC">
        <w:rPr>
          <w:rFonts w:ascii="Arial" w:hAnsi="Arial" w:cs="Arial"/>
          <w:sz w:val="18"/>
          <w:szCs w:val="18"/>
          <w:lang w:val="en-GB"/>
        </w:rPr>
        <w:t>supply of services of the subject of the RF</w:t>
      </w:r>
      <w:r w:rsidR="008627DC">
        <w:rPr>
          <w:rFonts w:ascii="Arial" w:hAnsi="Arial" w:cs="Arial"/>
          <w:sz w:val="18"/>
          <w:szCs w:val="18"/>
          <w:lang w:val="en-GB"/>
        </w:rPr>
        <w:t>I</w:t>
      </w:r>
      <w:r w:rsidR="008E2DF5" w:rsidRPr="008627DC">
        <w:rPr>
          <w:rFonts w:ascii="Arial" w:hAnsi="Arial" w:cs="Arial"/>
          <w:sz w:val="18"/>
          <w:szCs w:val="18"/>
          <w:lang w:val="en-GB"/>
        </w:rPr>
        <w:t>.</w:t>
      </w:r>
    </w:p>
    <w:p w14:paraId="34DDA741" w14:textId="34DD5C0B" w:rsidR="008E2DF5" w:rsidRPr="008627DC" w:rsidRDefault="008E2DF5"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have completed on behalf of ORLEN Neptun information obligation towards natural persons employed by us, whose personal data has been transferred to ORLEN </w:t>
      </w:r>
      <w:r w:rsidR="005F1804" w:rsidRPr="008627DC">
        <w:rPr>
          <w:rFonts w:ascii="Arial" w:hAnsi="Arial" w:cs="Arial"/>
          <w:sz w:val="18"/>
          <w:szCs w:val="18"/>
          <w:lang w:val="en-GB"/>
        </w:rPr>
        <w:t>Neptun</w:t>
      </w:r>
      <w:r w:rsidRPr="008627DC">
        <w:rPr>
          <w:rFonts w:ascii="Arial" w:hAnsi="Arial" w:cs="Arial"/>
          <w:sz w:val="18"/>
          <w:szCs w:val="18"/>
          <w:lang w:val="en-GB"/>
        </w:rPr>
        <w:t xml:space="preserve"> in order to participate in the procurement procedure in question by providing them with the information clause constituting </w:t>
      </w:r>
      <w:r w:rsidRPr="008627DC">
        <w:rPr>
          <w:rFonts w:ascii="Arial" w:hAnsi="Arial" w:cs="Arial"/>
          <w:b/>
          <w:sz w:val="18"/>
          <w:szCs w:val="18"/>
          <w:lang w:val="en-GB"/>
        </w:rPr>
        <w:t>Appendix</w:t>
      </w:r>
      <w:r w:rsidRPr="008627DC">
        <w:rPr>
          <w:rFonts w:ascii="Arial" w:hAnsi="Arial" w:cs="Arial"/>
          <w:b/>
          <w:color w:val="FF0000"/>
          <w:sz w:val="18"/>
          <w:szCs w:val="18"/>
          <w:lang w:val="en-GB"/>
        </w:rPr>
        <w:t xml:space="preserve"> 6 </w:t>
      </w:r>
      <w:r w:rsidRPr="008627DC">
        <w:rPr>
          <w:rFonts w:ascii="Arial" w:hAnsi="Arial" w:cs="Arial"/>
          <w:sz w:val="18"/>
          <w:szCs w:val="18"/>
          <w:lang w:val="en-GB"/>
        </w:rPr>
        <w:t>to the RF</w:t>
      </w:r>
      <w:r w:rsidR="00D45538">
        <w:rPr>
          <w:rFonts w:ascii="Arial" w:hAnsi="Arial" w:cs="Arial"/>
          <w:sz w:val="18"/>
          <w:szCs w:val="18"/>
          <w:lang w:val="en-GB"/>
        </w:rPr>
        <w:t>I</w:t>
      </w:r>
      <w:r w:rsidRPr="008627DC">
        <w:rPr>
          <w:rFonts w:ascii="Arial" w:hAnsi="Arial" w:cs="Arial"/>
          <w:sz w:val="18"/>
          <w:szCs w:val="18"/>
          <w:lang w:val="en-GB"/>
        </w:rPr>
        <w:t xml:space="preserve"> and we undertake to inform the Ordering Party about its changing financial and sanctions situation and to comply with the rules described in the </w:t>
      </w:r>
      <w:r w:rsidRPr="008627DC">
        <w:rPr>
          <w:rFonts w:ascii="Arial" w:hAnsi="Arial" w:cs="Arial"/>
          <w:b/>
          <w:sz w:val="18"/>
          <w:szCs w:val="18"/>
          <w:lang w:val="en-GB"/>
        </w:rPr>
        <w:t xml:space="preserve">Appendix </w:t>
      </w:r>
      <w:r w:rsidR="008627DC">
        <w:rPr>
          <w:rFonts w:ascii="Arial" w:hAnsi="Arial" w:cs="Arial"/>
          <w:b/>
          <w:sz w:val="18"/>
          <w:szCs w:val="18"/>
          <w:lang w:val="en-GB"/>
        </w:rPr>
        <w:t>8</w:t>
      </w:r>
      <w:r w:rsidRPr="008627DC">
        <w:rPr>
          <w:rFonts w:ascii="Arial" w:hAnsi="Arial" w:cs="Arial"/>
          <w:sz w:val="18"/>
          <w:szCs w:val="18"/>
          <w:lang w:val="en-GB"/>
        </w:rPr>
        <w:t>.</w:t>
      </w:r>
    </w:p>
    <w:p w14:paraId="1FB8D831" w14:textId="2A5F4D8A"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the offered solutions do not infringe the</w:t>
      </w:r>
      <w:r w:rsidRPr="00E24496">
        <w:rPr>
          <w:rFonts w:ascii="Arial" w:hAnsi="Arial" w:cs="Arial"/>
          <w:sz w:val="18"/>
          <w:szCs w:val="18"/>
          <w:lang w:val="en-GB"/>
        </w:rPr>
        <w:t xml:space="preserve"> copyrights and intellectual and industrial property rights of ORLEN </w:t>
      </w:r>
      <w:r>
        <w:rPr>
          <w:rFonts w:ascii="Arial" w:hAnsi="Arial" w:cs="Arial"/>
          <w:sz w:val="18"/>
          <w:szCs w:val="18"/>
          <w:lang w:val="en-GB"/>
        </w:rPr>
        <w:t>Neptun</w:t>
      </w:r>
      <w:r w:rsidRPr="00E24496">
        <w:rPr>
          <w:rFonts w:ascii="Arial" w:hAnsi="Arial" w:cs="Arial"/>
          <w:sz w:val="18"/>
          <w:szCs w:val="18"/>
          <w:lang w:val="en-GB"/>
        </w:rPr>
        <w:t xml:space="preserve"> and other entities, in particular protection rights to trademarks</w:t>
      </w:r>
      <w:r>
        <w:rPr>
          <w:rFonts w:ascii="Arial" w:hAnsi="Arial" w:cs="Arial"/>
          <w:sz w:val="18"/>
          <w:szCs w:val="18"/>
          <w:lang w:val="en-GB"/>
        </w:rPr>
        <w:t>.</w:t>
      </w:r>
    </w:p>
    <w:p w14:paraId="252E80E6" w14:textId="3C940284"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165C2B">
      <w:pPr>
        <w:pStyle w:val="Akapitzlist"/>
        <w:numPr>
          <w:ilvl w:val="0"/>
          <w:numId w:val="30"/>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1D5F1B"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1D5F1B" w14:paraId="6C33DCE6" w14:textId="77777777" w:rsidTr="008627DC">
        <w:trPr>
          <w:trHeight w:val="601"/>
        </w:trPr>
        <w:tc>
          <w:tcPr>
            <w:tcW w:w="1418" w:type="dxa"/>
            <w:vAlign w:val="center"/>
          </w:tcPr>
          <w:p w14:paraId="0BA0697A" w14:textId="1867D702" w:rsidR="00132137" w:rsidRPr="00AF279D" w:rsidRDefault="00FD09EF" w:rsidP="00FD09EF">
            <w:pPr>
              <w:jc w:val="both"/>
              <w:rPr>
                <w:rFonts w:ascii="Arial" w:hAnsi="Arial" w:cs="Arial"/>
                <w:b/>
                <w:sz w:val="18"/>
                <w:szCs w:val="18"/>
              </w:rPr>
            </w:pPr>
            <w:r w:rsidRPr="00AF279D">
              <w:rPr>
                <w:rFonts w:ascii="Arial" w:hAnsi="Arial" w:cs="Arial"/>
                <w:b/>
                <w:sz w:val="18"/>
                <w:szCs w:val="18"/>
              </w:rPr>
              <w:t xml:space="preserve">Appendix </w:t>
            </w:r>
            <w:r w:rsidR="008627DC">
              <w:rPr>
                <w:rFonts w:ascii="Arial" w:hAnsi="Arial" w:cs="Arial"/>
                <w:b/>
                <w:color w:val="FF0000"/>
                <w:sz w:val="18"/>
                <w:szCs w:val="18"/>
              </w:rPr>
              <w:t>F2</w:t>
            </w:r>
          </w:p>
        </w:tc>
        <w:tc>
          <w:tcPr>
            <w:tcW w:w="7796" w:type="dxa"/>
            <w:shd w:val="clear" w:color="auto" w:fill="auto"/>
            <w:vAlign w:val="center"/>
          </w:tcPr>
          <w:p w14:paraId="23FB297D" w14:textId="421E9D76" w:rsidR="00132137" w:rsidRPr="00EA1A04" w:rsidRDefault="00EA1A04" w:rsidP="00132137">
            <w:pPr>
              <w:pStyle w:val="Akapitzlist"/>
              <w:numPr>
                <w:ilvl w:val="0"/>
                <w:numId w:val="16"/>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A52B128" w:rsidR="00132137" w:rsidRPr="00473E83" w:rsidRDefault="00473E83" w:rsidP="00473E83">
            <w:pPr>
              <w:pStyle w:val="Akapitzlist"/>
              <w:numPr>
                <w:ilvl w:val="0"/>
                <w:numId w:val="16"/>
              </w:numPr>
              <w:spacing w:after="0" w:line="240" w:lineRule="auto"/>
              <w:jc w:val="both"/>
              <w:rPr>
                <w:rFonts w:ascii="Arial" w:hAnsi="Arial" w:cs="Arial"/>
                <w:sz w:val="18"/>
                <w:szCs w:val="18"/>
                <w:lang w:val="en-GB"/>
              </w:rPr>
            </w:pPr>
            <w:r w:rsidRPr="00473E83">
              <w:rPr>
                <w:rFonts w:ascii="Arial" w:hAnsi="Arial" w:cs="Arial"/>
                <w:sz w:val="18"/>
                <w:szCs w:val="18"/>
                <w:lang w:val="en-GB"/>
              </w:rPr>
              <w:t xml:space="preserve">List of persons authorised to engage in technical and price negotiations with contact phone numbers and relevant powers of attorney, unless they are authorised directly on the basis of the KRS or another register, and a list of contact persons (with contact phone numbers) </w:t>
            </w:r>
            <w:r w:rsidRPr="00473E83">
              <w:rPr>
                <w:rFonts w:ascii="Arial" w:hAnsi="Arial" w:cs="Arial"/>
                <w:sz w:val="18"/>
                <w:szCs w:val="18"/>
                <w:lang w:val="en-GB"/>
              </w:rPr>
              <w:lastRenderedPageBreak/>
              <w:t>authorised to update the bid and to exchange correspondence on behalf of the bidder through the CONNECT system.</w:t>
            </w:r>
            <w:r w:rsidR="00132137" w:rsidRPr="00473E83">
              <w:rPr>
                <w:rFonts w:ascii="Arial" w:hAnsi="Arial" w:cs="Arial"/>
                <w:sz w:val="18"/>
                <w:szCs w:val="18"/>
                <w:lang w:val="en-GB"/>
              </w:rPr>
              <w:t xml:space="preserve">. </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1D5F1B" w14:paraId="7405622C" w14:textId="77777777" w:rsidTr="00AF279D">
        <w:trPr>
          <w:trHeight w:val="544"/>
        </w:trPr>
        <w:tc>
          <w:tcPr>
            <w:tcW w:w="1418" w:type="dxa"/>
            <w:vAlign w:val="center"/>
          </w:tcPr>
          <w:p w14:paraId="1CAE5E4A" w14:textId="0021A485" w:rsidR="00132137" w:rsidRPr="00AF279D" w:rsidRDefault="00FD09EF" w:rsidP="00132137">
            <w:pPr>
              <w:jc w:val="both"/>
              <w:rPr>
                <w:rFonts w:ascii="Arial" w:hAnsi="Arial" w:cs="Arial"/>
                <w:b/>
                <w:sz w:val="18"/>
                <w:szCs w:val="18"/>
              </w:rPr>
            </w:pPr>
            <w:r w:rsidRPr="00AF279D">
              <w:rPr>
                <w:rFonts w:ascii="Arial" w:hAnsi="Arial" w:cs="Arial"/>
                <w:b/>
                <w:sz w:val="18"/>
                <w:szCs w:val="18"/>
              </w:rPr>
              <w:lastRenderedPageBreak/>
              <w:t>Appendix</w:t>
            </w:r>
            <w:r w:rsidR="00132137" w:rsidRPr="00AF279D">
              <w:rPr>
                <w:rFonts w:ascii="Arial" w:hAnsi="Arial" w:cs="Arial"/>
                <w:b/>
                <w:sz w:val="18"/>
                <w:szCs w:val="18"/>
              </w:rPr>
              <w:t xml:space="preserve"> </w:t>
            </w:r>
            <w:r w:rsidR="008627DC">
              <w:rPr>
                <w:rFonts w:ascii="Arial" w:hAnsi="Arial" w:cs="Arial"/>
                <w:b/>
                <w:color w:val="FF0000"/>
                <w:sz w:val="18"/>
                <w:szCs w:val="18"/>
              </w:rPr>
              <w:t>F3</w:t>
            </w:r>
          </w:p>
        </w:tc>
        <w:tc>
          <w:tcPr>
            <w:tcW w:w="7796" w:type="dxa"/>
            <w:shd w:val="clear" w:color="auto" w:fill="auto"/>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1D5F1B" w14:paraId="6BFCC3C7" w14:textId="77777777" w:rsidTr="00AF279D">
        <w:trPr>
          <w:trHeight w:val="511"/>
        </w:trPr>
        <w:tc>
          <w:tcPr>
            <w:tcW w:w="1418" w:type="dxa"/>
            <w:vAlign w:val="center"/>
          </w:tcPr>
          <w:p w14:paraId="0D9420BB" w14:textId="4C62B709"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8627DC">
              <w:rPr>
                <w:rFonts w:ascii="Arial" w:hAnsi="Arial" w:cs="Arial"/>
                <w:b/>
                <w:color w:val="FF0000"/>
                <w:sz w:val="18"/>
                <w:szCs w:val="18"/>
              </w:rPr>
              <w:t>F4</w:t>
            </w:r>
            <w:r w:rsidR="00132137" w:rsidRPr="00AF279D">
              <w:rPr>
                <w:rFonts w:ascii="Arial" w:hAnsi="Arial" w:cs="Arial"/>
                <w:b/>
                <w:sz w:val="18"/>
                <w:szCs w:val="18"/>
              </w:rPr>
              <w:t xml:space="preserve"> </w:t>
            </w:r>
          </w:p>
        </w:tc>
        <w:tc>
          <w:tcPr>
            <w:tcW w:w="7796" w:type="dxa"/>
            <w:shd w:val="clear" w:color="auto" w:fill="auto"/>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2CAE615B"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w:t>
      </w:r>
      <w:r w:rsidR="008627DC">
        <w:rPr>
          <w:rFonts w:ascii="Arial" w:hAnsi="Arial" w:cs="Arial"/>
          <w:i/>
          <w:color w:val="000000"/>
          <w:sz w:val="18"/>
          <w:szCs w:val="18"/>
          <w:lang w:val="en-GB"/>
        </w:rPr>
        <w:t>I</w:t>
      </w:r>
      <w:r w:rsidRPr="00FD09EF">
        <w:rPr>
          <w:rFonts w:ascii="Arial" w:hAnsi="Arial" w:cs="Arial"/>
          <w:i/>
          <w:color w:val="000000"/>
          <w:sz w:val="18"/>
          <w:szCs w:val="18"/>
          <w:lang w:val="en-GB"/>
        </w:rPr>
        <w:t>.</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77777777"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08323EEC"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0AC5A631" w14:textId="151BD422"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p>
    <w:p w14:paraId="28E08299" w14:textId="5533C06E"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w:t>
      </w:r>
      <w:r w:rsidR="00D45538">
        <w:rPr>
          <w:rFonts w:ascii="Arial" w:hAnsi="Arial" w:cs="Arial"/>
          <w:sz w:val="18"/>
          <w:szCs w:val="18"/>
        </w:rPr>
        <w:t>Information</w:t>
      </w:r>
      <w:r w:rsidRPr="00CD6A95">
        <w:rPr>
          <w:rFonts w:ascii="Arial" w:hAnsi="Arial" w:cs="Arial"/>
          <w:sz w:val="18"/>
          <w:szCs w:val="18"/>
        </w:rPr>
        <w:t xml:space="preserve"> announced by ORLEN Neptun entitled: </w:t>
      </w:r>
      <w:r w:rsidR="008627DC">
        <w:rPr>
          <w:rFonts w:ascii="Arial" w:hAnsi="Arial" w:cs="Arial"/>
          <w:sz w:val="18"/>
          <w:szCs w:val="18"/>
        </w:rPr>
        <w:t>“</w:t>
      </w:r>
      <w:r w:rsidR="008627DC" w:rsidRPr="008627DC">
        <w:rPr>
          <w:rFonts w:ascii="Arial" w:hAnsi="Arial" w:cs="Arial"/>
          <w:b/>
          <w:sz w:val="18"/>
          <w:szCs w:val="18"/>
        </w:rPr>
        <w:t>RFI procedure regarding pre-FEED, FEED and technical parameters required to obtain the necessary permits and approvals related to the development of the BALTIC EAST OWF project</w:t>
      </w:r>
      <w:r w:rsidR="001017C3" w:rsidRPr="001017C3">
        <w:rPr>
          <w:rFonts w:ascii="Arial" w:hAnsi="Arial" w:cs="Arial"/>
          <w:b/>
          <w:sz w:val="18"/>
          <w:szCs w:val="18"/>
        </w:rPr>
        <w:t xml:space="preserve"> (“RF</w:t>
      </w:r>
      <w:r w:rsidR="008627DC">
        <w:rPr>
          <w:rFonts w:ascii="Arial" w:hAnsi="Arial" w:cs="Arial"/>
          <w:b/>
          <w:sz w:val="18"/>
          <w:szCs w:val="18"/>
        </w:rPr>
        <w:t>I</w:t>
      </w:r>
      <w:r w:rsidR="001017C3" w:rsidRPr="001017C3">
        <w:rPr>
          <w:rFonts w:ascii="Arial" w:hAnsi="Arial" w:cs="Arial"/>
          <w:b/>
          <w:sz w:val="18"/>
          <w:szCs w:val="18"/>
        </w:rPr>
        <w:t>”)</w:t>
      </w:r>
      <w:r w:rsidRPr="00CD6A95">
        <w:rPr>
          <w:rFonts w:ascii="Arial" w:hAnsi="Arial" w:cs="Arial"/>
          <w:sz w:val="18"/>
          <w:szCs w:val="18"/>
        </w:rPr>
        <w:t>, we hereby submit the proposal complying with the requirements of the RF</w:t>
      </w:r>
      <w:r w:rsidR="00517B68">
        <w:rPr>
          <w:rFonts w:ascii="Arial" w:hAnsi="Arial" w:cs="Arial"/>
          <w:sz w:val="18"/>
          <w:szCs w:val="18"/>
        </w:rPr>
        <w:t>I</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165C2B">
      <w:pPr>
        <w:pStyle w:val="Akapitzlist"/>
        <w:numPr>
          <w:ilvl w:val="0"/>
          <w:numId w:val="26"/>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672884FE" w14:textId="77777777" w:rsidR="002629AF" w:rsidRDefault="003E774B" w:rsidP="00165C2B">
      <w:pPr>
        <w:pStyle w:val="Akapitzlist"/>
        <w:numPr>
          <w:ilvl w:val="0"/>
          <w:numId w:val="23"/>
        </w:numPr>
        <w:jc w:val="both"/>
        <w:rPr>
          <w:rFonts w:ascii="Arial" w:hAnsi="Arial" w:cs="Arial"/>
          <w:sz w:val="18"/>
          <w:szCs w:val="18"/>
          <w:lang w:val="en-GB"/>
        </w:rPr>
      </w:pPr>
      <w:r w:rsidRPr="000C6474">
        <w:rPr>
          <w:rFonts w:ascii="Arial" w:hAnsi="Arial" w:cs="Arial"/>
          <w:sz w:val="18"/>
          <w:szCs w:val="18"/>
          <w:lang w:val="en-GB"/>
        </w:rPr>
        <w:t xml:space="preserve">We </w:t>
      </w:r>
      <w:r w:rsidR="00517B68">
        <w:rPr>
          <w:rFonts w:ascii="Arial" w:hAnsi="Arial" w:cs="Arial"/>
          <w:sz w:val="18"/>
          <w:szCs w:val="18"/>
          <w:lang w:val="en-GB"/>
        </w:rPr>
        <w:t xml:space="preserve">present technical offer </w:t>
      </w:r>
      <w:r w:rsidRPr="000C6474">
        <w:rPr>
          <w:rFonts w:ascii="Arial" w:hAnsi="Arial" w:cs="Arial"/>
          <w:sz w:val="18"/>
          <w:szCs w:val="18"/>
          <w:lang w:val="en-GB"/>
        </w:rPr>
        <w:t>in accordance with the appendix to RF</w:t>
      </w:r>
      <w:r w:rsidR="00517B68">
        <w:rPr>
          <w:rFonts w:ascii="Arial" w:hAnsi="Arial" w:cs="Arial"/>
          <w:sz w:val="18"/>
          <w:szCs w:val="18"/>
          <w:lang w:val="en-GB"/>
        </w:rPr>
        <w:t>I</w:t>
      </w:r>
      <w:r w:rsidRPr="000C6474">
        <w:rPr>
          <w:rFonts w:ascii="Arial" w:hAnsi="Arial" w:cs="Arial"/>
          <w:sz w:val="18"/>
          <w:szCs w:val="18"/>
          <w:lang w:val="en-GB"/>
        </w:rPr>
        <w:t xml:space="preserve"> </w:t>
      </w:r>
      <w:r w:rsidR="00517B68">
        <w:rPr>
          <w:rFonts w:ascii="Arial" w:hAnsi="Arial" w:cs="Arial"/>
          <w:sz w:val="18"/>
          <w:szCs w:val="18"/>
          <w:lang w:val="en-GB"/>
        </w:rPr>
        <w:t>“Scope of work” for</w:t>
      </w:r>
    </w:p>
    <w:p w14:paraId="60DFA79E" w14:textId="0A19B4C2" w:rsidR="002629AF" w:rsidRPr="008627DC" w:rsidRDefault="002629AF" w:rsidP="002629AF">
      <w:pPr>
        <w:pStyle w:val="Akapitzlist"/>
        <w:numPr>
          <w:ilvl w:val="1"/>
          <w:numId w:val="23"/>
        </w:numPr>
        <w:spacing w:after="160" w:line="240" w:lineRule="auto"/>
        <w:jc w:val="both"/>
        <w:rPr>
          <w:rFonts w:ascii="Arial" w:hAnsi="Arial" w:cs="Arial"/>
          <w:sz w:val="18"/>
          <w:szCs w:val="18"/>
          <w:lang w:val="en-GB"/>
        </w:rPr>
      </w:pPr>
      <w:r w:rsidRPr="008627DC">
        <w:rPr>
          <w:rFonts w:ascii="Arial" w:hAnsi="Arial" w:cs="Arial"/>
          <w:sz w:val="18"/>
          <w:szCs w:val="18"/>
          <w:lang w:val="en-GB"/>
        </w:rPr>
        <w:t>the entire scope of the subject of the RFI*</w:t>
      </w:r>
    </w:p>
    <w:p w14:paraId="7F2E4DBC" w14:textId="77777777" w:rsidR="002629AF" w:rsidRPr="008627DC" w:rsidRDefault="002629AF" w:rsidP="002629AF">
      <w:pPr>
        <w:pStyle w:val="Akapitzlist"/>
        <w:numPr>
          <w:ilvl w:val="1"/>
          <w:numId w:val="23"/>
        </w:numPr>
        <w:spacing w:after="160" w:line="240" w:lineRule="auto"/>
        <w:jc w:val="both"/>
        <w:rPr>
          <w:rFonts w:ascii="Arial" w:hAnsi="Arial" w:cs="Arial"/>
          <w:sz w:val="18"/>
          <w:szCs w:val="18"/>
          <w:lang w:val="en-GB"/>
        </w:rPr>
      </w:pPr>
      <w:r w:rsidRPr="008627DC">
        <w:rPr>
          <w:rFonts w:ascii="Arial" w:hAnsi="Arial" w:cs="Arial"/>
          <w:sz w:val="18"/>
          <w:szCs w:val="18"/>
          <w:lang w:val="en-GB"/>
        </w:rPr>
        <w:t>the task:…………………...</w:t>
      </w:r>
    </w:p>
    <w:p w14:paraId="2E69105F" w14:textId="7156679E" w:rsidR="002629AF" w:rsidRPr="008627DC" w:rsidRDefault="002629AF" w:rsidP="002629AF">
      <w:pPr>
        <w:pStyle w:val="Akapitzlist"/>
        <w:spacing w:after="160" w:line="240" w:lineRule="auto"/>
        <w:ind w:left="360"/>
        <w:jc w:val="both"/>
        <w:rPr>
          <w:rFonts w:ascii="Arial" w:hAnsi="Arial" w:cs="Arial"/>
          <w:i/>
          <w:sz w:val="18"/>
          <w:szCs w:val="18"/>
          <w:lang w:val="en-GB"/>
        </w:rPr>
      </w:pPr>
      <w:r w:rsidRPr="008627DC">
        <w:rPr>
          <w:rFonts w:ascii="Arial" w:hAnsi="Arial" w:cs="Arial"/>
          <w:b/>
          <w:i/>
          <w:sz w:val="18"/>
          <w:szCs w:val="18"/>
          <w:lang w:val="en-GB"/>
        </w:rPr>
        <w:t xml:space="preserve">* </w:t>
      </w:r>
      <w:r w:rsidRPr="008627DC">
        <w:rPr>
          <w:rFonts w:ascii="Arial" w:hAnsi="Arial" w:cs="Arial"/>
          <w:i/>
          <w:sz w:val="18"/>
          <w:szCs w:val="18"/>
          <w:lang w:val="en-GB"/>
        </w:rPr>
        <w:t>delete as appropriate, enter task name</w:t>
      </w:r>
    </w:p>
    <w:p w14:paraId="5A49F9B3" w14:textId="377ADB80" w:rsidR="002629AF" w:rsidRPr="002629AF" w:rsidRDefault="002629AF" w:rsidP="00165C2B">
      <w:pPr>
        <w:pStyle w:val="Akapitzlist"/>
        <w:numPr>
          <w:ilvl w:val="0"/>
          <w:numId w:val="23"/>
        </w:numPr>
        <w:jc w:val="both"/>
        <w:rPr>
          <w:rFonts w:ascii="Arial" w:hAnsi="Arial" w:cs="Arial"/>
          <w:sz w:val="18"/>
          <w:szCs w:val="18"/>
          <w:lang w:val="en-GB"/>
        </w:rPr>
      </w:pPr>
      <w:r w:rsidRPr="00F561F9">
        <w:rPr>
          <w:rFonts w:ascii="Arial" w:hAnsi="Arial" w:cs="Arial"/>
          <w:sz w:val="18"/>
          <w:szCs w:val="18"/>
          <w:lang w:val="en-GB"/>
        </w:rPr>
        <w:t xml:space="preserve">We present a list of </w:t>
      </w:r>
      <w:r>
        <w:rPr>
          <w:rFonts w:ascii="Arial" w:hAnsi="Arial" w:cs="Arial"/>
          <w:sz w:val="18"/>
          <w:szCs w:val="18"/>
          <w:lang w:val="en-GB"/>
        </w:rPr>
        <w:t xml:space="preserve">possible </w:t>
      </w:r>
      <w:r w:rsidRPr="00F561F9">
        <w:rPr>
          <w:rFonts w:ascii="Arial" w:hAnsi="Arial" w:cs="Arial"/>
          <w:sz w:val="18"/>
          <w:szCs w:val="18"/>
          <w:lang w:val="en-GB"/>
        </w:rPr>
        <w:t xml:space="preserve">subcontractors with the scope of work to be outsourced to them </w:t>
      </w:r>
      <w:r w:rsidR="00D06AEA">
        <w:rPr>
          <w:rFonts w:ascii="Arial" w:hAnsi="Arial" w:cs="Arial"/>
          <w:sz w:val="18"/>
          <w:szCs w:val="18"/>
          <w:lang w:val="en-GB"/>
        </w:rPr>
        <w:t xml:space="preserve">in the event of </w:t>
      </w:r>
      <w:r w:rsidRPr="00F561F9">
        <w:rPr>
          <w:rFonts w:ascii="Arial" w:hAnsi="Arial" w:cs="Arial"/>
          <w:sz w:val="18"/>
          <w:szCs w:val="18"/>
          <w:lang w:val="en-GB"/>
        </w:rPr>
        <w:t>conclud</w:t>
      </w:r>
      <w:r w:rsidR="00D06AEA">
        <w:rPr>
          <w:rFonts w:ascii="Arial" w:hAnsi="Arial" w:cs="Arial"/>
          <w:sz w:val="18"/>
          <w:szCs w:val="18"/>
          <w:lang w:val="en-GB"/>
        </w:rPr>
        <w:t xml:space="preserve">ing a contract with percentage shares - </w:t>
      </w:r>
      <w:r w:rsidRPr="000D605B">
        <w:rPr>
          <w:rFonts w:ascii="Arial" w:hAnsi="Arial" w:cs="Arial"/>
          <w:b/>
          <w:sz w:val="18"/>
          <w:szCs w:val="18"/>
          <w:lang w:val="en-GB"/>
        </w:rPr>
        <w:t>Appendix T</w:t>
      </w:r>
      <w:r w:rsidR="00D06AEA">
        <w:rPr>
          <w:rFonts w:ascii="Arial" w:hAnsi="Arial" w:cs="Arial"/>
          <w:b/>
          <w:sz w:val="18"/>
          <w:szCs w:val="18"/>
          <w:lang w:val="en-GB"/>
        </w:rPr>
        <w:t>1</w:t>
      </w:r>
    </w:p>
    <w:p w14:paraId="53362671" w14:textId="77A8C98C" w:rsidR="002629AF" w:rsidRDefault="00D06AEA" w:rsidP="0006001D">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confirm (on basis of references or statements) that our company </w:t>
      </w:r>
      <w:r w:rsidR="00EC1966">
        <w:rPr>
          <w:rFonts w:ascii="Arial" w:hAnsi="Arial" w:cs="Arial"/>
          <w:sz w:val="18"/>
          <w:szCs w:val="18"/>
          <w:lang w:val="en-GB"/>
        </w:rPr>
        <w:t>completed task(s) for at least 3 FEED contracts in the scope of work indicated by the Bidder</w:t>
      </w:r>
      <w:r w:rsidR="0006001D">
        <w:rPr>
          <w:rFonts w:ascii="Arial" w:hAnsi="Arial" w:cs="Arial"/>
          <w:sz w:val="18"/>
          <w:szCs w:val="18"/>
          <w:lang w:val="en-GB"/>
        </w:rPr>
        <w:t xml:space="preserve"> </w:t>
      </w:r>
      <w:r w:rsidR="00EC1966">
        <w:rPr>
          <w:rFonts w:ascii="Arial" w:hAnsi="Arial" w:cs="Arial"/>
          <w:sz w:val="18"/>
          <w:szCs w:val="18"/>
          <w:lang w:val="en-GB"/>
        </w:rPr>
        <w:t>(</w:t>
      </w:r>
      <w:r w:rsidR="0006001D" w:rsidRPr="0006001D">
        <w:rPr>
          <w:rFonts w:ascii="Arial" w:hAnsi="Arial" w:cs="Arial"/>
          <w:sz w:val="18"/>
          <w:szCs w:val="18"/>
          <w:lang w:val="en-GB"/>
        </w:rPr>
        <w:t>The completed contracts must relate to the offshore wind industry in the Baltic Sea or North Sea areas in the last 10 years. (Preferably contracts completed in Poland)</w:t>
      </w:r>
      <w:r w:rsidR="0006001D">
        <w:rPr>
          <w:rFonts w:ascii="Arial" w:hAnsi="Arial" w:cs="Arial"/>
          <w:sz w:val="18"/>
          <w:szCs w:val="18"/>
          <w:lang w:val="en-GB"/>
        </w:rPr>
        <w:t>).</w:t>
      </w:r>
    </w:p>
    <w:p w14:paraId="05C9FCD3" w14:textId="77777777" w:rsidR="0006001D" w:rsidRDefault="0006001D" w:rsidP="0006001D">
      <w:pPr>
        <w:pStyle w:val="Akapitzlist"/>
        <w:numPr>
          <w:ilvl w:val="0"/>
          <w:numId w:val="23"/>
        </w:numPr>
        <w:jc w:val="both"/>
        <w:rPr>
          <w:rFonts w:ascii="Arial" w:hAnsi="Arial" w:cs="Arial"/>
          <w:sz w:val="18"/>
          <w:szCs w:val="18"/>
          <w:lang w:val="en-GB"/>
        </w:rPr>
      </w:pPr>
      <w:r>
        <w:rPr>
          <w:rFonts w:ascii="Arial" w:hAnsi="Arial" w:cs="Arial"/>
          <w:sz w:val="18"/>
          <w:szCs w:val="18"/>
          <w:lang w:val="en-GB"/>
        </w:rPr>
        <w:t>We confirm the completion of:</w:t>
      </w:r>
    </w:p>
    <w:p w14:paraId="3E58961A" w14:textId="77777777" w:rsidR="0006001D" w:rsidRDefault="0006001D" w:rsidP="0006001D">
      <w:pPr>
        <w:pStyle w:val="Akapitzlist"/>
        <w:numPr>
          <w:ilvl w:val="2"/>
          <w:numId w:val="23"/>
        </w:numPr>
        <w:ind w:left="1134" w:hanging="425"/>
        <w:jc w:val="both"/>
        <w:rPr>
          <w:rFonts w:ascii="Arial" w:hAnsi="Arial" w:cs="Arial"/>
          <w:sz w:val="18"/>
          <w:szCs w:val="18"/>
          <w:lang w:val="en-GB"/>
        </w:rPr>
      </w:pPr>
      <w:r w:rsidRPr="000C6474">
        <w:rPr>
          <w:rFonts w:ascii="Arial" w:hAnsi="Arial" w:cs="Arial"/>
          <w:sz w:val="18"/>
          <w:szCs w:val="18"/>
          <w:lang w:val="en-GB"/>
        </w:rPr>
        <w:t>the entire scope of work</w:t>
      </w:r>
    </w:p>
    <w:p w14:paraId="2562E442" w14:textId="77777777" w:rsidR="0006001D" w:rsidRDefault="0006001D" w:rsidP="0006001D">
      <w:pPr>
        <w:pStyle w:val="Akapitzlist"/>
        <w:numPr>
          <w:ilvl w:val="2"/>
          <w:numId w:val="23"/>
        </w:numPr>
        <w:spacing w:after="0"/>
        <w:ind w:left="1134" w:hanging="425"/>
        <w:jc w:val="both"/>
        <w:rPr>
          <w:rFonts w:ascii="Arial" w:hAnsi="Arial" w:cs="Arial"/>
          <w:sz w:val="18"/>
          <w:szCs w:val="18"/>
          <w:lang w:val="en-GB"/>
        </w:rPr>
      </w:pPr>
      <w:r>
        <w:rPr>
          <w:rFonts w:ascii="Arial" w:hAnsi="Arial" w:cs="Arial"/>
          <w:sz w:val="18"/>
          <w:szCs w:val="18"/>
          <w:lang w:val="en-GB"/>
        </w:rPr>
        <w:t>selected task:……………..</w:t>
      </w:r>
    </w:p>
    <w:p w14:paraId="26D3E4D8" w14:textId="144C8A25" w:rsidR="002629AF" w:rsidRDefault="0006001D" w:rsidP="008E3B86">
      <w:pPr>
        <w:ind w:left="709"/>
        <w:jc w:val="both"/>
        <w:rPr>
          <w:rFonts w:ascii="Arial" w:hAnsi="Arial" w:cs="Arial"/>
          <w:sz w:val="18"/>
          <w:szCs w:val="18"/>
          <w:lang w:val="en-GB"/>
        </w:rPr>
      </w:pPr>
      <w:r w:rsidRPr="0006001D">
        <w:rPr>
          <w:rFonts w:ascii="Arial" w:hAnsi="Arial" w:cs="Arial"/>
          <w:sz w:val="18"/>
          <w:szCs w:val="18"/>
          <w:lang w:val="en-GB"/>
        </w:rPr>
        <w:t>in accordance with appendix to RF</w:t>
      </w:r>
      <w:r w:rsidR="00D45538">
        <w:rPr>
          <w:rFonts w:ascii="Arial" w:hAnsi="Arial" w:cs="Arial"/>
          <w:sz w:val="18"/>
          <w:szCs w:val="18"/>
          <w:lang w:val="en-GB"/>
        </w:rPr>
        <w:t>I</w:t>
      </w:r>
      <w:r w:rsidRPr="0006001D">
        <w:rPr>
          <w:rFonts w:ascii="Arial" w:hAnsi="Arial" w:cs="Arial"/>
          <w:sz w:val="18"/>
          <w:szCs w:val="18"/>
          <w:lang w:val="en-GB"/>
        </w:rPr>
        <w:t xml:space="preserve"> “Scope of work”, </w:t>
      </w:r>
      <w:r w:rsidR="008E3B86">
        <w:rPr>
          <w:rFonts w:ascii="Arial" w:hAnsi="Arial" w:cs="Arial"/>
          <w:sz w:val="18"/>
          <w:szCs w:val="18"/>
          <w:lang w:val="en-GB"/>
        </w:rPr>
        <w:t xml:space="preserve">together </w:t>
      </w:r>
      <w:r w:rsidR="008E3B86">
        <w:rPr>
          <w:rFonts w:ascii="Arial" w:hAnsi="Arial" w:cs="Arial"/>
          <w:iCs/>
          <w:sz w:val="18"/>
          <w:szCs w:val="18"/>
          <w:lang w:val="en-GB"/>
        </w:rPr>
        <w:t>with an</w:t>
      </w:r>
      <w:r w:rsidRPr="0006001D">
        <w:rPr>
          <w:rFonts w:ascii="Arial" w:hAnsi="Arial" w:cs="Arial"/>
          <w:iCs/>
          <w:sz w:val="18"/>
          <w:szCs w:val="18"/>
          <w:lang w:val="en-GB"/>
        </w:rPr>
        <w:t xml:space="preserve"> indication of </w:t>
      </w:r>
      <w:r w:rsidR="008E3B86">
        <w:rPr>
          <w:rFonts w:ascii="Arial" w:hAnsi="Arial" w:cs="Arial"/>
          <w:iCs/>
          <w:sz w:val="18"/>
          <w:szCs w:val="18"/>
          <w:lang w:val="en-GB"/>
        </w:rPr>
        <w:t>the expected completion time</w:t>
      </w:r>
      <w:r w:rsidRPr="0006001D">
        <w:rPr>
          <w:rFonts w:ascii="Arial" w:hAnsi="Arial" w:cs="Arial"/>
          <w:iCs/>
          <w:sz w:val="18"/>
          <w:szCs w:val="18"/>
          <w:lang w:val="en-GB"/>
        </w:rPr>
        <w:t>.</w:t>
      </w:r>
    </w:p>
    <w:p w14:paraId="0BD23126" w14:textId="54C067BD" w:rsidR="008E3B86" w:rsidRPr="008E3B86" w:rsidRDefault="008E3B86" w:rsidP="008E3B86">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w:t>
      </w:r>
      <w:r w:rsidRPr="008E3B86">
        <w:rPr>
          <w:rFonts w:ascii="Arial" w:hAnsi="Arial" w:cs="Arial"/>
          <w:sz w:val="18"/>
          <w:szCs w:val="18"/>
          <w:lang w:val="en-GB"/>
        </w:rPr>
        <w:t xml:space="preserve">the organizational structure of the team </w:t>
      </w:r>
      <w:r>
        <w:rPr>
          <w:rFonts w:ascii="Arial" w:hAnsi="Arial" w:cs="Arial"/>
          <w:sz w:val="18"/>
          <w:szCs w:val="18"/>
          <w:lang w:val="en-GB"/>
        </w:rPr>
        <w:t xml:space="preserve">we </w:t>
      </w:r>
      <w:r w:rsidRPr="008E3B86">
        <w:rPr>
          <w:rFonts w:ascii="Arial" w:hAnsi="Arial" w:cs="Arial"/>
          <w:sz w:val="18"/>
          <w:szCs w:val="18"/>
          <w:lang w:val="en-GB"/>
        </w:rPr>
        <w:t>dedicated to carrying out the work</w:t>
      </w:r>
      <w:r>
        <w:rPr>
          <w:rFonts w:ascii="Arial" w:hAnsi="Arial" w:cs="Arial"/>
          <w:sz w:val="18"/>
          <w:szCs w:val="18"/>
          <w:lang w:val="en-GB"/>
        </w:rPr>
        <w:t>.</w:t>
      </w:r>
    </w:p>
    <w:p w14:paraId="622D53A1" w14:textId="4969B444" w:rsidR="008E3B86" w:rsidRDefault="008E3B86" w:rsidP="00DA531F">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declare </w:t>
      </w:r>
      <w:r w:rsidR="00DA531F" w:rsidRPr="00DA531F">
        <w:rPr>
          <w:rFonts w:ascii="Arial" w:hAnsi="Arial" w:cs="Arial"/>
          <w:sz w:val="18"/>
          <w:szCs w:val="18"/>
          <w:lang w:val="en-GB"/>
        </w:rPr>
        <w:t>knowledge of Polish law, norms, standards, certifications and other required regulations in relation to offshore wind farm projects</w:t>
      </w:r>
      <w:r w:rsidR="00DA531F">
        <w:rPr>
          <w:rFonts w:ascii="Arial" w:hAnsi="Arial" w:cs="Arial"/>
          <w:sz w:val="18"/>
          <w:szCs w:val="18"/>
          <w:lang w:val="en-GB"/>
        </w:rPr>
        <w:t>.</w:t>
      </w:r>
    </w:p>
    <w:p w14:paraId="77356EB0" w14:textId="6AFCFB64" w:rsidR="00DA531F" w:rsidRPr="008E3B86" w:rsidRDefault="00DA531F" w:rsidP="00DA531F">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declare </w:t>
      </w:r>
      <w:r w:rsidRPr="00DA531F">
        <w:rPr>
          <w:rFonts w:ascii="Arial" w:hAnsi="Arial" w:cs="Arial"/>
          <w:sz w:val="18"/>
          <w:szCs w:val="18"/>
          <w:lang w:val="en-GB"/>
        </w:rPr>
        <w:t xml:space="preserve">readiness to represent and act on behalf of the </w:t>
      </w:r>
      <w:r>
        <w:rPr>
          <w:rFonts w:ascii="Arial" w:hAnsi="Arial" w:cs="Arial"/>
          <w:sz w:val="18"/>
          <w:szCs w:val="18"/>
          <w:lang w:val="en-GB"/>
        </w:rPr>
        <w:t>Ordering Party</w:t>
      </w:r>
      <w:r w:rsidRPr="00DA531F">
        <w:rPr>
          <w:rFonts w:ascii="Arial" w:hAnsi="Arial" w:cs="Arial"/>
          <w:sz w:val="18"/>
          <w:szCs w:val="18"/>
          <w:lang w:val="en-GB"/>
        </w:rPr>
        <w:t xml:space="preserve"> to public administration authorities and other entities in the scope related to the execution of the offshore wind farm project</w:t>
      </w:r>
      <w:r>
        <w:rPr>
          <w:rFonts w:ascii="Arial" w:hAnsi="Arial" w:cs="Arial"/>
          <w:sz w:val="18"/>
          <w:szCs w:val="18"/>
          <w:lang w:val="en-GB"/>
        </w:rPr>
        <w:t>.</w:t>
      </w:r>
    </w:p>
    <w:p w14:paraId="696C1837" w14:textId="29B246C1" w:rsidR="008E3B86" w:rsidRDefault="00DA531F" w:rsidP="00DA531F">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an Offer </w:t>
      </w:r>
      <w:r w:rsidRPr="00DA531F">
        <w:rPr>
          <w:rFonts w:ascii="Arial" w:hAnsi="Arial" w:cs="Arial"/>
          <w:sz w:val="18"/>
          <w:szCs w:val="18"/>
          <w:lang w:val="en-GB"/>
        </w:rPr>
        <w:t xml:space="preserve">for the scope of work required for the execution of the task and not included in the scope presented by the </w:t>
      </w:r>
      <w:r>
        <w:rPr>
          <w:rFonts w:ascii="Arial" w:hAnsi="Arial" w:cs="Arial"/>
          <w:sz w:val="18"/>
          <w:szCs w:val="18"/>
          <w:lang w:val="en-GB"/>
        </w:rPr>
        <w:t>Ordering Party</w:t>
      </w:r>
      <w:r w:rsidRPr="00DA531F">
        <w:rPr>
          <w:rFonts w:ascii="Arial" w:hAnsi="Arial" w:cs="Arial"/>
          <w:sz w:val="18"/>
          <w:szCs w:val="18"/>
          <w:lang w:val="en-GB"/>
        </w:rPr>
        <w:t>, together with the determination of the deadlines for the execution of this work (if applicable).</w:t>
      </w:r>
    </w:p>
    <w:p w14:paraId="1BE837C4" w14:textId="14C1F6C6" w:rsidR="00132137" w:rsidRPr="00C87D32" w:rsidRDefault="00EB5C0E" w:rsidP="00132137">
      <w:pPr>
        <w:autoSpaceDE w:val="0"/>
        <w:autoSpaceDN w:val="0"/>
        <w:adjustRightInd w:val="0"/>
        <w:jc w:val="both"/>
        <w:rPr>
          <w:rFonts w:ascii="Arial" w:hAnsi="Arial" w:cs="Arial"/>
        </w:rPr>
      </w:pPr>
      <w:r w:rsidRPr="00EB5C0E">
        <w:rPr>
          <w:rFonts w:ascii="Arial" w:hAnsi="Arial" w:cs="Arial"/>
        </w:rPr>
        <w:t>TECHNICAL OFFER</w:t>
      </w:r>
      <w:r w:rsidR="00132137" w:rsidRPr="00C87D32">
        <w:rPr>
          <w:rFonts w:ascii="Arial" w:hAnsi="Arial" w:cs="Arial"/>
        </w:rPr>
        <w:t xml:space="preserve"> </w:t>
      </w:r>
      <w:r w:rsidR="009C2D20">
        <w:rPr>
          <w:rFonts w:ascii="Arial" w:hAnsi="Arial" w:cs="Arial"/>
        </w:rPr>
        <w:t>included appendices</w:t>
      </w:r>
      <w:r w:rsidR="00132137" w:rsidRPr="00C87D32">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7687"/>
      </w:tblGrid>
      <w:tr w:rsidR="00132137" w:rsidRPr="001D5F1B" w14:paraId="64A3F81B" w14:textId="77777777" w:rsidTr="00121244">
        <w:tc>
          <w:tcPr>
            <w:tcW w:w="1375" w:type="dxa"/>
          </w:tcPr>
          <w:p w14:paraId="1B7C98B6" w14:textId="1536BF5B" w:rsidR="00132137" w:rsidRPr="00C87D32" w:rsidRDefault="003C617F" w:rsidP="00132137">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7687" w:type="dxa"/>
          </w:tcPr>
          <w:p w14:paraId="15FB4C1F" w14:textId="4BB12D42" w:rsidR="00132137" w:rsidRPr="0046568E" w:rsidRDefault="00AE4753" w:rsidP="00AE4753">
            <w:pPr>
              <w:autoSpaceDE w:val="0"/>
              <w:autoSpaceDN w:val="0"/>
              <w:adjustRightInd w:val="0"/>
              <w:jc w:val="both"/>
              <w:rPr>
                <w:rFonts w:ascii="Arial" w:hAnsi="Arial" w:cs="Arial"/>
                <w:i/>
                <w:color w:val="FF0000"/>
                <w:lang w:val="en-GB"/>
              </w:rPr>
            </w:pPr>
            <w:r w:rsidRPr="00433FF4">
              <w:rPr>
                <w:rFonts w:ascii="Arial" w:hAnsi="Arial" w:cs="Arial"/>
                <w:sz w:val="18"/>
                <w:lang w:val="en-GB"/>
              </w:rPr>
              <w:t xml:space="preserve">LIST OF SUBCONTRACTORS - </w:t>
            </w:r>
            <w:r w:rsidRPr="00FE5F02">
              <w:rPr>
                <w:rFonts w:ascii="Arial" w:hAnsi="Arial" w:cs="Arial"/>
                <w:sz w:val="18"/>
                <w:lang w:val="en-GB"/>
              </w:rPr>
              <w:t xml:space="preserve">in accordance with point </w:t>
            </w:r>
            <w:r>
              <w:rPr>
                <w:rFonts w:ascii="Arial" w:hAnsi="Arial" w:cs="Arial"/>
                <w:sz w:val="18"/>
                <w:lang w:val="en-GB"/>
              </w:rPr>
              <w:t>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1D5F1B" w14:paraId="0CC5C46C" w14:textId="77777777" w:rsidTr="00121244">
        <w:tc>
          <w:tcPr>
            <w:tcW w:w="1375" w:type="dxa"/>
          </w:tcPr>
          <w:p w14:paraId="01722284" w14:textId="0B22E938" w:rsidR="00132137" w:rsidRPr="00C87D32" w:rsidRDefault="00F862B1"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AE4753">
              <w:rPr>
                <w:rFonts w:ascii="Arial" w:hAnsi="Arial" w:cs="Arial"/>
                <w:b/>
                <w:color w:val="FF0000"/>
                <w:sz w:val="18"/>
              </w:rPr>
              <w:t>2</w:t>
            </w:r>
          </w:p>
        </w:tc>
        <w:tc>
          <w:tcPr>
            <w:tcW w:w="7687" w:type="dxa"/>
          </w:tcPr>
          <w:p w14:paraId="12A2DB5A" w14:textId="04DBBEEC" w:rsidR="00132137" w:rsidRPr="00433FF4" w:rsidRDefault="00AE4753" w:rsidP="00F862B1">
            <w:pPr>
              <w:tabs>
                <w:tab w:val="num" w:pos="1259"/>
              </w:tabs>
              <w:spacing w:line="276" w:lineRule="auto"/>
              <w:jc w:val="both"/>
              <w:rPr>
                <w:rFonts w:ascii="Arial" w:hAnsi="Arial" w:cs="Arial"/>
                <w:sz w:val="18"/>
                <w:lang w:val="en-GB"/>
              </w:rPr>
            </w:pPr>
            <w:r>
              <w:rPr>
                <w:rFonts w:ascii="Arial" w:hAnsi="Arial" w:cs="Arial"/>
                <w:sz w:val="18"/>
                <w:lang w:val="en-GB"/>
              </w:rPr>
              <w:t>OFFER IN DESCRIPTIVE FORM</w:t>
            </w:r>
            <w:r w:rsidRPr="0046568E">
              <w:rPr>
                <w:rFonts w:ascii="Arial" w:hAnsi="Arial" w:cs="Arial"/>
                <w:sz w:val="18"/>
                <w:lang w:val="en-GB"/>
              </w:rPr>
              <w:t xml:space="preserve"> </w:t>
            </w:r>
            <w:r w:rsidRPr="0046568E">
              <w:rPr>
                <w:rFonts w:ascii="Arial" w:hAnsi="Arial" w:cs="Arial"/>
                <w:i/>
                <w:color w:val="808080" w:themeColor="background1" w:themeShade="80"/>
                <w:lang w:val="en-GB"/>
              </w:rPr>
              <w:t xml:space="preserve">- </w:t>
            </w:r>
            <w:r w:rsidRPr="00FE5F02">
              <w:rPr>
                <w:rFonts w:ascii="Arial" w:hAnsi="Arial" w:cs="Arial"/>
                <w:sz w:val="18"/>
                <w:lang w:val="en-GB"/>
              </w:rPr>
              <w:t xml:space="preserve">in accordance with point 1 of the TECHNICAL OFFER </w:t>
            </w:r>
            <w:r w:rsidRPr="00FE5F02">
              <w:rPr>
                <w:rFonts w:ascii="Arial" w:hAnsi="Arial" w:cs="Arial"/>
                <w:color w:val="FF0000"/>
                <w:sz w:val="18"/>
                <w:lang w:val="en-GB"/>
              </w:rPr>
              <w:t>- Criterion 0/1</w:t>
            </w:r>
          </w:p>
        </w:tc>
      </w:tr>
      <w:tr w:rsidR="00132137" w:rsidRPr="001D5F1B" w14:paraId="436D1094" w14:textId="77777777" w:rsidTr="00121244">
        <w:trPr>
          <w:trHeight w:val="526"/>
        </w:trPr>
        <w:tc>
          <w:tcPr>
            <w:tcW w:w="1375" w:type="dxa"/>
          </w:tcPr>
          <w:p w14:paraId="1A0D0F1C" w14:textId="640ACFEE" w:rsidR="00132137"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AE4753">
              <w:rPr>
                <w:rFonts w:ascii="Arial" w:hAnsi="Arial" w:cs="Arial"/>
                <w:b/>
                <w:color w:val="FF0000"/>
                <w:sz w:val="18"/>
              </w:rPr>
              <w:t>3</w:t>
            </w:r>
          </w:p>
        </w:tc>
        <w:tc>
          <w:tcPr>
            <w:tcW w:w="7687" w:type="dxa"/>
          </w:tcPr>
          <w:p w14:paraId="3ABEC3DF" w14:textId="3D822C85" w:rsidR="00132137" w:rsidRPr="00265EE5" w:rsidRDefault="00265EE5" w:rsidP="00E23227">
            <w:pPr>
              <w:tabs>
                <w:tab w:val="num" w:pos="1259"/>
              </w:tabs>
              <w:spacing w:line="276" w:lineRule="auto"/>
              <w:jc w:val="both"/>
              <w:rPr>
                <w:rFonts w:ascii="Arial" w:hAnsi="Arial" w:cs="Arial"/>
                <w:sz w:val="18"/>
                <w:lang w:val="en-GB"/>
              </w:rPr>
            </w:pPr>
            <w:r w:rsidRPr="00B60A51">
              <w:rPr>
                <w:rFonts w:ascii="Arial" w:hAnsi="Arial" w:cs="Arial"/>
                <w:sz w:val="18"/>
                <w:lang w:val="en-GB"/>
              </w:rPr>
              <w:t>REFERENCES</w:t>
            </w:r>
            <w:r>
              <w:rPr>
                <w:rFonts w:ascii="Arial" w:hAnsi="Arial" w:cs="Arial"/>
                <w:sz w:val="18"/>
                <w:lang w:val="en-GB"/>
              </w:rPr>
              <w:t xml:space="preserve"> </w:t>
            </w:r>
            <w:r w:rsidRPr="0046568E">
              <w:rPr>
                <w:rFonts w:ascii="Arial" w:hAnsi="Arial" w:cs="Arial"/>
                <w:i/>
                <w:color w:val="808080" w:themeColor="background1" w:themeShade="80"/>
                <w:lang w:val="en-GB"/>
              </w:rPr>
              <w:t xml:space="preserve">- </w:t>
            </w:r>
            <w:r w:rsidR="00121244">
              <w:rPr>
                <w:rFonts w:ascii="Arial" w:hAnsi="Arial" w:cs="Arial"/>
                <w:sz w:val="18"/>
                <w:lang w:val="en-GB"/>
              </w:rPr>
              <w:t>in accordance with point 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sidR="00E23227">
              <w:rPr>
                <w:rFonts w:ascii="Arial" w:hAnsi="Arial" w:cs="Arial"/>
                <w:color w:val="FF0000"/>
                <w:sz w:val="18"/>
                <w:lang w:val="en-GB"/>
              </w:rPr>
              <w:t xml:space="preserve"> ; </w:t>
            </w:r>
          </w:p>
        </w:tc>
      </w:tr>
    </w:tbl>
    <w:p w14:paraId="2A2E0BC8" w14:textId="6AE9BFE2" w:rsidR="00AA0952" w:rsidRPr="00AE4753" w:rsidRDefault="00132137" w:rsidP="00AE4753">
      <w:pPr>
        <w:pStyle w:val="K"/>
        <w:jc w:val="both"/>
        <w:rPr>
          <w:rFonts w:ascii="Arial" w:hAnsi="Arial" w:cs="Arial"/>
          <w:i/>
          <w:sz w:val="16"/>
          <w:szCs w:val="16"/>
        </w:rPr>
      </w:pPr>
      <w:r w:rsidRPr="00AE4753">
        <w:rPr>
          <w:rFonts w:ascii="Arial" w:hAnsi="Arial" w:cs="Arial"/>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00EF0697" w:rsidRPr="00AE4753">
        <w:rPr>
          <w:rFonts w:ascii="Arial" w:hAnsi="Arial" w:cs="Arial"/>
          <w:i/>
          <w:sz w:val="16"/>
          <w:szCs w:val="16"/>
        </w:rPr>
        <w:tab/>
      </w:r>
    </w:p>
    <w:p w14:paraId="094191DD" w14:textId="7F49B8B0" w:rsidR="00AA0952" w:rsidRPr="00AE4753" w:rsidRDefault="00AA0952" w:rsidP="00121244">
      <w:pPr>
        <w:pStyle w:val="Akapitzlist"/>
        <w:numPr>
          <w:ilvl w:val="2"/>
          <w:numId w:val="15"/>
        </w:numPr>
        <w:tabs>
          <w:tab w:val="left" w:pos="142"/>
          <w:tab w:val="left" w:pos="993"/>
          <w:tab w:val="left" w:pos="1560"/>
          <w:tab w:val="right" w:pos="2552"/>
          <w:tab w:val="left" w:pos="2835"/>
        </w:tabs>
        <w:ind w:left="142" w:hanging="142"/>
        <w:jc w:val="both"/>
        <w:rPr>
          <w:rFonts w:ascii="Arial" w:hAnsi="Arial" w:cs="Arial"/>
          <w:i/>
          <w:sz w:val="16"/>
          <w:szCs w:val="16"/>
          <w:lang w:val="en-GB"/>
        </w:rPr>
      </w:pPr>
      <w:r w:rsidRPr="00AE4753">
        <w:rPr>
          <w:rFonts w:ascii="Arial" w:hAnsi="Arial" w:cs="Arial"/>
          <w:i/>
          <w:sz w:val="16"/>
          <w:szCs w:val="16"/>
          <w:lang w:val="en-GB"/>
        </w:rPr>
        <w:t>The Ordering Party reserves the right to request documentation confirming the criteria fulfilment described in points 3 and 6.</w:t>
      </w:r>
    </w:p>
    <w:p w14:paraId="3B336612" w14:textId="5E1EE607" w:rsidR="00AA0952" w:rsidRPr="00AE4753" w:rsidRDefault="00AA0952" w:rsidP="00121244">
      <w:pPr>
        <w:pStyle w:val="Akapitzlist"/>
        <w:numPr>
          <w:ilvl w:val="2"/>
          <w:numId w:val="15"/>
        </w:numPr>
        <w:tabs>
          <w:tab w:val="left" w:pos="142"/>
          <w:tab w:val="left" w:pos="993"/>
          <w:tab w:val="left" w:pos="1560"/>
          <w:tab w:val="right" w:pos="2552"/>
          <w:tab w:val="left" w:pos="2835"/>
        </w:tabs>
        <w:ind w:left="142" w:hanging="142"/>
        <w:jc w:val="both"/>
        <w:rPr>
          <w:rFonts w:ascii="Arial" w:hAnsi="Arial" w:cs="Arial"/>
          <w:i/>
          <w:sz w:val="16"/>
          <w:szCs w:val="16"/>
          <w:lang w:val="en-GB"/>
        </w:rPr>
      </w:pPr>
      <w:r w:rsidRPr="00AE4753">
        <w:rPr>
          <w:rFonts w:ascii="Arial" w:hAnsi="Arial" w:cs="Arial"/>
          <w:i/>
          <w:sz w:val="16"/>
          <w:szCs w:val="16"/>
          <w:lang w:val="en-GB"/>
        </w:rPr>
        <w:t>In the case of a consortium of Bidders, the criterion described in point 3 must be</w:t>
      </w:r>
      <w:r w:rsidR="00121244" w:rsidRPr="00AE4753">
        <w:rPr>
          <w:sz w:val="16"/>
          <w:szCs w:val="16"/>
          <w:lang w:val="en-GB"/>
        </w:rPr>
        <w:t xml:space="preserve"> </w:t>
      </w:r>
      <w:r w:rsidR="00121244" w:rsidRPr="00AE4753">
        <w:rPr>
          <w:rFonts w:ascii="Arial" w:hAnsi="Arial" w:cs="Arial"/>
          <w:i/>
          <w:sz w:val="16"/>
          <w:szCs w:val="16"/>
          <w:lang w:val="en-GB"/>
        </w:rPr>
        <w:t>must be fulfilled by the individual members of the consortium responsible for the execution of a given scope.</w:t>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3D706187" w14:textId="77777777" w:rsidR="00E23227" w:rsidRPr="00FD09EF" w:rsidRDefault="00E23227"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126E58B5" w14:textId="77777777" w:rsidR="00BF6342" w:rsidRPr="00540AE1" w:rsidRDefault="00132137" w:rsidP="00BF6342">
      <w:pPr>
        <w:pStyle w:val="Nagwek1"/>
        <w:spacing w:line="276" w:lineRule="auto"/>
        <w:jc w:val="right"/>
        <w:rPr>
          <w:rFonts w:ascii="Arial" w:hAnsi="Arial" w:cs="Arial"/>
          <w:b/>
          <w:color w:val="auto"/>
          <w:sz w:val="18"/>
          <w:szCs w:val="18"/>
          <w:lang w:val="en-GB"/>
        </w:rPr>
      </w:pPr>
      <w:r w:rsidRPr="00BF6342">
        <w:rPr>
          <w:rFonts w:ascii="Arial" w:hAnsi="Arial" w:cs="Arial"/>
          <w:b/>
          <w:lang w:val="en-GB"/>
        </w:rPr>
        <w:br w:type="page"/>
      </w:r>
      <w:r w:rsidR="00BF6342" w:rsidRPr="00540AE1">
        <w:rPr>
          <w:rFonts w:ascii="Arial" w:hAnsi="Arial" w:cs="Arial"/>
          <w:b/>
          <w:color w:val="auto"/>
          <w:sz w:val="18"/>
          <w:szCs w:val="18"/>
          <w:lang w:val="en-GB"/>
        </w:rPr>
        <w:lastRenderedPageBreak/>
        <w:t xml:space="preserve">Appendix No. </w:t>
      </w:r>
      <w:r w:rsidR="00BF6342" w:rsidRPr="00540AE1">
        <w:rPr>
          <w:rFonts w:ascii="Arial" w:hAnsi="Arial" w:cs="Arial"/>
          <w:b/>
          <w:color w:val="FF0000"/>
          <w:sz w:val="18"/>
          <w:szCs w:val="18"/>
          <w:lang w:val="en-GB"/>
        </w:rPr>
        <w:t xml:space="preserve">3  </w:t>
      </w:r>
      <w:r w:rsidR="00BF6342"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3780D94D" w14:textId="3F91BCEC" w:rsidR="00AE4753" w:rsidRDefault="00BF6342" w:rsidP="00132137">
      <w:pPr>
        <w:pStyle w:val="Tekstpodstawowy"/>
        <w:spacing w:after="0"/>
        <w:jc w:val="both"/>
        <w:rPr>
          <w:rFonts w:ascii="Arial" w:hAnsi="Arial" w:cs="Arial"/>
          <w:sz w:val="18"/>
          <w:szCs w:val="18"/>
        </w:rPr>
      </w:pPr>
      <w:r w:rsidRPr="00540AE1">
        <w:rPr>
          <w:rFonts w:ascii="Arial" w:hAnsi="Arial" w:cs="Arial"/>
          <w:sz w:val="18"/>
          <w:szCs w:val="18"/>
        </w:rPr>
        <w:t xml:space="preserve">In response to the Request for </w:t>
      </w:r>
      <w:r w:rsidR="00D45538">
        <w:rPr>
          <w:rFonts w:ascii="Arial" w:hAnsi="Arial" w:cs="Arial"/>
          <w:sz w:val="18"/>
          <w:szCs w:val="18"/>
        </w:rPr>
        <w:t>Information</w:t>
      </w:r>
      <w:r w:rsidRPr="00540AE1">
        <w:rPr>
          <w:rFonts w:ascii="Arial" w:hAnsi="Arial" w:cs="Arial"/>
          <w:sz w:val="18"/>
          <w:szCs w:val="18"/>
        </w:rPr>
        <w:t xml:space="preserve"> announced by ORLEN Neptun entitled: </w:t>
      </w:r>
      <w:r w:rsidR="00AE4753">
        <w:rPr>
          <w:rFonts w:ascii="Arial" w:hAnsi="Arial" w:cs="Arial"/>
          <w:sz w:val="18"/>
          <w:szCs w:val="18"/>
        </w:rPr>
        <w:t>“</w:t>
      </w:r>
      <w:r w:rsidR="00AE4753" w:rsidRPr="008627DC">
        <w:rPr>
          <w:rFonts w:ascii="Arial" w:hAnsi="Arial" w:cs="Arial"/>
          <w:b/>
          <w:sz w:val="18"/>
          <w:szCs w:val="18"/>
        </w:rPr>
        <w:t>RFI procedure regarding pre-FEED, FEED and technical parameters required to obtain the necessary permits and approvals related to the development of the BALTIC EAST OWF project</w:t>
      </w:r>
      <w:r w:rsidR="001017C3" w:rsidRPr="00CD6A95">
        <w:rPr>
          <w:rFonts w:ascii="Arial" w:hAnsi="Arial" w:cs="Arial"/>
          <w:b/>
          <w:sz w:val="18"/>
          <w:szCs w:val="18"/>
        </w:rPr>
        <w:t xml:space="preserve"> (“RF</w:t>
      </w:r>
      <w:r w:rsidR="00AE4753">
        <w:rPr>
          <w:rFonts w:ascii="Arial" w:hAnsi="Arial" w:cs="Arial"/>
          <w:b/>
          <w:sz w:val="18"/>
          <w:szCs w:val="18"/>
        </w:rPr>
        <w:t>I</w:t>
      </w:r>
      <w:r w:rsidR="001017C3" w:rsidRPr="00CD6A95">
        <w:rPr>
          <w:rFonts w:ascii="Arial" w:hAnsi="Arial" w:cs="Arial"/>
          <w:b/>
          <w:sz w:val="18"/>
          <w:szCs w:val="18"/>
        </w:rPr>
        <w:t>”)</w:t>
      </w:r>
      <w:r w:rsidRPr="00540AE1">
        <w:rPr>
          <w:rFonts w:ascii="Arial" w:hAnsi="Arial" w:cs="Arial"/>
          <w:sz w:val="18"/>
          <w:szCs w:val="18"/>
        </w:rPr>
        <w:t>, we hereby submit the proposal complying with the requirements of the RF</w:t>
      </w:r>
      <w:r w:rsidR="00AE4753">
        <w:rPr>
          <w:rFonts w:ascii="Arial" w:hAnsi="Arial" w:cs="Arial"/>
          <w:sz w:val="18"/>
          <w:szCs w:val="18"/>
        </w:rPr>
        <w:t>I</w:t>
      </w:r>
      <w:r w:rsidRPr="00540AE1">
        <w:rPr>
          <w:rFonts w:ascii="Arial" w:hAnsi="Arial" w:cs="Arial"/>
          <w:sz w:val="18"/>
          <w:szCs w:val="18"/>
        </w:rPr>
        <w:t xml:space="preserve"> and we hereby declare that this proposal was drawn up for</w:t>
      </w:r>
    </w:p>
    <w:p w14:paraId="435D9968" w14:textId="77777777" w:rsidR="00AE4753" w:rsidRPr="008627DC" w:rsidRDefault="00AE4753" w:rsidP="00AE4753">
      <w:pPr>
        <w:pStyle w:val="Akapitzlist"/>
        <w:numPr>
          <w:ilvl w:val="0"/>
          <w:numId w:val="39"/>
        </w:numPr>
        <w:spacing w:after="160" w:line="240" w:lineRule="auto"/>
        <w:jc w:val="both"/>
        <w:rPr>
          <w:rFonts w:ascii="Arial" w:hAnsi="Arial" w:cs="Arial"/>
          <w:sz w:val="18"/>
          <w:szCs w:val="18"/>
          <w:lang w:val="en-GB"/>
        </w:rPr>
      </w:pPr>
      <w:r w:rsidRPr="008627DC">
        <w:rPr>
          <w:rFonts w:ascii="Arial" w:hAnsi="Arial" w:cs="Arial"/>
          <w:sz w:val="18"/>
          <w:szCs w:val="18"/>
          <w:lang w:val="en-GB"/>
        </w:rPr>
        <w:t>the entire scope of the subject of the RFI**</w:t>
      </w:r>
    </w:p>
    <w:p w14:paraId="78D30F68" w14:textId="77777777" w:rsidR="00AE4753" w:rsidRPr="008627DC" w:rsidRDefault="00AE4753" w:rsidP="00AE4753">
      <w:pPr>
        <w:pStyle w:val="Akapitzlist"/>
        <w:numPr>
          <w:ilvl w:val="0"/>
          <w:numId w:val="39"/>
        </w:numPr>
        <w:spacing w:after="160" w:line="240" w:lineRule="auto"/>
        <w:jc w:val="both"/>
        <w:rPr>
          <w:rFonts w:ascii="Arial" w:hAnsi="Arial" w:cs="Arial"/>
          <w:sz w:val="18"/>
          <w:szCs w:val="18"/>
          <w:lang w:val="en-GB"/>
        </w:rPr>
      </w:pPr>
      <w:r w:rsidRPr="008627DC">
        <w:rPr>
          <w:rFonts w:ascii="Arial" w:hAnsi="Arial" w:cs="Arial"/>
          <w:sz w:val="18"/>
          <w:szCs w:val="18"/>
          <w:lang w:val="en-GB"/>
        </w:rPr>
        <w:t>the task:…………………...</w:t>
      </w:r>
    </w:p>
    <w:p w14:paraId="540306CF" w14:textId="77777777" w:rsidR="00AE4753" w:rsidRPr="008627DC" w:rsidRDefault="00AE4753" w:rsidP="00AE4753">
      <w:pPr>
        <w:pStyle w:val="Akapitzlist"/>
        <w:spacing w:after="0" w:line="240" w:lineRule="auto"/>
        <w:ind w:left="360"/>
        <w:jc w:val="both"/>
        <w:rPr>
          <w:rFonts w:ascii="Arial" w:hAnsi="Arial" w:cs="Arial"/>
          <w:i/>
          <w:sz w:val="18"/>
          <w:szCs w:val="18"/>
          <w:lang w:val="en-GB"/>
        </w:rPr>
      </w:pPr>
      <w:r w:rsidRPr="008627DC">
        <w:rPr>
          <w:rFonts w:ascii="Arial" w:hAnsi="Arial" w:cs="Arial"/>
          <w:b/>
          <w:i/>
          <w:sz w:val="18"/>
          <w:szCs w:val="18"/>
          <w:lang w:val="en-GB"/>
        </w:rPr>
        <w:t xml:space="preserve">** </w:t>
      </w:r>
      <w:r w:rsidRPr="008627DC">
        <w:rPr>
          <w:rFonts w:ascii="Arial" w:hAnsi="Arial" w:cs="Arial"/>
          <w:i/>
          <w:sz w:val="18"/>
          <w:szCs w:val="18"/>
          <w:lang w:val="en-GB"/>
        </w:rPr>
        <w:t>delete as appropriate, enter task name</w:t>
      </w:r>
    </w:p>
    <w:p w14:paraId="1A42F9F5" w14:textId="15601B5C"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sz w:val="18"/>
          <w:szCs w:val="18"/>
        </w:rPr>
        <w:t xml:space="preserve">and deliveries related to the completion of the subject of procurements, as </w:t>
      </w:r>
      <w:r w:rsidR="00AE4753">
        <w:rPr>
          <w:rFonts w:ascii="Arial" w:hAnsi="Arial" w:cs="Arial"/>
          <w:sz w:val="18"/>
          <w:szCs w:val="18"/>
        </w:rPr>
        <w:t>stipulated in this Request for Information</w:t>
      </w:r>
      <w:r w:rsidRPr="00540AE1">
        <w:rPr>
          <w:rFonts w:ascii="Arial" w:hAnsi="Arial" w:cs="Arial"/>
          <w:sz w:val="18"/>
          <w:szCs w:val="18"/>
        </w:rPr>
        <w:t>.</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4782BB68" w:rsidR="004C49B2" w:rsidRPr="00184EAA" w:rsidRDefault="004C49B2" w:rsidP="00165C2B">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indication of a maximum amount of total remuneration</w:t>
      </w:r>
      <w:r w:rsidR="005C1799" w:rsidRPr="00540AE1">
        <w:rPr>
          <w:rFonts w:ascii="Arial" w:hAnsi="Arial" w:cs="Arial"/>
          <w:sz w:val="18"/>
          <w:szCs w:val="18"/>
          <w:lang w:val="en-GB"/>
        </w:rPr>
        <w:t xml:space="preserve"> according to the Price Picture</w:t>
      </w:r>
      <w:r w:rsidRPr="00540AE1">
        <w:rPr>
          <w:rFonts w:ascii="Arial" w:hAnsi="Arial" w:cs="Arial"/>
          <w:sz w:val="18"/>
          <w:szCs w:val="18"/>
          <w:lang w:val="en-GB"/>
        </w:rPr>
        <w:t>.</w:t>
      </w:r>
    </w:p>
    <w:p w14:paraId="0DAE559E" w14:textId="3FACA3A9" w:rsidR="004C49B2" w:rsidRPr="00540AE1" w:rsidRDefault="004C49B2" w:rsidP="00165C2B">
      <w:pPr>
        <w:pStyle w:val="Akapitzlist"/>
        <w:numPr>
          <w:ilvl w:val="0"/>
          <w:numId w:val="24"/>
        </w:numPr>
        <w:autoSpaceDE w:val="0"/>
        <w:autoSpaceDN w:val="0"/>
        <w:jc w:val="both"/>
        <w:rPr>
          <w:rFonts w:ascii="Arial" w:hAnsi="Arial" w:cs="Arial"/>
          <w:sz w:val="18"/>
          <w:szCs w:val="18"/>
          <w:lang w:val="en-GB"/>
        </w:rPr>
      </w:pPr>
      <w:r w:rsidRPr="00540AE1">
        <w:rPr>
          <w:rFonts w:ascii="Arial" w:hAnsi="Arial" w:cs="Arial"/>
          <w:sz w:val="18"/>
          <w:szCs w:val="18"/>
          <w:lang w:val="en-GB"/>
        </w:rPr>
        <w:t xml:space="preserve">We accept </w:t>
      </w:r>
      <w:r w:rsidR="006462BD">
        <w:rPr>
          <w:rFonts w:ascii="Arial" w:hAnsi="Arial" w:cs="Arial"/>
          <w:sz w:val="18"/>
          <w:szCs w:val="18"/>
          <w:lang w:val="en-GB"/>
        </w:rPr>
        <w:t xml:space="preserve">the Ordering Party’s condition </w:t>
      </w:r>
      <w:r w:rsidRPr="00540AE1">
        <w:rPr>
          <w:rFonts w:ascii="Arial" w:hAnsi="Arial" w:cs="Arial"/>
          <w:sz w:val="18"/>
          <w:szCs w:val="18"/>
          <w:lang w:val="en-GB"/>
        </w:rPr>
        <w:t>that the re</w:t>
      </w:r>
      <w:r w:rsidR="007724F9" w:rsidRPr="00540AE1">
        <w:rPr>
          <w:rFonts w:ascii="Arial" w:hAnsi="Arial" w:cs="Arial"/>
          <w:sz w:val="18"/>
          <w:szCs w:val="18"/>
          <w:lang w:val="en-GB"/>
        </w:rPr>
        <w:t>m</w:t>
      </w:r>
      <w:r w:rsidRPr="00540AE1">
        <w:rPr>
          <w:rFonts w:ascii="Arial" w:hAnsi="Arial" w:cs="Arial"/>
          <w:sz w:val="18"/>
          <w:szCs w:val="18"/>
          <w:lang w:val="en-GB"/>
        </w:rPr>
        <w:t>u</w:t>
      </w:r>
      <w:r w:rsidR="007724F9" w:rsidRPr="00540AE1">
        <w:rPr>
          <w:rFonts w:ascii="Arial" w:hAnsi="Arial" w:cs="Arial"/>
          <w:sz w:val="18"/>
          <w:szCs w:val="18"/>
          <w:lang w:val="en-GB"/>
        </w:rPr>
        <w:t>n</w:t>
      </w:r>
      <w:r w:rsidRPr="00540AE1">
        <w:rPr>
          <w:rFonts w:ascii="Arial" w:hAnsi="Arial" w:cs="Arial"/>
          <w:sz w:val="18"/>
          <w:szCs w:val="18"/>
          <w:lang w:val="en-GB"/>
        </w:rPr>
        <w:t xml:space="preserve">eration </w:t>
      </w:r>
      <w:r w:rsidR="006462BD">
        <w:rPr>
          <w:rFonts w:ascii="Arial" w:hAnsi="Arial" w:cs="Arial"/>
          <w:sz w:val="18"/>
          <w:szCs w:val="18"/>
          <w:lang w:val="en-GB"/>
        </w:rPr>
        <w:t>is</w:t>
      </w:r>
      <w:r w:rsidRPr="00540AE1">
        <w:rPr>
          <w:rFonts w:ascii="Arial" w:hAnsi="Arial" w:cs="Arial"/>
          <w:sz w:val="18"/>
          <w:szCs w:val="18"/>
          <w:lang w:val="en-GB"/>
        </w:rPr>
        <w:t xml:space="preserve"> paid adequately to the scope that was actually performed and confirmed by signed final acceptance protocol. The SCOPE OF WORK can be limited after the COMPANY's decision (in written form sent via email). </w:t>
      </w:r>
    </w:p>
    <w:p w14:paraId="0F468C0B" w14:textId="21D5C696" w:rsidR="004C49B2" w:rsidRPr="009C6E40" w:rsidRDefault="004C49B2" w:rsidP="00165C2B">
      <w:pPr>
        <w:pStyle w:val="Akapitzlist"/>
        <w:numPr>
          <w:ilvl w:val="0"/>
          <w:numId w:val="24"/>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w:t>
      </w:r>
      <w:r w:rsidR="00BF2C76" w:rsidRPr="00540AE1">
        <w:rPr>
          <w:rFonts w:ascii="Arial" w:hAnsi="Arial" w:cs="Arial"/>
          <w:sz w:val="18"/>
          <w:szCs w:val="18"/>
          <w:lang w:val="en-GB"/>
        </w:rPr>
        <w:t xml:space="preserve">accept </w:t>
      </w:r>
      <w:r w:rsidR="00BF2C76">
        <w:rPr>
          <w:rFonts w:ascii="Arial" w:hAnsi="Arial" w:cs="Arial"/>
          <w:sz w:val="18"/>
          <w:szCs w:val="18"/>
          <w:lang w:val="en-GB"/>
        </w:rPr>
        <w:t>the Ordering Party’s condition that</w:t>
      </w:r>
      <w:r w:rsidRPr="009C6E40">
        <w:rPr>
          <w:rFonts w:ascii="Arial" w:eastAsia="Times New Roman" w:hAnsi="Arial" w:cs="Arial"/>
          <w:sz w:val="18"/>
          <w:szCs w:val="18"/>
          <w:lang w:val="en-GB" w:eastAsia="pl-PL"/>
        </w:rPr>
        <w:t xml:space="preserve"> </w:t>
      </w:r>
      <w:r w:rsidR="009C6E40" w:rsidRPr="009C6E40">
        <w:rPr>
          <w:rFonts w:ascii="Arial" w:eastAsia="Times New Roman" w:hAnsi="Arial" w:cs="Arial"/>
          <w:sz w:val="18"/>
          <w:szCs w:val="18"/>
          <w:lang w:val="en-GB" w:eastAsia="pl-PL"/>
        </w:rPr>
        <w:t>the remuneration includes the transfer to ORLEN Neptun of all intellectual property rights to the documentation prepared and any other materials produced by the Bidder in connection with the performance of the contract and all costs required to perform the subject of the contract</w:t>
      </w:r>
      <w:r w:rsidRPr="009C6E40">
        <w:rPr>
          <w:rFonts w:ascii="Arial" w:eastAsia="Times New Roman" w:hAnsi="Arial" w:cs="Arial"/>
          <w:sz w:val="18"/>
          <w:szCs w:val="18"/>
          <w:lang w:val="en-GB" w:eastAsia="pl-PL"/>
        </w:rPr>
        <w:t>.</w:t>
      </w:r>
    </w:p>
    <w:p w14:paraId="48E1D965" w14:textId="2344577C" w:rsidR="00132137" w:rsidRPr="00540AE1" w:rsidRDefault="004C49B2" w:rsidP="00165C2B">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accept a 45-day invoice payment term, counted from the date of receipt of a correctly issued invoice with an acceptance protocol</w:t>
      </w:r>
      <w:r w:rsidR="00132137" w:rsidRPr="00540AE1">
        <w:rPr>
          <w:rFonts w:ascii="Arial" w:eastAsia="Times New Roman" w:hAnsi="Arial" w:cs="Arial"/>
          <w:sz w:val="18"/>
          <w:szCs w:val="18"/>
          <w:lang w:val="en-GB" w:eastAsia="pl-PL"/>
        </w:rPr>
        <w:t>.</w:t>
      </w:r>
    </w:p>
    <w:p w14:paraId="785EC67B" w14:textId="0B30AB38"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A92028" w:rsidRPr="00540AE1">
        <w:rPr>
          <w:rFonts w:ascii="Arial" w:hAnsi="Arial" w:cs="Arial"/>
          <w:b/>
          <w:color w:val="000000" w:themeColor="text1"/>
          <w:sz w:val="18"/>
          <w:szCs w:val="18"/>
          <w:lang w:val="en-GB"/>
        </w:rPr>
        <w:t>(</w:t>
      </w:r>
      <w:r w:rsidR="006462BD">
        <w:rPr>
          <w:rFonts w:ascii="Arial" w:hAnsi="Arial" w:cs="Arial"/>
          <w:b/>
          <w:color w:val="000000" w:themeColor="text1"/>
          <w:sz w:val="18"/>
          <w:szCs w:val="18"/>
          <w:lang w:val="en-GB"/>
        </w:rPr>
        <w:t>100</w:t>
      </w:r>
      <w:r w:rsidR="00A92028" w:rsidRPr="00540AE1">
        <w:rPr>
          <w:rFonts w:ascii="Arial" w:hAnsi="Arial" w:cs="Arial"/>
          <w:b/>
          <w:color w:val="000000" w:themeColor="text1"/>
          <w:sz w:val="18"/>
          <w:szCs w:val="18"/>
          <w:lang w:val="en-GB"/>
        </w:rPr>
        <w:t>%)</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7665AE75" w:rsidR="00A92028" w:rsidRPr="00540AE1" w:rsidRDefault="00A92028" w:rsidP="00A92028">
      <w:pPr>
        <w:spacing w:line="276" w:lineRule="auto"/>
        <w:jc w:val="both"/>
        <w:rPr>
          <w:rFonts w:ascii="Arial" w:hAnsi="Arial" w:cs="Arial"/>
          <w:sz w:val="18"/>
          <w:szCs w:val="18"/>
          <w:lang w:val="en-GB"/>
        </w:rPr>
      </w:pPr>
      <w:r w:rsidRPr="00540AE1">
        <w:rPr>
          <w:rFonts w:ascii="Arial" w:hAnsi="Arial" w:cs="Arial"/>
          <w:sz w:val="18"/>
          <w:szCs w:val="18"/>
          <w:lang w:val="en-GB"/>
        </w:rPr>
        <w:t>MAXIMUM TOTAL PRICE –</w:t>
      </w:r>
      <w:r w:rsidR="0073380C" w:rsidRPr="00540AE1">
        <w:rPr>
          <w:rFonts w:ascii="Arial" w:hAnsi="Arial" w:cs="Arial"/>
          <w:i/>
          <w:color w:val="808080" w:themeColor="background1" w:themeShade="80"/>
          <w:sz w:val="18"/>
          <w:szCs w:val="18"/>
          <w:lang w:val="en-GB"/>
        </w:rPr>
        <w:t xml:space="preserve"> </w:t>
      </w:r>
      <w:r w:rsidR="0073380C" w:rsidRPr="00540AE1">
        <w:rPr>
          <w:rFonts w:ascii="Arial" w:hAnsi="Arial" w:cs="Arial"/>
          <w:sz w:val="18"/>
          <w:szCs w:val="18"/>
          <w:lang w:val="en-GB"/>
        </w:rPr>
        <w:t xml:space="preserve">in accordance with Price Picture </w:t>
      </w:r>
      <w:r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552EDAA8" w14:textId="0B61E8B8" w:rsidR="00132137" w:rsidRPr="00540AE1" w:rsidRDefault="00132137" w:rsidP="00132137">
      <w:pPr>
        <w:jc w:val="both"/>
        <w:rPr>
          <w:rFonts w:ascii="Arial" w:hAnsi="Arial" w:cs="Arial"/>
          <w:sz w:val="18"/>
          <w:szCs w:val="18"/>
          <w:lang w:val="en-GB"/>
        </w:rPr>
      </w:pPr>
    </w:p>
    <w:p w14:paraId="2B4ABC33" w14:textId="77777777" w:rsidR="00132137" w:rsidRPr="00540AE1" w:rsidRDefault="00132137" w:rsidP="00132137">
      <w:pPr>
        <w:jc w:val="both"/>
        <w:rPr>
          <w:rFonts w:ascii="Arial" w:hAnsi="Arial" w:cs="Arial"/>
          <w:sz w:val="18"/>
          <w:szCs w:val="18"/>
        </w:rPr>
      </w:pPr>
      <w:r w:rsidRPr="00540AE1">
        <w:rPr>
          <w:rFonts w:ascii="Arial" w:hAnsi="Arial" w:cs="Arial"/>
          <w:sz w:val="18"/>
          <w:szCs w:val="18"/>
        </w:rPr>
        <w:t>OFERTA HANDLOWA  zawiera:</w:t>
      </w:r>
      <w:r w:rsidRPr="00540AE1">
        <w:rPr>
          <w:rFonts w:ascii="Arial" w:hAnsi="Arial" w:cs="Arial"/>
          <w:sz w:val="18"/>
          <w:szCs w:val="18"/>
        </w:rPr>
        <w:tab/>
      </w:r>
    </w:p>
    <w:p w14:paraId="6D22CCD6" w14:textId="77777777" w:rsidR="00132137" w:rsidRPr="00540AE1"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7553"/>
      </w:tblGrid>
      <w:tr w:rsidR="00132137" w:rsidRPr="001D5F1B" w14:paraId="4647D613" w14:textId="77777777" w:rsidTr="0044390F">
        <w:trPr>
          <w:trHeight w:val="258"/>
        </w:trPr>
        <w:tc>
          <w:tcPr>
            <w:tcW w:w="1509" w:type="dxa"/>
          </w:tcPr>
          <w:p w14:paraId="6B19258D" w14:textId="0F830F2B" w:rsidR="00132137" w:rsidRPr="00540AE1" w:rsidRDefault="0073380C" w:rsidP="00132137">
            <w:pPr>
              <w:jc w:val="both"/>
              <w:rPr>
                <w:rFonts w:ascii="Arial" w:hAnsi="Arial" w:cs="Arial"/>
                <w:b/>
                <w:sz w:val="18"/>
                <w:szCs w:val="18"/>
              </w:rPr>
            </w:pPr>
            <w:r w:rsidRPr="00540AE1">
              <w:rPr>
                <w:rFonts w:ascii="Arial" w:hAnsi="Arial" w:cs="Arial"/>
                <w:b/>
                <w:sz w:val="18"/>
                <w:szCs w:val="18"/>
                <w:lang w:val="en-GB"/>
              </w:rPr>
              <w:t>Appendix H1</w:t>
            </w:r>
          </w:p>
        </w:tc>
        <w:tc>
          <w:tcPr>
            <w:tcW w:w="7553" w:type="dxa"/>
          </w:tcPr>
          <w:p w14:paraId="3EC27D25" w14:textId="7D0F2593" w:rsidR="00132137" w:rsidRPr="00540AE1" w:rsidRDefault="0073380C" w:rsidP="00D45538">
            <w:pPr>
              <w:jc w:val="both"/>
              <w:rPr>
                <w:rFonts w:ascii="Arial" w:hAnsi="Arial" w:cs="Arial"/>
                <w:sz w:val="18"/>
                <w:szCs w:val="18"/>
                <w:lang w:val="en-GB"/>
              </w:rPr>
            </w:pPr>
            <w:r w:rsidRPr="00540AE1">
              <w:rPr>
                <w:rFonts w:ascii="Arial" w:hAnsi="Arial" w:cs="Arial"/>
                <w:b/>
                <w:sz w:val="18"/>
                <w:szCs w:val="18"/>
                <w:lang w:val="en-GB"/>
              </w:rPr>
              <w:t xml:space="preserve">Price Picture </w:t>
            </w:r>
            <w:r w:rsidRPr="00540AE1">
              <w:rPr>
                <w:rFonts w:ascii="Arial" w:hAnsi="Arial" w:cs="Arial"/>
                <w:sz w:val="18"/>
                <w:szCs w:val="18"/>
                <w:lang w:val="en-GB"/>
              </w:rPr>
              <w:t xml:space="preserve">– based on Appendix </w:t>
            </w:r>
            <w:r w:rsidR="00240881">
              <w:rPr>
                <w:rFonts w:ascii="Arial" w:hAnsi="Arial" w:cs="Arial"/>
                <w:sz w:val="18"/>
                <w:szCs w:val="18"/>
                <w:lang w:val="en-GB"/>
              </w:rPr>
              <w:t>H1</w:t>
            </w:r>
            <w:r w:rsidRPr="00540AE1">
              <w:rPr>
                <w:rFonts w:ascii="Arial" w:hAnsi="Arial" w:cs="Arial"/>
                <w:sz w:val="18"/>
                <w:szCs w:val="18"/>
                <w:lang w:val="en-GB"/>
              </w:rPr>
              <w:t xml:space="preserve"> to the RF</w:t>
            </w:r>
            <w:r w:rsidR="00D45538">
              <w:rPr>
                <w:rFonts w:ascii="Arial" w:hAnsi="Arial" w:cs="Arial"/>
                <w:sz w:val="18"/>
                <w:szCs w:val="18"/>
                <w:lang w:val="en-GB"/>
              </w:rPr>
              <w:t>I</w:t>
            </w:r>
            <w:r w:rsidRPr="00540AE1">
              <w:rPr>
                <w:rFonts w:ascii="Arial" w:hAnsi="Arial" w:cs="Arial"/>
                <w:sz w:val="18"/>
                <w:szCs w:val="18"/>
                <w:lang w:val="en-GB"/>
              </w:rPr>
              <w:t xml:space="preserve"> “Price Picture” filled in in the form of a PDF file (signed by an authorized person) and in an editable version.</w:t>
            </w:r>
          </w:p>
        </w:tc>
      </w:tr>
    </w:tbl>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Pr="00540AE1"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03C06DB5" w:rsidR="00BF2C76" w:rsidRDefault="00BF2C76">
      <w:pPr>
        <w:spacing w:after="160" w:line="259" w:lineRule="auto"/>
        <w:rPr>
          <w:rFonts w:ascii="Arial" w:hAnsi="Arial" w:cs="Arial"/>
          <w:i/>
          <w:color w:val="000000"/>
          <w:u w:val="single"/>
          <w:lang w:val="en-GB"/>
        </w:rPr>
      </w:pPr>
      <w:r>
        <w:rPr>
          <w:rFonts w:ascii="Arial" w:hAnsi="Arial" w:cs="Arial"/>
          <w:i/>
          <w:color w:val="000000"/>
          <w:u w:val="single"/>
          <w:lang w:val="en-GB"/>
        </w:rPr>
        <w:br w:type="page"/>
      </w:r>
    </w:p>
    <w:p w14:paraId="083D7048" w14:textId="77777777" w:rsidR="00132137" w:rsidRDefault="00132137" w:rsidP="00132137">
      <w:pPr>
        <w:spacing w:after="160" w:line="259" w:lineRule="auto"/>
        <w:rPr>
          <w:rFonts w:ascii="Arial" w:hAnsi="Arial" w:cs="Arial"/>
          <w:i/>
          <w:color w:val="000000"/>
          <w:u w:val="single"/>
          <w:lang w:val="en-GB"/>
        </w:rPr>
      </w:pPr>
    </w:p>
    <w:p w14:paraId="7AC3E890" w14:textId="77777777" w:rsidR="006462BD" w:rsidRPr="0044390F" w:rsidRDefault="006462BD" w:rsidP="00132137">
      <w:pPr>
        <w:spacing w:after="160" w:line="259" w:lineRule="auto"/>
        <w:rPr>
          <w:rFonts w:ascii="Arial" w:hAnsi="Arial" w:cs="Arial"/>
          <w:i/>
          <w:color w:val="000000"/>
          <w:u w:val="single"/>
          <w:lang w:val="en-GB"/>
        </w:rPr>
      </w:pPr>
    </w:p>
    <w:p w14:paraId="1142A92F" w14:textId="77777777" w:rsidR="00A70A01" w:rsidRPr="00A70A01" w:rsidRDefault="00A70A01" w:rsidP="00A70A01">
      <w:pPr>
        <w:jc w:val="right"/>
        <w:rPr>
          <w:rFonts w:ascii="Arial" w:hAnsi="Arial" w:cs="Arial"/>
          <w:b/>
          <w:sz w:val="18"/>
          <w:szCs w:val="18"/>
          <w:lang w:val="en-GB"/>
        </w:rPr>
      </w:pPr>
      <w:r w:rsidRPr="00A70A01">
        <w:rPr>
          <w:rFonts w:ascii="Arial" w:hAnsi="Arial" w:cs="Arial"/>
          <w:b/>
          <w:sz w:val="18"/>
          <w:szCs w:val="18"/>
          <w:lang w:val="en-GB"/>
        </w:rPr>
        <w:t xml:space="preserve">Appendix No. </w:t>
      </w:r>
      <w:r w:rsidRPr="00A70A01">
        <w:rPr>
          <w:rFonts w:ascii="Arial" w:hAnsi="Arial" w:cs="Arial"/>
          <w:b/>
          <w:color w:val="FF0000"/>
          <w:sz w:val="18"/>
          <w:szCs w:val="18"/>
          <w:lang w:val="en-GB"/>
        </w:rPr>
        <w:t>4</w:t>
      </w:r>
    </w:p>
    <w:p w14:paraId="45613A8E" w14:textId="71AABF18" w:rsidR="00A70A01" w:rsidRDefault="00A70A01" w:rsidP="00A70A01">
      <w:pPr>
        <w:jc w:val="right"/>
        <w:rPr>
          <w:rFonts w:ascii="Arial" w:hAnsi="Arial" w:cs="Arial"/>
          <w:b/>
          <w:bCs/>
          <w:color w:val="000000"/>
          <w:sz w:val="18"/>
          <w:szCs w:val="18"/>
          <w:lang w:val="en-GB"/>
        </w:rPr>
      </w:pPr>
      <w:r w:rsidRPr="00A70A01">
        <w:rPr>
          <w:rFonts w:ascii="Arial" w:hAnsi="Arial" w:cs="Arial"/>
          <w:b/>
          <w:bCs/>
          <w:color w:val="000000"/>
          <w:sz w:val="18"/>
          <w:szCs w:val="18"/>
          <w:lang w:val="en-GB"/>
        </w:rPr>
        <w:t>Information protection agreement</w:t>
      </w:r>
    </w:p>
    <w:p w14:paraId="3E71DED9" w14:textId="57647718" w:rsidR="001E3C56" w:rsidRDefault="001E3C56" w:rsidP="00A70A01">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4EF82A8F" w14:textId="77777777" w:rsidR="00A70A01" w:rsidRPr="00A70A01" w:rsidRDefault="00A70A01" w:rsidP="00A70A01">
      <w:pPr>
        <w:jc w:val="right"/>
        <w:rPr>
          <w:rFonts w:ascii="Arial" w:hAnsi="Arial" w:cs="Arial"/>
          <w:b/>
          <w:sz w:val="18"/>
          <w:szCs w:val="18"/>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EC1630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t xml:space="preserve">Appendix </w:t>
      </w:r>
      <w:r>
        <w:rPr>
          <w:rFonts w:ascii="Arial" w:hAnsi="Arial" w:cs="Arial"/>
          <w:b/>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2C6709E2" w14:textId="72177644" w:rsidR="00A70A01" w:rsidRDefault="001E3C56" w:rsidP="001E3C56">
      <w:pPr>
        <w:spacing w:line="276" w:lineRule="auto"/>
        <w:ind w:left="4248"/>
        <w:rPr>
          <w:rFonts w:ascii="Arial" w:hAnsi="Arial" w:cs="Arial"/>
          <w:b/>
          <w:sz w:val="18"/>
          <w:szCs w:val="18"/>
          <w:lang w:val="en-GB"/>
        </w:rPr>
      </w:pPr>
      <w:r>
        <w:rPr>
          <w:rFonts w:ascii="Arial" w:hAnsi="Arial" w:cs="Arial"/>
          <w:b/>
          <w:sz w:val="18"/>
          <w:szCs w:val="18"/>
          <w:lang w:val="en-GB"/>
        </w:rPr>
        <w:t xml:space="preserve">   shared a</w:t>
      </w:r>
      <w:r w:rsidR="00A70A01">
        <w:rPr>
          <w:rFonts w:ascii="Arial" w:hAnsi="Arial" w:cs="Arial"/>
          <w:b/>
          <w:sz w:val="18"/>
          <w:szCs w:val="18"/>
          <w:lang w:val="en-GB"/>
        </w:rPr>
        <w:t xml:space="preserve">fter </w:t>
      </w:r>
      <w:r w:rsidR="00A70A01" w:rsidRPr="000C72F7">
        <w:rPr>
          <w:rFonts w:ascii="Arial" w:hAnsi="Arial" w:cs="Arial"/>
          <w:b/>
          <w:sz w:val="18"/>
          <w:szCs w:val="18"/>
          <w:lang w:val="en-GB"/>
        </w:rPr>
        <w:t>signed Information Protection Agreement</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sz w:val="18"/>
          <w:szCs w:val="18"/>
          <w:lang w:val="en-GB"/>
        </w:rPr>
      </w:pPr>
      <w:bookmarkStart w:id="0" w:name="bookmark313"/>
      <w:bookmarkEnd w:id="0"/>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include, depending on the type of cooperation, necessary data to represent the legal person, data included in the documents confirming your authorisations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165C2B">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165C2B">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165C2B">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165C2B">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165C2B">
      <w:pPr>
        <w:numPr>
          <w:ilvl w:val="0"/>
          <w:numId w:val="36"/>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165C2B">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165C2B">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165C2B">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165C2B">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165C2B">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165C2B">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165C2B">
      <w:pPr>
        <w:pStyle w:val="Akapitzlist"/>
        <w:numPr>
          <w:ilvl w:val="0"/>
          <w:numId w:val="36"/>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o.o.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07CAFE74"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BF2C76">
        <w:rPr>
          <w:rFonts w:ascii="Arial" w:hAnsi="Arial" w:cs="Arial"/>
          <w:b/>
          <w:color w:val="FF0000"/>
          <w:sz w:val="18"/>
          <w:szCs w:val="18"/>
          <w:lang w:val="en-GB"/>
        </w:rPr>
        <w:t>3</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r w:rsidRPr="00B93730">
              <w:rPr>
                <w:rFonts w:ascii="Arial" w:eastAsia="Calibri" w:hAnsi="Arial" w:cs="Arial"/>
                <w:sz w:val="18"/>
                <w:szCs w:val="18"/>
                <w:lang w:eastAsia="zh-CN"/>
              </w:rPr>
              <w:t>Customer’s data („Company”, „Customer”)</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r w:rsidRPr="00B93730">
              <w:rPr>
                <w:rFonts w:ascii="Arial" w:hAnsi="Arial" w:cs="Arial"/>
                <w:sz w:val="18"/>
                <w:szCs w:val="18"/>
              </w:rPr>
              <w:t>Name</w:t>
            </w:r>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r w:rsidRPr="00B93730">
              <w:rPr>
                <w:rFonts w:ascii="Arial" w:hAnsi="Arial" w:cs="Arial"/>
                <w:sz w:val="18"/>
                <w:szCs w:val="18"/>
              </w:rPr>
              <w:t>Tax identification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1D5F1B"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1D5F1B"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(eg.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The state of registration</w:t>
            </w:r>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1D5F1B"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FA438A"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FA438A"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r w:rsidRPr="00B93730">
              <w:rPr>
                <w:rFonts w:ascii="Arial" w:eastAsia="Calibri" w:hAnsi="Arial" w:cs="Arial"/>
                <w:sz w:val="18"/>
                <w:szCs w:val="18"/>
                <w:lang w:eastAsia="zh-CN"/>
              </w:rPr>
              <w:t>Surname and first name</w:t>
            </w:r>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1D5F1B"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Surname and first name</w:t>
            </w:r>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Signature</w:t>
            </w:r>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r w:rsidRPr="00B93730">
              <w:rPr>
                <w:rFonts w:ascii="Arial" w:eastAsia="Calibri" w:hAnsi="Arial" w:cs="Arial"/>
                <w:sz w:val="18"/>
                <w:szCs w:val="18"/>
                <w:lang w:eastAsia="zh-CN"/>
              </w:rPr>
              <w:t>Type of representation</w:t>
            </w:r>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r w:rsidRPr="00B93730">
              <w:rPr>
                <w:rFonts w:ascii="Arial" w:eastAsia="Calibri" w:hAnsi="Arial" w:cs="Arial"/>
                <w:sz w:val="18"/>
                <w:szCs w:val="18"/>
                <w:lang w:eastAsia="zh-CN"/>
              </w:rPr>
              <w:t>Representative/Authorised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Annexes:</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clause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End w:id="1"/>
      <w:bookmarkEnd w:id="2"/>
      <w:bookmarkEnd w:id="3"/>
      <w:bookmarkEnd w:id="4"/>
      <w:bookmarkEnd w:id="5"/>
      <w:bookmarkEnd w:id="6"/>
      <w:bookmarkEnd w:id="7"/>
      <w:bookmarkEnd w:id="8"/>
      <w:bookmarkEnd w:id="9"/>
      <w:bookmarkEnd w:id="10"/>
      <w:bookmarkEnd w:id="11"/>
      <w:bookmarkEnd w:id="12"/>
      <w:bookmarkEnd w:id="13"/>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o.o.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o.o.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with its registered office in Warszawa, ul. Bielańska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hereby informs that its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4"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„Inspektor Ochrony Danych“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165C2B">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165C2B">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o.o.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You can send a request regarding the implementation of the above-mentioned rights by e-mail: daneosobowe.Neptun@orlen.pl or in writing to the address indicated in item 1 with additional information „Inspektor Ochrony Danych</w:t>
      </w:r>
      <w:r w:rsidR="00132137" w:rsidRPr="00966491">
        <w:rPr>
          <w:rFonts w:ascii="Arial" w:eastAsiaTheme="minorHAnsi" w:hAnsi="Arial" w:cs="Arial"/>
          <w:sz w:val="18"/>
          <w:szCs w:val="18"/>
          <w:lang w:val="en-GB"/>
        </w:rPr>
        <w:t>”.</w:t>
      </w:r>
    </w:p>
    <w:p w14:paraId="3DB589A1" w14:textId="77777777" w:rsidR="00132137" w:rsidRPr="00966491" w:rsidRDefault="00C13854" w:rsidP="00205365">
      <w:pPr>
        <w:pStyle w:val="Akapitzlist"/>
        <w:numPr>
          <w:ilvl w:val="1"/>
          <w:numId w:val="22"/>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w:t>
      </w:r>
      <w:bookmarkStart w:id="14" w:name="_GoBack"/>
      <w:bookmarkEnd w:id="14"/>
      <w:r w:rsidRPr="00A9404F">
        <w:rPr>
          <w:rFonts w:ascii="Arial" w:hAnsi="Arial" w:cs="Arial"/>
          <w:sz w:val="18"/>
          <w:szCs w:val="18"/>
          <w:lang w:val="en-GB" w:eastAsia="zh-CN"/>
        </w:rPr>
        <w: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founder,</w:t>
      </w:r>
    </w:p>
    <w:p w14:paraId="1D05A618"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trustee,</w:t>
      </w:r>
    </w:p>
    <w:p w14:paraId="7CC19C37"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a supervisor, if established,</w:t>
      </w:r>
    </w:p>
    <w:p w14:paraId="2A92DE59"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0EAD7F56" w14:textId="7F4BCA33" w:rsidR="005013EB" w:rsidRDefault="005013EB" w:rsidP="00132137">
      <w:pPr>
        <w:pStyle w:val="Akapitzlist"/>
        <w:suppressAutoHyphens/>
        <w:ind w:left="284"/>
        <w:jc w:val="both"/>
        <w:rPr>
          <w:rFonts w:ascii="Arial" w:hAnsi="Arial" w:cs="Arial"/>
          <w:b/>
          <w:sz w:val="18"/>
          <w:szCs w:val="20"/>
          <w:lang w:val="en-GB" w:eastAsia="zh-CN"/>
        </w:rPr>
      </w:pPr>
    </w:p>
    <w:p w14:paraId="1998F1D4" w14:textId="14B294E3" w:rsidR="00966491" w:rsidRDefault="00966491" w:rsidP="00132137">
      <w:pPr>
        <w:pStyle w:val="Akapitzlist"/>
        <w:suppressAutoHyphens/>
        <w:ind w:left="284"/>
        <w:jc w:val="both"/>
        <w:rPr>
          <w:rFonts w:ascii="Arial" w:hAnsi="Arial" w:cs="Arial"/>
          <w:b/>
          <w:sz w:val="18"/>
          <w:szCs w:val="20"/>
          <w:lang w:val="en-GB" w:eastAsia="zh-CN"/>
        </w:rPr>
      </w:pPr>
    </w:p>
    <w:p w14:paraId="22068A2E" w14:textId="77777777" w:rsidR="00966491" w:rsidRPr="00A9404F" w:rsidRDefault="00966491" w:rsidP="00132137">
      <w:pPr>
        <w:pStyle w:val="Akapitzlist"/>
        <w:suppressAutoHyphens/>
        <w:ind w:left="284"/>
        <w:jc w:val="both"/>
        <w:rPr>
          <w:rFonts w:ascii="Arial" w:hAnsi="Arial" w:cs="Arial"/>
          <w:b/>
          <w:sz w:val="18"/>
          <w:szCs w:val="20"/>
          <w:lang w:val="en-GB" w:eastAsia="zh-CN"/>
        </w:rPr>
      </w:pPr>
    </w:p>
    <w:p w14:paraId="30FAC542" w14:textId="17B3B409" w:rsidR="00132137" w:rsidRPr="00966491" w:rsidRDefault="007D1377" w:rsidP="00132137">
      <w:pPr>
        <w:tabs>
          <w:tab w:val="left" w:pos="7230"/>
        </w:tabs>
        <w:jc w:val="right"/>
        <w:rPr>
          <w:rFonts w:ascii="Arial" w:hAnsi="Arial" w:cs="Arial"/>
          <w:b/>
          <w:sz w:val="18"/>
          <w:szCs w:val="18"/>
          <w:lang w:val="en-GB"/>
        </w:rPr>
      </w:pPr>
      <w:r w:rsidRPr="00966491">
        <w:rPr>
          <w:rFonts w:ascii="Arial" w:hAnsi="Arial" w:cs="Arial"/>
          <w:b/>
          <w:sz w:val="18"/>
          <w:szCs w:val="18"/>
          <w:lang w:val="en-GB"/>
        </w:rPr>
        <w:lastRenderedPageBreak/>
        <w:t>Appendix</w:t>
      </w:r>
      <w:r w:rsidR="00132137" w:rsidRPr="00966491">
        <w:rPr>
          <w:rFonts w:ascii="Arial" w:hAnsi="Arial" w:cs="Arial"/>
          <w:b/>
          <w:sz w:val="18"/>
          <w:szCs w:val="18"/>
          <w:lang w:val="en-GB"/>
        </w:rPr>
        <w:t xml:space="preserve"> </w:t>
      </w:r>
      <w:r w:rsidR="00132137" w:rsidRPr="00966491">
        <w:rPr>
          <w:rFonts w:ascii="Arial" w:hAnsi="Arial" w:cs="Arial"/>
          <w:b/>
          <w:color w:val="FF0000"/>
          <w:sz w:val="18"/>
          <w:szCs w:val="18"/>
          <w:lang w:val="en-GB"/>
        </w:rPr>
        <w:t>T</w:t>
      </w:r>
      <w:r w:rsidR="00BF2C76">
        <w:rPr>
          <w:rFonts w:ascii="Arial" w:hAnsi="Arial" w:cs="Arial"/>
          <w:b/>
          <w:color w:val="FF0000"/>
          <w:sz w:val="18"/>
          <w:szCs w:val="18"/>
          <w:lang w:val="en-GB"/>
        </w:rPr>
        <w:t>1</w:t>
      </w:r>
    </w:p>
    <w:p w14:paraId="1F6E459A" w14:textId="77777777" w:rsidR="00132137" w:rsidRPr="00966491" w:rsidRDefault="007D1377" w:rsidP="00132137">
      <w:pPr>
        <w:jc w:val="right"/>
        <w:rPr>
          <w:rFonts w:ascii="Arial" w:hAnsi="Arial" w:cs="Arial"/>
          <w:b/>
          <w:sz w:val="18"/>
          <w:szCs w:val="18"/>
          <w:lang w:val="en-GB"/>
        </w:rPr>
      </w:pPr>
      <w:r w:rsidRPr="00966491">
        <w:rPr>
          <w:rFonts w:ascii="Arial" w:hAnsi="Arial" w:cs="Arial"/>
          <w:b/>
          <w:sz w:val="18"/>
          <w:szCs w:val="18"/>
          <w:lang w:val="en-GB"/>
        </w:rPr>
        <w:t>LIST OF SUBCONTRACTORS</w:t>
      </w:r>
    </w:p>
    <w:p w14:paraId="6470E981" w14:textId="77777777" w:rsidR="00132137" w:rsidRPr="00966491" w:rsidRDefault="00132137" w:rsidP="00132137">
      <w:pPr>
        <w:jc w:val="both"/>
        <w:rPr>
          <w:rFonts w:ascii="Arial" w:hAnsi="Arial" w:cs="Arial"/>
          <w:b/>
          <w:sz w:val="18"/>
          <w:szCs w:val="18"/>
          <w:lang w:val="en-GB"/>
        </w:rPr>
      </w:pPr>
    </w:p>
    <w:p w14:paraId="5ABADB6B" w14:textId="77777777" w:rsidR="00132137" w:rsidRPr="00966491" w:rsidRDefault="00132137" w:rsidP="00132137">
      <w:pPr>
        <w:jc w:val="both"/>
        <w:rPr>
          <w:rFonts w:ascii="Arial" w:hAnsi="Arial" w:cs="Arial"/>
          <w:b/>
          <w:sz w:val="18"/>
          <w:szCs w:val="18"/>
          <w:lang w:val="en-GB"/>
        </w:rPr>
      </w:pPr>
    </w:p>
    <w:p w14:paraId="4D8084BE" w14:textId="77777777" w:rsidR="00132137" w:rsidRPr="00966491" w:rsidRDefault="007D1377" w:rsidP="00132137">
      <w:pPr>
        <w:numPr>
          <w:ilvl w:val="0"/>
          <w:numId w:val="2"/>
        </w:numPr>
        <w:jc w:val="both"/>
        <w:rPr>
          <w:rFonts w:ascii="Arial" w:hAnsi="Arial" w:cs="Arial"/>
          <w:sz w:val="18"/>
          <w:szCs w:val="18"/>
          <w:lang w:val="en-GB"/>
        </w:rPr>
      </w:pPr>
      <w:r w:rsidRPr="00966491">
        <w:rPr>
          <w:rFonts w:ascii="Arial" w:hAnsi="Arial" w:cs="Arial"/>
          <w:sz w:val="18"/>
          <w:szCs w:val="18"/>
          <w:lang w:val="en-GB"/>
        </w:rPr>
        <w:t>Bidder anticipates involvement of the following subcontractors</w:t>
      </w:r>
      <w:r w:rsidR="00132137" w:rsidRPr="00966491">
        <w:rPr>
          <w:rFonts w:ascii="Arial" w:hAnsi="Arial" w:cs="Arial"/>
          <w:sz w:val="18"/>
          <w:szCs w:val="18"/>
          <w:lang w:val="en-GB"/>
        </w:rPr>
        <w:t xml:space="preserve"> *</w:t>
      </w:r>
    </w:p>
    <w:p w14:paraId="567143F0" w14:textId="77777777" w:rsidR="00132137" w:rsidRPr="00966491" w:rsidRDefault="00132137" w:rsidP="00132137">
      <w:pPr>
        <w:jc w:val="both"/>
        <w:rPr>
          <w:rFonts w:ascii="Arial" w:hAnsi="Arial" w:cs="Arial"/>
          <w:sz w:val="18"/>
          <w:szCs w:val="18"/>
          <w:lang w:val="en-GB"/>
        </w:rPr>
      </w:pPr>
    </w:p>
    <w:p w14:paraId="52484300" w14:textId="77777777" w:rsidR="007D1377" w:rsidRPr="00966491" w:rsidRDefault="00132137" w:rsidP="007D1377">
      <w:pPr>
        <w:ind w:right="26"/>
        <w:jc w:val="both"/>
        <w:rPr>
          <w:rFonts w:ascii="Arial" w:hAnsi="Arial" w:cs="Arial"/>
          <w:sz w:val="18"/>
          <w:szCs w:val="18"/>
          <w:lang w:val="en-GB"/>
        </w:rPr>
      </w:pPr>
      <w:r w:rsidRPr="00966491">
        <w:rPr>
          <w:rFonts w:ascii="Arial" w:hAnsi="Arial" w:cs="Arial"/>
          <w:sz w:val="18"/>
          <w:szCs w:val="18"/>
          <w:lang w:val="en-GB"/>
        </w:rPr>
        <w:t xml:space="preserve"> </w:t>
      </w:r>
      <w:r w:rsidR="007D1377" w:rsidRPr="00966491">
        <w:rPr>
          <w:rFonts w:ascii="Arial" w:hAnsi="Arial" w:cs="Arial"/>
          <w:sz w:val="18"/>
          <w:szCs w:val="18"/>
          <w:lang w:val="en-GB"/>
        </w:rPr>
        <w:t>Please specify the Scope of works to be allocated to the subcontractors</w:t>
      </w:r>
    </w:p>
    <w:p w14:paraId="393F37A9" w14:textId="77777777" w:rsidR="00132137" w:rsidRPr="00966491" w:rsidRDefault="00132137" w:rsidP="00132137">
      <w:pPr>
        <w:jc w:val="both"/>
        <w:rPr>
          <w:rFonts w:ascii="Arial" w:hAnsi="Arial" w:cs="Arial"/>
          <w:sz w:val="18"/>
          <w:szCs w:val="18"/>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3260"/>
        <w:gridCol w:w="2835"/>
        <w:gridCol w:w="2835"/>
      </w:tblGrid>
      <w:tr w:rsidR="00132137" w:rsidRPr="001D5F1B" w14:paraId="0EC0CB4D" w14:textId="77777777" w:rsidTr="007D1377">
        <w:trPr>
          <w:trHeight w:val="632"/>
        </w:trPr>
        <w:tc>
          <w:tcPr>
            <w:tcW w:w="704" w:type="dxa"/>
            <w:tcBorders>
              <w:top w:val="single" w:sz="4" w:space="0" w:color="auto"/>
              <w:left w:val="single" w:sz="4" w:space="0" w:color="auto"/>
              <w:bottom w:val="single" w:sz="4" w:space="0" w:color="auto"/>
              <w:right w:val="single" w:sz="4" w:space="0" w:color="auto"/>
            </w:tcBorders>
            <w:vAlign w:val="center"/>
          </w:tcPr>
          <w:p w14:paraId="49470E02"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bCs/>
                <w:sz w:val="18"/>
                <w:szCs w:val="18"/>
              </w:rPr>
              <w:t>No.</w:t>
            </w:r>
          </w:p>
        </w:tc>
        <w:tc>
          <w:tcPr>
            <w:tcW w:w="3260" w:type="dxa"/>
            <w:tcBorders>
              <w:top w:val="single" w:sz="4" w:space="0" w:color="auto"/>
              <w:left w:val="single" w:sz="4" w:space="0" w:color="auto"/>
              <w:bottom w:val="single" w:sz="4" w:space="0" w:color="auto"/>
              <w:right w:val="single" w:sz="4" w:space="0" w:color="auto"/>
            </w:tcBorders>
            <w:vAlign w:val="center"/>
          </w:tcPr>
          <w:p w14:paraId="45F144BC" w14:textId="77777777" w:rsidR="007D1377" w:rsidRPr="00966491" w:rsidRDefault="007D1377" w:rsidP="007D1377">
            <w:pPr>
              <w:ind w:right="26"/>
              <w:jc w:val="center"/>
              <w:rPr>
                <w:rFonts w:ascii="Arial" w:hAnsi="Arial" w:cs="Arial"/>
                <w:sz w:val="18"/>
                <w:szCs w:val="18"/>
              </w:rPr>
            </w:pPr>
            <w:r w:rsidRPr="00966491">
              <w:rPr>
                <w:rFonts w:ascii="Arial" w:hAnsi="Arial" w:cs="Arial"/>
                <w:sz w:val="18"/>
                <w:szCs w:val="18"/>
              </w:rPr>
              <w:t>Subcontractor</w:t>
            </w:r>
          </w:p>
          <w:p w14:paraId="53E6AA40"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sz w:val="18"/>
                <w:szCs w:val="18"/>
              </w:rPr>
              <w:t>(name, address)</w:t>
            </w:r>
          </w:p>
        </w:tc>
        <w:tc>
          <w:tcPr>
            <w:tcW w:w="2835" w:type="dxa"/>
            <w:tcBorders>
              <w:top w:val="single" w:sz="4" w:space="0" w:color="auto"/>
              <w:left w:val="single" w:sz="4" w:space="0" w:color="auto"/>
              <w:bottom w:val="single" w:sz="4" w:space="0" w:color="auto"/>
              <w:right w:val="single" w:sz="4" w:space="0" w:color="auto"/>
            </w:tcBorders>
            <w:vAlign w:val="center"/>
          </w:tcPr>
          <w:p w14:paraId="531E3DCE" w14:textId="77777777" w:rsidR="00132137" w:rsidRPr="00966491" w:rsidRDefault="007D1377" w:rsidP="00132137">
            <w:pPr>
              <w:keepNext/>
              <w:ind w:left="75"/>
              <w:jc w:val="center"/>
              <w:outlineLvl w:val="3"/>
              <w:rPr>
                <w:rFonts w:ascii="Arial" w:hAnsi="Arial" w:cs="Arial"/>
                <w:bCs/>
                <w:sz w:val="18"/>
                <w:szCs w:val="18"/>
              </w:rPr>
            </w:pPr>
            <w:r w:rsidRPr="00966491">
              <w:rPr>
                <w:rFonts w:ascii="Arial" w:hAnsi="Arial" w:cs="Arial"/>
                <w:sz w:val="18"/>
                <w:szCs w:val="18"/>
              </w:rPr>
              <w:t>Outsourced material scope</w:t>
            </w:r>
          </w:p>
        </w:tc>
        <w:tc>
          <w:tcPr>
            <w:tcW w:w="2835" w:type="dxa"/>
            <w:tcBorders>
              <w:top w:val="single" w:sz="4" w:space="0" w:color="auto"/>
              <w:left w:val="single" w:sz="4" w:space="0" w:color="auto"/>
              <w:bottom w:val="single" w:sz="4" w:space="0" w:color="auto"/>
              <w:right w:val="single" w:sz="4" w:space="0" w:color="auto"/>
            </w:tcBorders>
            <w:vAlign w:val="center"/>
          </w:tcPr>
          <w:p w14:paraId="4A35D889" w14:textId="77777777" w:rsidR="00132137" w:rsidRPr="00966491" w:rsidRDefault="007D1377" w:rsidP="00132137">
            <w:pPr>
              <w:keepNext/>
              <w:ind w:left="75"/>
              <w:jc w:val="center"/>
              <w:outlineLvl w:val="3"/>
              <w:rPr>
                <w:rFonts w:ascii="Arial" w:hAnsi="Arial" w:cs="Arial"/>
                <w:bCs/>
                <w:sz w:val="18"/>
                <w:szCs w:val="18"/>
                <w:lang w:val="en-GB"/>
              </w:rPr>
            </w:pPr>
            <w:r w:rsidRPr="00966491">
              <w:rPr>
                <w:rFonts w:ascii="Arial" w:hAnsi="Arial" w:cs="Arial"/>
                <w:sz w:val="18"/>
                <w:szCs w:val="18"/>
                <w:lang w:val="en-GB"/>
              </w:rPr>
              <w:t>Percentage share of outsourced works</w:t>
            </w:r>
          </w:p>
        </w:tc>
      </w:tr>
      <w:tr w:rsidR="00132137" w:rsidRPr="001D5F1B" w14:paraId="5CAB48C9" w14:textId="77777777" w:rsidTr="007D1377">
        <w:trPr>
          <w:trHeight w:val="2216"/>
        </w:trPr>
        <w:tc>
          <w:tcPr>
            <w:tcW w:w="704" w:type="dxa"/>
            <w:tcBorders>
              <w:top w:val="single" w:sz="4" w:space="0" w:color="auto"/>
              <w:left w:val="single" w:sz="4" w:space="0" w:color="auto"/>
              <w:bottom w:val="single" w:sz="4" w:space="0" w:color="auto"/>
              <w:right w:val="single" w:sz="4" w:space="0" w:color="auto"/>
            </w:tcBorders>
          </w:tcPr>
          <w:p w14:paraId="1544000C" w14:textId="77777777" w:rsidR="00132137" w:rsidRPr="00966491" w:rsidRDefault="00132137" w:rsidP="00132137">
            <w:pPr>
              <w:jc w:val="both"/>
              <w:rPr>
                <w:rFonts w:ascii="Arial" w:hAnsi="Arial" w:cs="Arial"/>
                <w:sz w:val="18"/>
                <w:szCs w:val="18"/>
                <w:lang w:val="en-GB"/>
              </w:rPr>
            </w:pPr>
          </w:p>
        </w:tc>
        <w:tc>
          <w:tcPr>
            <w:tcW w:w="3260" w:type="dxa"/>
            <w:tcBorders>
              <w:top w:val="single" w:sz="4" w:space="0" w:color="auto"/>
              <w:left w:val="single" w:sz="4" w:space="0" w:color="auto"/>
              <w:bottom w:val="single" w:sz="4" w:space="0" w:color="auto"/>
              <w:right w:val="single" w:sz="4" w:space="0" w:color="auto"/>
            </w:tcBorders>
          </w:tcPr>
          <w:p w14:paraId="6CC2933D" w14:textId="77777777" w:rsidR="00132137" w:rsidRPr="00966491" w:rsidRDefault="00132137" w:rsidP="00132137">
            <w:pPr>
              <w:jc w:val="both"/>
              <w:rPr>
                <w:rFonts w:ascii="Arial" w:hAnsi="Arial" w:cs="Arial"/>
                <w:sz w:val="18"/>
                <w:szCs w:val="18"/>
                <w:lang w:val="en-GB"/>
              </w:rPr>
            </w:pPr>
          </w:p>
          <w:p w14:paraId="7F9784EA" w14:textId="77777777" w:rsidR="00132137" w:rsidRPr="00966491" w:rsidRDefault="00132137" w:rsidP="00132137">
            <w:pPr>
              <w:jc w:val="both"/>
              <w:rPr>
                <w:rFonts w:ascii="Arial" w:hAnsi="Arial" w:cs="Arial"/>
                <w:sz w:val="18"/>
                <w:szCs w:val="18"/>
                <w:lang w:val="en-GB"/>
              </w:rPr>
            </w:pPr>
          </w:p>
          <w:p w14:paraId="72D30BA7" w14:textId="77777777" w:rsidR="00132137" w:rsidRPr="00966491" w:rsidRDefault="00132137" w:rsidP="00132137">
            <w:pPr>
              <w:jc w:val="both"/>
              <w:rPr>
                <w:rFonts w:ascii="Arial" w:hAnsi="Arial" w:cs="Arial"/>
                <w:sz w:val="18"/>
                <w:szCs w:val="18"/>
                <w:lang w:val="en-GB"/>
              </w:rPr>
            </w:pPr>
          </w:p>
          <w:p w14:paraId="2572EF3E" w14:textId="77777777" w:rsidR="00132137" w:rsidRPr="00966491" w:rsidRDefault="00132137" w:rsidP="00132137">
            <w:pPr>
              <w:jc w:val="both"/>
              <w:rPr>
                <w:rFonts w:ascii="Arial" w:hAnsi="Arial" w:cs="Arial"/>
                <w:sz w:val="18"/>
                <w:szCs w:val="18"/>
                <w:lang w:val="en-GB"/>
              </w:rPr>
            </w:pPr>
          </w:p>
          <w:p w14:paraId="4550F4D1" w14:textId="77777777" w:rsidR="00132137" w:rsidRPr="00966491" w:rsidRDefault="00132137" w:rsidP="00132137">
            <w:pPr>
              <w:jc w:val="both"/>
              <w:rPr>
                <w:rFonts w:ascii="Arial" w:hAnsi="Arial" w:cs="Arial"/>
                <w:sz w:val="18"/>
                <w:szCs w:val="18"/>
                <w:lang w:val="en-GB"/>
              </w:rPr>
            </w:pPr>
          </w:p>
          <w:p w14:paraId="4DCCC0DB" w14:textId="77777777" w:rsidR="00132137" w:rsidRPr="00966491" w:rsidRDefault="00132137" w:rsidP="00132137">
            <w:pPr>
              <w:jc w:val="both"/>
              <w:rPr>
                <w:rFonts w:ascii="Arial" w:hAnsi="Arial" w:cs="Arial"/>
                <w:sz w:val="18"/>
                <w:szCs w:val="18"/>
                <w:lang w:val="en-GB"/>
              </w:rPr>
            </w:pPr>
          </w:p>
          <w:p w14:paraId="430F5D9C" w14:textId="77777777" w:rsidR="00132137" w:rsidRPr="00966491" w:rsidRDefault="00132137" w:rsidP="00132137">
            <w:pPr>
              <w:jc w:val="both"/>
              <w:rPr>
                <w:rFonts w:ascii="Arial" w:hAnsi="Arial" w:cs="Arial"/>
                <w:sz w:val="18"/>
                <w:szCs w:val="18"/>
                <w:lang w:val="en-GB"/>
              </w:rPr>
            </w:pPr>
          </w:p>
          <w:p w14:paraId="3F871186" w14:textId="77777777" w:rsidR="00132137" w:rsidRPr="00966491" w:rsidRDefault="00132137" w:rsidP="00132137">
            <w:pPr>
              <w:jc w:val="both"/>
              <w:rPr>
                <w:rFonts w:ascii="Arial" w:hAnsi="Arial" w:cs="Arial"/>
                <w:sz w:val="18"/>
                <w:szCs w:val="18"/>
                <w:lang w:val="en-GB"/>
              </w:rPr>
            </w:pPr>
          </w:p>
          <w:p w14:paraId="3BB81214" w14:textId="77777777" w:rsidR="00132137" w:rsidRPr="00966491" w:rsidRDefault="00132137" w:rsidP="00132137">
            <w:pPr>
              <w:jc w:val="both"/>
              <w:rPr>
                <w:rFonts w:ascii="Arial" w:hAnsi="Arial" w:cs="Arial"/>
                <w:sz w:val="18"/>
                <w:szCs w:val="18"/>
                <w:lang w:val="en-GB"/>
              </w:rPr>
            </w:pPr>
          </w:p>
          <w:p w14:paraId="1F9A5F49"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00463B15"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215533A7" w14:textId="77777777" w:rsidR="00132137" w:rsidRPr="00966491" w:rsidRDefault="00132137" w:rsidP="00132137">
            <w:pPr>
              <w:jc w:val="both"/>
              <w:rPr>
                <w:rFonts w:ascii="Arial" w:hAnsi="Arial" w:cs="Arial"/>
                <w:sz w:val="18"/>
                <w:szCs w:val="18"/>
                <w:lang w:val="en-GB"/>
              </w:rPr>
            </w:pPr>
          </w:p>
        </w:tc>
      </w:tr>
    </w:tbl>
    <w:p w14:paraId="32143B4F" w14:textId="77777777" w:rsidR="00132137" w:rsidRPr="00966491" w:rsidRDefault="00132137" w:rsidP="00132137">
      <w:pPr>
        <w:jc w:val="both"/>
        <w:rPr>
          <w:rFonts w:ascii="Arial" w:hAnsi="Arial" w:cs="Arial"/>
          <w:sz w:val="18"/>
          <w:szCs w:val="18"/>
          <w:lang w:val="en-GB"/>
        </w:rPr>
      </w:pPr>
    </w:p>
    <w:p w14:paraId="4D341BF1" w14:textId="77777777" w:rsidR="00132137" w:rsidRPr="00966491" w:rsidRDefault="00132137" w:rsidP="00132137">
      <w:pPr>
        <w:jc w:val="both"/>
        <w:rPr>
          <w:rFonts w:ascii="Arial" w:hAnsi="Arial" w:cs="Arial"/>
          <w:sz w:val="18"/>
          <w:szCs w:val="18"/>
          <w:lang w:val="en-GB"/>
        </w:rPr>
      </w:pPr>
    </w:p>
    <w:p w14:paraId="6320C903" w14:textId="77777777" w:rsidR="007D1377" w:rsidRPr="00966491" w:rsidRDefault="007D1377" w:rsidP="00132137">
      <w:pPr>
        <w:jc w:val="both"/>
        <w:rPr>
          <w:rFonts w:ascii="Arial" w:hAnsi="Arial" w:cs="Arial"/>
          <w:sz w:val="18"/>
          <w:szCs w:val="18"/>
          <w:lang w:val="en-GB"/>
        </w:rPr>
      </w:pPr>
    </w:p>
    <w:p w14:paraId="7BCC5778" w14:textId="77777777" w:rsidR="007D1377" w:rsidRPr="00966491" w:rsidRDefault="007D1377" w:rsidP="00132137">
      <w:pPr>
        <w:jc w:val="both"/>
        <w:rPr>
          <w:rFonts w:ascii="Arial" w:hAnsi="Arial" w:cs="Arial"/>
          <w:sz w:val="18"/>
          <w:szCs w:val="18"/>
          <w:lang w:val="en-GB"/>
        </w:rPr>
      </w:pPr>
    </w:p>
    <w:p w14:paraId="69449F8F"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Pr>
          <w:rFonts w:ascii="Arial" w:hAnsi="Arial" w:cs="Arial"/>
          <w:sz w:val="18"/>
          <w:szCs w:val="18"/>
          <w:lang w:val="en-GB"/>
        </w:rPr>
        <w:t xml:space="preserve">                </w:t>
      </w:r>
      <w:r w:rsidRPr="007D1377">
        <w:rPr>
          <w:rFonts w:ascii="Arial" w:hAnsi="Arial" w:cs="Arial"/>
          <w:sz w:val="18"/>
          <w:szCs w:val="18"/>
          <w:lang w:val="en-GB"/>
        </w:rPr>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r>
        <w:rPr>
          <w:rFonts w:ascii="Arial" w:hAnsi="Arial" w:cs="Arial"/>
          <w:sz w:val="18"/>
          <w:szCs w:val="18"/>
          <w:lang w:val="en-GB"/>
        </w:rPr>
        <w:t>..........</w:t>
      </w:r>
      <w:r w:rsidRPr="007D1377">
        <w:rPr>
          <w:rFonts w:ascii="Arial" w:hAnsi="Arial" w:cs="Arial"/>
          <w:sz w:val="18"/>
          <w:szCs w:val="18"/>
          <w:lang w:val="en-GB"/>
        </w:rPr>
        <w:t xml:space="preserve">............. </w:t>
      </w:r>
    </w:p>
    <w:p w14:paraId="08AA32A7"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p>
    <w:p w14:paraId="0465F442"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5658354F" w14:textId="77777777" w:rsidR="007D1377" w:rsidRPr="00E24496" w:rsidRDefault="007D1377" w:rsidP="007D1377">
      <w:pPr>
        <w:ind w:left="3540" w:right="90" w:firstLine="708"/>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1101ED6C" w14:textId="77777777" w:rsidR="007D1377" w:rsidRPr="00E24496" w:rsidRDefault="007D1377" w:rsidP="007D1377">
      <w:pPr>
        <w:ind w:left="3540" w:right="90" w:firstLine="708"/>
        <w:jc w:val="both"/>
        <w:rPr>
          <w:rFonts w:ascii="Arial" w:hAnsi="Arial" w:cs="Arial"/>
          <w:sz w:val="18"/>
          <w:szCs w:val="18"/>
          <w:lang w:val="en-GB"/>
        </w:rPr>
      </w:pPr>
    </w:p>
    <w:p w14:paraId="11FDF3EC" w14:textId="77777777" w:rsidR="007D1377" w:rsidRPr="00E24496" w:rsidRDefault="007D1377" w:rsidP="007D1377">
      <w:pPr>
        <w:ind w:left="3540" w:right="90" w:firstLine="708"/>
        <w:jc w:val="both"/>
        <w:rPr>
          <w:rFonts w:ascii="Arial" w:hAnsi="Arial" w:cs="Arial"/>
          <w:sz w:val="18"/>
          <w:szCs w:val="18"/>
          <w:lang w:val="en-GB"/>
        </w:rPr>
      </w:pPr>
    </w:p>
    <w:p w14:paraId="5683543D" w14:textId="77777777" w:rsidR="007D1377" w:rsidRPr="00E24496" w:rsidRDefault="007D1377" w:rsidP="007D1377">
      <w:pPr>
        <w:ind w:right="90"/>
        <w:jc w:val="both"/>
        <w:rPr>
          <w:rFonts w:ascii="Arial" w:hAnsi="Arial" w:cs="Arial"/>
          <w:sz w:val="18"/>
          <w:szCs w:val="18"/>
          <w:lang w:val="en-GB"/>
        </w:rPr>
      </w:pPr>
    </w:p>
    <w:p w14:paraId="07438826" w14:textId="77777777" w:rsidR="007D1377" w:rsidRPr="007D1377" w:rsidRDefault="007D1377" w:rsidP="007D1377">
      <w:pPr>
        <w:pStyle w:val="Akapitzlist"/>
        <w:numPr>
          <w:ilvl w:val="0"/>
          <w:numId w:val="2"/>
        </w:numPr>
        <w:ind w:right="90"/>
        <w:jc w:val="both"/>
        <w:rPr>
          <w:rFonts w:ascii="Arial" w:hAnsi="Arial" w:cs="Arial"/>
          <w:sz w:val="18"/>
          <w:szCs w:val="18"/>
          <w:lang w:val="en-GB"/>
        </w:rPr>
      </w:pPr>
      <w:r w:rsidRPr="007D1377">
        <w:rPr>
          <w:rFonts w:ascii="Arial" w:hAnsi="Arial" w:cs="Arial"/>
          <w:sz w:val="18"/>
          <w:szCs w:val="18"/>
          <w:lang w:val="en-GB"/>
        </w:rPr>
        <w:t xml:space="preserve">Bidder </w:t>
      </w:r>
      <w:r w:rsidRPr="007D1377">
        <w:rPr>
          <w:rFonts w:ascii="Arial" w:hAnsi="Arial" w:cs="Arial"/>
          <w:sz w:val="18"/>
          <w:szCs w:val="18"/>
          <w:u w:val="single"/>
          <w:lang w:val="en-GB"/>
        </w:rPr>
        <w:t>does not provide</w:t>
      </w:r>
      <w:r w:rsidRPr="007D1377">
        <w:rPr>
          <w:rFonts w:ascii="Arial" w:hAnsi="Arial" w:cs="Arial"/>
          <w:sz w:val="18"/>
          <w:szCs w:val="18"/>
          <w:lang w:val="en-GB"/>
        </w:rPr>
        <w:t xml:space="preserve"> for the participation of subcontractors *</w:t>
      </w:r>
    </w:p>
    <w:p w14:paraId="44CAC111" w14:textId="77777777" w:rsidR="007D1377" w:rsidRPr="00E24496" w:rsidRDefault="007D1377" w:rsidP="007D1377">
      <w:pPr>
        <w:ind w:left="720"/>
        <w:jc w:val="both"/>
        <w:rPr>
          <w:rFonts w:ascii="Arial" w:hAnsi="Arial" w:cs="Arial"/>
          <w:i/>
          <w:sz w:val="18"/>
          <w:szCs w:val="18"/>
          <w:lang w:val="en-GB"/>
        </w:rPr>
      </w:pPr>
    </w:p>
    <w:p w14:paraId="315D89E9" w14:textId="05C44C6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We declare that we will carry out the works covered by this RF</w:t>
      </w:r>
      <w:r w:rsidR="001D5F1B">
        <w:rPr>
          <w:rFonts w:ascii="Arial" w:hAnsi="Arial" w:cs="Arial"/>
          <w:sz w:val="18"/>
          <w:szCs w:val="18"/>
          <w:lang w:val="en-GB"/>
        </w:rPr>
        <w:t>I</w:t>
      </w:r>
      <w:r w:rsidRPr="00E24496">
        <w:rPr>
          <w:rFonts w:ascii="Arial" w:hAnsi="Arial" w:cs="Arial"/>
          <w:sz w:val="18"/>
          <w:szCs w:val="18"/>
          <w:lang w:val="en-GB"/>
        </w:rPr>
        <w:t xml:space="preserve"> ourselves without subcontracting any works.</w:t>
      </w:r>
    </w:p>
    <w:p w14:paraId="6C807639" w14:textId="77777777" w:rsidR="007D1377" w:rsidRPr="00E24496" w:rsidRDefault="007D1377" w:rsidP="007D1377">
      <w:pPr>
        <w:jc w:val="both"/>
        <w:rPr>
          <w:rFonts w:ascii="Arial" w:hAnsi="Arial" w:cs="Arial"/>
          <w:sz w:val="18"/>
          <w:szCs w:val="18"/>
          <w:lang w:val="en-GB"/>
        </w:rPr>
      </w:pPr>
    </w:p>
    <w:p w14:paraId="17446CF5" w14:textId="77777777" w:rsidR="007D1377" w:rsidRPr="00E24496" w:rsidRDefault="007D1377" w:rsidP="007D1377">
      <w:pPr>
        <w:jc w:val="both"/>
        <w:rPr>
          <w:rFonts w:ascii="Arial" w:hAnsi="Arial" w:cs="Arial"/>
          <w:sz w:val="18"/>
          <w:szCs w:val="18"/>
          <w:lang w:val="en-GB"/>
        </w:rPr>
      </w:pPr>
    </w:p>
    <w:p w14:paraId="3714BD69" w14:textId="77777777" w:rsidR="007D1377" w:rsidRPr="00E24496" w:rsidRDefault="007D1377" w:rsidP="007D1377">
      <w:pPr>
        <w:jc w:val="both"/>
        <w:rPr>
          <w:rFonts w:ascii="Arial" w:hAnsi="Arial" w:cs="Arial"/>
          <w:sz w:val="18"/>
          <w:szCs w:val="18"/>
          <w:lang w:val="en-GB"/>
        </w:rPr>
      </w:pPr>
    </w:p>
    <w:p w14:paraId="31B326C8" w14:textId="77777777" w:rsidR="007D1377" w:rsidRPr="00E24496" w:rsidRDefault="007D1377" w:rsidP="007D1377">
      <w:pPr>
        <w:jc w:val="both"/>
        <w:rPr>
          <w:rFonts w:ascii="Arial" w:hAnsi="Arial" w:cs="Arial"/>
          <w:sz w:val="18"/>
          <w:szCs w:val="18"/>
          <w:lang w:val="en-GB"/>
        </w:rPr>
      </w:pPr>
    </w:p>
    <w:p w14:paraId="40E3A4FE" w14:textId="77777777" w:rsidR="007D1377" w:rsidRPr="00E24496"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t xml:space="preserve">...................................... </w:t>
      </w:r>
    </w:p>
    <w:p w14:paraId="783D720C"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684D2507" w14:textId="77777777" w:rsidR="007D1377" w:rsidRPr="00E24496" w:rsidRDefault="007D1377" w:rsidP="007D1377">
      <w:pPr>
        <w:ind w:left="5664" w:right="90"/>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72926252" w14:textId="77777777" w:rsidR="007D1377" w:rsidRPr="00E24496" w:rsidRDefault="007D1377" w:rsidP="007D1377">
      <w:pPr>
        <w:jc w:val="both"/>
        <w:rPr>
          <w:rFonts w:ascii="Arial" w:hAnsi="Arial" w:cs="Arial"/>
          <w:sz w:val="18"/>
          <w:szCs w:val="18"/>
          <w:lang w:val="en-GB"/>
        </w:rPr>
      </w:pPr>
    </w:p>
    <w:p w14:paraId="74D2C964" w14:textId="77777777" w:rsidR="007D1377" w:rsidRPr="00E24496" w:rsidRDefault="007D1377" w:rsidP="007D1377">
      <w:pPr>
        <w:jc w:val="both"/>
        <w:rPr>
          <w:rFonts w:ascii="Arial" w:hAnsi="Arial" w:cs="Arial"/>
          <w:sz w:val="18"/>
          <w:szCs w:val="18"/>
          <w:lang w:val="en-GB"/>
        </w:rPr>
      </w:pPr>
    </w:p>
    <w:p w14:paraId="5584E6DB"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 Complete the appropriate part of the form</w:t>
      </w:r>
    </w:p>
    <w:p w14:paraId="66993E31" w14:textId="77777777" w:rsidR="007D1377" w:rsidRPr="00E24496" w:rsidRDefault="007D1377" w:rsidP="007D1377">
      <w:pPr>
        <w:pStyle w:val="Zwykytekst"/>
        <w:ind w:left="567" w:hanging="567"/>
        <w:jc w:val="both"/>
        <w:rPr>
          <w:rFonts w:ascii="Arial" w:hAnsi="Arial" w:cs="Arial"/>
          <w:sz w:val="18"/>
          <w:szCs w:val="18"/>
          <w:lang w:val="en-GB"/>
        </w:rPr>
      </w:pPr>
    </w:p>
    <w:p w14:paraId="1FF3C774" w14:textId="77777777" w:rsidR="00132137" w:rsidRPr="007D1377" w:rsidRDefault="00132137" w:rsidP="00132137">
      <w:pPr>
        <w:rPr>
          <w:rFonts w:ascii="Arial" w:hAnsi="Arial" w:cs="Arial"/>
          <w:b/>
          <w:lang w:val="en-GB"/>
        </w:rPr>
      </w:pPr>
    </w:p>
    <w:p w14:paraId="663764F6" w14:textId="77777777" w:rsidR="00132137" w:rsidRPr="007D1377" w:rsidRDefault="00132137" w:rsidP="00132137">
      <w:pPr>
        <w:tabs>
          <w:tab w:val="left" w:pos="7230"/>
        </w:tabs>
        <w:jc w:val="right"/>
        <w:rPr>
          <w:rFonts w:ascii="Arial" w:hAnsi="Arial" w:cs="Arial"/>
          <w:b/>
          <w:lang w:val="en-GB"/>
        </w:rPr>
      </w:pPr>
    </w:p>
    <w:p w14:paraId="76291791" w14:textId="77777777" w:rsidR="00132137" w:rsidRPr="007D1377" w:rsidRDefault="00132137" w:rsidP="00132137">
      <w:pPr>
        <w:tabs>
          <w:tab w:val="left" w:pos="7230"/>
        </w:tabs>
        <w:jc w:val="right"/>
        <w:rPr>
          <w:rFonts w:ascii="Arial" w:hAnsi="Arial" w:cs="Arial"/>
          <w:b/>
          <w:lang w:val="en-GB"/>
        </w:rPr>
      </w:pPr>
    </w:p>
    <w:p w14:paraId="217A0C97" w14:textId="77777777" w:rsidR="00132137" w:rsidRPr="007D1377" w:rsidRDefault="00132137" w:rsidP="00132137">
      <w:pPr>
        <w:tabs>
          <w:tab w:val="left" w:pos="7230"/>
        </w:tabs>
        <w:jc w:val="right"/>
        <w:rPr>
          <w:rFonts w:ascii="Arial" w:hAnsi="Arial" w:cs="Arial"/>
          <w:b/>
          <w:lang w:val="en-GB"/>
        </w:rPr>
      </w:pPr>
    </w:p>
    <w:p w14:paraId="6241BA85" w14:textId="77777777" w:rsidR="00132137" w:rsidRPr="007D1377" w:rsidRDefault="00132137" w:rsidP="00132137">
      <w:pPr>
        <w:tabs>
          <w:tab w:val="left" w:pos="7230"/>
        </w:tabs>
        <w:jc w:val="right"/>
        <w:rPr>
          <w:rFonts w:ascii="Arial" w:hAnsi="Arial" w:cs="Arial"/>
          <w:b/>
          <w:lang w:val="en-GB"/>
        </w:rPr>
      </w:pPr>
    </w:p>
    <w:p w14:paraId="0E9D6CF7" w14:textId="77777777" w:rsidR="00132137" w:rsidRPr="007D1377" w:rsidRDefault="00132137" w:rsidP="00132137">
      <w:pPr>
        <w:tabs>
          <w:tab w:val="left" w:pos="7230"/>
        </w:tabs>
        <w:jc w:val="right"/>
        <w:rPr>
          <w:rFonts w:ascii="Arial" w:hAnsi="Arial" w:cs="Arial"/>
          <w:b/>
          <w:lang w:val="en-GB"/>
        </w:rPr>
      </w:pPr>
    </w:p>
    <w:p w14:paraId="486A01BE" w14:textId="77777777" w:rsidR="00132137" w:rsidRPr="007D1377" w:rsidRDefault="00132137" w:rsidP="00132137">
      <w:pPr>
        <w:tabs>
          <w:tab w:val="left" w:pos="7230"/>
        </w:tabs>
        <w:jc w:val="right"/>
        <w:rPr>
          <w:rFonts w:ascii="Arial" w:hAnsi="Arial" w:cs="Arial"/>
          <w:b/>
          <w:lang w:val="en-GB"/>
        </w:rPr>
      </w:pPr>
    </w:p>
    <w:p w14:paraId="25D1B0D7" w14:textId="77777777" w:rsidR="00132137" w:rsidRPr="007D1377" w:rsidRDefault="00132137" w:rsidP="00132137">
      <w:pPr>
        <w:tabs>
          <w:tab w:val="left" w:pos="7230"/>
        </w:tabs>
        <w:jc w:val="right"/>
        <w:rPr>
          <w:rFonts w:ascii="Arial" w:hAnsi="Arial" w:cs="Arial"/>
          <w:b/>
          <w:lang w:val="en-GB"/>
        </w:rPr>
      </w:pPr>
    </w:p>
    <w:p w14:paraId="7879E146" w14:textId="77777777" w:rsidR="005013EB" w:rsidRPr="007D1377" w:rsidRDefault="00132137" w:rsidP="005013EB">
      <w:pPr>
        <w:spacing w:line="259" w:lineRule="auto"/>
        <w:ind w:left="7080" w:firstLine="708"/>
        <w:rPr>
          <w:rFonts w:ascii="Arial" w:hAnsi="Arial" w:cs="Arial"/>
          <w:b/>
          <w:lang w:val="en-GB"/>
        </w:rPr>
      </w:pPr>
      <w:r w:rsidRPr="007D1377">
        <w:rPr>
          <w:rFonts w:ascii="Arial" w:hAnsi="Arial" w:cs="Arial"/>
          <w:b/>
          <w:lang w:val="en-GB"/>
        </w:rPr>
        <w:br w:type="page"/>
      </w:r>
    </w:p>
    <w:p w14:paraId="76C42AF8" w14:textId="77777777" w:rsidR="005013EB" w:rsidRPr="007D1377" w:rsidRDefault="005013EB" w:rsidP="005013EB">
      <w:pPr>
        <w:spacing w:line="259" w:lineRule="auto"/>
        <w:ind w:left="7080" w:firstLine="708"/>
        <w:rPr>
          <w:rFonts w:ascii="Arial" w:hAnsi="Arial" w:cs="Arial"/>
          <w:b/>
          <w:lang w:val="en-GB"/>
        </w:rPr>
      </w:pPr>
    </w:p>
    <w:p w14:paraId="5EB165B3" w14:textId="77777777" w:rsidR="005013EB" w:rsidRPr="007D1377" w:rsidRDefault="005013EB" w:rsidP="005013EB">
      <w:pPr>
        <w:spacing w:line="259" w:lineRule="auto"/>
        <w:ind w:left="7080" w:firstLine="708"/>
        <w:rPr>
          <w:rFonts w:ascii="Arial" w:hAnsi="Arial" w:cs="Arial"/>
          <w:b/>
          <w:lang w:val="en-GB"/>
        </w:rPr>
      </w:pPr>
    </w:p>
    <w:p w14:paraId="56977CBC" w14:textId="74DBBBE3" w:rsidR="00132137" w:rsidRPr="001E3C56"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0C992A0B" w14:textId="5CF43613" w:rsidR="00132137" w:rsidRPr="001E3C56" w:rsidRDefault="00966491"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Pri</w:t>
      </w:r>
      <w:r w:rsidR="00E406E7" w:rsidRPr="001E3C56">
        <w:rPr>
          <w:rFonts w:ascii="Arial" w:hAnsi="Arial" w:cs="Arial"/>
          <w:b/>
          <w:sz w:val="18"/>
          <w:szCs w:val="18"/>
          <w:lang w:val="en-GB"/>
        </w:rPr>
        <w:t>ce Picture</w:t>
      </w:r>
    </w:p>
    <w:p w14:paraId="7D551311" w14:textId="3D1EB1A4" w:rsidR="00A70A01" w:rsidRPr="001E3C56" w:rsidRDefault="00BF2C76" w:rsidP="00132137">
      <w:pPr>
        <w:spacing w:line="276" w:lineRule="auto"/>
        <w:jc w:val="right"/>
        <w:rPr>
          <w:rFonts w:ascii="Arial" w:hAnsi="Arial" w:cs="Arial"/>
          <w:b/>
          <w:sz w:val="18"/>
          <w:szCs w:val="18"/>
          <w:lang w:val="en-GB"/>
        </w:rPr>
      </w:pPr>
      <w:r>
        <w:rPr>
          <w:rFonts w:ascii="Arial" w:hAnsi="Arial" w:cs="Arial"/>
          <w:b/>
          <w:sz w:val="18"/>
          <w:szCs w:val="18"/>
          <w:lang w:val="en-GB"/>
        </w:rPr>
        <w:t xml:space="preserve">shared after </w:t>
      </w:r>
      <w:r w:rsidRPr="000C72F7">
        <w:rPr>
          <w:rFonts w:ascii="Arial" w:hAnsi="Arial" w:cs="Arial"/>
          <w:b/>
          <w:sz w:val="18"/>
          <w:szCs w:val="18"/>
          <w:lang w:val="en-GB"/>
        </w:rPr>
        <w:t>signed Information Protection Agreement</w:t>
      </w:r>
    </w:p>
    <w:p w14:paraId="45DB981C" w14:textId="16D6CAA6" w:rsidR="00A70A01" w:rsidRPr="001E3C56" w:rsidRDefault="00A70A01" w:rsidP="00132137">
      <w:pPr>
        <w:spacing w:line="276" w:lineRule="auto"/>
        <w:jc w:val="right"/>
        <w:rPr>
          <w:rFonts w:ascii="Arial" w:hAnsi="Arial" w:cs="Arial"/>
          <w:b/>
          <w:sz w:val="18"/>
          <w:szCs w:val="18"/>
          <w:lang w:val="en-GB"/>
        </w:rPr>
      </w:pP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5FE490FB" w14:textId="77777777" w:rsidR="005013EB" w:rsidRPr="00966491" w:rsidRDefault="005013EB" w:rsidP="00132137">
      <w:pPr>
        <w:spacing w:line="276" w:lineRule="auto"/>
        <w:jc w:val="right"/>
        <w:rPr>
          <w:rFonts w:ascii="Arial" w:hAnsi="Arial" w:cs="Arial"/>
          <w:b/>
          <w:lang w:val="en-GB"/>
        </w:rPr>
      </w:pPr>
    </w:p>
    <w:p w14:paraId="5E9AD28F" w14:textId="77777777" w:rsidR="005013EB" w:rsidRPr="00966491" w:rsidRDefault="005013EB" w:rsidP="00132137">
      <w:pPr>
        <w:spacing w:line="276" w:lineRule="auto"/>
        <w:jc w:val="right"/>
        <w:rPr>
          <w:rFonts w:ascii="Arial" w:hAnsi="Arial" w:cs="Arial"/>
          <w:b/>
          <w:lang w:val="en-GB"/>
        </w:rPr>
      </w:pPr>
    </w:p>
    <w:p w14:paraId="748CAEEF" w14:textId="77777777" w:rsidR="005013EB" w:rsidRPr="00966491" w:rsidRDefault="005013EB" w:rsidP="00132137">
      <w:pPr>
        <w:spacing w:line="276" w:lineRule="auto"/>
        <w:jc w:val="right"/>
        <w:rPr>
          <w:rFonts w:ascii="Arial" w:hAnsi="Arial" w:cs="Arial"/>
          <w:b/>
          <w:lang w:val="en-GB"/>
        </w:rPr>
      </w:pPr>
    </w:p>
    <w:p w14:paraId="541FF1BF" w14:textId="77777777" w:rsidR="005013EB" w:rsidRPr="00966491" w:rsidRDefault="005013EB" w:rsidP="00132137">
      <w:pPr>
        <w:spacing w:line="276" w:lineRule="auto"/>
        <w:jc w:val="right"/>
        <w:rPr>
          <w:rFonts w:ascii="Arial" w:hAnsi="Arial" w:cs="Arial"/>
          <w:b/>
          <w:lang w:val="en-GB"/>
        </w:rPr>
      </w:pPr>
    </w:p>
    <w:p w14:paraId="75A5FBB7" w14:textId="77777777" w:rsidR="00132137" w:rsidRPr="00966491" w:rsidRDefault="00132137" w:rsidP="00132137">
      <w:pPr>
        <w:spacing w:line="276" w:lineRule="auto"/>
        <w:jc w:val="both"/>
        <w:rPr>
          <w:rFonts w:ascii="Arial" w:hAnsi="Arial" w:cs="Arial"/>
          <w:i/>
          <w:lang w:val="en-GB"/>
        </w:rPr>
      </w:pPr>
      <w:r w:rsidRPr="00966491">
        <w:rPr>
          <w:rFonts w:ascii="Arial" w:hAnsi="Arial" w:cs="Arial"/>
          <w:i/>
          <w:lang w:val="en-GB"/>
        </w:rPr>
        <w:t>.</w:t>
      </w:r>
    </w:p>
    <w:p w14:paraId="7BB68B58" w14:textId="77777777" w:rsidR="00132137" w:rsidRPr="00966491" w:rsidRDefault="00132137" w:rsidP="00132137">
      <w:pPr>
        <w:spacing w:line="276" w:lineRule="auto"/>
        <w:jc w:val="both"/>
        <w:rPr>
          <w:rFonts w:ascii="Arial" w:hAnsi="Arial" w:cs="Arial"/>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12679" w14:textId="77777777" w:rsidR="00FA438A" w:rsidRDefault="00FA438A" w:rsidP="004442E2">
      <w:r>
        <w:separator/>
      </w:r>
    </w:p>
  </w:endnote>
  <w:endnote w:type="continuationSeparator" w:id="0">
    <w:p w14:paraId="600B34FE" w14:textId="77777777" w:rsidR="00FA438A" w:rsidRDefault="00FA438A" w:rsidP="004442E2">
      <w:r>
        <w:continuationSeparator/>
      </w:r>
    </w:p>
  </w:endnote>
  <w:endnote w:type="continuationNotice" w:id="1">
    <w:p w14:paraId="08A97B9D" w14:textId="77777777" w:rsidR="00FA438A" w:rsidRDefault="00FA4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526884" w14:paraId="6E1F95F4" w14:textId="77777777" w:rsidTr="004442E2">
      <w:trPr>
        <w:trHeight w:val="370"/>
      </w:trPr>
      <w:tc>
        <w:tcPr>
          <w:tcW w:w="8749" w:type="dxa"/>
          <w:vAlign w:val="center"/>
        </w:tcPr>
        <w:p w14:paraId="1A8350DA" w14:textId="30B1BC7F" w:rsidR="00526884" w:rsidRPr="009161D4" w:rsidRDefault="00526884" w:rsidP="004442E2">
          <w:pPr>
            <w:pStyle w:val="Stopka"/>
            <w:jc w:val="right"/>
            <w:rPr>
              <w:rFonts w:ascii="Arial" w:hAnsi="Arial" w:cs="Arial"/>
              <w:sz w:val="14"/>
              <w:szCs w:val="14"/>
            </w:rPr>
          </w:pPr>
          <w:r>
            <w:rPr>
              <w:rFonts w:ascii="Arial" w:hAnsi="Arial" w:cs="Arial"/>
              <w:sz w:val="16"/>
              <w:szCs w:val="16"/>
            </w:rPr>
            <w:t>Page</w:t>
          </w:r>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B122F7">
            <w:rPr>
              <w:rStyle w:val="Numerstrony"/>
              <w:rFonts w:ascii="Arial" w:hAnsi="Arial" w:cs="Arial"/>
              <w:noProof/>
              <w:sz w:val="16"/>
              <w:szCs w:val="16"/>
            </w:rPr>
            <w:t>17</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B122F7">
            <w:rPr>
              <w:rStyle w:val="Numerstrony"/>
              <w:rFonts w:ascii="Arial" w:hAnsi="Arial" w:cs="Arial"/>
              <w:noProof/>
              <w:sz w:val="16"/>
              <w:szCs w:val="16"/>
            </w:rPr>
            <w:t>17</w:t>
          </w:r>
          <w:r w:rsidRPr="00EF2A9A">
            <w:rPr>
              <w:rStyle w:val="Numerstrony"/>
              <w:rFonts w:ascii="Arial" w:hAnsi="Arial" w:cs="Arial"/>
              <w:sz w:val="16"/>
              <w:szCs w:val="16"/>
            </w:rPr>
            <w:fldChar w:fldCharType="end"/>
          </w:r>
        </w:p>
        <w:p w14:paraId="3AC16921" w14:textId="77777777" w:rsidR="00526884" w:rsidRPr="00CE0C35" w:rsidRDefault="00526884" w:rsidP="00CE0C35">
          <w:pPr>
            <w:pStyle w:val="Stopka"/>
            <w:jc w:val="right"/>
            <w:rPr>
              <w:rFonts w:ascii="Arial" w:hAnsi="Arial"/>
              <w:color w:val="FF0000"/>
              <w:sz w:val="22"/>
            </w:rPr>
          </w:pPr>
        </w:p>
      </w:tc>
      <w:tc>
        <w:tcPr>
          <w:tcW w:w="1938" w:type="dxa"/>
          <w:vAlign w:val="center"/>
        </w:tcPr>
        <w:p w14:paraId="28EAD7BA" w14:textId="77777777" w:rsidR="00526884" w:rsidRDefault="00526884"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526884" w:rsidRPr="007B6DB1" w:rsidRDefault="00526884" w:rsidP="004442E2">
          <w:pPr>
            <w:pStyle w:val="Stopka"/>
            <w:tabs>
              <w:tab w:val="clear" w:pos="4536"/>
              <w:tab w:val="clear" w:pos="9072"/>
              <w:tab w:val="right" w:pos="709"/>
            </w:tabs>
            <w:rPr>
              <w:rFonts w:ascii="Arial" w:hAnsi="Arial" w:cs="Arial"/>
              <w:sz w:val="16"/>
              <w:szCs w:val="16"/>
            </w:rPr>
          </w:pPr>
        </w:p>
      </w:tc>
    </w:tr>
  </w:tbl>
  <w:p w14:paraId="4CC89BD0" w14:textId="77777777" w:rsidR="00526884" w:rsidRDefault="00526884"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E8C9C" w14:textId="77777777" w:rsidR="00FA438A" w:rsidRDefault="00FA438A" w:rsidP="004442E2">
      <w:r>
        <w:separator/>
      </w:r>
    </w:p>
  </w:footnote>
  <w:footnote w:type="continuationSeparator" w:id="0">
    <w:p w14:paraId="3E88237F" w14:textId="77777777" w:rsidR="00FA438A" w:rsidRDefault="00FA438A" w:rsidP="004442E2">
      <w:r>
        <w:continuationSeparator/>
      </w:r>
    </w:p>
  </w:footnote>
  <w:footnote w:type="continuationNotice" w:id="1">
    <w:p w14:paraId="69ADD791" w14:textId="77777777" w:rsidR="00FA438A" w:rsidRDefault="00FA43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2E1E" w14:textId="77777777" w:rsidR="00526884" w:rsidRDefault="00526884">
    <w:pPr>
      <w:pStyle w:val="Nagwek"/>
    </w:pPr>
  </w:p>
  <w:p w14:paraId="42CB06CC" w14:textId="77777777" w:rsidR="00526884" w:rsidRDefault="0052688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526884" w:rsidRPr="001D5F1B"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526884" w:rsidRDefault="00526884"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1133D7E0" w:rsidR="00526884" w:rsidRPr="00EE0110" w:rsidRDefault="00526884" w:rsidP="007138F0">
          <w:pPr>
            <w:jc w:val="center"/>
            <w:rPr>
              <w:rFonts w:ascii="Arial" w:hAnsi="Arial" w:cs="Arial"/>
              <w:sz w:val="16"/>
              <w:szCs w:val="16"/>
              <w:lang w:val="en-GB"/>
            </w:rPr>
          </w:pPr>
          <w:r w:rsidRPr="00EE0110">
            <w:rPr>
              <w:rFonts w:ascii="Arial" w:hAnsi="Arial" w:cs="Arial"/>
              <w:sz w:val="16"/>
              <w:szCs w:val="16"/>
              <w:lang w:val="en-GB"/>
            </w:rPr>
            <w:t xml:space="preserve">Request for Information No. </w:t>
          </w:r>
          <w:r w:rsidRPr="00EE0110">
            <w:rPr>
              <w:rFonts w:ascii="Arial" w:hAnsi="Arial" w:cs="Arial"/>
              <w:b/>
              <w:sz w:val="16"/>
              <w:szCs w:val="16"/>
              <w:lang w:val="en-GB"/>
            </w:rPr>
            <w:t>NEP/2/000025/24</w:t>
          </w:r>
        </w:p>
        <w:p w14:paraId="0A904BE4" w14:textId="77777777" w:rsidR="00526884" w:rsidRPr="00EE0110" w:rsidRDefault="00526884" w:rsidP="00857665">
          <w:pPr>
            <w:jc w:val="center"/>
            <w:rPr>
              <w:rFonts w:ascii="Arial" w:hAnsi="Arial" w:cs="Arial"/>
              <w:sz w:val="16"/>
              <w:szCs w:val="16"/>
              <w:lang w:val="en-GB"/>
            </w:rPr>
          </w:pPr>
          <w:r w:rsidRPr="00EE0110">
            <w:rPr>
              <w:rFonts w:ascii="Arial" w:hAnsi="Arial" w:cs="Arial"/>
              <w:b/>
              <w:sz w:val="16"/>
              <w:szCs w:val="16"/>
              <w:lang w:val="en-GB"/>
            </w:rPr>
            <w:t>as part of the procurement procedure entitled:</w:t>
          </w:r>
        </w:p>
        <w:p w14:paraId="5CBC2A31" w14:textId="2C58AAF9" w:rsidR="00526884" w:rsidRPr="00060E90" w:rsidRDefault="00526884" w:rsidP="00B1273D">
          <w:pPr>
            <w:jc w:val="center"/>
            <w:rPr>
              <w:rFonts w:ascii="Arial" w:hAnsi="Arial" w:cs="Arial"/>
              <w:b/>
              <w:sz w:val="16"/>
              <w:szCs w:val="16"/>
              <w:lang w:val="en-GB"/>
            </w:rPr>
          </w:pPr>
          <w:r w:rsidRPr="00EE0110">
            <w:rPr>
              <w:rFonts w:ascii="Arial" w:hAnsi="Arial" w:cs="Arial"/>
              <w:b/>
              <w:sz w:val="16"/>
              <w:szCs w:val="16"/>
              <w:lang w:val="en-GB"/>
            </w:rPr>
            <w:t>“RFI procedure regarding pre-FEED, FEED and technical parameters required to obtain the necessary permits and approvals related to the development of the BALTIC EAST OWF project.”</w:t>
          </w:r>
        </w:p>
      </w:tc>
    </w:tr>
  </w:tbl>
  <w:p w14:paraId="01AB4A50" w14:textId="77777777" w:rsidR="00526884" w:rsidRPr="00060E90" w:rsidRDefault="0052688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531DB"/>
    <w:multiLevelType w:val="hybridMultilevel"/>
    <w:tmpl w:val="A6AEE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82BE8"/>
    <w:multiLevelType w:val="hybridMultilevel"/>
    <w:tmpl w:val="1BB8E696"/>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750BFB"/>
    <w:multiLevelType w:val="hybridMultilevel"/>
    <w:tmpl w:val="37F287E8"/>
    <w:lvl w:ilvl="0" w:tplc="6D76E2D4">
      <w:start w:val="1"/>
      <w:numFmt w:val="decimal"/>
      <w:lvlText w:val="%1."/>
      <w:lvlJc w:val="left"/>
      <w:pPr>
        <w:ind w:left="720" w:hanging="360"/>
      </w:pPr>
      <w:rPr>
        <w:rFonts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43BD7DD8"/>
    <w:multiLevelType w:val="hybridMultilevel"/>
    <w:tmpl w:val="00F64C8C"/>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5"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AFB1AE5"/>
    <w:multiLevelType w:val="hybridMultilevel"/>
    <w:tmpl w:val="D6BA402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327C28A6">
      <w:start w:val="1"/>
      <w:numFmt w:val="bullet"/>
      <w:lvlText w:val="-"/>
      <w:lvlJc w:val="left"/>
      <w:pPr>
        <w:ind w:left="1980" w:hanging="360"/>
      </w:pPr>
      <w:rPr>
        <w:rFonts w:ascii="Arial" w:eastAsia="Times New Roman" w:hAnsi="Arial" w:cs="Arial" w:hint="default"/>
        <w:sz w:val="18"/>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5"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1"/>
  </w:num>
  <w:num w:numId="3">
    <w:abstractNumId w:val="12"/>
  </w:num>
  <w:num w:numId="4">
    <w:abstractNumId w:val="29"/>
  </w:num>
  <w:num w:numId="5">
    <w:abstractNumId w:val="26"/>
  </w:num>
  <w:num w:numId="6">
    <w:abstractNumId w:val="32"/>
  </w:num>
  <w:num w:numId="7">
    <w:abstractNumId w:val="13"/>
  </w:num>
  <w:num w:numId="8">
    <w:abstractNumId w:val="17"/>
  </w:num>
  <w:num w:numId="9">
    <w:abstractNumId w:val="19"/>
  </w:num>
  <w:num w:numId="10">
    <w:abstractNumId w:val="4"/>
  </w:num>
  <w:num w:numId="11">
    <w:abstractNumId w:val="27"/>
  </w:num>
  <w:num w:numId="12">
    <w:abstractNumId w:val="28"/>
  </w:num>
  <w:num w:numId="13">
    <w:abstractNumId w:val="24"/>
  </w:num>
  <w:num w:numId="14">
    <w:abstractNumId w:val="38"/>
  </w:num>
  <w:num w:numId="15">
    <w:abstractNumId w:val="30"/>
  </w:num>
  <w:num w:numId="16">
    <w:abstractNumId w:val="33"/>
  </w:num>
  <w:num w:numId="17">
    <w:abstractNumId w:val="20"/>
  </w:num>
  <w:num w:numId="18">
    <w:abstractNumId w:val="11"/>
  </w:num>
  <w:num w:numId="19">
    <w:abstractNumId w:val="18"/>
  </w:num>
  <w:num w:numId="20">
    <w:abstractNumId w:val="10"/>
  </w:num>
  <w:num w:numId="21">
    <w:abstractNumId w:val="36"/>
  </w:num>
  <w:num w:numId="22">
    <w:abstractNumId w:val="25"/>
  </w:num>
  <w:num w:numId="23">
    <w:abstractNumId w:val="22"/>
  </w:num>
  <w:num w:numId="24">
    <w:abstractNumId w:val="7"/>
  </w:num>
  <w:num w:numId="25">
    <w:abstractNumId w:val="9"/>
  </w:num>
  <w:num w:numId="26">
    <w:abstractNumId w:val="23"/>
  </w:num>
  <w:num w:numId="27">
    <w:abstractNumId w:val="35"/>
  </w:num>
  <w:num w:numId="28">
    <w:abstractNumId w:val="34"/>
  </w:num>
  <w:num w:numId="29">
    <w:abstractNumId w:val="8"/>
  </w:num>
  <w:num w:numId="30">
    <w:abstractNumId w:val="6"/>
  </w:num>
  <w:num w:numId="31">
    <w:abstractNumId w:val="16"/>
  </w:num>
  <w:num w:numId="32">
    <w:abstractNumId w:val="3"/>
  </w:num>
  <w:num w:numId="33">
    <w:abstractNumId w:val="14"/>
  </w:num>
  <w:num w:numId="34">
    <w:abstractNumId w:val="1"/>
  </w:num>
  <w:num w:numId="35">
    <w:abstractNumId w:val="31"/>
  </w:num>
  <w:num w:numId="36">
    <w:abstractNumId w:val="37"/>
  </w:num>
  <w:num w:numId="37">
    <w:abstractNumId w:val="15"/>
  </w:num>
  <w:num w:numId="38">
    <w:abstractNumId w:val="2"/>
  </w:num>
  <w:num w:numId="39">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44B"/>
    <w:rsid w:val="00007D4D"/>
    <w:rsid w:val="000136AF"/>
    <w:rsid w:val="00015C6B"/>
    <w:rsid w:val="000170CF"/>
    <w:rsid w:val="0002057A"/>
    <w:rsid w:val="0003107C"/>
    <w:rsid w:val="00042743"/>
    <w:rsid w:val="00045C76"/>
    <w:rsid w:val="00047059"/>
    <w:rsid w:val="0004750A"/>
    <w:rsid w:val="000478A2"/>
    <w:rsid w:val="0006001D"/>
    <w:rsid w:val="00060E90"/>
    <w:rsid w:val="00071054"/>
    <w:rsid w:val="000755FC"/>
    <w:rsid w:val="00075613"/>
    <w:rsid w:val="00077190"/>
    <w:rsid w:val="00080362"/>
    <w:rsid w:val="00090605"/>
    <w:rsid w:val="000968A7"/>
    <w:rsid w:val="000A61CC"/>
    <w:rsid w:val="000B35B8"/>
    <w:rsid w:val="000B3DAF"/>
    <w:rsid w:val="000B7678"/>
    <w:rsid w:val="000B7DBF"/>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4755"/>
    <w:rsid w:val="000E7AF0"/>
    <w:rsid w:val="000F0DD5"/>
    <w:rsid w:val="000F286E"/>
    <w:rsid w:val="001017C3"/>
    <w:rsid w:val="00101D81"/>
    <w:rsid w:val="00106B6C"/>
    <w:rsid w:val="00114CD7"/>
    <w:rsid w:val="00115439"/>
    <w:rsid w:val="00117D49"/>
    <w:rsid w:val="00120399"/>
    <w:rsid w:val="00121244"/>
    <w:rsid w:val="001242AD"/>
    <w:rsid w:val="00132137"/>
    <w:rsid w:val="00133C3F"/>
    <w:rsid w:val="001359A2"/>
    <w:rsid w:val="001411B7"/>
    <w:rsid w:val="001425F0"/>
    <w:rsid w:val="00146B93"/>
    <w:rsid w:val="00150474"/>
    <w:rsid w:val="00154AB9"/>
    <w:rsid w:val="00157C18"/>
    <w:rsid w:val="00160E79"/>
    <w:rsid w:val="00165C2B"/>
    <w:rsid w:val="00171BA4"/>
    <w:rsid w:val="00173932"/>
    <w:rsid w:val="0017493B"/>
    <w:rsid w:val="00175FAD"/>
    <w:rsid w:val="00183172"/>
    <w:rsid w:val="00184EAA"/>
    <w:rsid w:val="001912DD"/>
    <w:rsid w:val="001918D4"/>
    <w:rsid w:val="001920C8"/>
    <w:rsid w:val="00195437"/>
    <w:rsid w:val="00196BA3"/>
    <w:rsid w:val="001A7040"/>
    <w:rsid w:val="001B6F82"/>
    <w:rsid w:val="001B7712"/>
    <w:rsid w:val="001B7938"/>
    <w:rsid w:val="001C0156"/>
    <w:rsid w:val="001C280C"/>
    <w:rsid w:val="001D27AC"/>
    <w:rsid w:val="001D5F1B"/>
    <w:rsid w:val="001E3C56"/>
    <w:rsid w:val="001E516C"/>
    <w:rsid w:val="001E6BB7"/>
    <w:rsid w:val="001F005C"/>
    <w:rsid w:val="00200005"/>
    <w:rsid w:val="002019FA"/>
    <w:rsid w:val="00201CB0"/>
    <w:rsid w:val="00205365"/>
    <w:rsid w:val="00207F5E"/>
    <w:rsid w:val="00216232"/>
    <w:rsid w:val="00222CF2"/>
    <w:rsid w:val="00223AAA"/>
    <w:rsid w:val="00224283"/>
    <w:rsid w:val="002243D8"/>
    <w:rsid w:val="00225204"/>
    <w:rsid w:val="00240881"/>
    <w:rsid w:val="00244874"/>
    <w:rsid w:val="00255320"/>
    <w:rsid w:val="00256341"/>
    <w:rsid w:val="002629AF"/>
    <w:rsid w:val="00265B42"/>
    <w:rsid w:val="00265EE5"/>
    <w:rsid w:val="00267699"/>
    <w:rsid w:val="00274EC4"/>
    <w:rsid w:val="002751E9"/>
    <w:rsid w:val="002806F2"/>
    <w:rsid w:val="0028778B"/>
    <w:rsid w:val="0029101A"/>
    <w:rsid w:val="00292C4A"/>
    <w:rsid w:val="00296735"/>
    <w:rsid w:val="002A5B22"/>
    <w:rsid w:val="002B3764"/>
    <w:rsid w:val="002B6E08"/>
    <w:rsid w:val="002D11AB"/>
    <w:rsid w:val="002D3D5F"/>
    <w:rsid w:val="002D651D"/>
    <w:rsid w:val="002D7288"/>
    <w:rsid w:val="002E00FF"/>
    <w:rsid w:val="002F6A70"/>
    <w:rsid w:val="003017FD"/>
    <w:rsid w:val="0030311C"/>
    <w:rsid w:val="0030415A"/>
    <w:rsid w:val="0031280C"/>
    <w:rsid w:val="00314F9C"/>
    <w:rsid w:val="00315159"/>
    <w:rsid w:val="003206FD"/>
    <w:rsid w:val="00322DF1"/>
    <w:rsid w:val="003233E7"/>
    <w:rsid w:val="0032741E"/>
    <w:rsid w:val="00340CBE"/>
    <w:rsid w:val="00342349"/>
    <w:rsid w:val="00342828"/>
    <w:rsid w:val="00345D2C"/>
    <w:rsid w:val="0035018C"/>
    <w:rsid w:val="00351E5B"/>
    <w:rsid w:val="003565A1"/>
    <w:rsid w:val="003632DC"/>
    <w:rsid w:val="003649BE"/>
    <w:rsid w:val="003754A0"/>
    <w:rsid w:val="00376637"/>
    <w:rsid w:val="00391684"/>
    <w:rsid w:val="00397CEF"/>
    <w:rsid w:val="003A598C"/>
    <w:rsid w:val="003B00A1"/>
    <w:rsid w:val="003B1238"/>
    <w:rsid w:val="003B3E6A"/>
    <w:rsid w:val="003C0D08"/>
    <w:rsid w:val="003C1F59"/>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296A"/>
    <w:rsid w:val="0041218E"/>
    <w:rsid w:val="00414D0C"/>
    <w:rsid w:val="00421456"/>
    <w:rsid w:val="00421F3F"/>
    <w:rsid w:val="00422190"/>
    <w:rsid w:val="0042275A"/>
    <w:rsid w:val="00423462"/>
    <w:rsid w:val="004237FA"/>
    <w:rsid w:val="00423E3A"/>
    <w:rsid w:val="0042457C"/>
    <w:rsid w:val="004254C8"/>
    <w:rsid w:val="004262F1"/>
    <w:rsid w:val="004337AA"/>
    <w:rsid w:val="00433FF4"/>
    <w:rsid w:val="0044390F"/>
    <w:rsid w:val="004442E2"/>
    <w:rsid w:val="004460CD"/>
    <w:rsid w:val="00447214"/>
    <w:rsid w:val="00447AAD"/>
    <w:rsid w:val="00452D6C"/>
    <w:rsid w:val="00461422"/>
    <w:rsid w:val="0046568E"/>
    <w:rsid w:val="00473E83"/>
    <w:rsid w:val="00475226"/>
    <w:rsid w:val="00476037"/>
    <w:rsid w:val="004764AD"/>
    <w:rsid w:val="0049216F"/>
    <w:rsid w:val="00495026"/>
    <w:rsid w:val="00495325"/>
    <w:rsid w:val="004A5E14"/>
    <w:rsid w:val="004C3E97"/>
    <w:rsid w:val="004C49B2"/>
    <w:rsid w:val="004C6B73"/>
    <w:rsid w:val="004E3F15"/>
    <w:rsid w:val="004E42B6"/>
    <w:rsid w:val="004E7F71"/>
    <w:rsid w:val="004F2566"/>
    <w:rsid w:val="004F73D9"/>
    <w:rsid w:val="005013EB"/>
    <w:rsid w:val="005145CA"/>
    <w:rsid w:val="00515AA1"/>
    <w:rsid w:val="00517B68"/>
    <w:rsid w:val="00522AE8"/>
    <w:rsid w:val="00523C7B"/>
    <w:rsid w:val="00526884"/>
    <w:rsid w:val="00526D54"/>
    <w:rsid w:val="0052739A"/>
    <w:rsid w:val="00532662"/>
    <w:rsid w:val="00533BC3"/>
    <w:rsid w:val="00533E90"/>
    <w:rsid w:val="00540AE1"/>
    <w:rsid w:val="005418F1"/>
    <w:rsid w:val="00542AD8"/>
    <w:rsid w:val="005454D4"/>
    <w:rsid w:val="005512B7"/>
    <w:rsid w:val="00554A94"/>
    <w:rsid w:val="005627AD"/>
    <w:rsid w:val="00566B82"/>
    <w:rsid w:val="005721EB"/>
    <w:rsid w:val="00574D7B"/>
    <w:rsid w:val="0059691F"/>
    <w:rsid w:val="00597A91"/>
    <w:rsid w:val="005A0B71"/>
    <w:rsid w:val="005A0FA7"/>
    <w:rsid w:val="005A15D2"/>
    <w:rsid w:val="005A4BB8"/>
    <w:rsid w:val="005B17BF"/>
    <w:rsid w:val="005C1799"/>
    <w:rsid w:val="005D6C92"/>
    <w:rsid w:val="005E137A"/>
    <w:rsid w:val="005F1804"/>
    <w:rsid w:val="005F39D7"/>
    <w:rsid w:val="005F48FA"/>
    <w:rsid w:val="005F7183"/>
    <w:rsid w:val="00602E19"/>
    <w:rsid w:val="00605138"/>
    <w:rsid w:val="00611372"/>
    <w:rsid w:val="00612869"/>
    <w:rsid w:val="00617735"/>
    <w:rsid w:val="00617E27"/>
    <w:rsid w:val="006462BD"/>
    <w:rsid w:val="0065155A"/>
    <w:rsid w:val="00653828"/>
    <w:rsid w:val="00653B24"/>
    <w:rsid w:val="00656253"/>
    <w:rsid w:val="00666846"/>
    <w:rsid w:val="006703F2"/>
    <w:rsid w:val="00671129"/>
    <w:rsid w:val="00672C1B"/>
    <w:rsid w:val="006826AB"/>
    <w:rsid w:val="00683DA9"/>
    <w:rsid w:val="00685DBB"/>
    <w:rsid w:val="00686882"/>
    <w:rsid w:val="00693D52"/>
    <w:rsid w:val="006A65B2"/>
    <w:rsid w:val="006B1102"/>
    <w:rsid w:val="006C0D52"/>
    <w:rsid w:val="006C2984"/>
    <w:rsid w:val="006D7093"/>
    <w:rsid w:val="006E17C6"/>
    <w:rsid w:val="006E68F7"/>
    <w:rsid w:val="006E70EC"/>
    <w:rsid w:val="006F1209"/>
    <w:rsid w:val="006F56FA"/>
    <w:rsid w:val="006F6F32"/>
    <w:rsid w:val="00705F88"/>
    <w:rsid w:val="0071205D"/>
    <w:rsid w:val="007138F0"/>
    <w:rsid w:val="00720559"/>
    <w:rsid w:val="0073139B"/>
    <w:rsid w:val="0073380C"/>
    <w:rsid w:val="00737835"/>
    <w:rsid w:val="00740C55"/>
    <w:rsid w:val="00741283"/>
    <w:rsid w:val="007434C7"/>
    <w:rsid w:val="0074568B"/>
    <w:rsid w:val="007551F5"/>
    <w:rsid w:val="00756397"/>
    <w:rsid w:val="00756526"/>
    <w:rsid w:val="00757E03"/>
    <w:rsid w:val="00765A65"/>
    <w:rsid w:val="00767543"/>
    <w:rsid w:val="00771664"/>
    <w:rsid w:val="007724F9"/>
    <w:rsid w:val="00772A53"/>
    <w:rsid w:val="00774995"/>
    <w:rsid w:val="00775A4E"/>
    <w:rsid w:val="00776D4B"/>
    <w:rsid w:val="00780366"/>
    <w:rsid w:val="007815CB"/>
    <w:rsid w:val="00782291"/>
    <w:rsid w:val="00783AFB"/>
    <w:rsid w:val="00784B74"/>
    <w:rsid w:val="007852F2"/>
    <w:rsid w:val="0079150D"/>
    <w:rsid w:val="00793E5D"/>
    <w:rsid w:val="00795944"/>
    <w:rsid w:val="007A424E"/>
    <w:rsid w:val="007A5B57"/>
    <w:rsid w:val="007B42F7"/>
    <w:rsid w:val="007B543F"/>
    <w:rsid w:val="007B79AD"/>
    <w:rsid w:val="007D1377"/>
    <w:rsid w:val="007D569F"/>
    <w:rsid w:val="007E2167"/>
    <w:rsid w:val="007E6C72"/>
    <w:rsid w:val="007F2FF2"/>
    <w:rsid w:val="007F5B92"/>
    <w:rsid w:val="007F7672"/>
    <w:rsid w:val="00807E83"/>
    <w:rsid w:val="0082611D"/>
    <w:rsid w:val="00827A01"/>
    <w:rsid w:val="00830B8E"/>
    <w:rsid w:val="00833BFE"/>
    <w:rsid w:val="0083586D"/>
    <w:rsid w:val="0084589B"/>
    <w:rsid w:val="008462F1"/>
    <w:rsid w:val="008467C9"/>
    <w:rsid w:val="008518A3"/>
    <w:rsid w:val="0085213B"/>
    <w:rsid w:val="00854613"/>
    <w:rsid w:val="00856A4C"/>
    <w:rsid w:val="00857665"/>
    <w:rsid w:val="0086039F"/>
    <w:rsid w:val="008611C7"/>
    <w:rsid w:val="008627DC"/>
    <w:rsid w:val="00862FA8"/>
    <w:rsid w:val="0086382C"/>
    <w:rsid w:val="00867D63"/>
    <w:rsid w:val="00871526"/>
    <w:rsid w:val="00883A57"/>
    <w:rsid w:val="00883CE8"/>
    <w:rsid w:val="0089001B"/>
    <w:rsid w:val="00896CC7"/>
    <w:rsid w:val="008A1642"/>
    <w:rsid w:val="008B01FB"/>
    <w:rsid w:val="008B026D"/>
    <w:rsid w:val="008B58C6"/>
    <w:rsid w:val="008C2F13"/>
    <w:rsid w:val="008C40F8"/>
    <w:rsid w:val="008C5819"/>
    <w:rsid w:val="008C703C"/>
    <w:rsid w:val="008D44D8"/>
    <w:rsid w:val="008E036F"/>
    <w:rsid w:val="008E1629"/>
    <w:rsid w:val="008E2DF5"/>
    <w:rsid w:val="008E3B86"/>
    <w:rsid w:val="008F0325"/>
    <w:rsid w:val="008F0388"/>
    <w:rsid w:val="008F0932"/>
    <w:rsid w:val="008F5C85"/>
    <w:rsid w:val="008F6203"/>
    <w:rsid w:val="008F632A"/>
    <w:rsid w:val="008F6F38"/>
    <w:rsid w:val="009017BD"/>
    <w:rsid w:val="00903282"/>
    <w:rsid w:val="0090614D"/>
    <w:rsid w:val="009115C6"/>
    <w:rsid w:val="0091555C"/>
    <w:rsid w:val="00922528"/>
    <w:rsid w:val="00922768"/>
    <w:rsid w:val="009227D6"/>
    <w:rsid w:val="009238D1"/>
    <w:rsid w:val="009273DE"/>
    <w:rsid w:val="00930105"/>
    <w:rsid w:val="009334AA"/>
    <w:rsid w:val="00933A6F"/>
    <w:rsid w:val="00935180"/>
    <w:rsid w:val="0093620D"/>
    <w:rsid w:val="009365F0"/>
    <w:rsid w:val="00942BBF"/>
    <w:rsid w:val="00944B04"/>
    <w:rsid w:val="009464B8"/>
    <w:rsid w:val="00957110"/>
    <w:rsid w:val="00966491"/>
    <w:rsid w:val="00970B57"/>
    <w:rsid w:val="00976B0C"/>
    <w:rsid w:val="009827E7"/>
    <w:rsid w:val="00983ADB"/>
    <w:rsid w:val="0099122C"/>
    <w:rsid w:val="00991CCF"/>
    <w:rsid w:val="00992990"/>
    <w:rsid w:val="009969A7"/>
    <w:rsid w:val="00997213"/>
    <w:rsid w:val="009A3104"/>
    <w:rsid w:val="009B0B3C"/>
    <w:rsid w:val="009C0B70"/>
    <w:rsid w:val="009C2D20"/>
    <w:rsid w:val="009C33DB"/>
    <w:rsid w:val="009C682A"/>
    <w:rsid w:val="009C6E40"/>
    <w:rsid w:val="009D0141"/>
    <w:rsid w:val="009D1249"/>
    <w:rsid w:val="009D356B"/>
    <w:rsid w:val="009D70E9"/>
    <w:rsid w:val="009E1C42"/>
    <w:rsid w:val="009E23E2"/>
    <w:rsid w:val="009E2585"/>
    <w:rsid w:val="009E3AF2"/>
    <w:rsid w:val="009F6EE7"/>
    <w:rsid w:val="00A01CB5"/>
    <w:rsid w:val="00A14BA3"/>
    <w:rsid w:val="00A22B87"/>
    <w:rsid w:val="00A26EBA"/>
    <w:rsid w:val="00A30084"/>
    <w:rsid w:val="00A31B0D"/>
    <w:rsid w:val="00A33760"/>
    <w:rsid w:val="00A34ADE"/>
    <w:rsid w:val="00A36328"/>
    <w:rsid w:val="00A36DF1"/>
    <w:rsid w:val="00A36F1E"/>
    <w:rsid w:val="00A546A2"/>
    <w:rsid w:val="00A551CA"/>
    <w:rsid w:val="00A6265E"/>
    <w:rsid w:val="00A62D62"/>
    <w:rsid w:val="00A67715"/>
    <w:rsid w:val="00A70A01"/>
    <w:rsid w:val="00A73678"/>
    <w:rsid w:val="00A75C4C"/>
    <w:rsid w:val="00A77E47"/>
    <w:rsid w:val="00A828B0"/>
    <w:rsid w:val="00A8681B"/>
    <w:rsid w:val="00A86AD8"/>
    <w:rsid w:val="00A92028"/>
    <w:rsid w:val="00A9404F"/>
    <w:rsid w:val="00AA0952"/>
    <w:rsid w:val="00AA7C00"/>
    <w:rsid w:val="00AB2C7E"/>
    <w:rsid w:val="00AB3D9D"/>
    <w:rsid w:val="00AB615A"/>
    <w:rsid w:val="00AC47AF"/>
    <w:rsid w:val="00AD1E93"/>
    <w:rsid w:val="00AD686E"/>
    <w:rsid w:val="00AE29B1"/>
    <w:rsid w:val="00AE4753"/>
    <w:rsid w:val="00AF02F7"/>
    <w:rsid w:val="00AF14EC"/>
    <w:rsid w:val="00AF279D"/>
    <w:rsid w:val="00AF6C98"/>
    <w:rsid w:val="00B0353A"/>
    <w:rsid w:val="00B05680"/>
    <w:rsid w:val="00B10692"/>
    <w:rsid w:val="00B122F7"/>
    <w:rsid w:val="00B1273D"/>
    <w:rsid w:val="00B13255"/>
    <w:rsid w:val="00B13DA9"/>
    <w:rsid w:val="00B1506F"/>
    <w:rsid w:val="00B17DB9"/>
    <w:rsid w:val="00B22060"/>
    <w:rsid w:val="00B343FE"/>
    <w:rsid w:val="00B409DB"/>
    <w:rsid w:val="00B455BB"/>
    <w:rsid w:val="00B45B6A"/>
    <w:rsid w:val="00B529B2"/>
    <w:rsid w:val="00B54416"/>
    <w:rsid w:val="00B60523"/>
    <w:rsid w:val="00B709F1"/>
    <w:rsid w:val="00B83F4E"/>
    <w:rsid w:val="00B8621F"/>
    <w:rsid w:val="00B909D0"/>
    <w:rsid w:val="00B91D28"/>
    <w:rsid w:val="00B93730"/>
    <w:rsid w:val="00BA1A82"/>
    <w:rsid w:val="00BA20DA"/>
    <w:rsid w:val="00BA4C14"/>
    <w:rsid w:val="00BA6350"/>
    <w:rsid w:val="00BA76AB"/>
    <w:rsid w:val="00BB00B8"/>
    <w:rsid w:val="00BB23C4"/>
    <w:rsid w:val="00BC39DA"/>
    <w:rsid w:val="00BC6C6A"/>
    <w:rsid w:val="00BD2FB2"/>
    <w:rsid w:val="00BD47FE"/>
    <w:rsid w:val="00BE378A"/>
    <w:rsid w:val="00BF2673"/>
    <w:rsid w:val="00BF2C76"/>
    <w:rsid w:val="00BF37F3"/>
    <w:rsid w:val="00BF4C89"/>
    <w:rsid w:val="00BF6342"/>
    <w:rsid w:val="00C00292"/>
    <w:rsid w:val="00C13854"/>
    <w:rsid w:val="00C14131"/>
    <w:rsid w:val="00C15E26"/>
    <w:rsid w:val="00C15F0B"/>
    <w:rsid w:val="00C16151"/>
    <w:rsid w:val="00C218ED"/>
    <w:rsid w:val="00C2316E"/>
    <w:rsid w:val="00C25A6A"/>
    <w:rsid w:val="00C32139"/>
    <w:rsid w:val="00C37E2E"/>
    <w:rsid w:val="00C53442"/>
    <w:rsid w:val="00C543A8"/>
    <w:rsid w:val="00C5763D"/>
    <w:rsid w:val="00C65C82"/>
    <w:rsid w:val="00C70E1F"/>
    <w:rsid w:val="00C748C6"/>
    <w:rsid w:val="00C768DD"/>
    <w:rsid w:val="00C769CD"/>
    <w:rsid w:val="00C84844"/>
    <w:rsid w:val="00CB4542"/>
    <w:rsid w:val="00CB740B"/>
    <w:rsid w:val="00CC05B9"/>
    <w:rsid w:val="00CC06C7"/>
    <w:rsid w:val="00CC0F93"/>
    <w:rsid w:val="00CC251E"/>
    <w:rsid w:val="00CD2508"/>
    <w:rsid w:val="00CD3A6D"/>
    <w:rsid w:val="00CD6A95"/>
    <w:rsid w:val="00CD721D"/>
    <w:rsid w:val="00CE0C35"/>
    <w:rsid w:val="00CE4FFB"/>
    <w:rsid w:val="00CE7BB9"/>
    <w:rsid w:val="00D0041B"/>
    <w:rsid w:val="00D062BB"/>
    <w:rsid w:val="00D06AEA"/>
    <w:rsid w:val="00D12698"/>
    <w:rsid w:val="00D15F85"/>
    <w:rsid w:val="00D20359"/>
    <w:rsid w:val="00D20F00"/>
    <w:rsid w:val="00D213FA"/>
    <w:rsid w:val="00D3145D"/>
    <w:rsid w:val="00D316C6"/>
    <w:rsid w:val="00D337D3"/>
    <w:rsid w:val="00D3795B"/>
    <w:rsid w:val="00D406D9"/>
    <w:rsid w:val="00D40BAE"/>
    <w:rsid w:val="00D40DF7"/>
    <w:rsid w:val="00D4433D"/>
    <w:rsid w:val="00D44B55"/>
    <w:rsid w:val="00D45538"/>
    <w:rsid w:val="00D45F25"/>
    <w:rsid w:val="00D529C1"/>
    <w:rsid w:val="00D54301"/>
    <w:rsid w:val="00D650ED"/>
    <w:rsid w:val="00D7508B"/>
    <w:rsid w:val="00D949F6"/>
    <w:rsid w:val="00D94F28"/>
    <w:rsid w:val="00D9560E"/>
    <w:rsid w:val="00DA531F"/>
    <w:rsid w:val="00DB3D60"/>
    <w:rsid w:val="00DB44BD"/>
    <w:rsid w:val="00DB73D3"/>
    <w:rsid w:val="00DC1467"/>
    <w:rsid w:val="00DC6577"/>
    <w:rsid w:val="00DC676E"/>
    <w:rsid w:val="00DC6E1C"/>
    <w:rsid w:val="00DD4DDD"/>
    <w:rsid w:val="00DD54D0"/>
    <w:rsid w:val="00DD5C19"/>
    <w:rsid w:val="00DE1BE3"/>
    <w:rsid w:val="00DE7C6B"/>
    <w:rsid w:val="00DF35DB"/>
    <w:rsid w:val="00DF7392"/>
    <w:rsid w:val="00DF7D10"/>
    <w:rsid w:val="00E00047"/>
    <w:rsid w:val="00E055F2"/>
    <w:rsid w:val="00E060AA"/>
    <w:rsid w:val="00E07A39"/>
    <w:rsid w:val="00E102D3"/>
    <w:rsid w:val="00E11F40"/>
    <w:rsid w:val="00E12F5F"/>
    <w:rsid w:val="00E12FFD"/>
    <w:rsid w:val="00E23227"/>
    <w:rsid w:val="00E3194B"/>
    <w:rsid w:val="00E31FBB"/>
    <w:rsid w:val="00E348B1"/>
    <w:rsid w:val="00E35830"/>
    <w:rsid w:val="00E3607F"/>
    <w:rsid w:val="00E406E7"/>
    <w:rsid w:val="00E42C71"/>
    <w:rsid w:val="00E4624D"/>
    <w:rsid w:val="00E60155"/>
    <w:rsid w:val="00E602C1"/>
    <w:rsid w:val="00E619DA"/>
    <w:rsid w:val="00E62DBC"/>
    <w:rsid w:val="00E65218"/>
    <w:rsid w:val="00E7696F"/>
    <w:rsid w:val="00E807DC"/>
    <w:rsid w:val="00E85C77"/>
    <w:rsid w:val="00E8784C"/>
    <w:rsid w:val="00E87C52"/>
    <w:rsid w:val="00EA1A04"/>
    <w:rsid w:val="00EA2191"/>
    <w:rsid w:val="00EA4ED8"/>
    <w:rsid w:val="00EA5674"/>
    <w:rsid w:val="00EB2372"/>
    <w:rsid w:val="00EB5C0E"/>
    <w:rsid w:val="00EC02DC"/>
    <w:rsid w:val="00EC139E"/>
    <w:rsid w:val="00EC1966"/>
    <w:rsid w:val="00EC7163"/>
    <w:rsid w:val="00ED10B8"/>
    <w:rsid w:val="00ED2877"/>
    <w:rsid w:val="00ED3E0B"/>
    <w:rsid w:val="00ED7CE3"/>
    <w:rsid w:val="00EE0110"/>
    <w:rsid w:val="00EE43FE"/>
    <w:rsid w:val="00EE62D5"/>
    <w:rsid w:val="00EF0697"/>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47CC2"/>
    <w:rsid w:val="00F55E8E"/>
    <w:rsid w:val="00F57010"/>
    <w:rsid w:val="00F57695"/>
    <w:rsid w:val="00F7520A"/>
    <w:rsid w:val="00F7763F"/>
    <w:rsid w:val="00F80AEF"/>
    <w:rsid w:val="00F862B1"/>
    <w:rsid w:val="00F96626"/>
    <w:rsid w:val="00FA06A8"/>
    <w:rsid w:val="00FA0AA5"/>
    <w:rsid w:val="00FA21A4"/>
    <w:rsid w:val="00FA2454"/>
    <w:rsid w:val="00FA3474"/>
    <w:rsid w:val="00FA3777"/>
    <w:rsid w:val="00FA39D9"/>
    <w:rsid w:val="00FA3C10"/>
    <w:rsid w:val="00FA438A"/>
    <w:rsid w:val="00FA7CE9"/>
    <w:rsid w:val="00FB4A95"/>
    <w:rsid w:val="00FB6C61"/>
    <w:rsid w:val="00FC291F"/>
    <w:rsid w:val="00FD09EF"/>
    <w:rsid w:val="00FD790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8A1642"/>
    <w:pPr>
      <w:ind w:left="709"/>
      <w:jc w:val="both"/>
    </w:pPr>
    <w:rPr>
      <w:rFonts w:ascii="Arial" w:hAnsi="Arial" w:cs="Arial"/>
      <w:sz w:val="18"/>
      <w:szCs w:val="18"/>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A0078-1AD2-4E88-89EA-00D07EAD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6624</Words>
  <Characters>39749</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2024-08-22T07:10:00Z</cp:lastPrinted>
  <dcterms:created xsi:type="dcterms:W3CDTF">2024-10-08T09:27:00Z</dcterms:created>
  <dcterms:modified xsi:type="dcterms:W3CDTF">2024-10-09T08:08:00Z</dcterms:modified>
</cp:coreProperties>
</file>